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5B2CF">
      <w:pPr>
        <w:tabs>
          <w:tab w:val="left" w:pos="567"/>
        </w:tabs>
        <w:spacing w:line="6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山西省</w:t>
      </w:r>
      <w:r>
        <w:rPr>
          <w:rFonts w:hint="eastAsia" w:ascii="方正小标宋简体" w:eastAsia="方正小标宋简体"/>
          <w:sz w:val="44"/>
          <w:szCs w:val="44"/>
          <w:lang w:eastAsia="zh-CN"/>
        </w:rPr>
        <w:t>市场监督管理局</w:t>
      </w:r>
    </w:p>
    <w:p w14:paraId="2CAD844E">
      <w:pPr>
        <w:tabs>
          <w:tab w:val="left" w:pos="567"/>
        </w:tabs>
        <w:spacing w:line="6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缺陷</w:t>
      </w:r>
      <w:r>
        <w:rPr>
          <w:rFonts w:hint="eastAsia" w:ascii="方正小标宋简体" w:eastAsia="方正小标宋简体"/>
          <w:sz w:val="44"/>
          <w:szCs w:val="44"/>
          <w:lang w:eastAsia="zh-CN"/>
        </w:rPr>
        <w:t>消费品召回效果跟踪与评估管理办法</w:t>
      </w:r>
    </w:p>
    <w:p w14:paraId="7275F9F0">
      <w:pPr>
        <w:tabs>
          <w:tab w:val="left" w:pos="567"/>
        </w:tabs>
        <w:spacing w:line="6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（征求意见稿）</w:t>
      </w:r>
    </w:p>
    <w:p w14:paraId="020B01B5">
      <w:pPr>
        <w:pStyle w:val="3"/>
        <w:shd w:val="clear" w:color="auto" w:fill="FFFFFF"/>
        <w:spacing w:before="0" w:beforeAutospacing="0" w:after="0" w:afterAutospacing="0" w:line="600" w:lineRule="atLeast"/>
        <w:ind w:firstLine="645"/>
        <w:jc w:val="both"/>
        <w:textAlignment w:val="baseline"/>
        <w:rPr>
          <w:rFonts w:ascii="微软雅黑" w:hAnsi="微软雅黑" w:eastAsia="微软雅黑"/>
          <w:color w:val="333333"/>
          <w:spacing w:val="8"/>
          <w:sz w:val="32"/>
          <w:szCs w:val="32"/>
        </w:rPr>
      </w:pPr>
      <w:r>
        <w:rPr>
          <w:rFonts w:hint="eastAsia" w:ascii="仿宋_GB2312" w:hAnsi="华文楷体" w:eastAsia="仿宋_GB2312" w:cs="Times New Roman"/>
          <w:b/>
          <w:bCs/>
          <w:kern w:val="2"/>
          <w:sz w:val="32"/>
          <w:szCs w:val="32"/>
          <w:lang w:val="en-US" w:eastAsia="zh-CN" w:bidi="ar-SA"/>
        </w:rPr>
        <w:t xml:space="preserve">第一条 </w:t>
      </w:r>
      <w:r>
        <w:rPr>
          <w:rFonts w:hint="eastAsia" w:ascii="仿宋_GB2312" w:hAnsi="微软雅黑" w:eastAsia="仿宋_GB2312"/>
          <w:color w:val="333333"/>
          <w:spacing w:val="8"/>
          <w:sz w:val="32"/>
          <w:szCs w:val="32"/>
        </w:rPr>
        <w:t>为了规范和推进缺陷消费品召回工作，保障消费者人体健康和人身、财产安全，促进产品质量提升，维护社会经济秩序，根据《中华人民共和国消费者权益保护法》、《消费品召回管理暂行规定》等法律、行政法规，结合本省实际，制定本办法。</w:t>
      </w:r>
    </w:p>
    <w:p w14:paraId="28EB3CF5">
      <w:pPr>
        <w:pStyle w:val="3"/>
        <w:shd w:val="clear" w:color="auto" w:fill="FFFFFF"/>
        <w:spacing w:before="0" w:beforeAutospacing="0" w:after="0" w:afterAutospacing="0" w:line="600" w:lineRule="atLeast"/>
        <w:ind w:firstLine="645"/>
        <w:textAlignment w:val="baseline"/>
        <w:rPr>
          <w:rFonts w:ascii="微软雅黑" w:hAnsi="微软雅黑" w:eastAsia="微软雅黑"/>
          <w:color w:val="333333"/>
          <w:spacing w:val="8"/>
          <w:sz w:val="32"/>
          <w:szCs w:val="32"/>
        </w:rPr>
      </w:pPr>
      <w:r>
        <w:rPr>
          <w:rFonts w:hint="eastAsia" w:ascii="仿宋_GB2312" w:hAnsi="华文楷体" w:eastAsia="仿宋_GB2312" w:cs="Times New Roman"/>
          <w:b/>
          <w:bCs/>
          <w:sz w:val="32"/>
          <w:szCs w:val="32"/>
          <w:lang w:val="en-US" w:eastAsia="zh-CN"/>
        </w:rPr>
        <w:t>第二条</w:t>
      </w:r>
      <w:r>
        <w:rPr>
          <w:rFonts w:hint="eastAsia" w:ascii="仿宋_GB2312" w:hAnsi="华文楷体" w:eastAsia="仿宋_GB2312" w:cs="Times New Roman"/>
          <w:sz w:val="32"/>
          <w:szCs w:val="32"/>
          <w:lang w:val="en-US" w:eastAsia="zh-CN"/>
        </w:rPr>
        <w:t xml:space="preserve"> </w:t>
      </w:r>
      <w:r>
        <w:rPr>
          <w:rFonts w:hint="eastAsia" w:ascii="仿宋_GB2312" w:hAnsi="微软雅黑" w:eastAsia="仿宋_GB2312"/>
          <w:color w:val="333333"/>
          <w:spacing w:val="8"/>
          <w:sz w:val="32"/>
          <w:szCs w:val="32"/>
        </w:rPr>
        <w:t>本省行政区域内的缺陷消费品召回效果跟踪与评估适用本办法。法律、行政法规、部门规章另有规定的，从其规定。</w:t>
      </w:r>
    </w:p>
    <w:p w14:paraId="5FA011FA">
      <w:pPr>
        <w:pStyle w:val="3"/>
        <w:shd w:val="clear" w:color="auto" w:fill="FFFFFF"/>
        <w:spacing w:before="0" w:beforeAutospacing="0" w:after="0" w:afterAutospacing="0" w:line="600" w:lineRule="atLeast"/>
        <w:ind w:firstLine="645"/>
        <w:textAlignment w:val="baseline"/>
        <w:rPr>
          <w:rFonts w:ascii="微软雅黑" w:hAnsi="微软雅黑" w:eastAsia="微软雅黑"/>
          <w:color w:val="333333"/>
          <w:spacing w:val="8"/>
          <w:sz w:val="32"/>
          <w:szCs w:val="32"/>
        </w:rPr>
      </w:pPr>
      <w:r>
        <w:rPr>
          <w:rFonts w:hint="eastAsia" w:ascii="仿宋_GB2312" w:hAnsi="华文楷体" w:eastAsia="仿宋_GB2312" w:cs="Times New Roman"/>
          <w:b/>
          <w:bCs/>
          <w:sz w:val="32"/>
          <w:szCs w:val="32"/>
          <w:lang w:val="en-US" w:eastAsia="zh-CN"/>
        </w:rPr>
        <w:t xml:space="preserve">第三条 </w:t>
      </w:r>
      <w:r>
        <w:rPr>
          <w:rFonts w:hint="eastAsia" w:ascii="仿宋_GB2312" w:hAnsi="微软雅黑" w:eastAsia="仿宋_GB2312"/>
          <w:color w:val="333333"/>
          <w:spacing w:val="8"/>
          <w:sz w:val="32"/>
          <w:szCs w:val="32"/>
        </w:rPr>
        <w:t>本办法所称的“召回效果跟踪与评估”，是指省、市、县（市、区）市场监督管理局及山西省缺陷产品召回中心在缺陷消费品实施召回后，对召回情况进行后续跟踪，科学、客观评价召回取得实际成效及产生的影响，及时发现召回实施中的问题，引导生产者尽可能地实施有效召回，及时调整或改进召回策略，对缺陷消费品召回形成闭环监管。</w:t>
      </w:r>
    </w:p>
    <w:p w14:paraId="425BA359">
      <w:pPr>
        <w:pStyle w:val="3"/>
        <w:shd w:val="clear" w:color="auto" w:fill="FFFFFF"/>
        <w:spacing w:before="0" w:beforeAutospacing="0" w:after="0" w:afterAutospacing="0" w:line="600" w:lineRule="atLeast"/>
        <w:ind w:firstLine="645"/>
        <w:textAlignment w:val="baseline"/>
        <w:rPr>
          <w:rFonts w:ascii="微软雅黑" w:hAnsi="微软雅黑" w:eastAsia="微软雅黑"/>
          <w:color w:val="333333"/>
          <w:spacing w:val="8"/>
          <w:sz w:val="32"/>
          <w:szCs w:val="32"/>
        </w:rPr>
      </w:pPr>
      <w:r>
        <w:rPr>
          <w:rFonts w:hint="eastAsia" w:ascii="仿宋_GB2312" w:hAnsi="华文楷体" w:eastAsia="仿宋_GB2312" w:cs="Times New Roman"/>
          <w:b/>
          <w:bCs/>
          <w:sz w:val="32"/>
          <w:szCs w:val="32"/>
          <w:lang w:val="en-US" w:eastAsia="zh-CN"/>
        </w:rPr>
        <w:t>第四条</w:t>
      </w:r>
      <w:r>
        <w:rPr>
          <w:rFonts w:hint="eastAsia" w:ascii="仿宋_GB2312" w:hAnsi="华文楷体" w:eastAsia="仿宋_GB2312" w:cs="Times New Roman"/>
          <w:sz w:val="32"/>
          <w:szCs w:val="32"/>
          <w:lang w:val="en-US" w:eastAsia="zh-CN"/>
        </w:rPr>
        <w:t xml:space="preserve"> </w:t>
      </w:r>
      <w:r>
        <w:rPr>
          <w:rFonts w:hint="eastAsia" w:ascii="仿宋_GB2312" w:hAnsi="微软雅黑" w:eastAsia="仿宋_GB2312"/>
          <w:color w:val="333333"/>
          <w:spacing w:val="8"/>
          <w:sz w:val="32"/>
          <w:szCs w:val="32"/>
        </w:rPr>
        <w:t>省市场监督管理局负责建立完善缺陷消费品召回效果跟踪与评估工作体系、工作机制，监督和管理生产企业实施有效召回。</w:t>
      </w:r>
    </w:p>
    <w:p w14:paraId="0ECEEF2F">
      <w:pPr>
        <w:pStyle w:val="3"/>
        <w:shd w:val="clear" w:color="auto" w:fill="FFFFFF"/>
        <w:spacing w:before="0" w:beforeAutospacing="0" w:after="0" w:afterAutospacing="0" w:line="600" w:lineRule="atLeast"/>
        <w:ind w:firstLine="645"/>
        <w:textAlignment w:val="baseline"/>
        <w:rPr>
          <w:rFonts w:ascii="微软雅黑" w:hAnsi="微软雅黑" w:eastAsia="微软雅黑"/>
          <w:color w:val="333333"/>
          <w:spacing w:val="8"/>
          <w:sz w:val="32"/>
          <w:szCs w:val="32"/>
        </w:rPr>
      </w:pPr>
      <w:r>
        <w:rPr>
          <w:rFonts w:hint="eastAsia" w:ascii="仿宋_GB2312" w:hAnsi="微软雅黑" w:eastAsia="仿宋_GB2312"/>
          <w:color w:val="333333"/>
          <w:spacing w:val="8"/>
          <w:sz w:val="32"/>
          <w:szCs w:val="32"/>
        </w:rPr>
        <w:t>省缺陷产品召回中心负责全省缺陷消费品召回效果跟踪与评估工作，在跟踪与评估工作完成后，向省市场监督管理局报告跟踪与评估情况。</w:t>
      </w:r>
    </w:p>
    <w:p w14:paraId="40E5281B">
      <w:pPr>
        <w:pStyle w:val="3"/>
        <w:shd w:val="clear" w:color="auto" w:fill="FFFFFF"/>
        <w:spacing w:before="0" w:beforeAutospacing="0" w:after="0" w:afterAutospacing="0" w:line="600" w:lineRule="atLeast"/>
        <w:ind w:firstLine="645"/>
        <w:textAlignment w:val="baseline"/>
        <w:rPr>
          <w:rFonts w:ascii="微软雅黑" w:hAnsi="微软雅黑" w:eastAsia="微软雅黑"/>
          <w:color w:val="333333"/>
          <w:spacing w:val="8"/>
          <w:sz w:val="32"/>
          <w:szCs w:val="32"/>
        </w:rPr>
      </w:pPr>
      <w:r>
        <w:rPr>
          <w:rFonts w:hint="eastAsia" w:ascii="仿宋_GB2312" w:hAnsi="微软雅黑" w:eastAsia="仿宋_GB2312"/>
          <w:color w:val="333333"/>
          <w:spacing w:val="8"/>
          <w:sz w:val="32"/>
          <w:szCs w:val="32"/>
        </w:rPr>
        <w:t>市、县（市、区）市场监督管理局配合省缺陷产品召回中心做好召回效果跟踪与评估工作。</w:t>
      </w:r>
    </w:p>
    <w:p w14:paraId="4A394EAD">
      <w:pPr>
        <w:pStyle w:val="3"/>
        <w:shd w:val="clear" w:color="auto" w:fill="FFFFFF"/>
        <w:spacing w:before="0" w:beforeAutospacing="0" w:after="0" w:afterAutospacing="0" w:line="600" w:lineRule="atLeast"/>
        <w:ind w:firstLine="645"/>
        <w:textAlignment w:val="baseline"/>
        <w:rPr>
          <w:rFonts w:ascii="微软雅黑" w:hAnsi="微软雅黑" w:eastAsia="微软雅黑"/>
          <w:color w:val="333333"/>
          <w:spacing w:val="8"/>
          <w:sz w:val="32"/>
          <w:szCs w:val="32"/>
        </w:rPr>
      </w:pPr>
      <w:r>
        <w:rPr>
          <w:rFonts w:hint="eastAsia" w:ascii="仿宋_GB2312" w:hAnsi="华文楷体" w:eastAsia="仿宋_GB2312" w:cs="Times New Roman"/>
          <w:b/>
          <w:bCs/>
          <w:sz w:val="32"/>
          <w:szCs w:val="32"/>
          <w:lang w:val="en-US" w:eastAsia="zh-CN"/>
        </w:rPr>
        <w:t>第五条</w:t>
      </w:r>
      <w:r>
        <w:rPr>
          <w:rFonts w:hint="eastAsia" w:ascii="仿宋_GB2312" w:hAnsi="华文楷体" w:eastAsia="仿宋_GB2312" w:cs="Times New Roman"/>
          <w:sz w:val="32"/>
          <w:szCs w:val="32"/>
          <w:lang w:val="en-US" w:eastAsia="zh-CN"/>
        </w:rPr>
        <w:t xml:space="preserve"> </w:t>
      </w:r>
      <w:r>
        <w:rPr>
          <w:rFonts w:hint="eastAsia" w:ascii="仿宋_GB2312" w:hAnsi="微软雅黑" w:eastAsia="仿宋_GB2312"/>
          <w:color w:val="333333"/>
          <w:spacing w:val="8"/>
          <w:sz w:val="32"/>
          <w:szCs w:val="32"/>
        </w:rPr>
        <w:t>缺陷消费品召回效果跟踪包括以下内容：</w:t>
      </w:r>
    </w:p>
    <w:p w14:paraId="4DC9E77B">
      <w:pPr>
        <w:pStyle w:val="3"/>
        <w:shd w:val="clear" w:color="auto" w:fill="FFFFFF"/>
        <w:spacing w:before="0" w:beforeAutospacing="0" w:after="0" w:afterAutospacing="0" w:line="600" w:lineRule="atLeast"/>
        <w:ind w:firstLine="645"/>
        <w:textAlignment w:val="baseline"/>
        <w:rPr>
          <w:rFonts w:ascii="微软雅黑" w:hAnsi="微软雅黑" w:eastAsia="微软雅黑"/>
          <w:color w:val="333333"/>
          <w:spacing w:val="8"/>
          <w:sz w:val="32"/>
          <w:szCs w:val="32"/>
        </w:rPr>
      </w:pPr>
      <w:r>
        <w:rPr>
          <w:rFonts w:hint="eastAsia" w:ascii="仿宋_GB2312" w:hAnsi="微软雅黑" w:eastAsia="仿宋_GB2312"/>
          <w:color w:val="333333"/>
          <w:spacing w:val="8"/>
          <w:sz w:val="32"/>
          <w:szCs w:val="32"/>
        </w:rPr>
        <w:t>（一）召回信息发布情况；</w:t>
      </w:r>
    </w:p>
    <w:p w14:paraId="47A9B6C3">
      <w:pPr>
        <w:pStyle w:val="3"/>
        <w:shd w:val="clear" w:color="auto" w:fill="FFFFFF"/>
        <w:spacing w:before="0" w:beforeAutospacing="0" w:after="0" w:afterAutospacing="0" w:line="600" w:lineRule="atLeast"/>
        <w:ind w:firstLine="645"/>
        <w:textAlignment w:val="baseline"/>
        <w:rPr>
          <w:rFonts w:ascii="微软雅黑" w:hAnsi="微软雅黑" w:eastAsia="微软雅黑"/>
          <w:color w:val="333333"/>
          <w:spacing w:val="8"/>
          <w:sz w:val="32"/>
          <w:szCs w:val="32"/>
        </w:rPr>
      </w:pPr>
      <w:r>
        <w:rPr>
          <w:rFonts w:hint="eastAsia" w:ascii="仿宋_GB2312" w:hAnsi="微软雅黑" w:eastAsia="仿宋_GB2312"/>
          <w:color w:val="333333"/>
          <w:spacing w:val="8"/>
          <w:sz w:val="32"/>
          <w:szCs w:val="32"/>
        </w:rPr>
        <w:t>（二）召回范围情况；</w:t>
      </w:r>
    </w:p>
    <w:p w14:paraId="4646BF4A">
      <w:pPr>
        <w:pStyle w:val="3"/>
        <w:shd w:val="clear" w:color="auto" w:fill="FFFFFF"/>
        <w:spacing w:before="0" w:beforeAutospacing="0" w:after="0" w:afterAutospacing="0" w:line="600" w:lineRule="atLeast"/>
        <w:ind w:firstLine="645"/>
        <w:textAlignment w:val="baseline"/>
        <w:rPr>
          <w:rFonts w:ascii="微软雅黑" w:hAnsi="微软雅黑" w:eastAsia="微软雅黑"/>
          <w:color w:val="333333"/>
          <w:spacing w:val="8"/>
          <w:sz w:val="32"/>
          <w:szCs w:val="32"/>
        </w:rPr>
      </w:pPr>
      <w:r>
        <w:rPr>
          <w:rFonts w:hint="eastAsia" w:ascii="仿宋_GB2312" w:hAnsi="微软雅黑" w:eastAsia="仿宋_GB2312"/>
          <w:color w:val="333333"/>
          <w:spacing w:val="8"/>
          <w:sz w:val="32"/>
          <w:szCs w:val="32"/>
        </w:rPr>
        <w:t>（三）通知销售者、消费者情况；</w:t>
      </w:r>
    </w:p>
    <w:p w14:paraId="253AC22D">
      <w:pPr>
        <w:pStyle w:val="3"/>
        <w:shd w:val="clear" w:color="auto" w:fill="FFFFFF"/>
        <w:spacing w:before="0" w:beforeAutospacing="0" w:after="0" w:afterAutospacing="0" w:line="600" w:lineRule="atLeast"/>
        <w:ind w:firstLine="645"/>
        <w:textAlignment w:val="baseline"/>
        <w:rPr>
          <w:rFonts w:ascii="微软雅黑" w:hAnsi="微软雅黑" w:eastAsia="微软雅黑"/>
          <w:color w:val="333333"/>
          <w:spacing w:val="8"/>
          <w:sz w:val="32"/>
          <w:szCs w:val="32"/>
        </w:rPr>
      </w:pPr>
      <w:r>
        <w:rPr>
          <w:rFonts w:hint="eastAsia" w:ascii="仿宋_GB2312" w:hAnsi="微软雅黑" w:eastAsia="仿宋_GB2312"/>
          <w:color w:val="333333"/>
          <w:spacing w:val="8"/>
          <w:sz w:val="32"/>
          <w:szCs w:val="32"/>
        </w:rPr>
        <w:t>（四）停止生产、销售缺陷消费品情况；</w:t>
      </w:r>
    </w:p>
    <w:p w14:paraId="700ACA95">
      <w:pPr>
        <w:pStyle w:val="3"/>
        <w:shd w:val="clear" w:color="auto" w:fill="FFFFFF"/>
        <w:spacing w:before="0" w:beforeAutospacing="0" w:after="0" w:afterAutospacing="0" w:line="600" w:lineRule="atLeast"/>
        <w:ind w:firstLine="645"/>
        <w:textAlignment w:val="baseline"/>
        <w:rPr>
          <w:rFonts w:ascii="微软雅黑" w:hAnsi="微软雅黑" w:eastAsia="微软雅黑"/>
          <w:color w:val="333333"/>
          <w:spacing w:val="8"/>
          <w:sz w:val="32"/>
          <w:szCs w:val="32"/>
        </w:rPr>
      </w:pPr>
      <w:r>
        <w:rPr>
          <w:rFonts w:hint="eastAsia" w:ascii="仿宋_GB2312" w:hAnsi="微软雅黑" w:eastAsia="仿宋_GB2312"/>
          <w:color w:val="333333"/>
          <w:spacing w:val="8"/>
          <w:sz w:val="32"/>
          <w:szCs w:val="32"/>
        </w:rPr>
        <w:t>（五）进行补充或修正警示标识、修理、更换、退货等召回措施落实情况；</w:t>
      </w:r>
    </w:p>
    <w:p w14:paraId="35102376">
      <w:pPr>
        <w:pStyle w:val="3"/>
        <w:shd w:val="clear" w:color="auto" w:fill="FFFFFF"/>
        <w:spacing w:before="0" w:beforeAutospacing="0" w:after="0" w:afterAutospacing="0" w:line="600" w:lineRule="atLeast"/>
        <w:ind w:firstLine="645"/>
        <w:textAlignment w:val="baseline"/>
        <w:rPr>
          <w:rFonts w:ascii="微软雅黑" w:hAnsi="微软雅黑" w:eastAsia="微软雅黑"/>
          <w:color w:val="333333"/>
          <w:spacing w:val="8"/>
          <w:sz w:val="32"/>
          <w:szCs w:val="32"/>
        </w:rPr>
      </w:pPr>
      <w:r>
        <w:rPr>
          <w:rFonts w:hint="eastAsia" w:ascii="仿宋_GB2312" w:hAnsi="微软雅黑" w:eastAsia="仿宋_GB2312"/>
          <w:color w:val="333333"/>
          <w:spacing w:val="8"/>
          <w:sz w:val="32"/>
          <w:szCs w:val="32"/>
        </w:rPr>
        <w:t>（六）避免损害发生的应急处置方式；</w:t>
      </w:r>
    </w:p>
    <w:p w14:paraId="570F8DE7">
      <w:pPr>
        <w:pStyle w:val="3"/>
        <w:shd w:val="clear" w:color="auto" w:fill="FFFFFF"/>
        <w:spacing w:before="0" w:beforeAutospacing="0" w:after="0" w:afterAutospacing="0" w:line="600" w:lineRule="atLeast"/>
        <w:ind w:firstLine="645"/>
        <w:textAlignment w:val="baseline"/>
        <w:rPr>
          <w:rFonts w:ascii="微软雅黑" w:hAnsi="微软雅黑" w:eastAsia="微软雅黑"/>
          <w:color w:val="333333"/>
          <w:spacing w:val="8"/>
          <w:sz w:val="32"/>
          <w:szCs w:val="32"/>
        </w:rPr>
      </w:pPr>
      <w:r>
        <w:rPr>
          <w:rFonts w:hint="eastAsia" w:ascii="仿宋_GB2312" w:hAnsi="微软雅黑" w:eastAsia="仿宋_GB2312"/>
          <w:color w:val="333333"/>
          <w:spacing w:val="8"/>
          <w:sz w:val="32"/>
          <w:szCs w:val="32"/>
        </w:rPr>
        <w:t>（七）接受消费者咨询情况；</w:t>
      </w:r>
    </w:p>
    <w:p w14:paraId="623FFED4">
      <w:pPr>
        <w:pStyle w:val="3"/>
        <w:shd w:val="clear" w:color="auto" w:fill="FFFFFF"/>
        <w:spacing w:before="0" w:beforeAutospacing="0" w:after="0" w:afterAutospacing="0" w:line="600" w:lineRule="atLeast"/>
        <w:ind w:firstLine="645"/>
        <w:textAlignment w:val="baseline"/>
        <w:rPr>
          <w:rFonts w:ascii="微软雅黑" w:hAnsi="微软雅黑" w:eastAsia="微软雅黑"/>
          <w:color w:val="333333"/>
          <w:spacing w:val="8"/>
          <w:sz w:val="32"/>
          <w:szCs w:val="32"/>
        </w:rPr>
      </w:pPr>
      <w:r>
        <w:rPr>
          <w:rFonts w:hint="eastAsia" w:ascii="仿宋_GB2312" w:hAnsi="微软雅黑" w:eastAsia="仿宋_GB2312"/>
          <w:color w:val="333333"/>
          <w:spacing w:val="8"/>
          <w:sz w:val="32"/>
          <w:szCs w:val="32"/>
        </w:rPr>
        <w:t>（八）召回记录、报表、票据及影像等资料凭证留存情况；</w:t>
      </w:r>
    </w:p>
    <w:p w14:paraId="4128DDF1">
      <w:pPr>
        <w:pStyle w:val="3"/>
        <w:shd w:val="clear" w:color="auto" w:fill="FFFFFF"/>
        <w:spacing w:before="0" w:beforeAutospacing="0" w:after="0" w:afterAutospacing="0" w:line="600" w:lineRule="atLeast"/>
        <w:ind w:firstLine="645"/>
        <w:textAlignment w:val="baseline"/>
        <w:rPr>
          <w:rFonts w:ascii="微软雅黑" w:hAnsi="微软雅黑" w:eastAsia="微软雅黑"/>
          <w:color w:val="333333"/>
          <w:spacing w:val="8"/>
          <w:sz w:val="32"/>
          <w:szCs w:val="32"/>
        </w:rPr>
      </w:pPr>
      <w:r>
        <w:rPr>
          <w:rFonts w:hint="eastAsia" w:ascii="仿宋_GB2312" w:hAnsi="微软雅黑" w:eastAsia="仿宋_GB2312"/>
          <w:color w:val="333333"/>
          <w:spacing w:val="8"/>
          <w:sz w:val="32"/>
          <w:szCs w:val="32"/>
        </w:rPr>
        <w:t>（九）其它需要跟踪的内容。</w:t>
      </w:r>
    </w:p>
    <w:p w14:paraId="52869997">
      <w:pPr>
        <w:numPr>
          <w:ilvl w:val="0"/>
          <w:numId w:val="0"/>
        </w:numPr>
        <w:tabs>
          <w:tab w:val="left" w:pos="1365"/>
        </w:tabs>
        <w:spacing w:line="700" w:lineRule="exact"/>
        <w:ind w:right="318" w:rightChars="0" w:firstLine="640" w:firstLineChars="200"/>
        <w:rPr>
          <w:rFonts w:hint="eastAsia" w:ascii="仿宋_GB2312" w:hAnsi="微软雅黑" w:eastAsia="仿宋_GB2312"/>
          <w:color w:val="333333"/>
          <w:spacing w:val="8"/>
          <w:sz w:val="32"/>
          <w:szCs w:val="32"/>
        </w:rPr>
      </w:pPr>
      <w:r>
        <w:rPr>
          <w:rFonts w:hint="eastAsia" w:ascii="仿宋_GB2312" w:hAnsi="华文楷体" w:eastAsia="仿宋_GB2312" w:cs="Times New Roman"/>
          <w:b/>
          <w:bCs/>
          <w:sz w:val="32"/>
          <w:szCs w:val="32"/>
          <w:lang w:val="en-US" w:eastAsia="zh-CN"/>
        </w:rPr>
        <w:t>第六条</w:t>
      </w:r>
      <w:r>
        <w:rPr>
          <w:rFonts w:hint="eastAsia" w:ascii="仿宋_GB2312" w:hAnsi="华文楷体" w:eastAsia="仿宋_GB2312" w:cs="Times New Roman"/>
          <w:sz w:val="32"/>
          <w:szCs w:val="32"/>
          <w:lang w:val="en-US" w:eastAsia="zh-CN"/>
        </w:rPr>
        <w:t xml:space="preserve"> </w:t>
      </w:r>
      <w:r>
        <w:rPr>
          <w:rFonts w:hint="eastAsia" w:ascii="仿宋_GB2312" w:hAnsi="微软雅黑" w:eastAsia="仿宋_GB2312"/>
          <w:color w:val="333333"/>
          <w:spacing w:val="8"/>
          <w:sz w:val="32"/>
          <w:szCs w:val="32"/>
        </w:rPr>
        <w:t>缺陷消费品召回效果跟踪方式包括核对资料、查验记录、电话回访、舆情分析、问卷调查等。</w:t>
      </w:r>
    </w:p>
    <w:p w14:paraId="76839DF9">
      <w:pPr>
        <w:pStyle w:val="3"/>
        <w:shd w:val="clear" w:color="auto" w:fill="FFFFFF"/>
        <w:spacing w:before="0" w:beforeAutospacing="0" w:after="0" w:afterAutospacing="0" w:line="600" w:lineRule="atLeast"/>
        <w:ind w:firstLine="645"/>
        <w:textAlignment w:val="baseline"/>
        <w:rPr>
          <w:rFonts w:ascii="微软雅黑" w:hAnsi="微软雅黑" w:eastAsia="微软雅黑"/>
          <w:color w:val="333333"/>
          <w:spacing w:val="8"/>
          <w:sz w:val="32"/>
          <w:szCs w:val="32"/>
        </w:rPr>
      </w:pPr>
      <w:r>
        <w:rPr>
          <w:rFonts w:hint="eastAsia" w:ascii="仿宋_GB2312" w:hAnsi="微软雅黑" w:eastAsia="仿宋_GB2312"/>
          <w:b/>
          <w:bCs/>
          <w:color w:val="333333"/>
          <w:spacing w:val="8"/>
          <w:sz w:val="32"/>
          <w:szCs w:val="32"/>
          <w:lang w:eastAsia="zh-CN"/>
        </w:rPr>
        <w:t>第七条</w:t>
      </w:r>
      <w:r>
        <w:rPr>
          <w:rFonts w:hint="eastAsia" w:ascii="仿宋_GB2312" w:hAnsi="微软雅黑" w:eastAsia="仿宋_GB2312"/>
          <w:color w:val="333333"/>
          <w:spacing w:val="8"/>
          <w:sz w:val="32"/>
          <w:szCs w:val="32"/>
          <w:lang w:val="en-US" w:eastAsia="zh-CN"/>
        </w:rPr>
        <w:t xml:space="preserve"> </w:t>
      </w:r>
      <w:r>
        <w:rPr>
          <w:rFonts w:hint="eastAsia" w:ascii="仿宋_GB2312" w:hAnsi="微软雅黑" w:eastAsia="仿宋_GB2312"/>
          <w:color w:val="333333"/>
          <w:spacing w:val="8"/>
          <w:sz w:val="32"/>
          <w:szCs w:val="32"/>
        </w:rPr>
        <w:t>召回效果跟踪与评估工作中发现生产企业召回的消费品范围不准确、召回措施未能消除缺陷或者降低安全风险的，省市场监督管理局应通知生产者重新实施召回。</w:t>
      </w:r>
    </w:p>
    <w:p w14:paraId="14FAE7E3">
      <w:pPr>
        <w:pStyle w:val="3"/>
        <w:shd w:val="clear" w:color="auto" w:fill="FFFFFF"/>
        <w:spacing w:before="0" w:beforeAutospacing="0" w:after="0" w:afterAutospacing="0" w:line="600" w:lineRule="atLeast"/>
        <w:ind w:firstLine="645"/>
        <w:jc w:val="both"/>
        <w:textAlignment w:val="baseline"/>
        <w:rPr>
          <w:rFonts w:ascii="微软雅黑" w:hAnsi="微软雅黑" w:eastAsia="微软雅黑"/>
          <w:color w:val="333333"/>
          <w:spacing w:val="8"/>
          <w:sz w:val="32"/>
          <w:szCs w:val="32"/>
        </w:rPr>
      </w:pPr>
      <w:r>
        <w:rPr>
          <w:rFonts w:hint="eastAsia" w:ascii="仿宋_GB2312" w:hAnsi="微软雅黑" w:eastAsia="仿宋_GB2312"/>
          <w:b/>
          <w:bCs/>
          <w:color w:val="333333"/>
          <w:spacing w:val="8"/>
          <w:sz w:val="32"/>
          <w:szCs w:val="32"/>
          <w:lang w:val="en-US" w:eastAsia="zh-CN"/>
        </w:rPr>
        <w:t>第八条</w:t>
      </w:r>
      <w:r>
        <w:rPr>
          <w:rFonts w:hint="eastAsia" w:ascii="仿宋_GB2312" w:hAnsi="微软雅黑" w:eastAsia="仿宋_GB2312"/>
          <w:color w:val="333333"/>
          <w:spacing w:val="8"/>
          <w:sz w:val="32"/>
          <w:szCs w:val="32"/>
          <w:lang w:val="en-US" w:eastAsia="zh-CN"/>
        </w:rPr>
        <w:t xml:space="preserve"> </w:t>
      </w:r>
      <w:r>
        <w:rPr>
          <w:rFonts w:hint="eastAsia" w:ascii="仿宋_GB2312" w:hAnsi="微软雅黑" w:eastAsia="仿宋_GB2312"/>
          <w:color w:val="333333"/>
          <w:spacing w:val="8"/>
          <w:sz w:val="32"/>
          <w:szCs w:val="32"/>
        </w:rPr>
        <w:t>召回效果跟踪与评估中发现生产者和其他经营者违反下列规定的，省市场监督管理局应责令其限期改正；逾期未改正的，依照有关规定执行。</w:t>
      </w:r>
    </w:p>
    <w:p w14:paraId="6FAC184D">
      <w:pPr>
        <w:pStyle w:val="3"/>
        <w:shd w:val="clear" w:color="auto" w:fill="FFFFFF"/>
        <w:spacing w:before="0" w:beforeAutospacing="0" w:after="0" w:afterAutospacing="0" w:line="600" w:lineRule="atLeast"/>
        <w:ind w:firstLine="645"/>
        <w:jc w:val="both"/>
        <w:textAlignment w:val="baseline"/>
        <w:rPr>
          <w:rFonts w:ascii="微软雅黑" w:hAnsi="微软雅黑" w:eastAsia="微软雅黑"/>
          <w:color w:val="333333"/>
          <w:spacing w:val="8"/>
          <w:sz w:val="32"/>
          <w:szCs w:val="32"/>
        </w:rPr>
      </w:pPr>
      <w:r>
        <w:rPr>
          <w:rFonts w:hint="eastAsia" w:ascii="仿宋_GB2312" w:hAnsi="微软雅黑" w:eastAsia="仿宋_GB2312"/>
          <w:color w:val="333333"/>
          <w:spacing w:val="8"/>
          <w:sz w:val="32"/>
          <w:szCs w:val="32"/>
        </w:rPr>
        <w:t>（一）</w:t>
      </w:r>
      <w:r>
        <w:rPr>
          <w:rStyle w:val="6"/>
          <w:rFonts w:hint="eastAsia" w:ascii="仿宋_GB2312" w:hAnsi="微软雅黑" w:eastAsia="仿宋_GB2312"/>
          <w:color w:val="333333"/>
          <w:spacing w:val="8"/>
          <w:sz w:val="32"/>
          <w:szCs w:val="32"/>
        </w:rPr>
        <w:t> </w:t>
      </w:r>
      <w:r>
        <w:rPr>
          <w:rFonts w:hint="eastAsia" w:ascii="仿宋_GB2312" w:hAnsi="微软雅黑" w:eastAsia="仿宋_GB2312"/>
          <w:color w:val="333333"/>
          <w:spacing w:val="8"/>
          <w:sz w:val="32"/>
          <w:szCs w:val="32"/>
        </w:rPr>
        <w:t>召回计划报告之日起三个工作日内未发布召回信息和接受公众咨询；</w:t>
      </w:r>
    </w:p>
    <w:p w14:paraId="02937E72">
      <w:pPr>
        <w:pStyle w:val="3"/>
        <w:shd w:val="clear" w:color="auto" w:fill="FFFFFF"/>
        <w:spacing w:before="0" w:beforeAutospacing="0" w:after="0" w:afterAutospacing="0" w:line="600" w:lineRule="atLeast"/>
        <w:ind w:firstLine="645"/>
        <w:jc w:val="both"/>
        <w:textAlignment w:val="baseline"/>
        <w:rPr>
          <w:rFonts w:ascii="微软雅黑" w:hAnsi="微软雅黑" w:eastAsia="微软雅黑"/>
          <w:color w:val="333333"/>
          <w:spacing w:val="8"/>
          <w:sz w:val="32"/>
          <w:szCs w:val="32"/>
        </w:rPr>
      </w:pPr>
      <w:r>
        <w:rPr>
          <w:rFonts w:hint="eastAsia" w:ascii="仿宋_GB2312" w:hAnsi="微软雅黑" w:eastAsia="仿宋_GB2312"/>
          <w:color w:val="333333"/>
          <w:spacing w:val="8"/>
          <w:sz w:val="32"/>
          <w:szCs w:val="32"/>
        </w:rPr>
        <w:t>（二）对采取更换、退货方式召回的缺陷消费品，未按照有关规定进行处理的；</w:t>
      </w:r>
    </w:p>
    <w:p w14:paraId="1CEA7040">
      <w:pPr>
        <w:pStyle w:val="3"/>
        <w:shd w:val="clear" w:color="auto" w:fill="FFFFFF"/>
        <w:spacing w:before="0" w:beforeAutospacing="0" w:after="0" w:afterAutospacing="0" w:line="600" w:lineRule="atLeast"/>
        <w:ind w:firstLine="645"/>
        <w:jc w:val="both"/>
        <w:textAlignment w:val="baseline"/>
        <w:rPr>
          <w:rFonts w:ascii="微软雅黑" w:hAnsi="微软雅黑" w:eastAsia="微软雅黑"/>
          <w:color w:val="333333"/>
          <w:spacing w:val="8"/>
          <w:sz w:val="32"/>
          <w:szCs w:val="32"/>
        </w:rPr>
      </w:pPr>
      <w:r>
        <w:rPr>
          <w:rFonts w:hint="eastAsia" w:ascii="仿宋_GB2312" w:hAnsi="微软雅黑" w:eastAsia="仿宋_GB2312"/>
          <w:color w:val="333333"/>
          <w:spacing w:val="8"/>
          <w:sz w:val="32"/>
          <w:szCs w:val="32"/>
        </w:rPr>
        <w:t>（三）未消除缺陷或者降低安全风险再次销售或者交付使用的；</w:t>
      </w:r>
    </w:p>
    <w:p w14:paraId="3BDC9361">
      <w:pPr>
        <w:pStyle w:val="3"/>
        <w:shd w:val="clear" w:color="auto" w:fill="FFFFFF"/>
        <w:spacing w:before="0" w:beforeAutospacing="0" w:after="0" w:afterAutospacing="0" w:line="600" w:lineRule="atLeast"/>
        <w:ind w:firstLine="645"/>
        <w:jc w:val="both"/>
        <w:textAlignment w:val="baseline"/>
        <w:rPr>
          <w:rFonts w:ascii="微软雅黑" w:hAnsi="微软雅黑" w:eastAsia="微软雅黑"/>
          <w:color w:val="333333"/>
          <w:spacing w:val="8"/>
          <w:sz w:val="32"/>
          <w:szCs w:val="32"/>
        </w:rPr>
      </w:pPr>
      <w:r>
        <w:rPr>
          <w:rFonts w:hint="eastAsia" w:ascii="仿宋_GB2312" w:hAnsi="微软雅黑" w:eastAsia="仿宋_GB2312"/>
          <w:color w:val="333333"/>
          <w:spacing w:val="8"/>
          <w:sz w:val="32"/>
          <w:szCs w:val="32"/>
        </w:rPr>
        <w:t>（四）未制作并保存召回记录。</w:t>
      </w:r>
    </w:p>
    <w:p w14:paraId="6F0C8BA6">
      <w:pPr>
        <w:pStyle w:val="3"/>
        <w:shd w:val="clear" w:color="auto" w:fill="FFFFFF"/>
        <w:spacing w:before="0" w:beforeAutospacing="0" w:after="0" w:afterAutospacing="0" w:line="600" w:lineRule="atLeast"/>
        <w:ind w:firstLine="645"/>
        <w:jc w:val="both"/>
        <w:textAlignment w:val="baseline"/>
        <w:rPr>
          <w:rFonts w:ascii="微软雅黑" w:hAnsi="微软雅黑" w:eastAsia="微软雅黑"/>
          <w:color w:val="333333"/>
          <w:spacing w:val="8"/>
          <w:sz w:val="32"/>
          <w:szCs w:val="32"/>
        </w:rPr>
      </w:pPr>
      <w:r>
        <w:rPr>
          <w:rFonts w:hint="eastAsia" w:ascii="仿宋_GB2312" w:hAnsi="微软雅黑" w:eastAsia="仿宋_GB2312"/>
          <w:b/>
          <w:bCs/>
          <w:color w:val="333333"/>
          <w:spacing w:val="8"/>
          <w:sz w:val="32"/>
          <w:szCs w:val="32"/>
          <w:lang w:val="en-US" w:eastAsia="zh-CN"/>
        </w:rPr>
        <w:t>第九条</w:t>
      </w:r>
      <w:r>
        <w:rPr>
          <w:rFonts w:hint="eastAsia" w:ascii="仿宋_GB2312" w:hAnsi="微软雅黑" w:eastAsia="仿宋_GB2312"/>
          <w:color w:val="333333"/>
          <w:spacing w:val="8"/>
          <w:sz w:val="32"/>
          <w:szCs w:val="32"/>
          <w:lang w:val="en-US" w:eastAsia="zh-CN"/>
        </w:rPr>
        <w:t xml:space="preserve"> </w:t>
      </w:r>
      <w:r>
        <w:rPr>
          <w:rFonts w:hint="eastAsia" w:ascii="仿宋_GB2312" w:hAnsi="微软雅黑" w:eastAsia="仿宋_GB2312"/>
          <w:color w:val="333333"/>
          <w:spacing w:val="8"/>
          <w:sz w:val="32"/>
          <w:szCs w:val="32"/>
        </w:rPr>
        <w:t>缺陷消费品召回效果跟踪与评估应遵循科学、全面、客观、公正，实事求是的原则。</w:t>
      </w:r>
    </w:p>
    <w:p w14:paraId="5448013B">
      <w:pPr>
        <w:pStyle w:val="3"/>
        <w:shd w:val="clear" w:color="auto" w:fill="FFFFFF"/>
        <w:spacing w:before="0" w:beforeAutospacing="0" w:after="0" w:afterAutospacing="0" w:line="600" w:lineRule="atLeast"/>
        <w:ind w:firstLine="645"/>
        <w:jc w:val="both"/>
        <w:textAlignment w:val="baseline"/>
        <w:rPr>
          <w:rFonts w:ascii="微软雅黑" w:hAnsi="微软雅黑" w:eastAsia="微软雅黑"/>
          <w:color w:val="333333"/>
          <w:spacing w:val="8"/>
          <w:sz w:val="32"/>
          <w:szCs w:val="32"/>
        </w:rPr>
      </w:pPr>
      <w:r>
        <w:rPr>
          <w:rFonts w:hint="eastAsia" w:ascii="仿宋_GB2312" w:hAnsi="微软雅黑" w:eastAsia="仿宋_GB2312"/>
          <w:b/>
          <w:bCs/>
          <w:color w:val="333333"/>
          <w:spacing w:val="8"/>
          <w:sz w:val="32"/>
          <w:szCs w:val="32"/>
          <w:lang w:val="en-US" w:eastAsia="zh-CN"/>
        </w:rPr>
        <w:t>第十条</w:t>
      </w:r>
      <w:r>
        <w:rPr>
          <w:rFonts w:hint="eastAsia" w:ascii="仿宋_GB2312" w:hAnsi="微软雅黑" w:eastAsia="仿宋_GB2312"/>
          <w:color w:val="333333"/>
          <w:spacing w:val="8"/>
          <w:sz w:val="32"/>
          <w:szCs w:val="32"/>
          <w:lang w:val="en-US" w:eastAsia="zh-CN"/>
        </w:rPr>
        <w:t xml:space="preserve"> </w:t>
      </w:r>
      <w:r>
        <w:rPr>
          <w:rFonts w:hint="eastAsia" w:ascii="仿宋_GB2312" w:hAnsi="微软雅黑" w:eastAsia="仿宋_GB2312"/>
          <w:color w:val="333333"/>
          <w:spacing w:val="8"/>
          <w:sz w:val="32"/>
          <w:szCs w:val="32"/>
        </w:rPr>
        <w:t>缺陷消费品召回效果跟踪与评估工作，根据需要可邀请召回技术专家参与，参与工作人员不得与召回实施者有利害关系。</w:t>
      </w:r>
    </w:p>
    <w:p w14:paraId="3CE13353">
      <w:pPr>
        <w:pStyle w:val="3"/>
        <w:shd w:val="clear" w:color="auto" w:fill="FFFFFF"/>
        <w:spacing w:before="0" w:beforeAutospacing="0" w:after="0" w:afterAutospacing="0" w:line="600" w:lineRule="atLeast"/>
        <w:ind w:firstLine="645"/>
        <w:textAlignment w:val="baseline"/>
        <w:rPr>
          <w:rFonts w:ascii="微软雅黑" w:hAnsi="微软雅黑" w:eastAsia="微软雅黑"/>
          <w:color w:val="333333"/>
          <w:spacing w:val="8"/>
          <w:sz w:val="32"/>
          <w:szCs w:val="32"/>
        </w:rPr>
      </w:pPr>
      <w:r>
        <w:rPr>
          <w:rFonts w:hint="eastAsia" w:ascii="仿宋_GB2312" w:hAnsi="微软雅黑" w:eastAsia="仿宋_GB2312"/>
          <w:b/>
          <w:bCs/>
          <w:color w:val="333333"/>
          <w:spacing w:val="8"/>
          <w:sz w:val="32"/>
          <w:szCs w:val="32"/>
          <w:lang w:val="en-US" w:eastAsia="zh-CN"/>
        </w:rPr>
        <w:t>第十一条</w:t>
      </w:r>
      <w:r>
        <w:rPr>
          <w:rFonts w:hint="eastAsia" w:ascii="仿宋_GB2312" w:hAnsi="微软雅黑" w:eastAsia="仿宋_GB2312"/>
          <w:color w:val="333333"/>
          <w:spacing w:val="8"/>
          <w:sz w:val="32"/>
          <w:szCs w:val="32"/>
          <w:lang w:val="en-US" w:eastAsia="zh-CN"/>
        </w:rPr>
        <w:t xml:space="preserve"> </w:t>
      </w:r>
      <w:r>
        <w:rPr>
          <w:rFonts w:hint="eastAsia" w:ascii="仿宋_GB2312" w:hAnsi="微软雅黑" w:eastAsia="仿宋_GB2312"/>
          <w:color w:val="333333"/>
          <w:spacing w:val="8"/>
          <w:sz w:val="32"/>
          <w:szCs w:val="32"/>
        </w:rPr>
        <w:t>参与缺陷消费品召回效果跟踪与评估相关人员应严守纪律、依法履职，对工作中获悉的商业秘密、个人隐私，应当依法保密。</w:t>
      </w:r>
    </w:p>
    <w:p w14:paraId="00E0C239">
      <w:pPr>
        <w:pStyle w:val="3"/>
        <w:shd w:val="clear" w:color="auto" w:fill="FFFFFF"/>
        <w:spacing w:before="0" w:beforeAutospacing="0" w:after="0" w:afterAutospacing="0" w:line="600" w:lineRule="atLeast"/>
        <w:ind w:firstLine="645"/>
        <w:textAlignment w:val="baseline"/>
        <w:rPr>
          <w:rFonts w:ascii="微软雅黑" w:hAnsi="微软雅黑" w:eastAsia="微软雅黑"/>
          <w:color w:val="333333"/>
          <w:spacing w:val="8"/>
          <w:sz w:val="32"/>
          <w:szCs w:val="32"/>
        </w:rPr>
      </w:pPr>
      <w:r>
        <w:rPr>
          <w:rFonts w:hint="eastAsia" w:ascii="仿宋_GB2312" w:hAnsi="微软雅黑" w:eastAsia="仿宋_GB2312"/>
          <w:b/>
          <w:bCs/>
          <w:color w:val="333333"/>
          <w:spacing w:val="8"/>
          <w:sz w:val="32"/>
          <w:szCs w:val="32"/>
          <w:lang w:val="en-US" w:eastAsia="zh-CN"/>
        </w:rPr>
        <w:t>第十二条</w:t>
      </w:r>
      <w:r>
        <w:rPr>
          <w:rFonts w:hint="eastAsia" w:ascii="仿宋_GB2312" w:hAnsi="微软雅黑" w:eastAsia="仿宋_GB2312"/>
          <w:color w:val="333333"/>
          <w:spacing w:val="8"/>
          <w:sz w:val="32"/>
          <w:szCs w:val="32"/>
          <w:lang w:val="en-US" w:eastAsia="zh-CN"/>
        </w:rPr>
        <w:t xml:space="preserve"> </w:t>
      </w:r>
      <w:r>
        <w:rPr>
          <w:rFonts w:hint="eastAsia" w:ascii="仿宋_GB2312" w:hAnsi="微软雅黑" w:eastAsia="仿宋_GB2312"/>
          <w:color w:val="333333"/>
          <w:spacing w:val="8"/>
          <w:sz w:val="32"/>
          <w:szCs w:val="32"/>
        </w:rPr>
        <w:t>省缺陷产品召回中心开展召回效果跟踪与评估工作时，缺陷消费品生产者、销售者、租赁者、修理者、零部件供应商（以下简称其他经营者）有义务配合，任何单位和个人不得拒绝、阻挠、妨碍。</w:t>
      </w:r>
    </w:p>
    <w:p w14:paraId="03C1C7CF">
      <w:pPr>
        <w:pStyle w:val="3"/>
        <w:shd w:val="clear" w:color="auto" w:fill="FFFFFF"/>
        <w:spacing w:before="0" w:beforeAutospacing="0" w:after="0" w:afterAutospacing="0" w:line="600" w:lineRule="atLeast"/>
        <w:ind w:firstLine="645"/>
        <w:jc w:val="both"/>
        <w:textAlignment w:val="baseline"/>
        <w:rPr>
          <w:rFonts w:ascii="微软雅黑" w:hAnsi="微软雅黑" w:eastAsia="微软雅黑"/>
          <w:color w:val="333333"/>
          <w:spacing w:val="8"/>
          <w:sz w:val="32"/>
          <w:szCs w:val="32"/>
        </w:rPr>
      </w:pPr>
      <w:r>
        <w:rPr>
          <w:rFonts w:hint="eastAsia" w:ascii="仿宋_GB2312" w:hAnsi="华文楷体" w:eastAsia="仿宋_GB2312" w:cs="Times New Roman"/>
          <w:b/>
          <w:bCs/>
          <w:kern w:val="2"/>
          <w:sz w:val="32"/>
          <w:szCs w:val="32"/>
          <w:lang w:val="en-US" w:eastAsia="zh-CN" w:bidi="ar-SA"/>
        </w:rPr>
        <w:t>第十三条</w:t>
      </w:r>
      <w:r>
        <w:rPr>
          <w:rFonts w:hint="eastAsia" w:ascii="仿宋_GB2312" w:hAnsi="微软雅黑" w:eastAsia="仿宋_GB2312"/>
          <w:color w:val="333333"/>
          <w:spacing w:val="8"/>
          <w:sz w:val="32"/>
          <w:szCs w:val="32"/>
          <w:lang w:val="en-US" w:eastAsia="zh-CN"/>
        </w:rPr>
        <w:t xml:space="preserve"> </w:t>
      </w:r>
      <w:r>
        <w:rPr>
          <w:rFonts w:hint="eastAsia" w:ascii="仿宋_GB2312" w:hAnsi="微软雅黑" w:eastAsia="仿宋_GB2312"/>
          <w:color w:val="333333"/>
          <w:spacing w:val="8"/>
          <w:sz w:val="32"/>
          <w:szCs w:val="32"/>
        </w:rPr>
        <w:t>本办法由山西省市场监督管理局负责解释。</w:t>
      </w:r>
    </w:p>
    <w:p w14:paraId="0ADFCC84">
      <w:pPr>
        <w:numPr>
          <w:ilvl w:val="0"/>
          <w:numId w:val="0"/>
        </w:numPr>
        <w:ind w:firstLine="672" w:firstLineChars="200"/>
        <w:jc w:val="left"/>
        <w:rPr>
          <w:rFonts w:hint="default" w:ascii="仿宋_GB2312" w:hAnsi="微软雅黑" w:eastAsia="仿宋_GB2312"/>
          <w:color w:val="333333"/>
          <w:spacing w:val="8"/>
          <w:sz w:val="32"/>
          <w:szCs w:val="32"/>
          <w:lang w:val="en-US" w:eastAsia="zh-CN"/>
        </w:rPr>
      </w:pPr>
      <w:r>
        <w:rPr>
          <w:rFonts w:hint="eastAsia" w:ascii="仿宋_GB2312" w:hAnsi="微软雅黑" w:eastAsia="仿宋_GB2312"/>
          <w:b/>
          <w:bCs/>
          <w:color w:val="333333"/>
          <w:spacing w:val="8"/>
          <w:sz w:val="32"/>
          <w:szCs w:val="32"/>
          <w:lang w:val="en-US" w:eastAsia="zh-CN"/>
        </w:rPr>
        <w:t>第十四条</w:t>
      </w:r>
      <w:r>
        <w:rPr>
          <w:rFonts w:hint="eastAsia" w:ascii="仿宋_GB2312" w:hAnsi="微软雅黑" w:eastAsia="仿宋_GB2312"/>
          <w:color w:val="333333"/>
          <w:spacing w:val="8"/>
          <w:sz w:val="32"/>
          <w:szCs w:val="32"/>
          <w:lang w:val="en-US" w:eastAsia="zh-CN"/>
        </w:rPr>
        <w:t xml:space="preserve"> 食品、特种设备及其他产品召回效果跟踪与评估可参照执行。</w:t>
      </w:r>
    </w:p>
    <w:p w14:paraId="5BE3CFCF">
      <w:pPr>
        <w:spacing w:line="500" w:lineRule="exact"/>
        <w:ind w:left="319" w:leftChars="152" w:firstLine="320" w:firstLineChars="100"/>
        <w:rPr>
          <w:rFonts w:hint="eastAsia" w:ascii="仿宋_GB2312" w:eastAsia="仿宋_GB2312"/>
          <w:sz w:val="32"/>
          <w:szCs w:val="32"/>
        </w:rPr>
      </w:pPr>
      <w:r>
        <w:rPr>
          <w:rFonts w:hint="eastAsia" w:ascii="仿宋_GB2312" w:hAnsi="华文楷体" w:eastAsia="仿宋_GB2312" w:cs="Times New Roman"/>
          <w:b/>
          <w:bCs/>
          <w:sz w:val="32"/>
          <w:szCs w:val="32"/>
          <w:lang w:val="en-US" w:eastAsia="zh-CN"/>
        </w:rPr>
        <w:t xml:space="preserve">第十五条 </w:t>
      </w:r>
      <w:r>
        <w:rPr>
          <w:rFonts w:hint="eastAsia" w:ascii="仿宋" w:hAnsi="仿宋" w:eastAsia="仿宋" w:cs="仿宋"/>
          <w:sz w:val="32"/>
          <w:szCs w:val="32"/>
          <w:lang w:val="en-US" w:eastAsia="zh-CN"/>
        </w:rPr>
        <w:t>本办法自2025年 月 日实施，有效期至2030年 月日。</w:t>
      </w:r>
      <w:r>
        <w:rPr>
          <w:rFonts w:hint="eastAsia" w:ascii="华文楷体" w:hAnsi="华文楷体" w:eastAsia="华文楷体"/>
          <w:sz w:val="32"/>
          <w:szCs w:val="32"/>
        </w:rPr>
        <w:t xml:space="preserve">      </w:t>
      </w:r>
    </w:p>
    <w:p w14:paraId="069006FB">
      <w:pPr>
        <w:rPr>
          <w:rFonts w:ascii="仿宋_GB2312" w:eastAsia="仿宋_GB2312"/>
          <w:b/>
          <w:bCs/>
          <w:sz w:val="32"/>
          <w:szCs w:val="32"/>
        </w:rPr>
      </w:pPr>
    </w:p>
    <w:p w14:paraId="7A61838C">
      <w:pPr>
        <w:rPr>
          <w:rFonts w:ascii="仿宋_GB2312" w:eastAsia="仿宋_GB2312"/>
          <w:b/>
          <w:bCs/>
          <w:sz w:val="32"/>
          <w:szCs w:val="32"/>
        </w:rPr>
      </w:pPr>
    </w:p>
    <w:p w14:paraId="0E20C9DA">
      <w:pPr>
        <w:rPr>
          <w:rFonts w:ascii="仿宋_GB2312" w:eastAsia="仿宋_GB2312"/>
          <w:b/>
          <w:bCs/>
          <w:sz w:val="32"/>
          <w:szCs w:val="32"/>
        </w:rPr>
      </w:pPr>
    </w:p>
    <w:p w14:paraId="0ECC1D3B">
      <w:pPr>
        <w:rPr>
          <w:rFonts w:ascii="仿宋_GB2312" w:eastAsia="仿宋_GB2312"/>
          <w:b/>
          <w:bCs/>
          <w:sz w:val="32"/>
          <w:szCs w:val="32"/>
        </w:rPr>
      </w:pPr>
    </w:p>
    <w:p w14:paraId="37926696">
      <w:pPr>
        <w:rPr>
          <w:rFonts w:ascii="仿宋_GB2312" w:eastAsia="仿宋_GB2312"/>
          <w:b/>
          <w:bCs/>
          <w:sz w:val="32"/>
          <w:szCs w:val="32"/>
        </w:rPr>
      </w:pPr>
    </w:p>
    <w:p w14:paraId="744670D8">
      <w:pPr>
        <w:keepNext w:val="0"/>
        <w:keepLines w:val="0"/>
        <w:pageBreakBefore w:val="0"/>
        <w:widowControl w:val="0"/>
        <w:kinsoku/>
        <w:wordWrap/>
        <w:overflowPunct/>
        <w:topLinePunct w:val="0"/>
        <w:autoSpaceDE/>
        <w:autoSpaceDN/>
        <w:bidi w:val="0"/>
        <w:adjustRightInd/>
        <w:snapToGrid/>
        <w:spacing w:line="400" w:lineRule="exact"/>
        <w:ind w:firstLine="2200" w:firstLineChars="500"/>
        <w:textAlignment w:val="auto"/>
        <w:rPr>
          <w:rFonts w:hint="eastAsia" w:ascii="黑体" w:hAnsi="黑体" w:eastAsia="黑体"/>
          <w:sz w:val="44"/>
          <w:szCs w:val="44"/>
        </w:rPr>
      </w:pPr>
    </w:p>
    <w:p w14:paraId="5A83898F">
      <w:bookmarkStart w:id="0" w:name="_GoBack"/>
      <w:bookmarkEnd w:id="0"/>
    </w:p>
    <w:sectPr>
      <w:footerReference r:id="rId3" w:type="default"/>
      <w:footerReference r:id="rId4" w:type="even"/>
      <w:pgSz w:w="11906" w:h="16838"/>
      <w:pgMar w:top="1758" w:right="1531" w:bottom="1758" w:left="153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0C3AB">
    <w:pPr>
      <w:pStyle w:val="2"/>
      <w:framePr w:wrap="around" w:vAnchor="text" w:hAnchor="margin" w:xAlign="outside" w:y="1"/>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8</w:t>
    </w:r>
    <w:r>
      <w:rPr>
        <w:rFonts w:ascii="宋体" w:hAnsi="宋体"/>
        <w:sz w:val="28"/>
        <w:szCs w:val="28"/>
      </w:rPr>
      <w:fldChar w:fldCharType="end"/>
    </w:r>
  </w:p>
  <w:p w14:paraId="439A1370">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BEA32">
    <w:pPr>
      <w:pStyle w:val="2"/>
      <w:framePr w:wrap="around" w:vAnchor="text" w:hAnchor="margin" w:xAlign="outside" w:y="1"/>
      <w:rPr>
        <w:rStyle w:val="7"/>
      </w:rPr>
    </w:pPr>
    <w:r>
      <w:fldChar w:fldCharType="begin"/>
    </w:r>
    <w:r>
      <w:rPr>
        <w:rStyle w:val="7"/>
      </w:rPr>
      <w:instrText xml:space="preserve">PAGE  </w:instrText>
    </w:r>
    <w:r>
      <w:fldChar w:fldCharType="end"/>
    </w:r>
  </w:p>
  <w:p w14:paraId="2B7FCFA2">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54640"/>
    <w:rsid w:val="2DB54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2025-03-05T08:08:00Z</dcterms:created>
  <dc:creator>（＾Ｏ＾☆♪晶晶 </dc:creator>
  <cp:lastModifiedBy>（＾Ｏ＾☆♪晶晶 </cp:lastModifiedBy>
  <dcterms:modified xsi:type="dcterms:W3CDTF">2025-03-05T08:08:07Z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95FB5F4AFE594D299F269FCCCA0B8971_11</vt:lpwstr>
  </property>
  <property fmtid="{D5CDD505-2E9C-101B-9397-08002B2CF9AE}" pid="4" name="KSOTemplateDocerSaveRecord">
    <vt:lpwstr>eyJoZGlkIjoiNjJmOGQ3OGI3MjVlZWUwZDIwNGNlNjY3NTNlZWEyOWMiLCJ1c2VySWQiOiIzMTkyNjYzMzMifQ==</vt:lpwstr>
  </property>
</Properties>
</file>