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ind w:firstLine="0" w:firstLineChars="0"/>
        <w:rPr>
          <w:rFonts w:ascii="仿宋_GB2312" w:hAnsi="仿宋_GB2312" w:cs="仿宋_GB2312"/>
          <w:b/>
          <w:sz w:val="44"/>
          <w:szCs w:val="44"/>
        </w:rPr>
      </w:pPr>
    </w:p>
    <w:p>
      <w:pPr>
        <w:pStyle w:val="6"/>
        <w:ind w:firstLine="480"/>
        <w:rPr>
          <w:rFonts w:ascii="黑体" w:hAnsi="黑体" w:eastAsia="黑体" w:cs="黑体"/>
        </w:rPr>
      </w:pPr>
    </w:p>
    <w:p>
      <w:pPr>
        <w:autoSpaceDE w:val="0"/>
        <w:autoSpaceDN w:val="0"/>
        <w:adjustRightInd w:val="0"/>
        <w:spacing w:line="660" w:lineRule="exact"/>
        <w:ind w:firstLine="0" w:firstLineChars="0"/>
        <w:jc w:val="center"/>
        <w:rPr>
          <w:rFonts w:hint="eastAsia" w:ascii="黑体" w:hAnsi="黑体" w:eastAsia="黑体" w:cs="黑体"/>
          <w:bCs/>
          <w:sz w:val="44"/>
          <w:szCs w:val="44"/>
        </w:rPr>
      </w:pPr>
      <w:r>
        <w:rPr>
          <w:rFonts w:hint="eastAsia" w:ascii="黑体" w:hAnsi="黑体" w:eastAsia="黑体" w:cs="黑体"/>
          <w:bCs/>
          <w:sz w:val="44"/>
          <w:szCs w:val="44"/>
        </w:rPr>
        <w:t>古县新兴产业奖励资金项目支出</w:t>
      </w:r>
    </w:p>
    <w:p>
      <w:pPr>
        <w:autoSpaceDE w:val="0"/>
        <w:autoSpaceDN w:val="0"/>
        <w:adjustRightInd w:val="0"/>
        <w:spacing w:line="660" w:lineRule="exact"/>
        <w:ind w:firstLine="0" w:firstLineChars="0"/>
        <w:jc w:val="center"/>
        <w:rPr>
          <w:rFonts w:ascii="黑体" w:hAnsi="黑体" w:eastAsia="黑体" w:cs="黑体"/>
          <w:bCs/>
          <w:kern w:val="0"/>
          <w:sz w:val="44"/>
          <w:szCs w:val="44"/>
        </w:rPr>
      </w:pPr>
      <w:r>
        <w:rPr>
          <w:rFonts w:hint="eastAsia" w:ascii="黑体" w:hAnsi="黑体" w:eastAsia="黑体" w:cs="黑体"/>
          <w:bCs/>
          <w:sz w:val="44"/>
          <w:szCs w:val="44"/>
        </w:rPr>
        <w:t>绩效评价报告</w:t>
      </w:r>
    </w:p>
    <w:p>
      <w:pPr>
        <w:spacing w:line="574" w:lineRule="exact"/>
        <w:ind w:right="618" w:firstLine="964" w:firstLineChars="300"/>
        <w:jc w:val="left"/>
        <w:rPr>
          <w:rFonts w:ascii="黑体" w:hAnsi="黑体" w:eastAsia="黑体" w:cs="黑体"/>
          <w:b/>
          <w:bCs/>
          <w:szCs w:val="32"/>
        </w:rPr>
      </w:pPr>
    </w:p>
    <w:p>
      <w:pPr>
        <w:pStyle w:val="6"/>
        <w:ind w:firstLine="480"/>
        <w:rPr>
          <w:rFonts w:ascii="黑体" w:hAnsi="黑体" w:eastAsia="黑体" w:cs="黑体"/>
        </w:rPr>
      </w:pPr>
    </w:p>
    <w:p>
      <w:pPr>
        <w:spacing w:line="574" w:lineRule="exact"/>
        <w:ind w:right="618" w:firstLine="964" w:firstLineChars="300"/>
        <w:jc w:val="left"/>
        <w:rPr>
          <w:rFonts w:ascii="黑体" w:hAnsi="黑体" w:eastAsia="黑体" w:cs="黑体"/>
          <w:b/>
          <w:bCs/>
          <w:szCs w:val="32"/>
        </w:rPr>
      </w:pPr>
    </w:p>
    <w:p>
      <w:pPr>
        <w:spacing w:line="574" w:lineRule="exact"/>
        <w:ind w:right="618" w:firstLine="964" w:firstLineChars="300"/>
        <w:jc w:val="left"/>
        <w:rPr>
          <w:rFonts w:ascii="黑体" w:hAnsi="黑体" w:eastAsia="黑体" w:cs="黑体"/>
          <w:b/>
          <w:bCs/>
          <w:szCs w:val="32"/>
        </w:rPr>
      </w:pPr>
    </w:p>
    <w:p>
      <w:pPr>
        <w:spacing w:line="574" w:lineRule="exact"/>
        <w:ind w:right="618" w:firstLine="964" w:firstLineChars="300"/>
        <w:jc w:val="left"/>
        <w:rPr>
          <w:rFonts w:ascii="黑体" w:hAnsi="黑体" w:eastAsia="黑体" w:cs="黑体"/>
          <w:b/>
          <w:bCs/>
          <w:szCs w:val="32"/>
        </w:rPr>
      </w:pPr>
    </w:p>
    <w:p>
      <w:pPr>
        <w:ind w:right="618" w:firstLine="0" w:firstLineChars="0"/>
        <w:jc w:val="left"/>
        <w:rPr>
          <w:rFonts w:ascii="黑体" w:hAnsi="黑体" w:eastAsia="黑体" w:cs="黑体"/>
          <w:szCs w:val="32"/>
        </w:rPr>
      </w:pPr>
      <w:r>
        <w:rPr>
          <w:rFonts w:hint="eastAsia" w:ascii="黑体" w:hAnsi="黑体" w:eastAsia="黑体" w:cs="黑体"/>
          <w:szCs w:val="32"/>
        </w:rPr>
        <w:t>委托单位：古县财政局</w:t>
      </w:r>
    </w:p>
    <w:p>
      <w:pPr>
        <w:ind w:right="618" w:firstLine="0" w:firstLineChars="0"/>
        <w:jc w:val="left"/>
        <w:rPr>
          <w:rFonts w:hint="eastAsia" w:ascii="黑体" w:hAnsi="黑体" w:eastAsia="黑体" w:cs="黑体"/>
          <w:szCs w:val="32"/>
        </w:rPr>
      </w:pPr>
      <w:r>
        <w:rPr>
          <w:rFonts w:hint="eastAsia" w:ascii="黑体" w:hAnsi="黑体" w:eastAsia="黑体" w:cs="黑体"/>
          <w:szCs w:val="32"/>
        </w:rPr>
        <w:t>主管单位：古县工业和信息化局</w:t>
      </w:r>
    </w:p>
    <w:p>
      <w:pPr>
        <w:ind w:right="618" w:firstLine="0" w:firstLineChars="0"/>
        <w:jc w:val="left"/>
        <w:rPr>
          <w:rFonts w:ascii="黑体" w:hAnsi="黑体" w:eastAsia="黑体" w:cs="黑体"/>
          <w:szCs w:val="32"/>
        </w:rPr>
      </w:pPr>
      <w:r>
        <w:rPr>
          <w:rFonts w:hint="eastAsia" w:ascii="黑体" w:hAnsi="黑体" w:eastAsia="黑体" w:cs="黑体"/>
          <w:szCs w:val="32"/>
        </w:rPr>
        <w:t xml:space="preserve">实施单位：古县工业和信息化局 </w:t>
      </w:r>
    </w:p>
    <w:p>
      <w:pPr>
        <w:ind w:right="618" w:firstLine="0" w:firstLineChars="0"/>
        <w:jc w:val="left"/>
        <w:rPr>
          <w:rFonts w:ascii="黑体" w:hAnsi="黑体" w:eastAsia="黑体" w:cs="黑体"/>
          <w:szCs w:val="32"/>
        </w:rPr>
      </w:pPr>
      <w:r>
        <w:rPr>
          <w:rFonts w:hint="eastAsia" w:ascii="黑体" w:hAnsi="黑体" w:eastAsia="黑体" w:cs="黑体"/>
          <w:szCs w:val="32"/>
        </w:rPr>
        <w:t>评价机构：山西恒信资产评估事务所（普通合伙）</w:t>
      </w:r>
    </w:p>
    <w:p>
      <w:pPr>
        <w:ind w:right="618" w:firstLine="0" w:firstLineChars="0"/>
        <w:jc w:val="left"/>
        <w:rPr>
          <w:rFonts w:ascii="黑体" w:hAnsi="黑体" w:eastAsia="黑体" w:cs="黑体"/>
          <w:szCs w:val="32"/>
        </w:rPr>
      </w:pPr>
      <w:r>
        <w:rPr>
          <w:rFonts w:hint="eastAsia" w:ascii="黑体" w:hAnsi="黑体" w:eastAsia="黑体" w:cs="黑体"/>
          <w:szCs w:val="32"/>
        </w:rPr>
        <w:t>主 评 人：王荣</w:t>
      </w:r>
    </w:p>
    <w:p>
      <w:pPr>
        <w:pStyle w:val="8"/>
        <w:ind w:firstLine="360"/>
        <w:rPr>
          <w:rFonts w:ascii="黑体" w:hAnsi="黑体" w:eastAsia="黑体" w:cs="黑体"/>
          <w:szCs w:val="32"/>
          <w:lang w:eastAsia="zh-CN"/>
        </w:rPr>
      </w:pPr>
    </w:p>
    <w:p>
      <w:pPr>
        <w:ind w:firstLine="640"/>
        <w:rPr>
          <w:rFonts w:ascii="黑体" w:hAnsi="黑体" w:eastAsia="黑体" w:cs="黑体"/>
          <w:szCs w:val="32"/>
        </w:rPr>
      </w:pPr>
    </w:p>
    <w:p>
      <w:pPr>
        <w:pStyle w:val="8"/>
        <w:ind w:firstLine="360"/>
        <w:rPr>
          <w:lang w:eastAsia="zh-CN"/>
        </w:rPr>
      </w:pPr>
    </w:p>
    <w:p>
      <w:pPr>
        <w:ind w:right="618" w:firstLine="0" w:firstLineChars="0"/>
        <w:jc w:val="center"/>
        <w:rPr>
          <w:rFonts w:ascii="黑体" w:hAnsi="黑体" w:eastAsia="黑体" w:cs="黑体"/>
          <w:szCs w:val="32"/>
        </w:rPr>
      </w:pPr>
      <w:r>
        <w:rPr>
          <w:rFonts w:hint="eastAsia" w:ascii="黑体" w:hAnsi="黑体" w:eastAsia="黑体" w:cs="黑体"/>
          <w:szCs w:val="32"/>
        </w:rPr>
        <w:t>二〇二三年十一月</w:t>
      </w:r>
    </w:p>
    <w:p>
      <w:pPr>
        <w:ind w:firstLine="640"/>
        <w:rPr>
          <w:rFonts w:ascii="黑体" w:hAnsi="黑体" w:eastAsia="黑体" w:cs="黑体"/>
          <w:szCs w:val="32"/>
        </w:rPr>
      </w:pPr>
      <w:r>
        <w:rPr>
          <w:rFonts w:hint="eastAsia" w:ascii="黑体" w:hAnsi="黑体" w:eastAsia="黑体" w:cs="黑体"/>
          <w:szCs w:val="32"/>
        </w:rPr>
        <w:br w:type="page"/>
      </w:r>
    </w:p>
    <w:p>
      <w:pPr>
        <w:pStyle w:val="15"/>
        <w:rPr>
          <w:rStyle w:val="29"/>
          <w:rFonts w:ascii="黑体" w:hAnsi="黑体" w:eastAsia="黑体" w:cs="仿宋_GB2312"/>
          <w:b w:val="0"/>
          <w:sz w:val="44"/>
          <w:szCs w:val="44"/>
        </w:rPr>
      </w:pPr>
      <w:r>
        <w:rPr>
          <w:rStyle w:val="29"/>
          <w:rFonts w:hint="eastAsia" w:ascii="黑体" w:hAnsi="黑体" w:eastAsia="黑体" w:cs="仿宋_GB2312"/>
          <w:b w:val="0"/>
          <w:sz w:val="44"/>
          <w:szCs w:val="44"/>
        </w:rPr>
        <w:t>目   录</w:t>
      </w:r>
    </w:p>
    <w:p>
      <w:pPr>
        <w:pStyle w:val="15"/>
        <w:rPr>
          <w:rFonts w:ascii="Times New Roman" w:hAnsi="Times New Roman"/>
          <w:b w:val="0"/>
          <w:bCs/>
          <w:sz w:val="22"/>
          <w:szCs w:val="22"/>
        </w:rPr>
      </w:pPr>
    </w:p>
    <w:p>
      <w:pPr>
        <w:pStyle w:val="15"/>
        <w:tabs>
          <w:tab w:val="right" w:leader="dot" w:pos="8306"/>
          <w:tab w:val="clear" w:pos="8296"/>
        </w:tabs>
      </w:pPr>
      <w:r>
        <w:rPr>
          <w:rFonts w:hint="eastAsia" w:ascii="仿宋_GB2312" w:hAnsi="仿宋_GB2312" w:cs="仿宋_GB2312"/>
          <w:b w:val="0"/>
          <w:bCs/>
          <w:sz w:val="32"/>
          <w:szCs w:val="32"/>
        </w:rPr>
        <w:fldChar w:fldCharType="begin"/>
      </w:r>
      <w:r>
        <w:rPr>
          <w:rFonts w:hint="eastAsia" w:ascii="仿宋_GB2312" w:hAnsi="仿宋_GB2312" w:cs="仿宋_GB2312"/>
          <w:b w:val="0"/>
          <w:bCs/>
          <w:sz w:val="32"/>
          <w:szCs w:val="32"/>
        </w:rPr>
        <w:instrText xml:space="preserve"> TOC \o "1-3" \h \z \u </w:instrText>
      </w:r>
      <w:r>
        <w:rPr>
          <w:rFonts w:hint="eastAsia" w:ascii="仿宋_GB2312" w:hAnsi="仿宋_GB2312" w:cs="仿宋_GB2312"/>
          <w:b w:val="0"/>
          <w:bCs/>
          <w:sz w:val="32"/>
          <w:szCs w:val="32"/>
        </w:rPr>
        <w:fldChar w:fldCharType="separate"/>
      </w:r>
      <w:r>
        <w:fldChar w:fldCharType="begin"/>
      </w:r>
      <w:r>
        <w:instrText xml:space="preserve"> HYPERLINK \l "_Toc12125" </w:instrText>
      </w:r>
      <w:r>
        <w:fldChar w:fldCharType="separate"/>
      </w:r>
      <w:r>
        <w:rPr>
          <w:rFonts w:hint="eastAsia" w:ascii="黑体" w:hAnsi="黑体" w:eastAsia="黑体" w:cs="黑体"/>
          <w:szCs w:val="44"/>
        </w:rPr>
        <w:t>摘   要</w:t>
      </w:r>
      <w:r>
        <w:tab/>
      </w:r>
      <w:r>
        <w:fldChar w:fldCharType="begin"/>
      </w:r>
      <w:r>
        <w:instrText xml:space="preserve"> PAGEREF _Toc12125 \h </w:instrText>
      </w:r>
      <w:r>
        <w:fldChar w:fldCharType="separate"/>
      </w:r>
      <w:r>
        <w:t>1</w:t>
      </w:r>
      <w:r>
        <w:fldChar w:fldCharType="end"/>
      </w:r>
      <w:r>
        <w:fldChar w:fldCharType="end"/>
      </w:r>
    </w:p>
    <w:p>
      <w:pPr>
        <w:pStyle w:val="15"/>
        <w:tabs>
          <w:tab w:val="right" w:leader="dot" w:pos="8306"/>
          <w:tab w:val="clear" w:pos="8296"/>
        </w:tabs>
      </w:pPr>
      <w:r>
        <w:fldChar w:fldCharType="begin"/>
      </w:r>
      <w:r>
        <w:instrText xml:space="preserve"> HYPERLINK \l "_Toc10838" </w:instrText>
      </w:r>
      <w:r>
        <w:fldChar w:fldCharType="separate"/>
      </w:r>
      <w:r>
        <w:rPr>
          <w:rFonts w:hint="eastAsia"/>
        </w:rPr>
        <w:t>一、项目基本情况</w:t>
      </w:r>
      <w:r>
        <w:tab/>
      </w:r>
      <w:r>
        <w:fldChar w:fldCharType="begin"/>
      </w:r>
      <w:r>
        <w:instrText xml:space="preserve"> PAGEREF _Toc10838 \h </w:instrText>
      </w:r>
      <w:r>
        <w:fldChar w:fldCharType="separate"/>
      </w:r>
      <w:r>
        <w:t>8</w:t>
      </w:r>
      <w:r>
        <w:fldChar w:fldCharType="end"/>
      </w:r>
      <w:r>
        <w:fldChar w:fldCharType="end"/>
      </w:r>
    </w:p>
    <w:p>
      <w:pPr>
        <w:pStyle w:val="16"/>
        <w:tabs>
          <w:tab w:val="right" w:leader="dot" w:pos="8306"/>
        </w:tabs>
        <w:ind w:left="640"/>
      </w:pPr>
      <w:r>
        <w:fldChar w:fldCharType="begin"/>
      </w:r>
      <w:r>
        <w:instrText xml:space="preserve"> HYPERLINK \l "_Toc6509" </w:instrText>
      </w:r>
      <w:r>
        <w:fldChar w:fldCharType="separate"/>
      </w:r>
      <w:r>
        <w:rPr>
          <w:rFonts w:ascii="仿宋_GB2312"/>
        </w:rPr>
        <w:t>（一）</w:t>
      </w:r>
      <w:r>
        <w:rPr>
          <w:rFonts w:hint="eastAsia" w:ascii="仿宋_GB2312"/>
        </w:rPr>
        <w:t>项目概况</w:t>
      </w:r>
      <w:r>
        <w:tab/>
      </w:r>
      <w:r>
        <w:fldChar w:fldCharType="begin"/>
      </w:r>
      <w:r>
        <w:instrText xml:space="preserve"> PAGEREF _Toc6509 \h </w:instrText>
      </w:r>
      <w:r>
        <w:fldChar w:fldCharType="separate"/>
      </w:r>
      <w:r>
        <w:t>8</w:t>
      </w:r>
      <w:r>
        <w:fldChar w:fldCharType="end"/>
      </w:r>
      <w:r>
        <w:fldChar w:fldCharType="end"/>
      </w:r>
    </w:p>
    <w:p>
      <w:pPr>
        <w:pStyle w:val="16"/>
        <w:tabs>
          <w:tab w:val="right" w:leader="dot" w:pos="8306"/>
        </w:tabs>
        <w:ind w:left="640"/>
      </w:pPr>
      <w:r>
        <w:fldChar w:fldCharType="begin"/>
      </w:r>
      <w:r>
        <w:instrText xml:space="preserve"> HYPERLINK \l "_Toc19347" </w:instrText>
      </w:r>
      <w:r>
        <w:fldChar w:fldCharType="separate"/>
      </w:r>
      <w:r>
        <w:rPr>
          <w:rFonts w:ascii="仿宋_GB2312"/>
        </w:rPr>
        <w:t>（</w:t>
      </w:r>
      <w:r>
        <w:rPr>
          <w:rFonts w:hint="eastAsia" w:ascii="仿宋_GB2312"/>
        </w:rPr>
        <w:t>二</w:t>
      </w:r>
      <w:r>
        <w:rPr>
          <w:rFonts w:ascii="仿宋_GB2312"/>
        </w:rPr>
        <w:t>）</w:t>
      </w:r>
      <w:r>
        <w:rPr>
          <w:rFonts w:hint="eastAsia" w:ascii="仿宋_GB2312"/>
        </w:rPr>
        <w:t>资金投入和使用情况</w:t>
      </w:r>
      <w:r>
        <w:tab/>
      </w:r>
      <w:r>
        <w:fldChar w:fldCharType="begin"/>
      </w:r>
      <w:r>
        <w:instrText xml:space="preserve"> PAGEREF _Toc19347 \h </w:instrText>
      </w:r>
      <w:r>
        <w:fldChar w:fldCharType="separate"/>
      </w:r>
      <w:r>
        <w:t>13</w:t>
      </w:r>
      <w:r>
        <w:fldChar w:fldCharType="end"/>
      </w:r>
      <w:r>
        <w:fldChar w:fldCharType="end"/>
      </w:r>
    </w:p>
    <w:p>
      <w:pPr>
        <w:pStyle w:val="16"/>
        <w:tabs>
          <w:tab w:val="right" w:leader="dot" w:pos="8306"/>
        </w:tabs>
        <w:ind w:left="640"/>
      </w:pPr>
      <w:r>
        <w:fldChar w:fldCharType="begin"/>
      </w:r>
      <w:r>
        <w:instrText xml:space="preserve"> HYPERLINK \l "_Toc6284" </w:instrText>
      </w:r>
      <w:r>
        <w:fldChar w:fldCharType="separate"/>
      </w:r>
      <w:r>
        <w:rPr>
          <w:rFonts w:hint="eastAsia" w:ascii="仿宋_GB2312"/>
        </w:rPr>
        <w:t>（三）项目绩效目标</w:t>
      </w:r>
      <w:r>
        <w:tab/>
      </w:r>
      <w:r>
        <w:fldChar w:fldCharType="begin"/>
      </w:r>
      <w:r>
        <w:instrText xml:space="preserve"> PAGEREF _Toc6284 \h </w:instrText>
      </w:r>
      <w:r>
        <w:fldChar w:fldCharType="separate"/>
      </w:r>
      <w:r>
        <w:t>16</w:t>
      </w:r>
      <w:r>
        <w:fldChar w:fldCharType="end"/>
      </w:r>
      <w:r>
        <w:fldChar w:fldCharType="end"/>
      </w:r>
    </w:p>
    <w:p>
      <w:pPr>
        <w:pStyle w:val="15"/>
        <w:tabs>
          <w:tab w:val="right" w:leader="dot" w:pos="8306"/>
          <w:tab w:val="clear" w:pos="8296"/>
        </w:tabs>
      </w:pPr>
      <w:r>
        <w:fldChar w:fldCharType="begin"/>
      </w:r>
      <w:r>
        <w:instrText xml:space="preserve"> HYPERLINK \l "_Toc8786" </w:instrText>
      </w:r>
      <w:r>
        <w:fldChar w:fldCharType="separate"/>
      </w:r>
      <w:r>
        <w:t>二、</w:t>
      </w:r>
      <w:r>
        <w:rPr>
          <w:rFonts w:hint="eastAsia"/>
        </w:rPr>
        <w:t>绩效评价工作开展情况</w:t>
      </w:r>
      <w:r>
        <w:tab/>
      </w:r>
      <w:r>
        <w:fldChar w:fldCharType="begin"/>
      </w:r>
      <w:r>
        <w:instrText xml:space="preserve"> PAGEREF _Toc8786 \h </w:instrText>
      </w:r>
      <w:r>
        <w:fldChar w:fldCharType="separate"/>
      </w:r>
      <w:r>
        <w:t>18</w:t>
      </w:r>
      <w:r>
        <w:fldChar w:fldCharType="end"/>
      </w:r>
      <w:r>
        <w:fldChar w:fldCharType="end"/>
      </w:r>
    </w:p>
    <w:p>
      <w:pPr>
        <w:pStyle w:val="16"/>
        <w:tabs>
          <w:tab w:val="right" w:leader="dot" w:pos="8306"/>
        </w:tabs>
        <w:ind w:left="640"/>
      </w:pPr>
      <w:r>
        <w:fldChar w:fldCharType="begin"/>
      </w:r>
      <w:r>
        <w:instrText xml:space="preserve"> HYPERLINK \l "_Toc8732" </w:instrText>
      </w:r>
      <w:r>
        <w:fldChar w:fldCharType="separate"/>
      </w:r>
      <w:r>
        <w:rPr>
          <w:rFonts w:ascii="仿宋_GB2312"/>
        </w:rPr>
        <w:t>（一）</w:t>
      </w:r>
      <w:r>
        <w:rPr>
          <w:rFonts w:hint="eastAsia" w:ascii="仿宋_GB2312"/>
        </w:rPr>
        <w:t>绩效</w:t>
      </w:r>
      <w:r>
        <w:rPr>
          <w:rFonts w:ascii="仿宋_GB2312"/>
        </w:rPr>
        <w:t>评价目的</w:t>
      </w:r>
      <w:r>
        <w:rPr>
          <w:rFonts w:hint="eastAsia" w:ascii="仿宋_GB2312"/>
        </w:rPr>
        <w:t>、对象和范围</w:t>
      </w:r>
      <w:r>
        <w:tab/>
      </w:r>
      <w:r>
        <w:fldChar w:fldCharType="begin"/>
      </w:r>
      <w:r>
        <w:instrText xml:space="preserve"> PAGEREF _Toc8732 \h </w:instrText>
      </w:r>
      <w:r>
        <w:fldChar w:fldCharType="separate"/>
      </w:r>
      <w:r>
        <w:t>18</w:t>
      </w:r>
      <w:r>
        <w:fldChar w:fldCharType="end"/>
      </w:r>
      <w:r>
        <w:fldChar w:fldCharType="end"/>
      </w:r>
    </w:p>
    <w:p>
      <w:pPr>
        <w:pStyle w:val="16"/>
        <w:tabs>
          <w:tab w:val="right" w:leader="dot" w:pos="8306"/>
        </w:tabs>
        <w:ind w:left="640"/>
      </w:pPr>
      <w:r>
        <w:fldChar w:fldCharType="begin"/>
      </w:r>
      <w:r>
        <w:instrText xml:space="preserve"> HYPERLINK \l "_Toc15841" </w:instrText>
      </w:r>
      <w:r>
        <w:fldChar w:fldCharType="separate"/>
      </w:r>
      <w:r>
        <w:rPr>
          <w:rFonts w:ascii="仿宋_GB2312"/>
        </w:rPr>
        <w:t>（</w:t>
      </w:r>
      <w:r>
        <w:rPr>
          <w:rFonts w:hint="eastAsia" w:ascii="仿宋_GB2312"/>
        </w:rPr>
        <w:t>二</w:t>
      </w:r>
      <w:r>
        <w:rPr>
          <w:rFonts w:ascii="仿宋_GB2312"/>
        </w:rPr>
        <w:t>）绩效评</w:t>
      </w:r>
      <w:r>
        <w:rPr>
          <w:rFonts w:hint="eastAsia" w:ascii="仿宋_GB2312"/>
        </w:rPr>
        <w:t>价原则</w:t>
      </w:r>
      <w:r>
        <w:tab/>
      </w:r>
      <w:r>
        <w:fldChar w:fldCharType="begin"/>
      </w:r>
      <w:r>
        <w:instrText xml:space="preserve"> PAGEREF _Toc15841 \h </w:instrText>
      </w:r>
      <w:r>
        <w:fldChar w:fldCharType="separate"/>
      </w:r>
      <w:r>
        <w:t>21</w:t>
      </w:r>
      <w:r>
        <w:fldChar w:fldCharType="end"/>
      </w:r>
      <w:r>
        <w:fldChar w:fldCharType="end"/>
      </w:r>
    </w:p>
    <w:p>
      <w:pPr>
        <w:pStyle w:val="16"/>
        <w:tabs>
          <w:tab w:val="right" w:leader="dot" w:pos="8306"/>
        </w:tabs>
        <w:ind w:left="640"/>
      </w:pPr>
      <w:r>
        <w:fldChar w:fldCharType="begin"/>
      </w:r>
      <w:r>
        <w:instrText xml:space="preserve"> HYPERLINK \l "_Toc474" </w:instrText>
      </w:r>
      <w:r>
        <w:fldChar w:fldCharType="separate"/>
      </w:r>
      <w:r>
        <w:rPr>
          <w:rFonts w:ascii="仿宋_GB2312"/>
        </w:rPr>
        <w:t>（</w:t>
      </w:r>
      <w:r>
        <w:rPr>
          <w:rFonts w:hint="eastAsia" w:ascii="仿宋_GB2312"/>
        </w:rPr>
        <w:t>三</w:t>
      </w:r>
      <w:r>
        <w:rPr>
          <w:rFonts w:ascii="仿宋_GB2312"/>
        </w:rPr>
        <w:t>）绩效评价</w:t>
      </w:r>
      <w:r>
        <w:rPr>
          <w:rFonts w:hint="eastAsia" w:ascii="仿宋_GB2312"/>
        </w:rPr>
        <w:t>指标体系</w:t>
      </w:r>
      <w:r>
        <w:tab/>
      </w:r>
      <w:r>
        <w:fldChar w:fldCharType="begin"/>
      </w:r>
      <w:r>
        <w:instrText xml:space="preserve"> PAGEREF _Toc474 \h </w:instrText>
      </w:r>
      <w:r>
        <w:fldChar w:fldCharType="separate"/>
      </w:r>
      <w:r>
        <w:t>22</w:t>
      </w:r>
      <w:r>
        <w:fldChar w:fldCharType="end"/>
      </w:r>
      <w:r>
        <w:fldChar w:fldCharType="end"/>
      </w:r>
    </w:p>
    <w:p>
      <w:pPr>
        <w:pStyle w:val="16"/>
        <w:tabs>
          <w:tab w:val="right" w:leader="dot" w:pos="8306"/>
        </w:tabs>
        <w:ind w:left="640"/>
      </w:pPr>
      <w:r>
        <w:fldChar w:fldCharType="begin"/>
      </w:r>
      <w:r>
        <w:instrText xml:space="preserve"> HYPERLINK \l "_Toc30214" </w:instrText>
      </w:r>
      <w:r>
        <w:fldChar w:fldCharType="separate"/>
      </w:r>
      <w:r>
        <w:rPr>
          <w:rFonts w:ascii="仿宋_GB2312"/>
        </w:rPr>
        <w:t>（四）绩效评价</w:t>
      </w:r>
      <w:r>
        <w:rPr>
          <w:rFonts w:hint="eastAsia" w:ascii="仿宋_GB2312"/>
        </w:rPr>
        <w:t>方法</w:t>
      </w:r>
      <w:r>
        <w:tab/>
      </w:r>
      <w:r>
        <w:fldChar w:fldCharType="begin"/>
      </w:r>
      <w:r>
        <w:instrText xml:space="preserve"> PAGEREF _Toc30214 \h </w:instrText>
      </w:r>
      <w:r>
        <w:fldChar w:fldCharType="separate"/>
      </w:r>
      <w:r>
        <w:t>25</w:t>
      </w:r>
      <w:r>
        <w:fldChar w:fldCharType="end"/>
      </w:r>
      <w:r>
        <w:fldChar w:fldCharType="end"/>
      </w:r>
    </w:p>
    <w:p>
      <w:pPr>
        <w:pStyle w:val="16"/>
        <w:tabs>
          <w:tab w:val="right" w:leader="dot" w:pos="8306"/>
        </w:tabs>
        <w:ind w:left="640"/>
      </w:pPr>
      <w:r>
        <w:fldChar w:fldCharType="begin"/>
      </w:r>
      <w:r>
        <w:instrText xml:space="preserve"> HYPERLINK \l "_Toc1904" </w:instrText>
      </w:r>
      <w:r>
        <w:fldChar w:fldCharType="separate"/>
      </w:r>
      <w:r>
        <w:rPr>
          <w:rFonts w:ascii="仿宋_GB2312"/>
        </w:rPr>
        <w:t>（</w:t>
      </w:r>
      <w:r>
        <w:rPr>
          <w:rFonts w:hint="eastAsia" w:ascii="仿宋_GB2312"/>
        </w:rPr>
        <w:t>五</w:t>
      </w:r>
      <w:r>
        <w:rPr>
          <w:rFonts w:ascii="仿宋_GB2312"/>
        </w:rPr>
        <w:t>）绩效评价</w:t>
      </w:r>
      <w:r>
        <w:rPr>
          <w:rFonts w:hint="eastAsia" w:ascii="仿宋_GB2312"/>
        </w:rPr>
        <w:t>标准</w:t>
      </w:r>
      <w:r>
        <w:tab/>
      </w:r>
      <w:r>
        <w:fldChar w:fldCharType="begin"/>
      </w:r>
      <w:r>
        <w:instrText xml:space="preserve"> PAGEREF _Toc1904 \h </w:instrText>
      </w:r>
      <w:r>
        <w:fldChar w:fldCharType="separate"/>
      </w:r>
      <w:r>
        <w:t>26</w:t>
      </w:r>
      <w:r>
        <w:fldChar w:fldCharType="end"/>
      </w:r>
      <w:r>
        <w:fldChar w:fldCharType="end"/>
      </w:r>
    </w:p>
    <w:p>
      <w:pPr>
        <w:pStyle w:val="16"/>
        <w:tabs>
          <w:tab w:val="right" w:leader="dot" w:pos="8306"/>
        </w:tabs>
        <w:ind w:left="640"/>
      </w:pPr>
      <w:r>
        <w:fldChar w:fldCharType="begin"/>
      </w:r>
      <w:r>
        <w:instrText xml:space="preserve"> HYPERLINK \l "_Toc16085" </w:instrText>
      </w:r>
      <w:r>
        <w:fldChar w:fldCharType="separate"/>
      </w:r>
      <w:r>
        <w:rPr>
          <w:rFonts w:hint="eastAsia" w:ascii="仿宋_GB2312"/>
        </w:rPr>
        <w:t>（六）绩效评价工作过程</w:t>
      </w:r>
      <w:r>
        <w:tab/>
      </w:r>
      <w:r>
        <w:fldChar w:fldCharType="begin"/>
      </w:r>
      <w:r>
        <w:instrText xml:space="preserve"> PAGEREF _Toc16085 \h </w:instrText>
      </w:r>
      <w:r>
        <w:fldChar w:fldCharType="separate"/>
      </w:r>
      <w:r>
        <w:t>27</w:t>
      </w:r>
      <w:r>
        <w:fldChar w:fldCharType="end"/>
      </w:r>
      <w:r>
        <w:fldChar w:fldCharType="end"/>
      </w:r>
    </w:p>
    <w:p>
      <w:pPr>
        <w:pStyle w:val="15"/>
        <w:tabs>
          <w:tab w:val="right" w:leader="dot" w:pos="8306"/>
          <w:tab w:val="clear" w:pos="8296"/>
        </w:tabs>
      </w:pPr>
      <w:r>
        <w:fldChar w:fldCharType="begin"/>
      </w:r>
      <w:r>
        <w:instrText xml:space="preserve"> HYPERLINK \l "_Toc30057" </w:instrText>
      </w:r>
      <w:r>
        <w:fldChar w:fldCharType="separate"/>
      </w:r>
      <w:r>
        <w:rPr>
          <w:rFonts w:hint="eastAsia"/>
        </w:rPr>
        <w:t>三、综合评价情况及评价结论</w:t>
      </w:r>
      <w:r>
        <w:tab/>
      </w:r>
      <w:r>
        <w:fldChar w:fldCharType="begin"/>
      </w:r>
      <w:r>
        <w:instrText xml:space="preserve"> PAGEREF _Toc30057 \h </w:instrText>
      </w:r>
      <w:r>
        <w:fldChar w:fldCharType="separate"/>
      </w:r>
      <w:r>
        <w:t>31</w:t>
      </w:r>
      <w:r>
        <w:fldChar w:fldCharType="end"/>
      </w:r>
      <w:r>
        <w:fldChar w:fldCharType="end"/>
      </w:r>
    </w:p>
    <w:p>
      <w:pPr>
        <w:pStyle w:val="16"/>
        <w:tabs>
          <w:tab w:val="right" w:leader="dot" w:pos="8306"/>
        </w:tabs>
        <w:ind w:left="640"/>
      </w:pPr>
      <w:r>
        <w:fldChar w:fldCharType="begin"/>
      </w:r>
      <w:r>
        <w:instrText xml:space="preserve"> HYPERLINK \l "_Toc7250" </w:instrText>
      </w:r>
      <w:r>
        <w:fldChar w:fldCharType="separate"/>
      </w:r>
      <w:r>
        <w:rPr>
          <w:rFonts w:ascii="仿宋_GB2312"/>
        </w:rPr>
        <w:t>（一）</w:t>
      </w:r>
      <w:r>
        <w:rPr>
          <w:rFonts w:hint="eastAsia" w:ascii="仿宋_GB2312"/>
        </w:rPr>
        <w:t>总体评分结果及评价结论</w:t>
      </w:r>
      <w:r>
        <w:tab/>
      </w:r>
      <w:r>
        <w:fldChar w:fldCharType="begin"/>
      </w:r>
      <w:r>
        <w:instrText xml:space="preserve"> PAGEREF _Toc7250 \h </w:instrText>
      </w:r>
      <w:r>
        <w:fldChar w:fldCharType="separate"/>
      </w:r>
      <w:r>
        <w:t>31</w:t>
      </w:r>
      <w:r>
        <w:fldChar w:fldCharType="end"/>
      </w:r>
      <w:r>
        <w:fldChar w:fldCharType="end"/>
      </w:r>
    </w:p>
    <w:p>
      <w:pPr>
        <w:pStyle w:val="16"/>
        <w:tabs>
          <w:tab w:val="right" w:leader="dot" w:pos="8306"/>
        </w:tabs>
        <w:ind w:left="640"/>
      </w:pPr>
      <w:r>
        <w:fldChar w:fldCharType="begin"/>
      </w:r>
      <w:r>
        <w:instrText xml:space="preserve"> HYPERLINK \l "_Toc25816" </w:instrText>
      </w:r>
      <w:r>
        <w:fldChar w:fldCharType="separate"/>
      </w:r>
      <w:r>
        <w:rPr>
          <w:rFonts w:ascii="仿宋_GB2312"/>
        </w:rPr>
        <w:t>（</w:t>
      </w:r>
      <w:r>
        <w:rPr>
          <w:rFonts w:hint="eastAsia" w:ascii="仿宋_GB2312"/>
        </w:rPr>
        <w:t>二</w:t>
      </w:r>
      <w:r>
        <w:rPr>
          <w:rFonts w:ascii="仿宋_GB2312"/>
        </w:rPr>
        <w:t>）</w:t>
      </w:r>
      <w:r>
        <w:rPr>
          <w:rFonts w:hint="eastAsia" w:ascii="仿宋_GB2312"/>
        </w:rPr>
        <w:t>各项目评分结果</w:t>
      </w:r>
      <w:r>
        <w:tab/>
      </w:r>
      <w:r>
        <w:fldChar w:fldCharType="begin"/>
      </w:r>
      <w:r>
        <w:instrText xml:space="preserve"> PAGEREF _Toc25816 \h </w:instrText>
      </w:r>
      <w:r>
        <w:fldChar w:fldCharType="separate"/>
      </w:r>
      <w:r>
        <w:t>31</w:t>
      </w:r>
      <w:r>
        <w:fldChar w:fldCharType="end"/>
      </w:r>
      <w:r>
        <w:fldChar w:fldCharType="end"/>
      </w:r>
    </w:p>
    <w:p>
      <w:pPr>
        <w:pStyle w:val="15"/>
        <w:tabs>
          <w:tab w:val="right" w:leader="dot" w:pos="8306"/>
          <w:tab w:val="clear" w:pos="8296"/>
        </w:tabs>
      </w:pPr>
      <w:r>
        <w:fldChar w:fldCharType="begin"/>
      </w:r>
      <w:r>
        <w:instrText xml:space="preserve"> HYPERLINK \l "_Toc15350" </w:instrText>
      </w:r>
      <w:r>
        <w:fldChar w:fldCharType="separate"/>
      </w:r>
      <w:r>
        <w:rPr>
          <w:rFonts w:hint="eastAsia"/>
        </w:rPr>
        <w:t>四、绩效评价指标分析</w:t>
      </w:r>
      <w:r>
        <w:tab/>
      </w:r>
      <w:r>
        <w:fldChar w:fldCharType="begin"/>
      </w:r>
      <w:r>
        <w:instrText xml:space="preserve"> PAGEREF _Toc15350 \h </w:instrText>
      </w:r>
      <w:r>
        <w:fldChar w:fldCharType="separate"/>
      </w:r>
      <w:r>
        <w:t>32</w:t>
      </w:r>
      <w:r>
        <w:fldChar w:fldCharType="end"/>
      </w:r>
      <w:r>
        <w:fldChar w:fldCharType="end"/>
      </w:r>
    </w:p>
    <w:p>
      <w:pPr>
        <w:pStyle w:val="16"/>
        <w:tabs>
          <w:tab w:val="right" w:leader="dot" w:pos="8306"/>
        </w:tabs>
        <w:ind w:left="640"/>
      </w:pPr>
      <w:r>
        <w:fldChar w:fldCharType="begin"/>
      </w:r>
      <w:r>
        <w:instrText xml:space="preserve"> HYPERLINK \l "_Toc11064" </w:instrText>
      </w:r>
      <w:r>
        <w:fldChar w:fldCharType="separate"/>
      </w:r>
      <w:r>
        <w:rPr>
          <w:rFonts w:hint="eastAsia" w:ascii="仿宋_GB2312"/>
        </w:rPr>
        <w:t>（一）项目决策情况</w:t>
      </w:r>
      <w:r>
        <w:tab/>
      </w:r>
      <w:r>
        <w:fldChar w:fldCharType="begin"/>
      </w:r>
      <w:r>
        <w:instrText xml:space="preserve"> PAGEREF _Toc11064 \h </w:instrText>
      </w:r>
      <w:r>
        <w:fldChar w:fldCharType="separate"/>
      </w:r>
      <w:r>
        <w:t>32</w:t>
      </w:r>
      <w:r>
        <w:fldChar w:fldCharType="end"/>
      </w:r>
      <w:r>
        <w:fldChar w:fldCharType="end"/>
      </w:r>
    </w:p>
    <w:p>
      <w:pPr>
        <w:pStyle w:val="16"/>
        <w:tabs>
          <w:tab w:val="right" w:leader="dot" w:pos="8306"/>
        </w:tabs>
        <w:ind w:left="640"/>
      </w:pPr>
      <w:r>
        <w:fldChar w:fldCharType="begin"/>
      </w:r>
      <w:r>
        <w:instrText xml:space="preserve"> HYPERLINK \l "_Toc11156" </w:instrText>
      </w:r>
      <w:r>
        <w:fldChar w:fldCharType="separate"/>
      </w:r>
      <w:r>
        <w:rPr>
          <w:rFonts w:hint="eastAsia" w:ascii="仿宋_GB2312"/>
        </w:rPr>
        <w:t>（二）项目过程情况</w:t>
      </w:r>
      <w:r>
        <w:tab/>
      </w:r>
      <w:r>
        <w:fldChar w:fldCharType="begin"/>
      </w:r>
      <w:r>
        <w:instrText xml:space="preserve"> PAGEREF _Toc11156 \h </w:instrText>
      </w:r>
      <w:r>
        <w:fldChar w:fldCharType="separate"/>
      </w:r>
      <w:r>
        <w:t>37</w:t>
      </w:r>
      <w:r>
        <w:fldChar w:fldCharType="end"/>
      </w:r>
      <w:r>
        <w:fldChar w:fldCharType="end"/>
      </w:r>
    </w:p>
    <w:p>
      <w:pPr>
        <w:pStyle w:val="16"/>
        <w:tabs>
          <w:tab w:val="right" w:leader="dot" w:pos="8306"/>
        </w:tabs>
        <w:ind w:left="640"/>
      </w:pPr>
      <w:r>
        <w:fldChar w:fldCharType="begin"/>
      </w:r>
      <w:r>
        <w:instrText xml:space="preserve"> HYPERLINK \l "_Toc31819" </w:instrText>
      </w:r>
      <w:r>
        <w:fldChar w:fldCharType="separate"/>
      </w:r>
      <w:r>
        <w:rPr>
          <w:rFonts w:hint="eastAsia" w:ascii="仿宋_GB2312"/>
        </w:rPr>
        <w:t>（三）项目产出情况</w:t>
      </w:r>
      <w:r>
        <w:tab/>
      </w:r>
      <w:r>
        <w:fldChar w:fldCharType="begin"/>
      </w:r>
      <w:r>
        <w:instrText xml:space="preserve"> PAGEREF _Toc31819 \h </w:instrText>
      </w:r>
      <w:r>
        <w:fldChar w:fldCharType="separate"/>
      </w:r>
      <w:r>
        <w:t>40</w:t>
      </w:r>
      <w:r>
        <w:fldChar w:fldCharType="end"/>
      </w:r>
      <w:r>
        <w:fldChar w:fldCharType="end"/>
      </w:r>
    </w:p>
    <w:p>
      <w:pPr>
        <w:pStyle w:val="16"/>
        <w:tabs>
          <w:tab w:val="right" w:leader="dot" w:pos="8306"/>
        </w:tabs>
        <w:ind w:left="640"/>
      </w:pPr>
      <w:r>
        <w:fldChar w:fldCharType="begin"/>
      </w:r>
      <w:r>
        <w:instrText xml:space="preserve"> HYPERLINK \l "_Toc8242" </w:instrText>
      </w:r>
      <w:r>
        <w:fldChar w:fldCharType="separate"/>
      </w:r>
      <w:r>
        <w:rPr>
          <w:rFonts w:hint="eastAsia" w:ascii="仿宋_GB2312"/>
        </w:rPr>
        <w:t>（四）项目效益情况</w:t>
      </w:r>
      <w:r>
        <w:tab/>
      </w:r>
      <w:r>
        <w:fldChar w:fldCharType="begin"/>
      </w:r>
      <w:r>
        <w:instrText xml:space="preserve"> PAGEREF _Toc8242 \h </w:instrText>
      </w:r>
      <w:r>
        <w:fldChar w:fldCharType="separate"/>
      </w:r>
      <w:r>
        <w:t>45</w:t>
      </w:r>
      <w:r>
        <w:fldChar w:fldCharType="end"/>
      </w:r>
      <w:r>
        <w:fldChar w:fldCharType="end"/>
      </w:r>
    </w:p>
    <w:p>
      <w:pPr>
        <w:pStyle w:val="15"/>
        <w:tabs>
          <w:tab w:val="right" w:leader="dot" w:pos="8306"/>
          <w:tab w:val="clear" w:pos="8296"/>
        </w:tabs>
      </w:pPr>
      <w:r>
        <w:fldChar w:fldCharType="begin"/>
      </w:r>
      <w:r>
        <w:instrText xml:space="preserve"> HYPERLINK \l "_Toc4106" </w:instrText>
      </w:r>
      <w:r>
        <w:fldChar w:fldCharType="separate"/>
      </w:r>
      <w:r>
        <w:rPr>
          <w:rFonts w:hint="eastAsia"/>
        </w:rPr>
        <w:t>五、主要经验及做法</w:t>
      </w:r>
      <w:r>
        <w:tab/>
      </w:r>
      <w:r>
        <w:fldChar w:fldCharType="begin"/>
      </w:r>
      <w:r>
        <w:instrText xml:space="preserve"> PAGEREF _Toc4106 \h </w:instrText>
      </w:r>
      <w:r>
        <w:fldChar w:fldCharType="separate"/>
      </w:r>
      <w:r>
        <w:t>49</w:t>
      </w:r>
      <w:r>
        <w:fldChar w:fldCharType="end"/>
      </w:r>
      <w:r>
        <w:fldChar w:fldCharType="end"/>
      </w:r>
    </w:p>
    <w:p>
      <w:pPr>
        <w:pStyle w:val="15"/>
        <w:tabs>
          <w:tab w:val="right" w:leader="dot" w:pos="8306"/>
          <w:tab w:val="clear" w:pos="8296"/>
        </w:tabs>
      </w:pPr>
      <w:r>
        <w:fldChar w:fldCharType="begin"/>
      </w:r>
      <w:r>
        <w:instrText xml:space="preserve"> HYPERLINK \l "_Toc5324" </w:instrText>
      </w:r>
      <w:r>
        <w:fldChar w:fldCharType="separate"/>
      </w:r>
      <w:r>
        <w:rPr>
          <w:rFonts w:hint="eastAsia"/>
        </w:rPr>
        <w:t>六、存在的问题及原因分析</w:t>
      </w:r>
      <w:r>
        <w:tab/>
      </w:r>
      <w:r>
        <w:fldChar w:fldCharType="begin"/>
      </w:r>
      <w:r>
        <w:instrText xml:space="preserve"> PAGEREF _Toc5324 \h </w:instrText>
      </w:r>
      <w:r>
        <w:fldChar w:fldCharType="separate"/>
      </w:r>
      <w:r>
        <w:t>50</w:t>
      </w:r>
      <w:r>
        <w:fldChar w:fldCharType="end"/>
      </w:r>
      <w:r>
        <w:fldChar w:fldCharType="end"/>
      </w:r>
    </w:p>
    <w:p>
      <w:pPr>
        <w:pStyle w:val="15"/>
        <w:tabs>
          <w:tab w:val="right" w:leader="dot" w:pos="8306"/>
          <w:tab w:val="clear" w:pos="8296"/>
        </w:tabs>
      </w:pPr>
      <w:r>
        <w:fldChar w:fldCharType="begin"/>
      </w:r>
      <w:r>
        <w:instrText xml:space="preserve"> HYPERLINK \l "_Toc5337" </w:instrText>
      </w:r>
      <w:r>
        <w:fldChar w:fldCharType="separate"/>
      </w:r>
      <w:r>
        <w:rPr>
          <w:rFonts w:hint="eastAsia"/>
        </w:rPr>
        <w:t>七、建议</w:t>
      </w:r>
      <w:r>
        <w:tab/>
      </w:r>
      <w:r>
        <w:fldChar w:fldCharType="begin"/>
      </w:r>
      <w:r>
        <w:instrText xml:space="preserve"> PAGEREF _Toc5337 \h </w:instrText>
      </w:r>
      <w:r>
        <w:fldChar w:fldCharType="separate"/>
      </w:r>
      <w:r>
        <w:t>51</w:t>
      </w:r>
      <w:r>
        <w:fldChar w:fldCharType="end"/>
      </w:r>
      <w:r>
        <w:fldChar w:fldCharType="end"/>
      </w:r>
    </w:p>
    <w:p>
      <w:pPr>
        <w:pStyle w:val="15"/>
        <w:tabs>
          <w:tab w:val="right" w:leader="dot" w:pos="8306"/>
          <w:tab w:val="clear" w:pos="8296"/>
        </w:tabs>
      </w:pPr>
      <w:r>
        <w:fldChar w:fldCharType="begin"/>
      </w:r>
      <w:r>
        <w:instrText xml:space="preserve"> HYPERLINK \l "_Toc2083" </w:instrText>
      </w:r>
      <w:r>
        <w:fldChar w:fldCharType="separate"/>
      </w:r>
      <w:r>
        <w:rPr>
          <w:rFonts w:hint="eastAsia"/>
        </w:rPr>
        <w:t>八</w:t>
      </w:r>
      <w:r>
        <w:t>、结果应用及建议</w:t>
      </w:r>
      <w:r>
        <w:tab/>
      </w:r>
      <w:r>
        <w:fldChar w:fldCharType="begin"/>
      </w:r>
      <w:r>
        <w:instrText xml:space="preserve"> PAGEREF _Toc2083 \h </w:instrText>
      </w:r>
      <w:r>
        <w:fldChar w:fldCharType="separate"/>
      </w:r>
      <w:r>
        <w:t>52</w:t>
      </w:r>
      <w:r>
        <w:fldChar w:fldCharType="end"/>
      </w:r>
      <w:r>
        <w:fldChar w:fldCharType="end"/>
      </w:r>
    </w:p>
    <w:p>
      <w:pPr>
        <w:pStyle w:val="15"/>
        <w:tabs>
          <w:tab w:val="right" w:leader="dot" w:pos="8306"/>
          <w:tab w:val="clear" w:pos="8296"/>
        </w:tabs>
      </w:pPr>
      <w:r>
        <w:fldChar w:fldCharType="begin"/>
      </w:r>
      <w:r>
        <w:instrText xml:space="preserve"> HYPERLINK \l "_Toc14499" </w:instrText>
      </w:r>
      <w:r>
        <w:fldChar w:fldCharType="separate"/>
      </w:r>
      <w:r>
        <w:rPr>
          <w:rFonts w:hint="eastAsia"/>
        </w:rPr>
        <w:t>九、报告附件</w:t>
      </w:r>
      <w:r>
        <w:tab/>
      </w:r>
      <w:r>
        <w:fldChar w:fldCharType="begin"/>
      </w:r>
      <w:r>
        <w:instrText xml:space="preserve"> PAGEREF _Toc14499 \h </w:instrText>
      </w:r>
      <w:r>
        <w:fldChar w:fldCharType="separate"/>
      </w:r>
      <w:r>
        <w:t>53</w:t>
      </w:r>
      <w:r>
        <w:fldChar w:fldCharType="end"/>
      </w:r>
      <w:r>
        <w:fldChar w:fldCharType="end"/>
      </w:r>
    </w:p>
    <w:p>
      <w:pPr>
        <w:pStyle w:val="15"/>
        <w:tabs>
          <w:tab w:val="right" w:leader="dot" w:pos="8306"/>
          <w:tab w:val="clear" w:pos="8296"/>
        </w:tabs>
      </w:pPr>
      <w:r>
        <w:fldChar w:fldCharType="begin"/>
      </w:r>
      <w:r>
        <w:instrText xml:space="preserve"> HYPERLINK \l "_Toc6654" </w:instrText>
      </w:r>
      <w:r>
        <w:fldChar w:fldCharType="separate"/>
      </w:r>
      <w:r>
        <w:rPr>
          <w:rFonts w:ascii="黑体" w:hAnsi="黑体"/>
        </w:rPr>
        <w:t>附件1</w:t>
      </w:r>
      <w:r>
        <w:rPr>
          <w:rFonts w:hint="eastAsia" w:ascii="黑体" w:hAnsi="黑体"/>
        </w:rPr>
        <w:t xml:space="preserve"> ：项目</w:t>
      </w:r>
      <w:r>
        <w:rPr>
          <w:rFonts w:ascii="黑体" w:hAnsi="黑体"/>
        </w:rPr>
        <w:t>支出绩效评价指标评分</w:t>
      </w:r>
      <w:r>
        <w:tab/>
      </w:r>
      <w:r>
        <w:fldChar w:fldCharType="begin"/>
      </w:r>
      <w:r>
        <w:instrText xml:space="preserve"> PAGEREF _Toc6654 \h </w:instrText>
      </w:r>
      <w:r>
        <w:fldChar w:fldCharType="separate"/>
      </w:r>
      <w:r>
        <w:t>54</w:t>
      </w:r>
      <w:r>
        <w:fldChar w:fldCharType="end"/>
      </w:r>
      <w:r>
        <w:fldChar w:fldCharType="end"/>
      </w:r>
    </w:p>
    <w:p>
      <w:pPr>
        <w:pStyle w:val="15"/>
        <w:tabs>
          <w:tab w:val="right" w:leader="dot" w:pos="8306"/>
          <w:tab w:val="clear" w:pos="8296"/>
        </w:tabs>
      </w:pPr>
      <w:r>
        <w:fldChar w:fldCharType="begin"/>
      </w:r>
      <w:r>
        <w:instrText xml:space="preserve"> HYPERLINK \l "_Toc10119" </w:instrText>
      </w:r>
      <w:r>
        <w:fldChar w:fldCharType="separate"/>
      </w:r>
      <w:r>
        <w:rPr>
          <w:rFonts w:ascii="黑体" w:hAnsi="黑体"/>
        </w:rPr>
        <w:t>附件2</w:t>
      </w:r>
      <w:r>
        <w:rPr>
          <w:rFonts w:hint="eastAsia" w:ascii="黑体" w:hAnsi="黑体"/>
        </w:rPr>
        <w:t xml:space="preserve"> ：项目</w:t>
      </w:r>
      <w:r>
        <w:rPr>
          <w:rFonts w:ascii="黑体" w:hAnsi="黑体"/>
        </w:rPr>
        <w:t>支出绩效评价指标体系</w:t>
      </w:r>
      <w:r>
        <w:tab/>
      </w:r>
      <w:r>
        <w:fldChar w:fldCharType="begin"/>
      </w:r>
      <w:r>
        <w:instrText xml:space="preserve"> PAGEREF _Toc10119 \h </w:instrText>
      </w:r>
      <w:r>
        <w:fldChar w:fldCharType="separate"/>
      </w:r>
      <w:r>
        <w:t>56</w:t>
      </w:r>
      <w:r>
        <w:fldChar w:fldCharType="end"/>
      </w:r>
      <w:r>
        <w:fldChar w:fldCharType="end"/>
      </w:r>
    </w:p>
    <w:p>
      <w:pPr>
        <w:pStyle w:val="15"/>
        <w:tabs>
          <w:tab w:val="right" w:leader="dot" w:pos="8306"/>
          <w:tab w:val="clear" w:pos="8296"/>
        </w:tabs>
      </w:pPr>
      <w:r>
        <w:fldChar w:fldCharType="begin"/>
      </w:r>
      <w:r>
        <w:instrText xml:space="preserve"> HYPERLINK \l "_Toc2960" </w:instrText>
      </w:r>
      <w:r>
        <w:fldChar w:fldCharType="separate"/>
      </w:r>
      <w:r>
        <w:rPr>
          <w:rFonts w:ascii="黑体" w:hAnsi="黑体"/>
        </w:rPr>
        <w:t>附件3</w:t>
      </w:r>
      <w:r>
        <w:rPr>
          <w:rFonts w:hint="eastAsia" w:ascii="黑体" w:hAnsi="黑体"/>
        </w:rPr>
        <w:t xml:space="preserve"> ：满意度</w:t>
      </w:r>
      <w:r>
        <w:rPr>
          <w:rFonts w:ascii="黑体" w:hAnsi="黑体"/>
        </w:rPr>
        <w:t>调查</w:t>
      </w:r>
      <w:r>
        <w:rPr>
          <w:rFonts w:hint="eastAsia" w:ascii="黑体" w:hAnsi="黑体"/>
        </w:rPr>
        <w:t>报告</w:t>
      </w:r>
      <w:r>
        <w:tab/>
      </w:r>
      <w:r>
        <w:fldChar w:fldCharType="begin"/>
      </w:r>
      <w:r>
        <w:instrText xml:space="preserve"> PAGEREF _Toc2960 \h </w:instrText>
      </w:r>
      <w:r>
        <w:fldChar w:fldCharType="separate"/>
      </w:r>
      <w:r>
        <w:t>62</w:t>
      </w:r>
      <w:r>
        <w:fldChar w:fldCharType="end"/>
      </w:r>
      <w:r>
        <w:fldChar w:fldCharType="end"/>
      </w:r>
    </w:p>
    <w:p>
      <w:pPr>
        <w:pStyle w:val="15"/>
        <w:tabs>
          <w:tab w:val="right" w:leader="dot" w:pos="8306"/>
          <w:tab w:val="clear" w:pos="8296"/>
        </w:tabs>
      </w:pPr>
      <w:r>
        <w:fldChar w:fldCharType="begin"/>
      </w:r>
      <w:r>
        <w:instrText xml:space="preserve"> HYPERLINK \l "_Toc5434" </w:instrText>
      </w:r>
      <w:r>
        <w:fldChar w:fldCharType="separate"/>
      </w:r>
      <w:r>
        <w:rPr>
          <w:rFonts w:ascii="黑体" w:hAnsi="黑体"/>
        </w:rPr>
        <w:t>附件</w:t>
      </w:r>
      <w:r>
        <w:rPr>
          <w:rFonts w:hint="eastAsia" w:ascii="黑体" w:hAnsi="黑体"/>
        </w:rPr>
        <w:t>4 ：</w:t>
      </w:r>
      <w:r>
        <w:rPr>
          <w:rFonts w:ascii="黑体" w:hAnsi="黑体"/>
        </w:rPr>
        <w:t>访谈</w:t>
      </w:r>
      <w:r>
        <w:rPr>
          <w:rFonts w:hint="eastAsia" w:ascii="黑体" w:hAnsi="黑体"/>
        </w:rPr>
        <w:t>报告</w:t>
      </w:r>
      <w:r>
        <w:tab/>
      </w:r>
      <w:r>
        <w:fldChar w:fldCharType="begin"/>
      </w:r>
      <w:r>
        <w:instrText xml:space="preserve"> PAGEREF _Toc5434 \h </w:instrText>
      </w:r>
      <w:r>
        <w:fldChar w:fldCharType="separate"/>
      </w:r>
      <w:r>
        <w:t>66</w:t>
      </w:r>
      <w:r>
        <w:fldChar w:fldCharType="end"/>
      </w:r>
      <w:r>
        <w:fldChar w:fldCharType="end"/>
      </w:r>
    </w:p>
    <w:p>
      <w:pPr>
        <w:pStyle w:val="15"/>
        <w:tabs>
          <w:tab w:val="right" w:leader="dot" w:pos="8306"/>
          <w:tab w:val="clear" w:pos="8296"/>
        </w:tabs>
      </w:pPr>
      <w:r>
        <w:fldChar w:fldCharType="begin"/>
      </w:r>
      <w:r>
        <w:instrText xml:space="preserve"> HYPERLINK \l "_Toc984" </w:instrText>
      </w:r>
      <w:r>
        <w:fldChar w:fldCharType="separate"/>
      </w:r>
      <w:r>
        <w:rPr>
          <w:rFonts w:hint="eastAsia" w:ascii="黑体" w:hAnsi="黑体"/>
        </w:rPr>
        <w:t>附件5 ：合规性检查报告</w:t>
      </w:r>
      <w:r>
        <w:tab/>
      </w:r>
      <w:r>
        <w:fldChar w:fldCharType="begin"/>
      </w:r>
      <w:r>
        <w:instrText xml:space="preserve"> PAGEREF _Toc984 \h </w:instrText>
      </w:r>
      <w:r>
        <w:fldChar w:fldCharType="separate"/>
      </w:r>
      <w:r>
        <w:t>69</w:t>
      </w:r>
      <w:r>
        <w:fldChar w:fldCharType="end"/>
      </w:r>
      <w:r>
        <w:fldChar w:fldCharType="end"/>
      </w:r>
    </w:p>
    <w:p>
      <w:pPr>
        <w:pStyle w:val="15"/>
        <w:tabs>
          <w:tab w:val="right" w:leader="dot" w:pos="8306"/>
          <w:tab w:val="clear" w:pos="8296"/>
        </w:tabs>
        <w:rPr>
          <w:b w:val="0"/>
          <w:bCs/>
        </w:rPr>
      </w:pPr>
      <w:r>
        <w:fldChar w:fldCharType="begin"/>
      </w:r>
      <w:r>
        <w:instrText xml:space="preserve"> HYPERLINK \l "_Toc20057" </w:instrText>
      </w:r>
      <w:r>
        <w:fldChar w:fldCharType="separate"/>
      </w:r>
      <w:r>
        <w:rPr>
          <w:rFonts w:hint="eastAsia" w:ascii="黑体" w:hAnsi="黑体" w:eastAsia="黑体" w:cs="黑体"/>
          <w:b w:val="0"/>
          <w:bCs/>
          <w:kern w:val="44"/>
          <w:szCs w:val="28"/>
        </w:rPr>
        <w:t>附件</w:t>
      </w:r>
      <w:r>
        <w:rPr>
          <w:rFonts w:hint="eastAsia" w:ascii="黑体" w:hAnsi="黑体" w:eastAsia="黑体" w:cs="黑体"/>
          <w:kern w:val="44"/>
          <w:szCs w:val="28"/>
        </w:rPr>
        <w:t>6</w:t>
      </w:r>
      <w:r>
        <w:rPr>
          <w:rFonts w:hint="eastAsia" w:ascii="黑体" w:hAnsi="黑体" w:eastAsia="黑体" w:cs="黑体"/>
          <w:b w:val="0"/>
          <w:bCs/>
          <w:kern w:val="44"/>
          <w:szCs w:val="28"/>
        </w:rPr>
        <w:t xml:space="preserve"> ：</w:t>
      </w:r>
      <w:r>
        <w:rPr>
          <w:rFonts w:hint="eastAsia" w:ascii="黑体" w:hAnsi="黑体"/>
        </w:rPr>
        <w:t>现场勘察照片</w:t>
      </w:r>
      <w:r>
        <w:rPr>
          <w:b w:val="0"/>
          <w:bCs/>
        </w:rPr>
        <w:tab/>
      </w:r>
      <w:r>
        <w:fldChar w:fldCharType="begin"/>
      </w:r>
      <w:r>
        <w:instrText xml:space="preserve"> PAGEREF _Toc20057 \h </w:instrText>
      </w:r>
      <w:r>
        <w:fldChar w:fldCharType="separate"/>
      </w:r>
      <w:r>
        <w:t>72</w:t>
      </w:r>
      <w:r>
        <w:fldChar w:fldCharType="end"/>
      </w:r>
      <w:r>
        <w:fldChar w:fldCharType="end"/>
      </w:r>
    </w:p>
    <w:p>
      <w:pPr>
        <w:pStyle w:val="2"/>
        <w:ind w:firstLine="144" w:firstLineChars="45"/>
        <w:jc w:val="center"/>
        <w:rPr>
          <w:rFonts w:ascii="仿宋_GB2312" w:hAnsi="仿宋_GB2312" w:cs="仿宋_GB2312"/>
          <w:bCs/>
          <w:kern w:val="0"/>
          <w:szCs w:val="32"/>
        </w:rPr>
      </w:pPr>
      <w:r>
        <w:rPr>
          <w:rFonts w:hint="eastAsia" w:ascii="仿宋_GB2312" w:hAnsi="仿宋_GB2312" w:cs="仿宋_GB2312"/>
          <w:bCs/>
          <w:kern w:val="0"/>
          <w:szCs w:val="32"/>
        </w:rPr>
        <w:fldChar w:fldCharType="end"/>
      </w:r>
      <w:bookmarkStart w:id="0" w:name="_Toc12125"/>
      <w:bookmarkStart w:id="1" w:name="_Toc32047"/>
    </w:p>
    <w:p>
      <w:pPr>
        <w:pStyle w:val="2"/>
        <w:ind w:firstLine="199" w:firstLineChars="45"/>
        <w:jc w:val="center"/>
        <w:rPr>
          <w:rFonts w:ascii="黑体" w:hAnsi="黑体" w:cs="黑体"/>
          <w:b/>
          <w:sz w:val="44"/>
          <w:szCs w:val="44"/>
        </w:rPr>
        <w:sectPr>
          <w:headerReference r:id="rId5" w:type="default"/>
          <w:footerReference r:id="rId6" w:type="default"/>
          <w:pgSz w:w="11906" w:h="16838"/>
          <w:pgMar w:top="1440" w:right="1797" w:bottom="1440" w:left="1797" w:header="851" w:footer="992" w:gutter="0"/>
          <w:pgNumType w:start="1"/>
          <w:cols w:space="425" w:num="1"/>
          <w:docGrid w:type="lines" w:linePitch="312" w:charSpace="0"/>
        </w:sectPr>
      </w:pPr>
    </w:p>
    <w:p>
      <w:pPr>
        <w:pStyle w:val="2"/>
        <w:ind w:firstLine="199" w:firstLineChars="45"/>
        <w:jc w:val="center"/>
        <w:rPr>
          <w:rFonts w:ascii="黑体" w:hAnsi="黑体" w:cs="黑体"/>
          <w:b/>
          <w:sz w:val="44"/>
          <w:szCs w:val="44"/>
        </w:rPr>
      </w:pPr>
      <w:r>
        <w:rPr>
          <w:rFonts w:hint="eastAsia" w:ascii="黑体" w:hAnsi="黑体" w:cs="黑体"/>
          <w:b/>
          <w:sz w:val="44"/>
          <w:szCs w:val="44"/>
        </w:rPr>
        <w:t>摘   要</w:t>
      </w:r>
      <w:bookmarkEnd w:id="0"/>
    </w:p>
    <w:p>
      <w:pPr>
        <w:spacing w:line="360" w:lineRule="auto"/>
        <w:ind w:firstLine="640"/>
        <w:rPr>
          <w:rFonts w:hint="eastAsia"/>
          <w:bCs/>
        </w:rPr>
      </w:pPr>
      <w:r>
        <w:rPr>
          <w:rFonts w:hint="eastAsia"/>
        </w:rPr>
        <w:t>受古县财政局委托，我公司承担古县新兴产业奖励资金项目支出资金的绩效评价工作。根据《中共中央国务院关于全面实施预算绩效管理的意见》（中发〔2018〕34号）、《财政部关于印发</w:t>
      </w:r>
      <w:r>
        <w:rPr>
          <w:rFonts w:hint="eastAsia"/>
          <w:lang w:eastAsia="zh-CN"/>
        </w:rPr>
        <w:t>〈</w:t>
      </w:r>
      <w:r>
        <w:rPr>
          <w:rFonts w:hint="eastAsia"/>
        </w:rPr>
        <w:t>项目支出绩效评价管理办法</w:t>
      </w:r>
      <w:r>
        <w:rPr>
          <w:rFonts w:hint="eastAsia"/>
          <w:lang w:eastAsia="zh-CN"/>
        </w:rPr>
        <w:t>〉</w:t>
      </w:r>
      <w:r>
        <w:rPr>
          <w:rFonts w:hint="eastAsia"/>
        </w:rPr>
        <w:t>的通知》（财预〔2020〕10 号）、山西省财政厅《省级项目支出绩效评价管理办法</w:t>
      </w:r>
      <w:r>
        <w:rPr>
          <w:rFonts w:hint="eastAsia"/>
          <w:lang w:eastAsia="zh-CN"/>
        </w:rPr>
        <w:t>》《</w:t>
      </w:r>
      <w:r>
        <w:rPr>
          <w:rFonts w:hint="eastAsia"/>
        </w:rPr>
        <w:t>中共山西省委 山西省人民政府关于全面实施预算绩效管理的实施意见》（晋发〔2018〕39号）、《关于印发《2023年度财政重点绩效评价实施方案》的通知》（古财字〔2023〕59号）等文件，对古县新兴产业奖励资金项目支出资金进行全面的分析和综合评价</w:t>
      </w:r>
      <w:r>
        <w:rPr>
          <w:rFonts w:hint="eastAsia"/>
          <w:lang w:eastAsia="zh-CN"/>
        </w:rPr>
        <w:t>，</w:t>
      </w:r>
      <w:r>
        <w:rPr>
          <w:rFonts w:hint="eastAsia" w:ascii="仿宋_GB2312" w:hAnsi="仿宋"/>
          <w:kern w:val="0"/>
          <w:szCs w:val="32"/>
          <w:lang w:val="zh-CN"/>
        </w:rPr>
        <w:t>形成了本报告，现将绩效评价情况简要报告如下：</w:t>
      </w:r>
    </w:p>
    <w:p>
      <w:pPr>
        <w:spacing w:before="312" w:beforeLines="100" w:after="312" w:afterLines="100"/>
        <w:ind w:firstLine="640"/>
        <w:rPr>
          <w:rFonts w:ascii="黑体" w:hAnsi="黑体" w:eastAsia="黑体" w:cs="黑体"/>
          <w:kern w:val="0"/>
          <w:szCs w:val="32"/>
        </w:rPr>
      </w:pPr>
      <w:r>
        <w:rPr>
          <w:rFonts w:hint="eastAsia" w:ascii="黑体" w:hAnsi="黑体" w:eastAsia="黑体" w:cs="黑体"/>
          <w:kern w:val="0"/>
          <w:szCs w:val="32"/>
        </w:rPr>
        <w:t>一、项目基本情况</w:t>
      </w:r>
    </w:p>
    <w:p>
      <w:pPr>
        <w:spacing w:before="156" w:beforeLines="50" w:after="156" w:afterLines="50"/>
        <w:ind w:firstLine="640"/>
        <w:rPr>
          <w:rFonts w:ascii="楷体_GB2312" w:eastAsia="楷体_GB2312"/>
          <w:bCs/>
          <w:kern w:val="0"/>
          <w:szCs w:val="32"/>
        </w:rPr>
      </w:pPr>
      <w:r>
        <w:rPr>
          <w:rFonts w:hint="eastAsia" w:ascii="楷体_GB2312" w:eastAsia="楷体_GB2312"/>
          <w:kern w:val="0"/>
          <w:szCs w:val="32"/>
        </w:rPr>
        <w:t>（一）项目概况</w:t>
      </w:r>
    </w:p>
    <w:p>
      <w:pPr>
        <w:ind w:firstLine="640"/>
        <w:rPr>
          <w:rFonts w:ascii="仿宋_GB2312"/>
        </w:rPr>
      </w:pPr>
      <w:r>
        <w:rPr>
          <w:rFonts w:hint="eastAsia"/>
        </w:rPr>
        <w:t>针对2021年古县的废钢铁加工企业按照《临汾市人民政府办公室关于支持废钢铁加工行业发展的通知》文件要求，下发奖励资金，用于奖励支持废钢铁加工企业，促进企业快速发展</w:t>
      </w:r>
      <w:r>
        <w:rPr>
          <w:rFonts w:hint="eastAsia" w:ascii="仿宋_GB2312"/>
        </w:rPr>
        <w:t>。</w:t>
      </w:r>
    </w:p>
    <w:p>
      <w:pPr>
        <w:ind w:firstLine="640"/>
        <w:rPr>
          <w:rFonts w:ascii="仿宋_GB2312"/>
        </w:rPr>
      </w:pPr>
      <w:r>
        <w:rPr>
          <w:rFonts w:hint="eastAsia" w:ascii="仿宋_GB2312"/>
        </w:rPr>
        <w:t>山西古润再生资源有限公司2021年8月份共加工销售废钢691.02吨，实现营业金额2790251.63元，上缴税收353745.18元；9月共加工销售废钢13309.41吨，实现营业金额54395514.39元，上缴税收6915152.54元。</w:t>
      </w:r>
    </w:p>
    <w:p>
      <w:pPr>
        <w:spacing w:before="156" w:beforeLines="50" w:after="156" w:afterLines="50"/>
        <w:ind w:firstLine="320" w:firstLineChars="100"/>
        <w:rPr>
          <w:rFonts w:ascii="楷体_GB2312" w:hAnsi="仿宋_GB2312" w:eastAsia="楷体_GB2312" w:cs="仿宋_GB2312"/>
          <w:kern w:val="0"/>
          <w:szCs w:val="32"/>
        </w:rPr>
      </w:pPr>
      <w:r>
        <w:rPr>
          <w:rFonts w:hint="eastAsia" w:ascii="楷体_GB2312" w:hAnsi="仿宋_GB2312" w:eastAsia="楷体_GB2312" w:cs="仿宋_GB2312"/>
          <w:kern w:val="0"/>
          <w:szCs w:val="32"/>
        </w:rPr>
        <w:t>（二）项目绩效目标</w:t>
      </w:r>
    </w:p>
    <w:p>
      <w:pPr>
        <w:ind w:firstLine="640"/>
        <w:rPr>
          <w:rFonts w:ascii="仿宋_GB2312" w:hAnsi="仿宋_GB2312" w:cs="仿宋_GB2312"/>
        </w:rPr>
      </w:pPr>
      <w:r>
        <w:rPr>
          <w:rFonts w:hint="eastAsia" w:ascii="仿宋_GB2312" w:hAnsi="仿宋_GB2312" w:cs="仿宋_GB2312"/>
        </w:rPr>
        <w:t>按规定完成古县废钢铁加工企业奖励资金的及时发放，鼓励企业做大做强，促进企业快速发展。</w:t>
      </w:r>
    </w:p>
    <w:p>
      <w:pPr>
        <w:spacing w:before="312" w:beforeLines="100" w:after="312" w:afterLines="100"/>
        <w:ind w:firstLine="640"/>
        <w:rPr>
          <w:rFonts w:ascii="黑体" w:hAnsi="黑体" w:eastAsia="黑体" w:cs="黑体"/>
          <w:kern w:val="0"/>
          <w:szCs w:val="32"/>
        </w:rPr>
      </w:pPr>
      <w:r>
        <w:rPr>
          <w:rFonts w:hint="eastAsia" w:ascii="黑体" w:hAnsi="黑体" w:eastAsia="黑体" w:cs="黑体"/>
          <w:kern w:val="0"/>
          <w:szCs w:val="32"/>
        </w:rPr>
        <w:t>二、评价结论</w:t>
      </w:r>
    </w:p>
    <w:p>
      <w:pPr>
        <w:ind w:firstLine="640"/>
      </w:pPr>
      <w:r>
        <w:rPr>
          <w:rFonts w:hint="eastAsia" w:ascii="仿宋_GB2312"/>
        </w:rPr>
        <w:t>古县新兴产业奖励资金项目支出绩效评价得分</w:t>
      </w:r>
      <w:r>
        <w:rPr>
          <w:rFonts w:hint="eastAsia" w:ascii="仿宋_GB2312"/>
          <w:lang w:val="en-US" w:eastAsia="zh-CN"/>
        </w:rPr>
        <w:t>87</w:t>
      </w:r>
      <w:r>
        <w:rPr>
          <w:rFonts w:hint="eastAsia" w:ascii="仿宋_GB2312"/>
        </w:rPr>
        <w:t>分，绩效评价等级为“良”。项目整体详见下表：</w:t>
      </w:r>
    </w:p>
    <w:p>
      <w:pPr>
        <w:autoSpaceDE w:val="0"/>
        <w:autoSpaceDN w:val="0"/>
        <w:adjustRightInd w:val="0"/>
        <w:spacing w:before="62" w:beforeLines="20" w:after="62" w:afterLines="20" w:line="500" w:lineRule="exact"/>
        <w:ind w:firstLine="0" w:firstLineChars="0"/>
        <w:jc w:val="center"/>
        <w:rPr>
          <w:rFonts w:ascii="仿宋_GB2312" w:hAnsi="仿宋_GB2312" w:cs="仿宋_GB2312"/>
          <w:b/>
          <w:bCs/>
          <w:kern w:val="0"/>
          <w:sz w:val="28"/>
          <w:szCs w:val="28"/>
        </w:rPr>
      </w:pPr>
      <w:r>
        <w:rPr>
          <w:rFonts w:hint="eastAsia" w:ascii="仿宋_GB2312" w:hAnsi="仿宋_GB2312" w:cs="仿宋_GB2312"/>
          <w:b/>
          <w:bCs/>
          <w:kern w:val="0"/>
          <w:sz w:val="28"/>
          <w:szCs w:val="28"/>
        </w:rPr>
        <w:t>绩效评价得分表</w:t>
      </w:r>
    </w:p>
    <w:tbl>
      <w:tblPr>
        <w:tblStyle w:val="21"/>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21"/>
        <w:gridCol w:w="1420"/>
        <w:gridCol w:w="1421"/>
        <w:gridCol w:w="1421"/>
        <w:gridCol w:w="1421"/>
        <w:gridCol w:w="14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4" w:type="pct"/>
            <w:vAlign w:val="center"/>
          </w:tcPr>
          <w:p>
            <w:pPr>
              <w:spacing w:line="240" w:lineRule="auto"/>
              <w:ind w:firstLine="0" w:firstLineChars="0"/>
              <w:jc w:val="center"/>
              <w:rPr>
                <w:rFonts w:ascii="仿宋_GB2312" w:hAnsi="仿宋_GB2312" w:cs="仿宋_GB2312"/>
                <w:b/>
                <w:bCs/>
                <w:sz w:val="24"/>
              </w:rPr>
            </w:pPr>
            <w:r>
              <w:rPr>
                <w:rFonts w:hint="eastAsia" w:ascii="仿宋_GB2312" w:hAnsi="仿宋_GB2312" w:cs="仿宋_GB2312"/>
                <w:b/>
                <w:bCs/>
                <w:sz w:val="24"/>
              </w:rPr>
              <w:t>指标</w:t>
            </w:r>
          </w:p>
        </w:tc>
        <w:tc>
          <w:tcPr>
            <w:tcW w:w="833" w:type="pct"/>
            <w:vAlign w:val="center"/>
          </w:tcPr>
          <w:p>
            <w:pPr>
              <w:spacing w:line="240" w:lineRule="auto"/>
              <w:ind w:firstLine="0" w:firstLineChars="0"/>
              <w:jc w:val="center"/>
              <w:rPr>
                <w:rFonts w:ascii="仿宋_GB2312" w:hAnsi="仿宋_GB2312" w:cs="仿宋_GB2312"/>
                <w:b/>
                <w:bCs/>
                <w:sz w:val="24"/>
              </w:rPr>
            </w:pPr>
            <w:r>
              <w:rPr>
                <w:rFonts w:hint="eastAsia" w:ascii="仿宋_GB2312" w:hAnsi="仿宋_GB2312" w:cs="仿宋_GB2312"/>
                <w:b/>
                <w:bCs/>
                <w:sz w:val="24"/>
              </w:rPr>
              <w:t>决策</w:t>
            </w:r>
          </w:p>
        </w:tc>
        <w:tc>
          <w:tcPr>
            <w:tcW w:w="833" w:type="pct"/>
            <w:vAlign w:val="center"/>
          </w:tcPr>
          <w:p>
            <w:pPr>
              <w:spacing w:line="240" w:lineRule="auto"/>
              <w:ind w:firstLine="0" w:firstLineChars="0"/>
              <w:jc w:val="center"/>
              <w:rPr>
                <w:rFonts w:ascii="仿宋_GB2312" w:hAnsi="仿宋_GB2312" w:cs="仿宋_GB2312"/>
                <w:b/>
                <w:bCs/>
                <w:sz w:val="24"/>
              </w:rPr>
            </w:pPr>
            <w:r>
              <w:rPr>
                <w:rFonts w:hint="eastAsia" w:ascii="仿宋_GB2312" w:hAnsi="仿宋_GB2312" w:cs="仿宋_GB2312"/>
                <w:b/>
                <w:bCs/>
                <w:sz w:val="24"/>
              </w:rPr>
              <w:t>过程</w:t>
            </w:r>
          </w:p>
        </w:tc>
        <w:tc>
          <w:tcPr>
            <w:tcW w:w="833" w:type="pct"/>
            <w:vAlign w:val="center"/>
          </w:tcPr>
          <w:p>
            <w:pPr>
              <w:spacing w:line="240" w:lineRule="auto"/>
              <w:ind w:firstLine="0" w:firstLineChars="0"/>
              <w:jc w:val="center"/>
              <w:rPr>
                <w:rFonts w:ascii="仿宋_GB2312" w:hAnsi="仿宋_GB2312" w:cs="仿宋_GB2312"/>
                <w:b/>
                <w:bCs/>
                <w:sz w:val="24"/>
              </w:rPr>
            </w:pPr>
            <w:r>
              <w:rPr>
                <w:rFonts w:hint="eastAsia" w:ascii="仿宋_GB2312" w:hAnsi="仿宋_GB2312" w:cs="仿宋_GB2312"/>
                <w:b/>
                <w:bCs/>
                <w:sz w:val="24"/>
              </w:rPr>
              <w:t>产出</w:t>
            </w:r>
          </w:p>
        </w:tc>
        <w:tc>
          <w:tcPr>
            <w:tcW w:w="833" w:type="pct"/>
            <w:vAlign w:val="center"/>
          </w:tcPr>
          <w:p>
            <w:pPr>
              <w:spacing w:line="240" w:lineRule="auto"/>
              <w:ind w:firstLine="0" w:firstLineChars="0"/>
              <w:jc w:val="center"/>
              <w:rPr>
                <w:rFonts w:ascii="仿宋_GB2312" w:hAnsi="仿宋_GB2312" w:cs="仿宋_GB2312"/>
                <w:b/>
                <w:bCs/>
                <w:sz w:val="24"/>
              </w:rPr>
            </w:pPr>
            <w:r>
              <w:rPr>
                <w:rFonts w:hint="eastAsia" w:ascii="仿宋_GB2312" w:hAnsi="仿宋_GB2312" w:cs="仿宋_GB2312"/>
                <w:b/>
                <w:bCs/>
                <w:sz w:val="24"/>
              </w:rPr>
              <w:t>效益</w:t>
            </w:r>
          </w:p>
        </w:tc>
        <w:tc>
          <w:tcPr>
            <w:tcW w:w="833" w:type="pct"/>
            <w:vAlign w:val="center"/>
          </w:tcPr>
          <w:p>
            <w:pPr>
              <w:spacing w:line="240" w:lineRule="auto"/>
              <w:ind w:firstLine="0" w:firstLineChars="0"/>
              <w:jc w:val="center"/>
              <w:rPr>
                <w:rFonts w:ascii="仿宋_GB2312" w:hAnsi="仿宋_GB2312" w:cs="仿宋_GB2312"/>
                <w:b/>
                <w:bCs/>
                <w:sz w:val="24"/>
              </w:rPr>
            </w:pPr>
            <w:r>
              <w:rPr>
                <w:rFonts w:hint="eastAsia" w:ascii="仿宋_GB2312" w:hAnsi="仿宋_GB2312" w:cs="仿宋_GB2312"/>
                <w:b/>
                <w:bCs/>
                <w:sz w:val="24"/>
              </w:rPr>
              <w:t>总分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jc w:val="center"/>
        </w:trPr>
        <w:tc>
          <w:tcPr>
            <w:tcW w:w="834" w:type="pct"/>
            <w:vAlign w:val="center"/>
          </w:tcPr>
          <w:p>
            <w:pPr>
              <w:spacing w:line="240" w:lineRule="auto"/>
              <w:ind w:firstLine="0" w:firstLineChars="0"/>
              <w:jc w:val="center"/>
              <w:rPr>
                <w:rFonts w:ascii="仿宋_GB2312" w:hAnsi="仿宋_GB2312" w:cs="仿宋_GB2312"/>
                <w:sz w:val="24"/>
              </w:rPr>
            </w:pPr>
            <w:r>
              <w:rPr>
                <w:rFonts w:hint="eastAsia" w:ascii="仿宋_GB2312" w:hAnsi="仿宋_GB2312" w:cs="仿宋_GB2312"/>
                <w:sz w:val="24"/>
              </w:rPr>
              <w:t>标准分</w:t>
            </w:r>
          </w:p>
        </w:tc>
        <w:tc>
          <w:tcPr>
            <w:tcW w:w="1420" w:type="dxa"/>
            <w:vAlign w:val="center"/>
          </w:tcPr>
          <w:p>
            <w:pPr>
              <w:spacing w:line="240" w:lineRule="auto"/>
              <w:ind w:firstLine="0" w:firstLineChars="0"/>
              <w:jc w:val="center"/>
              <w:rPr>
                <w:rFonts w:ascii="仿宋_GB2312" w:hAnsi="仿宋_GB2312" w:cs="仿宋_GB2312"/>
                <w:sz w:val="24"/>
              </w:rPr>
            </w:pPr>
            <w:r>
              <w:rPr>
                <w:rFonts w:hint="eastAsia" w:ascii="仿宋_GB2312" w:hAnsi="仿宋_GB2312" w:cs="仿宋_GB2312"/>
                <w:sz w:val="24"/>
              </w:rPr>
              <w:t>20</w:t>
            </w:r>
          </w:p>
        </w:tc>
        <w:tc>
          <w:tcPr>
            <w:tcW w:w="1421" w:type="dxa"/>
            <w:vAlign w:val="center"/>
          </w:tcPr>
          <w:p>
            <w:pPr>
              <w:spacing w:line="240" w:lineRule="auto"/>
              <w:ind w:firstLine="0" w:firstLineChars="0"/>
              <w:jc w:val="center"/>
              <w:rPr>
                <w:rFonts w:ascii="仿宋_GB2312" w:hAnsi="仿宋_GB2312" w:cs="仿宋_GB2312"/>
                <w:sz w:val="24"/>
              </w:rPr>
            </w:pPr>
            <w:r>
              <w:rPr>
                <w:rFonts w:hint="eastAsia" w:ascii="仿宋_GB2312" w:hAnsi="仿宋_GB2312" w:cs="仿宋_GB2312"/>
                <w:sz w:val="24"/>
              </w:rPr>
              <w:t>20</w:t>
            </w:r>
          </w:p>
        </w:tc>
        <w:tc>
          <w:tcPr>
            <w:tcW w:w="1421" w:type="dxa"/>
            <w:vAlign w:val="center"/>
          </w:tcPr>
          <w:p>
            <w:pPr>
              <w:spacing w:line="240" w:lineRule="auto"/>
              <w:ind w:firstLine="0" w:firstLineChars="0"/>
              <w:jc w:val="center"/>
              <w:rPr>
                <w:rFonts w:ascii="仿宋_GB2312" w:hAnsi="仿宋_GB2312" w:cs="仿宋_GB2312"/>
                <w:sz w:val="24"/>
              </w:rPr>
            </w:pPr>
            <w:r>
              <w:rPr>
                <w:rFonts w:hint="eastAsia" w:ascii="仿宋_GB2312" w:hAnsi="仿宋_GB2312" w:cs="仿宋_GB2312"/>
                <w:sz w:val="24"/>
              </w:rPr>
              <w:t>30</w:t>
            </w:r>
          </w:p>
        </w:tc>
        <w:tc>
          <w:tcPr>
            <w:tcW w:w="1421" w:type="dxa"/>
            <w:vAlign w:val="center"/>
          </w:tcPr>
          <w:p>
            <w:pPr>
              <w:spacing w:line="240" w:lineRule="auto"/>
              <w:ind w:firstLine="0" w:firstLineChars="0"/>
              <w:jc w:val="center"/>
              <w:rPr>
                <w:rFonts w:ascii="仿宋_GB2312" w:hAnsi="仿宋_GB2312" w:cs="仿宋_GB2312"/>
                <w:sz w:val="24"/>
              </w:rPr>
            </w:pPr>
            <w:r>
              <w:rPr>
                <w:rFonts w:hint="eastAsia" w:ascii="仿宋_GB2312" w:hAnsi="仿宋_GB2312" w:cs="仿宋_GB2312"/>
                <w:sz w:val="24"/>
              </w:rPr>
              <w:t>30</w:t>
            </w:r>
          </w:p>
        </w:tc>
        <w:tc>
          <w:tcPr>
            <w:tcW w:w="1421" w:type="dxa"/>
            <w:vAlign w:val="center"/>
          </w:tcPr>
          <w:p>
            <w:pPr>
              <w:spacing w:line="240" w:lineRule="auto"/>
              <w:ind w:firstLine="0" w:firstLineChars="0"/>
              <w:jc w:val="center"/>
              <w:rPr>
                <w:rFonts w:ascii="仿宋_GB2312" w:hAnsi="仿宋_GB2312" w:cs="仿宋_GB2312"/>
                <w:sz w:val="24"/>
              </w:rPr>
            </w:pPr>
            <w:r>
              <w:rPr>
                <w:rFonts w:hint="eastAsia" w:ascii="仿宋_GB2312" w:hAnsi="仿宋_GB2312" w:cs="仿宋_GB2312"/>
                <w:sz w:val="24"/>
              </w:rPr>
              <w:fldChar w:fldCharType="begin"/>
            </w:r>
            <w:r>
              <w:rPr>
                <w:rFonts w:hint="eastAsia" w:ascii="仿宋_GB2312" w:hAnsi="仿宋_GB2312" w:cs="仿宋_GB2312"/>
                <w:sz w:val="24"/>
              </w:rPr>
              <w:instrText xml:space="preserve"> = sum(B2:E2) \* MERGEFORMAT </w:instrText>
            </w:r>
            <w:r>
              <w:rPr>
                <w:rFonts w:hint="eastAsia" w:ascii="仿宋_GB2312" w:hAnsi="仿宋_GB2312" w:cs="仿宋_GB2312"/>
                <w:sz w:val="24"/>
              </w:rPr>
              <w:fldChar w:fldCharType="separate"/>
            </w:r>
            <w:r>
              <w:rPr>
                <w:rFonts w:hint="eastAsia" w:ascii="仿宋_GB2312" w:hAnsi="仿宋_GB2312" w:cs="仿宋_GB2312"/>
                <w:sz w:val="24"/>
              </w:rPr>
              <w:t>100</w:t>
            </w:r>
            <w:r>
              <w:rPr>
                <w:rFonts w:hint="eastAsia" w:ascii="仿宋_GB2312" w:hAnsi="仿宋_GB2312" w:cs="仿宋_GB2312"/>
                <w:sz w:val="24"/>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4" w:type="pct"/>
            <w:vAlign w:val="center"/>
          </w:tcPr>
          <w:p>
            <w:pPr>
              <w:spacing w:line="240" w:lineRule="auto"/>
              <w:ind w:firstLine="0" w:firstLineChars="0"/>
              <w:jc w:val="center"/>
              <w:rPr>
                <w:rFonts w:ascii="仿宋_GB2312" w:hAnsi="仿宋_GB2312" w:cs="仿宋_GB2312"/>
                <w:sz w:val="24"/>
              </w:rPr>
            </w:pPr>
            <w:r>
              <w:rPr>
                <w:rFonts w:hint="eastAsia" w:ascii="仿宋_GB2312" w:hAnsi="仿宋_GB2312" w:cs="仿宋_GB2312"/>
                <w:sz w:val="24"/>
              </w:rPr>
              <w:t>得分</w:t>
            </w:r>
          </w:p>
        </w:tc>
        <w:tc>
          <w:tcPr>
            <w:tcW w:w="1420" w:type="dxa"/>
            <w:vAlign w:val="center"/>
          </w:tcPr>
          <w:p>
            <w:pPr>
              <w:spacing w:line="240" w:lineRule="auto"/>
              <w:ind w:firstLine="0" w:firstLineChars="0"/>
              <w:jc w:val="center"/>
              <w:rPr>
                <w:rFonts w:ascii="仿宋_GB2312" w:hAnsi="仿宋_GB2312" w:cs="仿宋_GB2312"/>
                <w:sz w:val="24"/>
              </w:rPr>
            </w:pPr>
            <w:r>
              <w:rPr>
                <w:rFonts w:ascii="仿宋_GB2312" w:hAnsi="仿宋_GB2312" w:cs="仿宋_GB2312"/>
                <w:sz w:val="24"/>
              </w:rPr>
              <w:t>20</w:t>
            </w:r>
          </w:p>
        </w:tc>
        <w:tc>
          <w:tcPr>
            <w:tcW w:w="1421" w:type="dxa"/>
            <w:vAlign w:val="center"/>
          </w:tcPr>
          <w:p>
            <w:pPr>
              <w:spacing w:line="240" w:lineRule="auto"/>
              <w:ind w:firstLine="0" w:firstLineChars="0"/>
              <w:jc w:val="center"/>
              <w:rPr>
                <w:rFonts w:ascii="仿宋_GB2312" w:hAnsi="仿宋_GB2312" w:cs="仿宋_GB2312"/>
                <w:sz w:val="24"/>
              </w:rPr>
            </w:pPr>
            <w:r>
              <w:rPr>
                <w:rFonts w:hint="eastAsia" w:ascii="仿宋_GB2312" w:hAnsi="仿宋_GB2312" w:cs="仿宋_GB2312"/>
                <w:sz w:val="24"/>
              </w:rPr>
              <w:t>2</w:t>
            </w:r>
            <w:r>
              <w:rPr>
                <w:rFonts w:ascii="仿宋_GB2312" w:hAnsi="仿宋_GB2312" w:cs="仿宋_GB2312"/>
                <w:sz w:val="24"/>
              </w:rPr>
              <w:t>0</w:t>
            </w:r>
          </w:p>
        </w:tc>
        <w:tc>
          <w:tcPr>
            <w:tcW w:w="1421" w:type="dxa"/>
            <w:vAlign w:val="center"/>
          </w:tcPr>
          <w:p>
            <w:pPr>
              <w:spacing w:line="240" w:lineRule="auto"/>
              <w:ind w:firstLine="0" w:firstLineChars="0"/>
              <w:jc w:val="center"/>
              <w:rPr>
                <w:rFonts w:ascii="仿宋_GB2312" w:hAnsi="仿宋_GB2312" w:cs="仿宋_GB2312"/>
                <w:sz w:val="24"/>
              </w:rPr>
            </w:pPr>
            <w:r>
              <w:rPr>
                <w:rFonts w:ascii="仿宋_GB2312" w:hAnsi="仿宋_GB2312" w:cs="仿宋_GB2312"/>
                <w:sz w:val="24"/>
              </w:rPr>
              <w:t>24</w:t>
            </w:r>
          </w:p>
        </w:tc>
        <w:tc>
          <w:tcPr>
            <w:tcW w:w="1421" w:type="dxa"/>
            <w:vAlign w:val="center"/>
          </w:tcPr>
          <w:p>
            <w:pPr>
              <w:spacing w:line="240" w:lineRule="auto"/>
              <w:ind w:firstLine="0" w:firstLineChars="0"/>
              <w:jc w:val="center"/>
              <w:rPr>
                <w:rFonts w:ascii="仿宋_GB2312" w:hAnsi="仿宋_GB2312" w:cs="仿宋_GB2312"/>
                <w:sz w:val="24"/>
              </w:rPr>
            </w:pPr>
            <w:r>
              <w:rPr>
                <w:rFonts w:hint="eastAsia" w:ascii="仿宋_GB2312" w:hAnsi="仿宋_GB2312" w:cs="仿宋_GB2312"/>
                <w:sz w:val="24"/>
                <w:lang w:val="en-US" w:eastAsia="zh-CN"/>
              </w:rPr>
              <w:t>23</w:t>
            </w:r>
          </w:p>
        </w:tc>
        <w:tc>
          <w:tcPr>
            <w:tcW w:w="1421" w:type="dxa"/>
            <w:vAlign w:val="center"/>
          </w:tcPr>
          <w:p>
            <w:pPr>
              <w:spacing w:line="240" w:lineRule="auto"/>
              <w:ind w:firstLine="0" w:firstLineChars="0"/>
              <w:jc w:val="center"/>
              <w:rPr>
                <w:rFonts w:ascii="仿宋_GB2312" w:hAnsi="仿宋_GB2312" w:cs="仿宋_GB2312"/>
                <w:sz w:val="24"/>
              </w:rPr>
            </w:pPr>
            <w:r>
              <w:rPr>
                <w:rFonts w:ascii="仿宋_GB2312" w:hAnsi="仿宋_GB2312" w:cs="仿宋_GB2312"/>
                <w:sz w:val="24"/>
              </w:rPr>
              <w:t>8</w:t>
            </w:r>
            <w:r>
              <w:rPr>
                <w:rFonts w:hint="eastAsia" w:ascii="仿宋_GB2312" w:hAnsi="仿宋_GB2312" w:cs="仿宋_GB2312"/>
                <w:sz w:val="24"/>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4" w:type="pct"/>
            <w:vAlign w:val="center"/>
          </w:tcPr>
          <w:p>
            <w:pPr>
              <w:spacing w:line="240" w:lineRule="auto"/>
              <w:ind w:firstLine="0" w:firstLineChars="0"/>
              <w:jc w:val="center"/>
              <w:rPr>
                <w:rFonts w:ascii="仿宋_GB2312" w:hAnsi="仿宋_GB2312" w:cs="仿宋_GB2312"/>
                <w:sz w:val="24"/>
              </w:rPr>
            </w:pPr>
            <w:r>
              <w:rPr>
                <w:rFonts w:hint="eastAsia" w:ascii="仿宋_GB2312" w:hAnsi="仿宋_GB2312" w:cs="仿宋_GB2312"/>
                <w:sz w:val="24"/>
              </w:rPr>
              <w:t>得分率</w:t>
            </w:r>
          </w:p>
        </w:tc>
        <w:tc>
          <w:tcPr>
            <w:tcW w:w="1420" w:type="dxa"/>
            <w:vAlign w:val="center"/>
          </w:tcPr>
          <w:p>
            <w:pPr>
              <w:spacing w:line="240" w:lineRule="auto"/>
              <w:ind w:firstLine="0" w:firstLineChars="0"/>
              <w:jc w:val="center"/>
              <w:rPr>
                <w:rFonts w:ascii="仿宋_GB2312" w:hAnsi="仿宋_GB2312" w:cs="仿宋_GB2312"/>
                <w:sz w:val="24"/>
              </w:rPr>
            </w:pPr>
            <w:r>
              <w:rPr>
                <w:rFonts w:ascii="仿宋_GB2312" w:hAnsi="仿宋_GB2312" w:cs="仿宋_GB2312"/>
                <w:sz w:val="24"/>
              </w:rPr>
              <w:t>100</w:t>
            </w:r>
            <w:r>
              <w:rPr>
                <w:rFonts w:hint="eastAsia" w:ascii="仿宋_GB2312" w:hAnsi="仿宋_GB2312" w:cs="仿宋_GB2312"/>
                <w:sz w:val="24"/>
              </w:rPr>
              <w:t>%</w:t>
            </w:r>
          </w:p>
        </w:tc>
        <w:tc>
          <w:tcPr>
            <w:tcW w:w="1421" w:type="dxa"/>
            <w:vAlign w:val="center"/>
          </w:tcPr>
          <w:p>
            <w:pPr>
              <w:spacing w:line="240" w:lineRule="auto"/>
              <w:ind w:firstLine="0" w:firstLineChars="0"/>
              <w:jc w:val="center"/>
              <w:rPr>
                <w:rFonts w:ascii="仿宋_GB2312" w:hAnsi="仿宋_GB2312" w:cs="仿宋_GB2312"/>
                <w:sz w:val="24"/>
              </w:rPr>
            </w:pPr>
            <w:r>
              <w:rPr>
                <w:rFonts w:ascii="仿宋_GB2312" w:hAnsi="仿宋_GB2312" w:cs="仿宋_GB2312"/>
                <w:sz w:val="24"/>
              </w:rPr>
              <w:t>100</w:t>
            </w:r>
            <w:r>
              <w:rPr>
                <w:rFonts w:hint="eastAsia" w:ascii="仿宋_GB2312" w:hAnsi="仿宋_GB2312" w:cs="仿宋_GB2312"/>
                <w:sz w:val="24"/>
              </w:rPr>
              <w:t>%</w:t>
            </w:r>
          </w:p>
        </w:tc>
        <w:tc>
          <w:tcPr>
            <w:tcW w:w="1421" w:type="dxa"/>
            <w:vAlign w:val="center"/>
          </w:tcPr>
          <w:p>
            <w:pPr>
              <w:spacing w:line="240" w:lineRule="auto"/>
              <w:ind w:firstLine="0" w:firstLineChars="0"/>
              <w:jc w:val="center"/>
              <w:rPr>
                <w:rFonts w:ascii="仿宋_GB2312" w:hAnsi="仿宋_GB2312" w:cs="仿宋_GB2312"/>
                <w:sz w:val="24"/>
              </w:rPr>
            </w:pPr>
            <w:r>
              <w:rPr>
                <w:rFonts w:ascii="仿宋_GB2312" w:hAnsi="仿宋_GB2312" w:cs="仿宋_GB2312"/>
                <w:sz w:val="24"/>
              </w:rPr>
              <w:t>80</w:t>
            </w:r>
            <w:r>
              <w:rPr>
                <w:rFonts w:hint="eastAsia" w:ascii="仿宋_GB2312" w:hAnsi="仿宋_GB2312" w:cs="仿宋_GB2312"/>
                <w:sz w:val="24"/>
              </w:rPr>
              <w:t>%</w:t>
            </w:r>
          </w:p>
        </w:tc>
        <w:tc>
          <w:tcPr>
            <w:tcW w:w="1421" w:type="dxa"/>
            <w:vAlign w:val="center"/>
          </w:tcPr>
          <w:p>
            <w:pPr>
              <w:spacing w:line="240" w:lineRule="auto"/>
              <w:ind w:firstLine="0" w:firstLineChars="0"/>
              <w:jc w:val="center"/>
              <w:rPr>
                <w:rFonts w:ascii="仿宋_GB2312" w:hAnsi="仿宋_GB2312" w:cs="仿宋_GB2312"/>
                <w:sz w:val="24"/>
              </w:rPr>
            </w:pPr>
            <w:r>
              <w:rPr>
                <w:rFonts w:hint="eastAsia" w:ascii="仿宋_GB2312" w:hAnsi="仿宋_GB2312" w:cs="仿宋_GB2312"/>
                <w:sz w:val="24"/>
                <w:lang w:val="en-US" w:eastAsia="zh-CN"/>
              </w:rPr>
              <w:t>7</w:t>
            </w:r>
            <w:r>
              <w:rPr>
                <w:rFonts w:ascii="仿宋_GB2312" w:hAnsi="仿宋_GB2312" w:cs="仿宋_GB2312"/>
                <w:sz w:val="24"/>
              </w:rPr>
              <w:t>6.67</w:t>
            </w:r>
            <w:r>
              <w:rPr>
                <w:rFonts w:hint="eastAsia" w:ascii="仿宋_GB2312" w:hAnsi="仿宋_GB2312" w:cs="仿宋_GB2312"/>
                <w:sz w:val="24"/>
              </w:rPr>
              <w:t>%</w:t>
            </w:r>
          </w:p>
        </w:tc>
        <w:tc>
          <w:tcPr>
            <w:tcW w:w="1421" w:type="dxa"/>
            <w:vAlign w:val="center"/>
          </w:tcPr>
          <w:p>
            <w:pPr>
              <w:spacing w:line="240" w:lineRule="auto"/>
              <w:ind w:firstLine="0" w:firstLineChars="0"/>
              <w:jc w:val="center"/>
              <w:rPr>
                <w:rFonts w:ascii="仿宋_GB2312" w:hAnsi="仿宋_GB2312" w:cs="仿宋_GB2312"/>
                <w:sz w:val="24"/>
              </w:rPr>
            </w:pPr>
            <w:r>
              <w:rPr>
                <w:rFonts w:ascii="仿宋_GB2312" w:hAnsi="仿宋_GB2312" w:cs="仿宋_GB2312"/>
                <w:sz w:val="24"/>
              </w:rPr>
              <w:t>8</w:t>
            </w:r>
            <w:r>
              <w:rPr>
                <w:rFonts w:hint="eastAsia" w:ascii="仿宋_GB2312" w:hAnsi="仿宋_GB2312" w:cs="仿宋_GB2312"/>
                <w:sz w:val="24"/>
                <w:lang w:val="en-US" w:eastAsia="zh-CN"/>
              </w:rPr>
              <w:t>7</w:t>
            </w:r>
            <w:r>
              <w:rPr>
                <w:rFonts w:hint="eastAsia" w:ascii="仿宋_GB2312" w:hAnsi="仿宋_GB2312" w:cs="仿宋_GB2312"/>
                <w:sz w:val="24"/>
              </w:rPr>
              <w:t>%</w:t>
            </w:r>
          </w:p>
        </w:tc>
      </w:tr>
    </w:tbl>
    <w:p>
      <w:pPr>
        <w:keepNext w:val="0"/>
        <w:keepLines w:val="0"/>
        <w:pageBreakBefore w:val="0"/>
        <w:widowControl w:val="0"/>
        <w:kinsoku/>
        <w:wordWrap/>
        <w:overflowPunct/>
        <w:topLinePunct w:val="0"/>
        <w:autoSpaceDE/>
        <w:autoSpaceDN/>
        <w:bidi w:val="0"/>
        <w:adjustRightInd/>
        <w:snapToGrid/>
        <w:ind w:firstLine="640"/>
        <w:textAlignment w:val="auto"/>
        <w:rPr>
          <w:rFonts w:hint="eastAsia" w:ascii="仿宋_GB2312" w:hAnsi="仿宋_GB2312" w:cs="仿宋_GB2312"/>
        </w:rPr>
      </w:pPr>
      <w:r>
        <w:rPr>
          <w:rFonts w:hint="eastAsia" w:ascii="仿宋_GB2312" w:hAnsi="仿宋_GB2312" w:cs="仿宋_GB2312"/>
        </w:rPr>
        <w:t>项目整体完成情况较好，项目立项依据充分、立项程序规范、绩效目标合理、预算编制科学、资金分配合理、资金到位率为100%、预算执行率</w:t>
      </w:r>
      <w:r>
        <w:rPr>
          <w:rFonts w:ascii="仿宋_GB2312" w:hAnsi="仿宋_GB2312" w:cs="仿宋_GB2312"/>
        </w:rPr>
        <w:t>100</w:t>
      </w:r>
      <w:r>
        <w:rPr>
          <w:rFonts w:hint="eastAsia" w:ascii="仿宋_GB2312" w:hAnsi="仿宋_GB2312" w:cs="仿宋_GB2312"/>
        </w:rPr>
        <w:t>%、资金使用合规，管理制度健全，经济效益明显，</w:t>
      </w:r>
      <w:r>
        <w:rPr>
          <w:rFonts w:hint="eastAsia" w:ascii="仿宋_GB2312" w:hAnsi="仿宋_GB2312" w:cs="仿宋_GB2312"/>
          <w:lang w:val="en-US" w:eastAsia="zh-CN"/>
        </w:rPr>
        <w:t>但是也存在奖励资金兑付不及时，且</w:t>
      </w:r>
      <w:r>
        <w:rPr>
          <w:rFonts w:hint="eastAsia" w:ascii="仿宋_GB2312" w:hAnsi="仿宋_GB2312" w:cs="仿宋_GB2312"/>
        </w:rPr>
        <w:t>由于</w:t>
      </w:r>
      <w:r>
        <w:rPr>
          <w:rFonts w:hint="eastAsia"/>
        </w:rPr>
        <w:t>山西古润再生资源有限公司</w:t>
      </w:r>
      <w:r>
        <w:rPr>
          <w:rFonts w:hint="eastAsia"/>
          <w:lang w:val="en-US" w:eastAsia="zh-CN"/>
        </w:rPr>
        <w:t>经营不善，再无订单生产，</w:t>
      </w:r>
      <w:r>
        <w:rPr>
          <w:rFonts w:hint="eastAsia" w:ascii="仿宋_GB2312" w:hAnsi="仿宋_GB2312" w:cs="仿宋_GB2312"/>
          <w:lang w:val="en-US" w:eastAsia="zh-CN"/>
        </w:rPr>
        <w:t>项目可持续性差，影响社会效益实现</w:t>
      </w:r>
      <w:r>
        <w:rPr>
          <w:rFonts w:hint="eastAsia" w:ascii="仿宋_GB2312" w:hAnsi="仿宋_GB2312" w:cs="仿宋_GB2312"/>
        </w:rPr>
        <w:t>。</w:t>
      </w:r>
    </w:p>
    <w:p>
      <w:pPr>
        <w:spacing w:before="312" w:beforeLines="100" w:after="312" w:afterLines="100"/>
        <w:ind w:firstLine="640"/>
        <w:rPr>
          <w:rFonts w:ascii="黑体" w:hAnsi="黑体" w:eastAsia="黑体" w:cs="黑体"/>
          <w:kern w:val="0"/>
          <w:szCs w:val="32"/>
        </w:rPr>
      </w:pPr>
      <w:r>
        <w:rPr>
          <w:rFonts w:hint="eastAsia" w:ascii="黑体" w:hAnsi="黑体" w:eastAsia="黑体" w:cs="黑体"/>
          <w:kern w:val="0"/>
          <w:szCs w:val="32"/>
        </w:rPr>
        <w:t>三、主要</w:t>
      </w:r>
      <w:r>
        <w:rPr>
          <w:rFonts w:hint="eastAsia" w:ascii="黑体" w:hAnsi="黑体" w:eastAsia="黑体" w:cs="黑体"/>
          <w:kern w:val="0"/>
          <w:szCs w:val="32"/>
          <w:lang w:val="en-US" w:eastAsia="zh-CN"/>
        </w:rPr>
        <w:t>绩效及</w:t>
      </w:r>
      <w:r>
        <w:rPr>
          <w:rFonts w:hint="eastAsia" w:ascii="黑体" w:hAnsi="黑体" w:eastAsia="黑体" w:cs="黑体"/>
          <w:kern w:val="0"/>
          <w:szCs w:val="32"/>
        </w:rPr>
        <w:t>经验做法</w:t>
      </w:r>
    </w:p>
    <w:p>
      <w:pPr>
        <w:ind w:firstLine="640"/>
        <w:rPr>
          <w:rFonts w:hint="eastAsia" w:ascii="仿宋_GB2312"/>
          <w:lang w:val="en-US" w:eastAsia="zh-CN"/>
        </w:rPr>
      </w:pPr>
      <w:r>
        <w:rPr>
          <w:rFonts w:hint="eastAsia" w:ascii="仿宋_GB2312"/>
          <w:lang w:val="en-US" w:eastAsia="zh-CN"/>
        </w:rPr>
        <w:t>1.主要绩效</w:t>
      </w:r>
    </w:p>
    <w:p>
      <w:pPr>
        <w:ind w:firstLine="640"/>
        <w:rPr>
          <w:rFonts w:hint="eastAsia" w:ascii="仿宋_GB2312"/>
          <w:lang w:val="en-US" w:eastAsia="zh-CN"/>
        </w:rPr>
      </w:pPr>
      <w:r>
        <w:rPr>
          <w:rFonts w:hint="eastAsia" w:ascii="仿宋_GB2312"/>
          <w:lang w:val="en-US" w:eastAsia="zh-CN"/>
        </w:rPr>
        <w:t>通过足量兑付山西古润再生资源有限公司2021年8月和9月的奖励资金，增加了当地税收，鼓励了</w:t>
      </w:r>
      <w:r>
        <w:rPr>
          <w:rFonts w:hint="eastAsia" w:ascii="仿宋_GB2312"/>
        </w:rPr>
        <w:t>废钢加工企业</w:t>
      </w:r>
      <w:r>
        <w:rPr>
          <w:rFonts w:hint="eastAsia" w:ascii="仿宋_GB2312"/>
          <w:lang w:val="en-US" w:eastAsia="zh-CN"/>
        </w:rPr>
        <w:t>创建发展。</w:t>
      </w:r>
    </w:p>
    <w:p>
      <w:pPr>
        <w:ind w:firstLine="640"/>
        <w:rPr>
          <w:rFonts w:hint="eastAsia" w:ascii="仿宋_GB2312"/>
          <w:lang w:val="en-US" w:eastAsia="zh-CN"/>
        </w:rPr>
      </w:pPr>
      <w:r>
        <w:rPr>
          <w:rFonts w:hint="eastAsia" w:ascii="仿宋_GB2312"/>
          <w:lang w:val="en-US" w:eastAsia="zh-CN"/>
        </w:rPr>
        <w:t>2.经验做法</w:t>
      </w:r>
    </w:p>
    <w:p>
      <w:pPr>
        <w:keepNext/>
        <w:keepLines/>
        <w:pageBreakBefore w:val="0"/>
        <w:widowControl w:val="0"/>
        <w:kinsoku/>
        <w:wordWrap/>
        <w:overflowPunct/>
        <w:topLinePunct w:val="0"/>
        <w:autoSpaceDE/>
        <w:autoSpaceDN/>
        <w:bidi w:val="0"/>
        <w:adjustRightInd/>
        <w:snapToGrid/>
        <w:spacing w:before="0" w:after="0"/>
        <w:ind w:firstLine="640"/>
        <w:textAlignment w:val="auto"/>
        <w:outlineLvl w:val="9"/>
        <w:rPr>
          <w:rFonts w:hint="eastAsia" w:ascii="仿宋_GB2312" w:hAnsi="Times New Roman" w:eastAsia="仿宋_GB2312" w:cs="Times New Roman"/>
          <w:kern w:val="2"/>
          <w:sz w:val="32"/>
          <w:szCs w:val="24"/>
          <w:lang w:val="en-US" w:eastAsia="zh-CN" w:bidi="ar-SA"/>
        </w:rPr>
      </w:pPr>
      <w:r>
        <w:rPr>
          <w:rFonts w:hint="eastAsia" w:ascii="仿宋_GB2312" w:hAnsi="Times New Roman" w:eastAsia="仿宋_GB2312" w:cs="Times New Roman"/>
          <w:kern w:val="2"/>
          <w:sz w:val="32"/>
          <w:szCs w:val="24"/>
          <w:lang w:val="en-US" w:eastAsia="zh-CN" w:bidi="ar-SA"/>
        </w:rPr>
        <w:t>无</w:t>
      </w:r>
    </w:p>
    <w:p>
      <w:pPr>
        <w:spacing w:before="312" w:beforeLines="100" w:after="312" w:afterLines="100"/>
        <w:ind w:firstLine="640"/>
        <w:rPr>
          <w:rFonts w:ascii="黑体" w:hAnsi="黑体" w:eastAsia="黑体" w:cs="黑体"/>
          <w:kern w:val="0"/>
          <w:szCs w:val="32"/>
        </w:rPr>
      </w:pPr>
      <w:r>
        <w:rPr>
          <w:rFonts w:hint="eastAsia" w:ascii="黑体" w:hAnsi="黑体" w:eastAsia="黑体" w:cs="黑体"/>
          <w:kern w:val="0"/>
          <w:szCs w:val="32"/>
        </w:rPr>
        <w:t>四、存在的问题及原因分析</w:t>
      </w:r>
    </w:p>
    <w:p>
      <w:pPr>
        <w:spacing w:before="156" w:beforeLines="50" w:after="156" w:afterLines="50"/>
        <w:ind w:firstLine="643"/>
        <w:rPr>
          <w:rFonts w:ascii="仿宋_GB2312" w:hAnsi="仿宋_GB2312" w:cs="仿宋_GB2312"/>
          <w:b/>
          <w:kern w:val="0"/>
          <w:szCs w:val="32"/>
        </w:rPr>
      </w:pPr>
      <w:r>
        <w:rPr>
          <w:rFonts w:hint="eastAsia" w:ascii="仿宋_GB2312" w:hAnsi="仿宋_GB2312" w:cs="仿宋_GB2312"/>
          <w:b/>
          <w:kern w:val="0"/>
          <w:szCs w:val="32"/>
        </w:rPr>
        <w:t>（一）</w:t>
      </w:r>
      <w:r>
        <w:rPr>
          <w:rFonts w:hint="eastAsia" w:ascii="仿宋_GB2312" w:hAnsi="仿宋_GB2312" w:cs="仿宋_GB2312"/>
          <w:b/>
          <w:kern w:val="0"/>
          <w:szCs w:val="32"/>
          <w:lang w:val="en-US" w:eastAsia="zh-CN"/>
        </w:rPr>
        <w:t>奖励资金</w:t>
      </w:r>
      <w:r>
        <w:rPr>
          <w:rFonts w:hint="eastAsia" w:ascii="仿宋_GB2312" w:hAnsi="仿宋_GB2312" w:cs="仿宋_GB2312"/>
          <w:b/>
          <w:kern w:val="0"/>
          <w:szCs w:val="32"/>
        </w:rPr>
        <w:t>兑付不及时</w:t>
      </w:r>
    </w:p>
    <w:p>
      <w:pPr>
        <w:ind w:firstLine="640"/>
        <w:rPr>
          <w:rFonts w:hint="default" w:ascii="仿宋_GB2312" w:eastAsia="仿宋_GB2312"/>
          <w:lang w:val="en-US" w:eastAsia="zh-CN"/>
        </w:rPr>
      </w:pPr>
      <w:r>
        <w:rPr>
          <w:rFonts w:hint="eastAsia" w:ascii="仿宋_GB2312" w:hAnsi="仿宋_GB2312" w:cs="仿宋_GB2312"/>
          <w:lang w:val="en-US" w:eastAsia="zh-CN"/>
        </w:rPr>
        <w:t>根据评价组了解，</w:t>
      </w:r>
      <w:r>
        <w:rPr>
          <w:rFonts w:hint="eastAsia" w:ascii="仿宋_GB2312" w:hAnsi="Times New Roman" w:eastAsia="仿宋_GB2312" w:cs="Times New Roman"/>
          <w:sz w:val="32"/>
          <w:szCs w:val="24"/>
          <w:lang w:val="en-US" w:eastAsia="zh-CN"/>
        </w:rPr>
        <w:t>《古县人民政府办公室关于印发古县鼓励第三产业、新兴产业高质量发展扶持政策方案的通知》</w:t>
      </w:r>
      <w:r>
        <w:rPr>
          <w:rFonts w:hint="eastAsia" w:ascii="Times New Roman" w:hAnsi="Times New Roman" w:eastAsia="仿宋_GB2312" w:cs="Times New Roman"/>
          <w:sz w:val="32"/>
          <w:szCs w:val="24"/>
          <w:lang w:val="en-US" w:eastAsia="zh-CN"/>
        </w:rPr>
        <w:t>（古政办发〔2022〕15号）</w:t>
      </w:r>
      <w:r>
        <w:rPr>
          <w:rFonts w:hint="eastAsia" w:eastAsia="仿宋_GB2312" w:cs="Times New Roman"/>
          <w:sz w:val="32"/>
          <w:szCs w:val="24"/>
          <w:lang w:val="en-US" w:eastAsia="zh-CN"/>
        </w:rPr>
        <w:t>文件要求：</w:t>
      </w:r>
      <w:r>
        <w:rPr>
          <w:rFonts w:ascii="仿宋_GB2312" w:hAnsi="仿宋_GB2312" w:cs="仿宋_GB2312"/>
        </w:rPr>
        <w:t>奖励资金确认及拨付工作</w:t>
      </w:r>
      <w:r>
        <w:rPr>
          <w:rFonts w:hint="eastAsia" w:ascii="仿宋_GB2312" w:hAnsi="仿宋_GB2312" w:cs="仿宋_GB2312"/>
          <w:lang w:val="en-US" w:eastAsia="zh-CN"/>
        </w:rPr>
        <w:t>应</w:t>
      </w:r>
      <w:r>
        <w:rPr>
          <w:rFonts w:ascii="仿宋_GB2312" w:hAnsi="仿宋_GB2312" w:cs="仿宋_GB2312"/>
        </w:rPr>
        <w:t>在</w:t>
      </w:r>
      <w:r>
        <w:rPr>
          <w:rFonts w:hint="eastAsia" w:ascii="仿宋_GB2312" w:hAnsi="仿宋_GB2312" w:cs="仿宋_GB2312"/>
        </w:rPr>
        <w:t>当</w:t>
      </w:r>
      <w:r>
        <w:rPr>
          <w:rFonts w:ascii="仿宋_GB2312" w:hAnsi="仿宋_GB2312" w:cs="仿宋_GB2312"/>
        </w:rPr>
        <w:t>月内完成</w:t>
      </w:r>
      <w:r>
        <w:rPr>
          <w:rFonts w:hint="eastAsia"/>
          <w:lang w:val="zh-CN"/>
        </w:rPr>
        <w:t>。</w:t>
      </w:r>
      <w:r>
        <w:rPr>
          <w:rFonts w:hint="eastAsia"/>
          <w:lang w:val="en-US" w:eastAsia="zh-CN"/>
        </w:rPr>
        <w:t>实际在</w:t>
      </w:r>
      <w:r>
        <w:rPr>
          <w:rFonts w:hint="eastAsia" w:ascii="仿宋_GB2312"/>
        </w:rPr>
        <w:t>2021年11月8日，山西古润再生资源有限公司向古县工业和信息化局提交8、9月份奖励资金申请明细表</w:t>
      </w:r>
      <w:r>
        <w:rPr>
          <w:rFonts w:hint="eastAsia" w:ascii="仿宋_GB2312"/>
          <w:lang w:val="en-US" w:eastAsia="zh-CN"/>
        </w:rPr>
        <w:t>后，</w:t>
      </w:r>
      <w:r>
        <w:rPr>
          <w:rFonts w:hint="eastAsia" w:ascii="仿宋_GB2312"/>
        </w:rPr>
        <w:t>2022年1月28日，古县财政局</w:t>
      </w:r>
      <w:r>
        <w:rPr>
          <w:rFonts w:hint="eastAsia" w:ascii="仿宋_GB2312"/>
          <w:lang w:val="en-US" w:eastAsia="zh-CN"/>
        </w:rPr>
        <w:t>才</w:t>
      </w:r>
      <w:r>
        <w:rPr>
          <w:rFonts w:hint="eastAsia" w:ascii="仿宋_GB2312"/>
        </w:rPr>
        <w:t>向古县工业和信息化局下达山西古润再生资源有限公司奖励资金3743402.68元</w:t>
      </w:r>
      <w:r>
        <w:rPr>
          <w:rFonts w:hint="eastAsia" w:ascii="仿宋_GB2312"/>
          <w:lang w:eastAsia="zh-CN"/>
        </w:rPr>
        <w:t>，</w:t>
      </w:r>
      <w:r>
        <w:rPr>
          <w:rFonts w:hint="eastAsia" w:ascii="仿宋_GB2312"/>
          <w:lang w:val="en-US" w:eastAsia="zh-CN"/>
        </w:rPr>
        <w:t>当日</w:t>
      </w:r>
      <w:r>
        <w:rPr>
          <w:rFonts w:hint="eastAsia" w:ascii="仿宋_GB2312"/>
        </w:rPr>
        <w:t>古县工信局</w:t>
      </w:r>
      <w:r>
        <w:rPr>
          <w:rFonts w:hint="eastAsia" w:ascii="仿宋_GB2312"/>
          <w:lang w:val="en-US" w:eastAsia="zh-CN"/>
        </w:rPr>
        <w:t>即向</w:t>
      </w:r>
      <w:r>
        <w:rPr>
          <w:rFonts w:hint="eastAsia" w:ascii="仿宋_GB2312"/>
        </w:rPr>
        <w:t>山西古润再生资源有限公司</w:t>
      </w:r>
      <w:r>
        <w:rPr>
          <w:rFonts w:hint="eastAsia" w:ascii="仿宋_GB2312"/>
          <w:lang w:val="en-US" w:eastAsia="zh-CN"/>
        </w:rPr>
        <w:t>兑付</w:t>
      </w:r>
      <w:r>
        <w:rPr>
          <w:rFonts w:hint="eastAsia" w:ascii="仿宋_GB2312"/>
        </w:rPr>
        <w:t>3743402.68元奖补资金。</w:t>
      </w:r>
      <w:r>
        <w:rPr>
          <w:rFonts w:hint="eastAsia" w:ascii="仿宋_GB2312"/>
          <w:lang w:val="en-US" w:eastAsia="zh-CN"/>
        </w:rPr>
        <w:t>奖金兑付延迟将近3个月。</w:t>
      </w:r>
    </w:p>
    <w:p>
      <w:pPr>
        <w:spacing w:before="156" w:beforeLines="50" w:after="156" w:afterLines="50"/>
        <w:ind w:firstLine="643"/>
        <w:rPr>
          <w:rFonts w:hint="default" w:ascii="仿宋_GB2312" w:hAnsi="仿宋_GB2312" w:eastAsia="仿宋_GB2312" w:cs="仿宋_GB2312"/>
          <w:b/>
          <w:kern w:val="0"/>
          <w:szCs w:val="32"/>
          <w:lang w:val="en-US" w:eastAsia="zh-CN"/>
        </w:rPr>
      </w:pPr>
      <w:r>
        <w:rPr>
          <w:rFonts w:hint="eastAsia" w:ascii="仿宋_GB2312" w:hAnsi="仿宋_GB2312" w:cs="仿宋_GB2312"/>
          <w:b/>
          <w:kern w:val="0"/>
          <w:szCs w:val="32"/>
        </w:rPr>
        <w:t>（二）项目</w:t>
      </w:r>
      <w:r>
        <w:rPr>
          <w:rFonts w:hint="eastAsia" w:ascii="仿宋_GB2312" w:hAnsi="仿宋_GB2312" w:cs="仿宋_GB2312"/>
          <w:b/>
          <w:kern w:val="0"/>
          <w:szCs w:val="32"/>
          <w:lang w:val="en-US" w:eastAsia="zh-CN"/>
        </w:rPr>
        <w:t>整体效益不足</w:t>
      </w:r>
    </w:p>
    <w:p>
      <w:pPr>
        <w:ind w:firstLine="640"/>
        <w:rPr>
          <w:rFonts w:hint="eastAsia" w:ascii="仿宋_GB2312" w:hAnsi="仿宋_GB2312" w:cs="仿宋_GB2312"/>
        </w:rPr>
      </w:pPr>
      <w:r>
        <w:rPr>
          <w:rFonts w:hint="eastAsia" w:ascii="仿宋_GB2312"/>
          <w:lang w:val="en-US" w:eastAsia="zh-CN"/>
        </w:rPr>
        <w:t>根据评价组了解，项目仅完成了2021年8、9月份的奖励资金发放，其后由于</w:t>
      </w:r>
      <w:r>
        <w:rPr>
          <w:rFonts w:hint="eastAsia" w:ascii="仿宋_GB2312"/>
        </w:rPr>
        <w:t>项</w:t>
      </w:r>
      <w:r>
        <w:rPr>
          <w:rFonts w:hint="eastAsia"/>
        </w:rPr>
        <w:t>山西古润再生资源有限公司</w:t>
      </w:r>
      <w:r>
        <w:rPr>
          <w:rFonts w:hint="eastAsia"/>
          <w:lang w:val="en-US" w:eastAsia="zh-CN"/>
        </w:rPr>
        <w:t>经营不善，再无订单生产</w:t>
      </w:r>
      <w:r>
        <w:rPr>
          <w:rFonts w:hint="eastAsia"/>
        </w:rPr>
        <w:t>，导致</w:t>
      </w:r>
      <w:r>
        <w:rPr>
          <w:rFonts w:hint="eastAsia"/>
          <w:lang w:val="en-US" w:eastAsia="zh-CN"/>
        </w:rPr>
        <w:t>项目无法实施。对于</w:t>
      </w:r>
      <w:r>
        <w:rPr>
          <w:rFonts w:hint="eastAsia" w:ascii="仿宋_GB2312" w:hAnsi="仿宋"/>
          <w:kern w:val="0"/>
          <w:szCs w:val="32"/>
        </w:rPr>
        <w:t>鼓励企业做大做强，促进</w:t>
      </w:r>
      <w:r>
        <w:rPr>
          <w:rFonts w:hint="eastAsia" w:ascii="仿宋_GB2312" w:hAnsi="仿宋"/>
          <w:kern w:val="0"/>
          <w:szCs w:val="32"/>
          <w:lang w:val="en-US" w:eastAsia="zh-CN"/>
        </w:rPr>
        <w:t>行业</w:t>
      </w:r>
      <w:r>
        <w:rPr>
          <w:rFonts w:hint="eastAsia" w:ascii="仿宋_GB2312" w:hAnsi="仿宋"/>
          <w:kern w:val="0"/>
          <w:szCs w:val="32"/>
        </w:rPr>
        <w:t>发展</w:t>
      </w:r>
      <w:r>
        <w:rPr>
          <w:rFonts w:hint="eastAsia" w:ascii="仿宋_GB2312" w:hAnsi="仿宋"/>
          <w:kern w:val="0"/>
          <w:szCs w:val="32"/>
          <w:lang w:val="en-US" w:eastAsia="zh-CN"/>
        </w:rPr>
        <w:t>等社会效益目标实现程度较低</w:t>
      </w:r>
      <w:r>
        <w:rPr>
          <w:rFonts w:hint="eastAsia" w:ascii="仿宋_GB2312" w:hAnsi="仿宋"/>
          <w:kern w:val="0"/>
          <w:szCs w:val="32"/>
        </w:rPr>
        <w:t>，</w:t>
      </w:r>
      <w:r>
        <w:rPr>
          <w:rFonts w:hint="eastAsia" w:ascii="仿宋_GB2312" w:hAnsi="仿宋_GB2312" w:cs="仿宋_GB2312"/>
          <w:lang w:val="en-US" w:eastAsia="zh-CN"/>
        </w:rPr>
        <w:t>项目整体</w:t>
      </w:r>
      <w:r>
        <w:rPr>
          <w:rFonts w:hint="eastAsia" w:ascii="仿宋_GB2312" w:hAnsi="仿宋_GB2312" w:cs="仿宋_GB2312"/>
        </w:rPr>
        <w:t>可持续性</w:t>
      </w:r>
      <w:r>
        <w:rPr>
          <w:rFonts w:hint="eastAsia" w:ascii="仿宋_GB2312" w:hAnsi="仿宋_GB2312" w:cs="仿宋_GB2312"/>
          <w:lang w:val="en-US" w:eastAsia="zh-CN"/>
        </w:rPr>
        <w:t>不佳</w:t>
      </w:r>
      <w:r>
        <w:rPr>
          <w:rFonts w:hint="eastAsia" w:ascii="仿宋_GB2312" w:hAnsi="仿宋_GB2312" w:cs="仿宋_GB2312"/>
        </w:rPr>
        <w:t>。</w:t>
      </w:r>
    </w:p>
    <w:p>
      <w:pPr>
        <w:spacing w:before="312" w:beforeLines="100" w:after="312" w:afterLines="100"/>
        <w:ind w:firstLine="640"/>
        <w:rPr>
          <w:rFonts w:ascii="黑体" w:hAnsi="黑体" w:eastAsia="黑体" w:cs="黑体"/>
          <w:kern w:val="0"/>
          <w:szCs w:val="32"/>
        </w:rPr>
      </w:pPr>
      <w:r>
        <w:rPr>
          <w:rFonts w:hint="eastAsia" w:ascii="黑体" w:hAnsi="黑体" w:eastAsia="黑体" w:cs="黑体"/>
          <w:kern w:val="0"/>
          <w:szCs w:val="32"/>
        </w:rPr>
        <w:t>五、建议</w:t>
      </w:r>
    </w:p>
    <w:p>
      <w:pPr>
        <w:spacing w:before="156" w:beforeLines="50" w:after="156" w:afterLines="50"/>
        <w:ind w:firstLine="643"/>
        <w:rPr>
          <w:rFonts w:hint="default" w:ascii="仿宋_GB2312" w:hAnsi="仿宋_GB2312" w:eastAsia="仿宋_GB2312" w:cs="仿宋_GB2312"/>
          <w:b/>
          <w:kern w:val="0"/>
          <w:szCs w:val="32"/>
          <w:lang w:val="en-US" w:eastAsia="zh-CN"/>
        </w:rPr>
      </w:pPr>
      <w:r>
        <w:rPr>
          <w:rFonts w:hint="eastAsia" w:ascii="仿宋_GB2312" w:hAnsi="仿宋_GB2312" w:cs="仿宋_GB2312"/>
          <w:b/>
          <w:kern w:val="0"/>
          <w:szCs w:val="32"/>
        </w:rPr>
        <w:t>（一）</w:t>
      </w:r>
      <w:r>
        <w:rPr>
          <w:rFonts w:hint="eastAsia" w:ascii="仿宋_GB2312" w:hAnsi="仿宋_GB2312" w:cs="仿宋_GB2312"/>
          <w:b/>
          <w:kern w:val="0"/>
          <w:szCs w:val="32"/>
          <w:lang w:val="en-US" w:eastAsia="zh-CN"/>
        </w:rPr>
        <w:t xml:space="preserve">提高申报效率 </w:t>
      </w:r>
    </w:p>
    <w:p>
      <w:pPr>
        <w:ind w:firstLine="640"/>
      </w:pPr>
      <w:r>
        <w:rPr>
          <w:rFonts w:hint="eastAsia"/>
        </w:rPr>
        <w:t>建议</w:t>
      </w:r>
      <w:r>
        <w:rPr>
          <w:rFonts w:hint="eastAsia"/>
          <w:lang w:val="en-US" w:eastAsia="zh-CN"/>
        </w:rPr>
        <w:t>古县工信局在资金申报流程上精简过程，及时督促上下级申请批复，确保奖励资金到位及时，兑付及时</w:t>
      </w:r>
      <w:r>
        <w:rPr>
          <w:rFonts w:hint="eastAsia"/>
        </w:rPr>
        <w:t>。</w:t>
      </w:r>
    </w:p>
    <w:p>
      <w:pPr>
        <w:spacing w:before="156" w:beforeLines="50" w:after="156" w:afterLines="50"/>
        <w:ind w:firstLine="643"/>
        <w:rPr>
          <w:rFonts w:hint="default" w:ascii="仿宋_GB2312" w:hAnsi="仿宋_GB2312" w:eastAsia="仿宋_GB2312" w:cs="仿宋_GB2312"/>
          <w:b/>
          <w:kern w:val="0"/>
          <w:szCs w:val="32"/>
          <w:lang w:val="en-US" w:eastAsia="zh-CN"/>
        </w:rPr>
      </w:pPr>
      <w:r>
        <w:rPr>
          <w:rFonts w:hint="eastAsia" w:ascii="仿宋_GB2312" w:hAnsi="仿宋_GB2312" w:cs="仿宋_GB2312"/>
          <w:b/>
          <w:kern w:val="0"/>
          <w:szCs w:val="32"/>
        </w:rPr>
        <w:t>（二）</w:t>
      </w:r>
      <w:r>
        <w:rPr>
          <w:rFonts w:hint="eastAsia" w:ascii="仿宋_GB2312" w:hAnsi="仿宋_GB2312" w:cs="仿宋_GB2312"/>
          <w:b/>
          <w:kern w:val="0"/>
          <w:szCs w:val="32"/>
          <w:lang w:val="en-US" w:eastAsia="zh-CN"/>
        </w:rPr>
        <w:t>加强企业监管 切实了解企业发展情况</w:t>
      </w:r>
    </w:p>
    <w:p>
      <w:pPr>
        <w:spacing w:before="156" w:beforeLines="50" w:after="156" w:afterLines="50"/>
        <w:ind w:firstLine="640"/>
      </w:pPr>
      <w:r>
        <w:t>建议</w:t>
      </w:r>
      <w:r>
        <w:rPr>
          <w:rFonts w:hint="eastAsia"/>
          <w:lang w:val="en-US" w:eastAsia="zh-CN"/>
        </w:rPr>
        <w:t>古县工信局加强对</w:t>
      </w:r>
      <w:r>
        <w:rPr>
          <w:rFonts w:hint="eastAsia"/>
        </w:rPr>
        <w:t>山西古润再生资源有限公司</w:t>
      </w:r>
      <w:r>
        <w:rPr>
          <w:rFonts w:hint="eastAsia"/>
          <w:lang w:val="en-US" w:eastAsia="zh-CN"/>
        </w:rPr>
        <w:t>的监管，通过企业回访，切实了解企业经营过程中的困难和问题，协调政府政务单位，共同探索可行的解决办法，彰显政府关怀的同时，提高企业经营的信心，辅助新兴企业奖励资金项目社会效益的最大化实现。</w:t>
      </w:r>
    </w:p>
    <w:p>
      <w:pPr>
        <w:spacing w:before="312" w:beforeLines="100" w:after="312" w:afterLines="100"/>
        <w:ind w:firstLine="640"/>
        <w:rPr>
          <w:rFonts w:ascii="黑体" w:hAnsi="黑体" w:eastAsia="黑体" w:cs="黑体"/>
          <w:kern w:val="0"/>
          <w:szCs w:val="32"/>
        </w:rPr>
      </w:pPr>
      <w:r>
        <w:rPr>
          <w:rFonts w:ascii="黑体" w:hAnsi="黑体" w:eastAsia="黑体" w:cs="黑体"/>
          <w:kern w:val="0"/>
          <w:szCs w:val="32"/>
        </w:rPr>
        <w:t>六、结果应用及建议</w:t>
      </w:r>
    </w:p>
    <w:p>
      <w:pPr>
        <w:ind w:firstLine="640"/>
      </w:pPr>
      <w:r>
        <w:rPr>
          <w:rFonts w:hint="eastAsia"/>
        </w:rPr>
        <w:t>绩效评价结果应用，既是开展绩效评价工作的基本前提，亦是加强财政支出管理、增强资金绩效理念、合理配置公共资源、优化财政支出结构、强化资金管理水平、提高资金使用效益的重要手段。</w:t>
      </w:r>
    </w:p>
    <w:p>
      <w:pPr>
        <w:ind w:firstLine="640"/>
      </w:pPr>
      <w:r>
        <w:rPr>
          <w:rFonts w:hint="eastAsia"/>
        </w:rPr>
        <w:t>（一）建议充分运用绩效评价结果，有效发挥绩效评价作用。建议将绩效评价结果与下一年度预算资金安排挂钩。</w:t>
      </w:r>
    </w:p>
    <w:p>
      <w:pPr>
        <w:ind w:firstLine="640"/>
      </w:pPr>
      <w:r>
        <w:rPr>
          <w:rFonts w:hint="eastAsia"/>
        </w:rPr>
        <w:t>（二）绩效评价结果反馈与整改机制。将本次绩效评价项目的绩效情况、存在问题及相关建议反馈给被评价单位，并督促其落实整改，以增强绩效评价工作的约束力。</w:t>
      </w:r>
    </w:p>
    <w:p>
      <w:pPr>
        <w:ind w:firstLine="640"/>
      </w:pPr>
      <w:r>
        <w:rPr>
          <w:rFonts w:hint="eastAsia"/>
        </w:rPr>
        <w:t>（三）按规定通报、公示绩效评价结果。促进和增强各级财政部门、相关主管部门及社会各界对绩效评价工作重要性的认识。</w:t>
      </w:r>
    </w:p>
    <w:p>
      <w:pPr>
        <w:ind w:firstLine="640"/>
      </w:pPr>
    </w:p>
    <w:p>
      <w:pPr>
        <w:pStyle w:val="6"/>
        <w:ind w:firstLine="480"/>
      </w:pPr>
    </w:p>
    <w:p>
      <w:pPr>
        <w:ind w:firstLine="640"/>
      </w:pPr>
      <w:r>
        <w:br w:type="page"/>
      </w:r>
    </w:p>
    <w:p>
      <w:pPr>
        <w:pStyle w:val="10"/>
        <w:ind w:left="2240" w:right="2240" w:firstLine="640"/>
      </w:pPr>
    </w:p>
    <w:p>
      <w:pPr>
        <w:keepNext w:val="0"/>
        <w:keepLines w:val="0"/>
        <w:pageBreakBefore w:val="0"/>
        <w:widowControl/>
        <w:kinsoku/>
        <w:wordWrap/>
        <w:overflowPunct/>
        <w:topLinePunct w:val="0"/>
        <w:autoSpaceDE/>
        <w:autoSpaceDN/>
        <w:bidi w:val="0"/>
        <w:adjustRightInd/>
        <w:snapToGrid/>
        <w:spacing w:before="313" w:beforeLines="100" w:line="240" w:lineRule="auto"/>
        <w:ind w:firstLine="0" w:firstLineChars="0"/>
        <w:jc w:val="center"/>
        <w:textAlignment w:val="auto"/>
        <w:rPr>
          <w:rFonts w:hint="eastAsia" w:ascii="黑体" w:hAnsi="黑体" w:eastAsia="黑体" w:cs="黑体"/>
          <w:kern w:val="0"/>
          <w:sz w:val="44"/>
          <w:szCs w:val="44"/>
        </w:rPr>
      </w:pPr>
      <w:r>
        <w:rPr>
          <w:rFonts w:hint="eastAsia" w:ascii="黑体" w:hAnsi="黑体" w:eastAsia="黑体" w:cs="黑体"/>
          <w:kern w:val="0"/>
          <w:sz w:val="44"/>
          <w:szCs w:val="44"/>
        </w:rPr>
        <w:t>古县新兴产业奖励资金项目支出</w:t>
      </w:r>
    </w:p>
    <w:p>
      <w:pPr>
        <w:keepNext w:val="0"/>
        <w:keepLines w:val="0"/>
        <w:pageBreakBefore w:val="0"/>
        <w:widowControl/>
        <w:kinsoku/>
        <w:wordWrap/>
        <w:overflowPunct/>
        <w:topLinePunct w:val="0"/>
        <w:autoSpaceDE/>
        <w:autoSpaceDN/>
        <w:bidi w:val="0"/>
        <w:adjustRightInd/>
        <w:snapToGrid/>
        <w:spacing w:after="313" w:afterLines="100" w:line="240" w:lineRule="auto"/>
        <w:ind w:firstLine="0" w:firstLineChars="0"/>
        <w:jc w:val="center"/>
        <w:textAlignment w:val="auto"/>
        <w:rPr>
          <w:rFonts w:ascii="黑体" w:hAnsi="黑体" w:eastAsia="黑体" w:cs="黑体"/>
          <w:kern w:val="0"/>
          <w:sz w:val="44"/>
          <w:szCs w:val="44"/>
        </w:rPr>
      </w:pPr>
      <w:r>
        <w:rPr>
          <w:rFonts w:hint="eastAsia" w:ascii="黑体" w:hAnsi="黑体" w:eastAsia="黑体" w:cs="黑体"/>
          <w:kern w:val="0"/>
          <w:sz w:val="44"/>
          <w:szCs w:val="44"/>
        </w:rPr>
        <w:t>绩效评价报告</w:t>
      </w:r>
    </w:p>
    <w:p>
      <w:pPr>
        <w:ind w:firstLine="640"/>
        <w:rPr>
          <w:rFonts w:hint="eastAsia"/>
          <w:bCs/>
        </w:rPr>
      </w:pPr>
      <w:r>
        <w:rPr>
          <w:rFonts w:hint="eastAsia"/>
        </w:rPr>
        <w:t>受古县财政局委托，我公司承担古县新兴产业奖励资金项目支出资金的绩效评价工作。根据《中共中央国务院关于全面实施预算绩效管理的意见》（中发〔2018〕34号）、《财政部关于印发</w:t>
      </w:r>
      <w:r>
        <w:rPr>
          <w:rFonts w:hint="eastAsia"/>
          <w:lang w:eastAsia="zh-CN"/>
        </w:rPr>
        <w:t>〈</w:t>
      </w:r>
      <w:r>
        <w:rPr>
          <w:rFonts w:hint="eastAsia"/>
        </w:rPr>
        <w:t>项目支出绩效评价管理办法</w:t>
      </w:r>
      <w:r>
        <w:rPr>
          <w:rFonts w:hint="eastAsia"/>
          <w:lang w:eastAsia="zh-CN"/>
        </w:rPr>
        <w:t>〉</w:t>
      </w:r>
      <w:r>
        <w:rPr>
          <w:rFonts w:hint="eastAsia"/>
        </w:rPr>
        <w:t>的通知》（财预〔2020〕10 号）、山西省财政厅《省级项目支出绩效评价管理办法</w:t>
      </w:r>
      <w:r>
        <w:rPr>
          <w:rFonts w:hint="eastAsia"/>
          <w:lang w:eastAsia="zh-CN"/>
        </w:rPr>
        <w:t>》《</w:t>
      </w:r>
      <w:r>
        <w:rPr>
          <w:rFonts w:hint="eastAsia"/>
        </w:rPr>
        <w:t>中共山西省委 山西省人民政府关于全面实施预算绩效管理的实施意见》（晋发〔2018〕39号）、《关于印发《2023年度财政重点绩效评价实施方案》的通知》（古财字〔2023〕59号）等文件，对古县新兴产业奖励资金项目支出资金进行全面的分析和综合评价。</w:t>
      </w:r>
      <w:r>
        <w:rPr>
          <w:rFonts w:hint="eastAsia" w:ascii="仿宋_GB2312"/>
        </w:rPr>
        <w:t>我们本着客观、公平、公正的原则，现将绩效评价情况报告如下：</w:t>
      </w:r>
    </w:p>
    <w:p>
      <w:pPr>
        <w:pStyle w:val="2"/>
        <w:ind w:firstLine="640"/>
      </w:pPr>
      <w:bookmarkStart w:id="2" w:name="_Toc10838"/>
      <w:r>
        <w:rPr>
          <w:rFonts w:hint="eastAsia"/>
        </w:rPr>
        <w:t>一、项目基本情况</w:t>
      </w:r>
      <w:bookmarkEnd w:id="1"/>
      <w:bookmarkEnd w:id="2"/>
      <w:bookmarkStart w:id="3" w:name="_Toc17963"/>
    </w:p>
    <w:p>
      <w:pPr>
        <w:pStyle w:val="3"/>
        <w:ind w:firstLine="320" w:firstLineChars="100"/>
        <w:rPr>
          <w:rFonts w:ascii="仿宋_GB2312"/>
        </w:rPr>
      </w:pPr>
      <w:bookmarkStart w:id="4" w:name="_Toc6509"/>
      <w:r>
        <w:rPr>
          <w:rFonts w:ascii="仿宋_GB2312"/>
        </w:rPr>
        <w:t>（一）</w:t>
      </w:r>
      <w:bookmarkEnd w:id="3"/>
      <w:r>
        <w:rPr>
          <w:rFonts w:hint="eastAsia" w:ascii="仿宋_GB2312"/>
        </w:rPr>
        <w:t>项目概况</w:t>
      </w:r>
      <w:bookmarkEnd w:id="4"/>
    </w:p>
    <w:p>
      <w:pPr>
        <w:keepNext/>
        <w:keepLines/>
        <w:ind w:firstLine="640"/>
      </w:pPr>
      <w:r>
        <w:rPr>
          <w:rFonts w:hint="eastAsia"/>
        </w:rPr>
        <w:t>1.项目背景</w:t>
      </w:r>
    </w:p>
    <w:p>
      <w:pPr>
        <w:ind w:firstLine="640"/>
      </w:pPr>
      <w:r>
        <w:rPr>
          <w:rFonts w:hint="eastAsia"/>
        </w:rPr>
        <w:t>为深入贯彻落实党的十九届五中全会提出“健全省以下财政体制”以及省委关于“实施市县转型综合配套改革”的精神，逐步建立权责清晰、财力协调、区域均衡的省以下财政关系，推动县域经济高质量转型发展</w:t>
      </w:r>
      <w:r>
        <w:rPr>
          <w:rFonts w:hint="eastAsia"/>
          <w:lang w:eastAsia="zh-CN"/>
        </w:rPr>
        <w:t>，</w:t>
      </w:r>
      <w:r>
        <w:rPr>
          <w:rFonts w:hint="eastAsia"/>
        </w:rPr>
        <w:t>根据山西省政府第 8 次省长办公会议精神，山西省制定了以2019年为基数，对财政独立核算的市管开发区全部行业每年产生的增值税、企业所得税、个人所得税省级分享增量部分按100%奖励。</w:t>
      </w:r>
    </w:p>
    <w:p>
      <w:pPr>
        <w:ind w:firstLine="640"/>
      </w:pPr>
      <w:r>
        <w:rPr>
          <w:rFonts w:hint="eastAsia"/>
        </w:rPr>
        <w:t>临汾市为推进废钢铁资源综合利用，促进废钢铁加工行业健康发展，特制定《临汾市人民政府办公室关于支持废钢铁加工行业发展的通知》，文件要求市、县两级财政设立废钢铁加工企业奖励资金，用于奖励支持废钢铁加工企业，促进企业快速发展。奖励资金按废钢铁加工企业的市、县两级财政留成额度（增值税、城建税、教育、地方教育附加税、印花税）全额奖励相关企业。</w:t>
      </w:r>
    </w:p>
    <w:p>
      <w:pPr>
        <w:ind w:firstLine="640"/>
      </w:pPr>
      <w:r>
        <w:rPr>
          <w:rFonts w:hint="eastAsia"/>
        </w:rPr>
        <w:t>古县贯彻落实上级政策，古县人民政府办公室印发了《古县鼓励第三产业、新兴产业高质量发展扶持政策方案的通知》（古政办发〔2022〕15号），对于废钢铁加工行业的奖励政策规定和要求</w:t>
      </w:r>
      <w:r>
        <w:rPr>
          <w:rFonts w:hint="eastAsia"/>
          <w:lang w:eastAsia="zh-CN"/>
        </w:rPr>
        <w:t>作出</w:t>
      </w:r>
      <w:r>
        <w:rPr>
          <w:rFonts w:hint="eastAsia"/>
        </w:rPr>
        <w:t>明确指示。</w:t>
      </w:r>
    </w:p>
    <w:p>
      <w:pPr>
        <w:ind w:firstLine="640"/>
      </w:pPr>
      <w:r>
        <w:rPr>
          <w:rFonts w:hint="eastAsia"/>
        </w:rPr>
        <w:t>山西古润再生资源有限公司于2021年7月份在古县经济开发区注册成立，并投入运营。2021年8月和9月共计上缴税收7268900元，按照《古县人民政府办公室关于印发古县鼓励第三产业、新兴产业高质量发展扶持政策方案的通知》（古政办发〔2022〕15号）文件要求，共需奖励3743402.68元。</w:t>
      </w:r>
      <w:r>
        <w:rPr>
          <w:rFonts w:hint="eastAsia"/>
          <w:lang w:eastAsia="zh-CN"/>
        </w:rPr>
        <w:t>截至</w:t>
      </w:r>
      <w:r>
        <w:rPr>
          <w:rFonts w:hint="eastAsia"/>
        </w:rPr>
        <w:t>评价基准日古县工业和信息化局已完成奖励资金3743402.68元的拨付</w:t>
      </w:r>
      <w:r>
        <w:rPr>
          <w:rFonts w:hint="eastAsia" w:ascii="仿宋_GB2312" w:hAnsi="仿宋_GB2312" w:cs="仿宋_GB2312"/>
        </w:rPr>
        <w:t>。</w:t>
      </w:r>
    </w:p>
    <w:p>
      <w:pPr>
        <w:keepNext/>
        <w:keepLines/>
        <w:ind w:firstLine="640"/>
      </w:pPr>
      <w:bookmarkStart w:id="5" w:name="_Toc75440691"/>
      <w:bookmarkStart w:id="6" w:name="_Toc11107"/>
      <w:bookmarkStart w:id="7" w:name="_Toc1880"/>
      <w:r>
        <w:rPr>
          <w:rFonts w:hint="eastAsia"/>
        </w:rPr>
        <w:t>2.立项依据</w:t>
      </w:r>
      <w:bookmarkEnd w:id="5"/>
    </w:p>
    <w:p>
      <w:pPr>
        <w:spacing w:line="360" w:lineRule="auto"/>
        <w:ind w:firstLine="560"/>
        <w:rPr>
          <w:rFonts w:ascii="仿宋_GB2312" w:hAnsi="仿宋"/>
          <w:kern w:val="0"/>
          <w:sz w:val="28"/>
          <w:szCs w:val="28"/>
        </w:rPr>
      </w:pPr>
      <w:r>
        <w:rPr>
          <w:rFonts w:hint="eastAsia" w:ascii="仿宋_GB2312" w:hAnsi="仿宋"/>
          <w:kern w:val="0"/>
          <w:sz w:val="28"/>
          <w:szCs w:val="28"/>
        </w:rPr>
        <w:t>本项目的立项依据包括但不限于：</w:t>
      </w:r>
    </w:p>
    <w:p>
      <w:pPr>
        <w:numPr>
          <w:ilvl w:val="0"/>
          <w:numId w:val="1"/>
        </w:numPr>
        <w:ind w:left="-10" w:firstLine="640"/>
      </w:pPr>
      <w:r>
        <w:rPr>
          <w:rFonts w:hint="eastAsia"/>
        </w:rPr>
        <w:t>《山西省财政厅关于进一步完善省对县级财政、开发区财政奖补政策的通知》（晋财预〔2021〕24号）；</w:t>
      </w:r>
    </w:p>
    <w:p>
      <w:pPr>
        <w:numPr>
          <w:ilvl w:val="0"/>
          <w:numId w:val="1"/>
        </w:numPr>
        <w:ind w:left="-10" w:firstLine="640"/>
      </w:pPr>
      <w:r>
        <w:rPr>
          <w:rFonts w:hint="eastAsia"/>
        </w:rPr>
        <w:t>《临汾市人民政府办公室关于支持废钢铁加工行业发展的通知》（临政办发〔2021〕20号）；</w:t>
      </w:r>
    </w:p>
    <w:p>
      <w:pPr>
        <w:numPr>
          <w:ilvl w:val="0"/>
          <w:numId w:val="1"/>
        </w:numPr>
        <w:ind w:left="-10" w:firstLine="640"/>
      </w:pPr>
      <w:r>
        <w:rPr>
          <w:rFonts w:hint="eastAsia"/>
        </w:rPr>
        <w:t>《临汾市人民政府办公室关于支持废钢铁加工行业发展的补充通知》（临政办发〔2021〕30号）；</w:t>
      </w:r>
    </w:p>
    <w:p>
      <w:pPr>
        <w:numPr>
          <w:ilvl w:val="0"/>
          <w:numId w:val="1"/>
        </w:numPr>
        <w:ind w:left="-10" w:firstLine="640"/>
      </w:pPr>
      <w:r>
        <w:rPr>
          <w:rFonts w:hint="eastAsia" w:ascii="仿宋_GB2312"/>
        </w:rPr>
        <w:t>《古县人民政府办公室关于印发古县鼓励第三产业、新兴产业高质量发展扶持政策方案的通知》</w:t>
      </w:r>
      <w:r>
        <w:rPr>
          <w:rFonts w:hint="eastAsia"/>
        </w:rPr>
        <w:t>（古政办发〔2022〕15号）；</w:t>
      </w:r>
    </w:p>
    <w:p>
      <w:pPr>
        <w:numPr>
          <w:ilvl w:val="0"/>
          <w:numId w:val="1"/>
        </w:numPr>
        <w:ind w:firstLine="640"/>
      </w:pPr>
      <w:r>
        <w:rPr>
          <w:rFonts w:hint="eastAsia"/>
        </w:rPr>
        <w:t>国家相关</w:t>
      </w:r>
      <w:r>
        <w:rPr>
          <w:rFonts w:hint="eastAsia"/>
          <w:lang w:eastAsia="zh-CN"/>
        </w:rPr>
        <w:t>法律法规</w:t>
      </w:r>
      <w:r>
        <w:rPr>
          <w:rFonts w:hint="eastAsia"/>
        </w:rPr>
        <w:t>、政策。</w:t>
      </w:r>
    </w:p>
    <w:p>
      <w:pPr>
        <w:keepNext/>
        <w:keepLines/>
        <w:ind w:firstLine="640"/>
      </w:pPr>
      <w:r>
        <w:rPr>
          <w:rFonts w:hint="eastAsia"/>
        </w:rPr>
        <w:t>3.项目内容和实施方式</w:t>
      </w:r>
    </w:p>
    <w:bookmarkEnd w:id="6"/>
    <w:bookmarkEnd w:id="7"/>
    <w:p>
      <w:pPr>
        <w:ind w:firstLine="640"/>
        <w:rPr>
          <w:rFonts w:ascii="仿宋_GB2312" w:hAnsi="仿宋_GB2312" w:cs="仿宋_GB2312"/>
          <w:szCs w:val="32"/>
        </w:rPr>
      </w:pPr>
      <w:bookmarkStart w:id="8" w:name="_Toc23383"/>
      <w:bookmarkStart w:id="9" w:name="_Toc13148"/>
      <w:bookmarkStart w:id="10" w:name="_Toc75440693"/>
      <w:bookmarkStart w:id="11" w:name="_Toc13908"/>
      <w:r>
        <w:rPr>
          <w:rFonts w:hint="eastAsia" w:ascii="仿宋_GB2312" w:hAnsi="仿宋_GB2312" w:cs="仿宋_GB2312"/>
          <w:szCs w:val="32"/>
        </w:rPr>
        <w:t>（1）项目内容</w:t>
      </w:r>
    </w:p>
    <w:p>
      <w:pPr>
        <w:ind w:firstLine="640"/>
        <w:rPr>
          <w:rFonts w:ascii="仿宋_GB2312"/>
        </w:rPr>
      </w:pPr>
      <w:r>
        <w:rPr>
          <w:rFonts w:hint="eastAsia"/>
        </w:rPr>
        <w:t>针对2021年古县的废钢铁加工企业按照《临汾市人民政府办公室关于支持废钢铁加工行业发展的通知》文件要求，下发奖励资金，用于奖励支持废钢铁加工企业，促进企业快速发展</w:t>
      </w:r>
      <w:r>
        <w:rPr>
          <w:rFonts w:hint="eastAsia" w:ascii="仿宋_GB2312"/>
        </w:rPr>
        <w:t>。</w:t>
      </w:r>
    </w:p>
    <w:p>
      <w:pPr>
        <w:ind w:firstLine="640"/>
        <w:rPr>
          <w:rFonts w:ascii="仿宋_GB2312"/>
        </w:rPr>
      </w:pPr>
      <w:r>
        <w:rPr>
          <w:rFonts w:hint="eastAsia" w:ascii="仿宋_GB2312"/>
        </w:rPr>
        <w:t>山西古润再生资源有限公司2021年8月份共加工销售废钢691.02吨，实现营业金额2790251.63元，上缴税收353745.18元；9月共加工销售废钢13309.41吨，实现营业金额54395514.39元，上缴税收6915152.54元。具体奖励资金情况详见下表1-1：</w:t>
      </w:r>
    </w:p>
    <w:p>
      <w:pPr>
        <w:autoSpaceDE w:val="0"/>
        <w:autoSpaceDN w:val="0"/>
        <w:adjustRightInd w:val="0"/>
        <w:spacing w:before="156" w:beforeLines="50" w:line="440" w:lineRule="exact"/>
        <w:ind w:firstLine="562"/>
        <w:jc w:val="center"/>
        <w:rPr>
          <w:rFonts w:ascii="仿宋_GB2312" w:hAnsi="宋体" w:cs="仿宋_GB2312"/>
          <w:b/>
          <w:bCs/>
          <w:color w:val="000000"/>
          <w:kern w:val="0"/>
          <w:sz w:val="28"/>
          <w:szCs w:val="28"/>
        </w:rPr>
      </w:pPr>
      <w:r>
        <w:rPr>
          <w:rFonts w:hint="eastAsia" w:ascii="仿宋_GB2312" w:hAnsi="宋体" w:cs="仿宋_GB2312"/>
          <w:b/>
          <w:bCs/>
          <w:color w:val="000000"/>
          <w:kern w:val="0"/>
          <w:sz w:val="28"/>
          <w:szCs w:val="28"/>
        </w:rPr>
        <w:t>表1-1  8、9月份奖励资金组成明细表  单位：元</w:t>
      </w:r>
    </w:p>
    <w:tbl>
      <w:tblPr>
        <w:tblStyle w:val="21"/>
        <w:tblW w:w="6156" w:type="pct"/>
        <w:tblInd w:w="-105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8"/>
        <w:gridCol w:w="1134"/>
        <w:gridCol w:w="779"/>
        <w:gridCol w:w="790"/>
        <w:gridCol w:w="1092"/>
        <w:gridCol w:w="1174"/>
        <w:gridCol w:w="1090"/>
        <w:gridCol w:w="1124"/>
        <w:gridCol w:w="825"/>
        <w:gridCol w:w="804"/>
        <w:gridCol w:w="10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8" w:type="pct"/>
            <w:vAlign w:val="center"/>
          </w:tcPr>
          <w:p>
            <w:pPr>
              <w:tabs>
                <w:tab w:val="left" w:pos="720"/>
              </w:tabs>
              <w:spacing w:line="360" w:lineRule="exact"/>
              <w:ind w:firstLine="0" w:firstLineChars="0"/>
              <w:jc w:val="center"/>
              <w:rPr>
                <w:rFonts w:ascii="仿宋_GB2312" w:hAnsi="宋体" w:cs="仿宋_GB2312"/>
                <w:bCs/>
                <w:color w:val="000000"/>
                <w:sz w:val="18"/>
                <w:szCs w:val="18"/>
              </w:rPr>
            </w:pPr>
          </w:p>
        </w:tc>
        <w:tc>
          <w:tcPr>
            <w:tcW w:w="540" w:type="pct"/>
            <w:vAlign w:val="center"/>
          </w:tcPr>
          <w:p>
            <w:pPr>
              <w:tabs>
                <w:tab w:val="left" w:pos="720"/>
              </w:tabs>
              <w:spacing w:line="360" w:lineRule="exact"/>
              <w:ind w:firstLine="0" w:firstLineChars="0"/>
              <w:jc w:val="center"/>
              <w:rPr>
                <w:rFonts w:ascii="仿宋_GB2312" w:hAnsi="宋体" w:cs="仿宋_GB2312"/>
                <w:bCs/>
                <w:color w:val="000000"/>
                <w:sz w:val="18"/>
                <w:szCs w:val="18"/>
              </w:rPr>
            </w:pPr>
            <w:r>
              <w:rPr>
                <w:rFonts w:hint="eastAsia" w:ascii="仿宋_GB2312" w:hAnsi="宋体" w:cs="仿宋_GB2312"/>
                <w:bCs/>
                <w:color w:val="000000"/>
                <w:sz w:val="18"/>
                <w:szCs w:val="18"/>
              </w:rPr>
              <w:t>合计</w:t>
            </w:r>
          </w:p>
        </w:tc>
        <w:tc>
          <w:tcPr>
            <w:tcW w:w="1826" w:type="pct"/>
            <w:gridSpan w:val="4"/>
            <w:vAlign w:val="center"/>
          </w:tcPr>
          <w:p>
            <w:pPr>
              <w:tabs>
                <w:tab w:val="left" w:pos="720"/>
              </w:tabs>
              <w:spacing w:line="360" w:lineRule="exact"/>
              <w:ind w:firstLine="0" w:firstLineChars="0"/>
              <w:jc w:val="center"/>
              <w:rPr>
                <w:rFonts w:ascii="仿宋_GB2312" w:hAnsi="宋体" w:cs="仿宋_GB2312"/>
                <w:bCs/>
                <w:color w:val="000000"/>
                <w:sz w:val="18"/>
                <w:szCs w:val="18"/>
              </w:rPr>
            </w:pPr>
            <w:r>
              <w:rPr>
                <w:rFonts w:hint="eastAsia" w:ascii="仿宋_GB2312" w:hAnsi="宋体" w:cs="仿宋_GB2312"/>
                <w:bCs/>
                <w:color w:val="000000"/>
                <w:sz w:val="18"/>
                <w:szCs w:val="18"/>
              </w:rPr>
              <w:t>增值税</w:t>
            </w:r>
          </w:p>
        </w:tc>
        <w:tc>
          <w:tcPr>
            <w:tcW w:w="519" w:type="pct"/>
            <w:vAlign w:val="center"/>
          </w:tcPr>
          <w:p>
            <w:pPr>
              <w:tabs>
                <w:tab w:val="left" w:pos="720"/>
              </w:tabs>
              <w:spacing w:line="360" w:lineRule="exact"/>
              <w:ind w:firstLine="0" w:firstLineChars="0"/>
              <w:jc w:val="center"/>
              <w:rPr>
                <w:rFonts w:ascii="仿宋_GB2312" w:hAnsi="宋体" w:cs="仿宋_GB2312"/>
                <w:bCs/>
                <w:color w:val="000000"/>
                <w:sz w:val="18"/>
                <w:szCs w:val="18"/>
              </w:rPr>
            </w:pPr>
            <w:r>
              <w:rPr>
                <w:rFonts w:hint="eastAsia" w:ascii="仿宋_GB2312" w:hAnsi="宋体" w:cs="仿宋_GB2312"/>
                <w:bCs/>
                <w:color w:val="000000"/>
                <w:sz w:val="18"/>
                <w:szCs w:val="18"/>
              </w:rPr>
              <w:t>城建税</w:t>
            </w:r>
          </w:p>
        </w:tc>
        <w:tc>
          <w:tcPr>
            <w:tcW w:w="535" w:type="pct"/>
            <w:vAlign w:val="center"/>
          </w:tcPr>
          <w:p>
            <w:pPr>
              <w:tabs>
                <w:tab w:val="left" w:pos="720"/>
              </w:tabs>
              <w:spacing w:line="360" w:lineRule="exact"/>
              <w:ind w:firstLine="0" w:firstLineChars="0"/>
              <w:jc w:val="center"/>
              <w:rPr>
                <w:rFonts w:ascii="仿宋_GB2312" w:hAnsi="宋体" w:cs="仿宋_GB2312"/>
                <w:bCs/>
                <w:color w:val="000000"/>
                <w:sz w:val="18"/>
                <w:szCs w:val="18"/>
              </w:rPr>
            </w:pPr>
            <w:r>
              <w:rPr>
                <w:rFonts w:hint="eastAsia" w:ascii="仿宋_GB2312" w:hAnsi="宋体" w:cs="仿宋_GB2312"/>
                <w:bCs/>
                <w:color w:val="000000"/>
                <w:sz w:val="18"/>
                <w:szCs w:val="18"/>
              </w:rPr>
              <w:t>教育费附加</w:t>
            </w:r>
          </w:p>
        </w:tc>
        <w:tc>
          <w:tcPr>
            <w:tcW w:w="776" w:type="pct"/>
            <w:gridSpan w:val="2"/>
            <w:vAlign w:val="center"/>
          </w:tcPr>
          <w:p>
            <w:pPr>
              <w:tabs>
                <w:tab w:val="left" w:pos="720"/>
              </w:tabs>
              <w:spacing w:line="360" w:lineRule="exact"/>
              <w:ind w:firstLine="0" w:firstLineChars="0"/>
              <w:jc w:val="center"/>
              <w:rPr>
                <w:rFonts w:ascii="仿宋_GB2312" w:hAnsi="宋体" w:cs="仿宋_GB2312"/>
                <w:bCs/>
                <w:color w:val="000000"/>
                <w:sz w:val="18"/>
                <w:szCs w:val="18"/>
              </w:rPr>
            </w:pPr>
            <w:r>
              <w:rPr>
                <w:rFonts w:hint="eastAsia" w:ascii="仿宋_GB2312" w:hAnsi="宋体" w:cs="仿宋_GB2312"/>
                <w:bCs/>
                <w:color w:val="000000"/>
                <w:sz w:val="18"/>
                <w:szCs w:val="18"/>
              </w:rPr>
              <w:t>地方教育费附加</w:t>
            </w:r>
          </w:p>
        </w:tc>
        <w:tc>
          <w:tcPr>
            <w:tcW w:w="486" w:type="pct"/>
            <w:vAlign w:val="center"/>
          </w:tcPr>
          <w:p>
            <w:pPr>
              <w:tabs>
                <w:tab w:val="left" w:pos="720"/>
              </w:tabs>
              <w:spacing w:line="360" w:lineRule="exact"/>
              <w:ind w:firstLine="0" w:firstLineChars="0"/>
              <w:jc w:val="center"/>
              <w:rPr>
                <w:rFonts w:ascii="仿宋_GB2312" w:hAnsi="宋体" w:cs="仿宋_GB2312"/>
                <w:bCs/>
                <w:color w:val="000000"/>
                <w:sz w:val="18"/>
                <w:szCs w:val="18"/>
              </w:rPr>
            </w:pPr>
            <w:r>
              <w:rPr>
                <w:rFonts w:hint="eastAsia" w:ascii="仿宋_GB2312" w:hAnsi="宋体" w:cs="仿宋_GB2312"/>
                <w:bCs/>
                <w:color w:val="000000"/>
                <w:sz w:val="18"/>
                <w:szCs w:val="18"/>
              </w:rPr>
              <w:t>印花税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8" w:type="pct"/>
            <w:vAlign w:val="center"/>
          </w:tcPr>
          <w:p>
            <w:pPr>
              <w:tabs>
                <w:tab w:val="left" w:pos="720"/>
              </w:tabs>
              <w:spacing w:line="360" w:lineRule="exact"/>
              <w:ind w:firstLine="0" w:firstLineChars="0"/>
              <w:jc w:val="center"/>
              <w:rPr>
                <w:rFonts w:ascii="仿宋_GB2312" w:hAnsi="宋体" w:cs="仿宋_GB2312"/>
                <w:bCs/>
                <w:color w:val="000000"/>
                <w:sz w:val="18"/>
                <w:szCs w:val="18"/>
              </w:rPr>
            </w:pPr>
            <w:r>
              <w:rPr>
                <w:rFonts w:hint="eastAsia" w:ascii="仿宋_GB2312" w:hAnsi="宋体" w:cs="仿宋_GB2312"/>
                <w:bCs/>
                <w:color w:val="000000"/>
                <w:sz w:val="18"/>
                <w:szCs w:val="18"/>
              </w:rPr>
              <w:t>留成比例</w:t>
            </w:r>
          </w:p>
        </w:tc>
        <w:tc>
          <w:tcPr>
            <w:tcW w:w="540" w:type="pct"/>
            <w:vAlign w:val="center"/>
          </w:tcPr>
          <w:p>
            <w:pPr>
              <w:tabs>
                <w:tab w:val="left" w:pos="720"/>
              </w:tabs>
              <w:spacing w:line="360" w:lineRule="exact"/>
              <w:ind w:firstLine="360"/>
              <w:jc w:val="center"/>
              <w:rPr>
                <w:rFonts w:ascii="仿宋_GB2312" w:hAnsi="宋体" w:cs="仿宋_GB2312"/>
                <w:bCs/>
                <w:color w:val="000000"/>
                <w:sz w:val="18"/>
                <w:szCs w:val="18"/>
              </w:rPr>
            </w:pPr>
          </w:p>
        </w:tc>
        <w:tc>
          <w:tcPr>
            <w:tcW w:w="371" w:type="pct"/>
            <w:vAlign w:val="center"/>
          </w:tcPr>
          <w:p>
            <w:pPr>
              <w:tabs>
                <w:tab w:val="left" w:pos="720"/>
              </w:tabs>
              <w:spacing w:line="360" w:lineRule="exact"/>
              <w:ind w:firstLine="360"/>
              <w:jc w:val="center"/>
              <w:rPr>
                <w:rFonts w:ascii="仿宋_GB2312" w:hAnsi="宋体" w:cs="仿宋_GB2312"/>
                <w:bCs/>
                <w:color w:val="000000"/>
                <w:sz w:val="18"/>
                <w:szCs w:val="18"/>
              </w:rPr>
            </w:pPr>
            <w:r>
              <w:rPr>
                <w:rFonts w:hint="eastAsia" w:ascii="仿宋_GB2312" w:hAnsi="宋体" w:cs="仿宋_GB2312"/>
                <w:bCs/>
                <w:color w:val="000000"/>
                <w:sz w:val="18"/>
                <w:szCs w:val="18"/>
              </w:rPr>
              <w:t>中央50%</w:t>
            </w:r>
          </w:p>
        </w:tc>
        <w:tc>
          <w:tcPr>
            <w:tcW w:w="376" w:type="pct"/>
            <w:vAlign w:val="center"/>
          </w:tcPr>
          <w:p>
            <w:pPr>
              <w:tabs>
                <w:tab w:val="left" w:pos="720"/>
              </w:tabs>
              <w:spacing w:line="360" w:lineRule="exact"/>
              <w:ind w:firstLine="360"/>
              <w:jc w:val="center"/>
              <w:rPr>
                <w:rFonts w:ascii="仿宋_GB2312" w:hAnsi="宋体" w:cs="仿宋_GB2312"/>
                <w:bCs/>
                <w:color w:val="000000"/>
                <w:sz w:val="18"/>
                <w:szCs w:val="18"/>
              </w:rPr>
            </w:pPr>
            <w:r>
              <w:rPr>
                <w:rFonts w:hint="eastAsia" w:ascii="仿宋_GB2312" w:hAnsi="宋体" w:cs="仿宋_GB2312"/>
                <w:bCs/>
                <w:color w:val="000000"/>
                <w:sz w:val="18"/>
                <w:szCs w:val="18"/>
              </w:rPr>
              <w:t>省级15%</w:t>
            </w:r>
          </w:p>
        </w:tc>
        <w:tc>
          <w:tcPr>
            <w:tcW w:w="520" w:type="pct"/>
            <w:vAlign w:val="center"/>
          </w:tcPr>
          <w:p>
            <w:pPr>
              <w:tabs>
                <w:tab w:val="left" w:pos="720"/>
              </w:tabs>
              <w:spacing w:line="360" w:lineRule="exact"/>
              <w:ind w:firstLine="360"/>
              <w:jc w:val="center"/>
              <w:rPr>
                <w:rFonts w:ascii="仿宋_GB2312" w:hAnsi="宋体" w:cs="仿宋_GB2312"/>
                <w:bCs/>
                <w:color w:val="000000"/>
                <w:sz w:val="18"/>
                <w:szCs w:val="18"/>
              </w:rPr>
            </w:pPr>
            <w:r>
              <w:rPr>
                <w:rFonts w:hint="eastAsia" w:ascii="仿宋_GB2312" w:hAnsi="宋体" w:cs="仿宋_GB2312"/>
                <w:bCs/>
                <w:color w:val="000000"/>
                <w:sz w:val="18"/>
                <w:szCs w:val="18"/>
              </w:rPr>
              <w:t>市级7.5%</w:t>
            </w:r>
          </w:p>
        </w:tc>
        <w:tc>
          <w:tcPr>
            <w:tcW w:w="559" w:type="pct"/>
            <w:vAlign w:val="center"/>
          </w:tcPr>
          <w:p>
            <w:pPr>
              <w:tabs>
                <w:tab w:val="left" w:pos="720"/>
              </w:tabs>
              <w:spacing w:line="360" w:lineRule="exact"/>
              <w:ind w:firstLine="360"/>
              <w:jc w:val="center"/>
              <w:rPr>
                <w:rFonts w:ascii="仿宋_GB2312" w:hAnsi="宋体" w:cs="仿宋_GB2312"/>
                <w:bCs/>
                <w:color w:val="000000"/>
                <w:sz w:val="18"/>
                <w:szCs w:val="18"/>
              </w:rPr>
            </w:pPr>
            <w:r>
              <w:rPr>
                <w:rFonts w:hint="eastAsia" w:ascii="仿宋_GB2312" w:hAnsi="宋体" w:cs="仿宋_GB2312"/>
                <w:bCs/>
                <w:color w:val="000000"/>
                <w:sz w:val="18"/>
                <w:szCs w:val="18"/>
              </w:rPr>
              <w:t>县级27.5%</w:t>
            </w:r>
          </w:p>
        </w:tc>
        <w:tc>
          <w:tcPr>
            <w:tcW w:w="519" w:type="pct"/>
            <w:vAlign w:val="center"/>
          </w:tcPr>
          <w:p>
            <w:pPr>
              <w:tabs>
                <w:tab w:val="left" w:pos="720"/>
              </w:tabs>
              <w:spacing w:line="360" w:lineRule="exact"/>
              <w:ind w:firstLine="360"/>
              <w:jc w:val="center"/>
              <w:rPr>
                <w:rFonts w:ascii="仿宋_GB2312" w:hAnsi="宋体" w:cs="仿宋_GB2312"/>
                <w:bCs/>
                <w:color w:val="000000"/>
                <w:sz w:val="18"/>
                <w:szCs w:val="18"/>
              </w:rPr>
            </w:pPr>
            <w:r>
              <w:rPr>
                <w:rFonts w:hint="eastAsia" w:ascii="仿宋_GB2312" w:hAnsi="宋体" w:cs="仿宋_GB2312"/>
                <w:bCs/>
                <w:color w:val="000000"/>
                <w:sz w:val="18"/>
                <w:szCs w:val="18"/>
              </w:rPr>
              <w:t>县级100%</w:t>
            </w:r>
          </w:p>
        </w:tc>
        <w:tc>
          <w:tcPr>
            <w:tcW w:w="535" w:type="pct"/>
            <w:vAlign w:val="center"/>
          </w:tcPr>
          <w:p>
            <w:pPr>
              <w:tabs>
                <w:tab w:val="left" w:pos="720"/>
              </w:tabs>
              <w:spacing w:line="360" w:lineRule="exact"/>
              <w:ind w:firstLine="360"/>
              <w:jc w:val="center"/>
              <w:rPr>
                <w:rFonts w:ascii="仿宋_GB2312" w:hAnsi="宋体" w:cs="仿宋_GB2312"/>
                <w:bCs/>
                <w:color w:val="000000"/>
                <w:sz w:val="18"/>
                <w:szCs w:val="18"/>
              </w:rPr>
            </w:pPr>
            <w:r>
              <w:rPr>
                <w:rFonts w:hint="eastAsia" w:ascii="仿宋_GB2312" w:hAnsi="宋体" w:cs="仿宋_GB2312"/>
                <w:bCs/>
                <w:color w:val="000000"/>
                <w:sz w:val="18"/>
                <w:szCs w:val="18"/>
              </w:rPr>
              <w:t>县级100%</w:t>
            </w:r>
          </w:p>
        </w:tc>
        <w:tc>
          <w:tcPr>
            <w:tcW w:w="393" w:type="pct"/>
            <w:vAlign w:val="center"/>
          </w:tcPr>
          <w:p>
            <w:pPr>
              <w:tabs>
                <w:tab w:val="left" w:pos="720"/>
              </w:tabs>
              <w:spacing w:line="360" w:lineRule="exact"/>
              <w:ind w:firstLine="360"/>
              <w:jc w:val="center"/>
              <w:rPr>
                <w:rFonts w:ascii="仿宋_GB2312" w:hAnsi="宋体" w:cs="仿宋_GB2312"/>
                <w:bCs/>
                <w:color w:val="000000"/>
                <w:sz w:val="18"/>
                <w:szCs w:val="18"/>
              </w:rPr>
            </w:pPr>
            <w:r>
              <w:rPr>
                <w:rFonts w:hint="eastAsia" w:ascii="仿宋_GB2312" w:hAnsi="宋体" w:cs="仿宋_GB2312"/>
                <w:bCs/>
                <w:color w:val="000000"/>
                <w:sz w:val="18"/>
                <w:szCs w:val="18"/>
              </w:rPr>
              <w:t>省级30%</w:t>
            </w:r>
          </w:p>
        </w:tc>
        <w:tc>
          <w:tcPr>
            <w:tcW w:w="383" w:type="pct"/>
            <w:vAlign w:val="center"/>
          </w:tcPr>
          <w:p>
            <w:pPr>
              <w:tabs>
                <w:tab w:val="left" w:pos="720"/>
              </w:tabs>
              <w:spacing w:line="360" w:lineRule="exact"/>
              <w:ind w:firstLine="360"/>
              <w:jc w:val="center"/>
              <w:rPr>
                <w:rFonts w:ascii="仿宋_GB2312" w:hAnsi="宋体" w:cs="仿宋_GB2312"/>
                <w:bCs/>
                <w:color w:val="000000"/>
                <w:sz w:val="18"/>
                <w:szCs w:val="18"/>
              </w:rPr>
            </w:pPr>
            <w:r>
              <w:rPr>
                <w:rFonts w:hint="eastAsia" w:ascii="仿宋_GB2312" w:hAnsi="宋体" w:cs="仿宋_GB2312"/>
                <w:bCs/>
                <w:color w:val="000000"/>
                <w:sz w:val="18"/>
                <w:szCs w:val="18"/>
              </w:rPr>
              <w:t>县级70%</w:t>
            </w:r>
          </w:p>
        </w:tc>
        <w:tc>
          <w:tcPr>
            <w:tcW w:w="486" w:type="pct"/>
            <w:vAlign w:val="center"/>
          </w:tcPr>
          <w:p>
            <w:pPr>
              <w:tabs>
                <w:tab w:val="left" w:pos="720"/>
              </w:tabs>
              <w:spacing w:line="360" w:lineRule="exact"/>
              <w:ind w:firstLine="360"/>
              <w:jc w:val="center"/>
              <w:rPr>
                <w:rFonts w:ascii="仿宋_GB2312" w:hAnsi="宋体" w:cs="仿宋_GB2312"/>
                <w:bCs/>
                <w:color w:val="000000"/>
                <w:sz w:val="18"/>
                <w:szCs w:val="18"/>
              </w:rPr>
            </w:pPr>
            <w:r>
              <w:rPr>
                <w:rFonts w:hint="eastAsia" w:ascii="仿宋_GB2312" w:hAnsi="宋体" w:cs="仿宋_GB2312"/>
                <w:bCs/>
                <w:color w:val="000000"/>
                <w:sz w:val="18"/>
                <w:szCs w:val="18"/>
              </w:rPr>
              <w:t>县级100%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8" w:type="pct"/>
            <w:vAlign w:val="center"/>
          </w:tcPr>
          <w:p>
            <w:pPr>
              <w:tabs>
                <w:tab w:val="left" w:pos="720"/>
              </w:tabs>
              <w:spacing w:line="360" w:lineRule="exact"/>
              <w:ind w:firstLine="0" w:firstLineChars="0"/>
              <w:jc w:val="center"/>
              <w:rPr>
                <w:rFonts w:ascii="仿宋_GB2312" w:hAnsi="宋体" w:cs="仿宋_GB2312"/>
                <w:bCs/>
                <w:color w:val="000000"/>
                <w:sz w:val="18"/>
                <w:szCs w:val="18"/>
              </w:rPr>
            </w:pPr>
            <w:r>
              <w:rPr>
                <w:rFonts w:hint="eastAsia" w:ascii="仿宋_GB2312" w:hAnsi="宋体" w:cs="仿宋_GB2312"/>
                <w:bCs/>
                <w:color w:val="000000"/>
                <w:sz w:val="18"/>
                <w:szCs w:val="18"/>
              </w:rPr>
              <w:t>8月实缴</w:t>
            </w:r>
          </w:p>
        </w:tc>
        <w:tc>
          <w:tcPr>
            <w:tcW w:w="540" w:type="pct"/>
            <w:vAlign w:val="center"/>
          </w:tcPr>
          <w:p>
            <w:pPr>
              <w:tabs>
                <w:tab w:val="left" w:pos="720"/>
              </w:tabs>
              <w:spacing w:line="360" w:lineRule="exact"/>
              <w:ind w:firstLine="0" w:firstLineChars="0"/>
              <w:jc w:val="center"/>
              <w:rPr>
                <w:rFonts w:ascii="仿宋_GB2312" w:hAnsi="宋体" w:cs="仿宋_GB2312"/>
                <w:bCs/>
                <w:color w:val="000000"/>
                <w:sz w:val="18"/>
                <w:szCs w:val="18"/>
              </w:rPr>
            </w:pPr>
            <w:r>
              <w:rPr>
                <w:rFonts w:hint="eastAsia" w:ascii="仿宋_GB2312" w:hAnsi="宋体" w:cs="仿宋_GB2312"/>
                <w:bCs/>
                <w:color w:val="000000"/>
                <w:sz w:val="18"/>
                <w:szCs w:val="18"/>
              </w:rPr>
              <w:t>353745.18</w:t>
            </w:r>
          </w:p>
        </w:tc>
        <w:tc>
          <w:tcPr>
            <w:tcW w:w="1826" w:type="pct"/>
            <w:gridSpan w:val="4"/>
            <w:vAlign w:val="center"/>
          </w:tcPr>
          <w:p>
            <w:pPr>
              <w:tabs>
                <w:tab w:val="left" w:pos="720"/>
              </w:tabs>
              <w:spacing w:line="360" w:lineRule="exact"/>
              <w:ind w:firstLine="0" w:firstLineChars="0"/>
              <w:jc w:val="center"/>
              <w:rPr>
                <w:rFonts w:ascii="仿宋_GB2312" w:hAnsi="宋体" w:cs="仿宋_GB2312"/>
                <w:bCs/>
                <w:color w:val="000000"/>
                <w:sz w:val="18"/>
                <w:szCs w:val="18"/>
              </w:rPr>
            </w:pPr>
            <w:r>
              <w:rPr>
                <w:rFonts w:hint="eastAsia" w:ascii="仿宋_GB2312" w:hAnsi="宋体" w:cs="仿宋_GB2312"/>
                <w:bCs/>
                <w:color w:val="000000"/>
                <w:sz w:val="18"/>
                <w:szCs w:val="18"/>
              </w:rPr>
              <w:t>320120.62</w:t>
            </w:r>
          </w:p>
        </w:tc>
        <w:tc>
          <w:tcPr>
            <w:tcW w:w="519" w:type="pct"/>
            <w:vAlign w:val="center"/>
          </w:tcPr>
          <w:p>
            <w:pPr>
              <w:tabs>
                <w:tab w:val="left" w:pos="720"/>
              </w:tabs>
              <w:spacing w:line="360" w:lineRule="exact"/>
              <w:ind w:firstLine="0" w:firstLineChars="0"/>
              <w:jc w:val="center"/>
              <w:rPr>
                <w:rFonts w:ascii="仿宋_GB2312" w:hAnsi="宋体" w:cs="仿宋_GB2312"/>
                <w:bCs/>
                <w:color w:val="000000"/>
                <w:sz w:val="18"/>
                <w:szCs w:val="18"/>
              </w:rPr>
            </w:pPr>
            <w:r>
              <w:rPr>
                <w:rFonts w:hint="eastAsia" w:ascii="仿宋_GB2312" w:hAnsi="宋体" w:cs="仿宋_GB2312"/>
                <w:bCs/>
                <w:color w:val="000000"/>
                <w:sz w:val="18"/>
                <w:szCs w:val="18"/>
              </w:rPr>
              <w:t>16006.03</w:t>
            </w:r>
          </w:p>
        </w:tc>
        <w:tc>
          <w:tcPr>
            <w:tcW w:w="535" w:type="pct"/>
            <w:vAlign w:val="center"/>
          </w:tcPr>
          <w:p>
            <w:pPr>
              <w:tabs>
                <w:tab w:val="left" w:pos="720"/>
              </w:tabs>
              <w:spacing w:line="360" w:lineRule="exact"/>
              <w:ind w:firstLine="0" w:firstLineChars="0"/>
              <w:jc w:val="center"/>
              <w:rPr>
                <w:rFonts w:ascii="仿宋_GB2312" w:hAnsi="宋体" w:cs="仿宋_GB2312"/>
                <w:bCs/>
                <w:color w:val="000000"/>
                <w:sz w:val="18"/>
                <w:szCs w:val="18"/>
              </w:rPr>
            </w:pPr>
            <w:r>
              <w:rPr>
                <w:rFonts w:hint="eastAsia" w:ascii="仿宋_GB2312" w:hAnsi="宋体" w:cs="仿宋_GB2312"/>
                <w:bCs/>
                <w:color w:val="000000"/>
                <w:sz w:val="18"/>
                <w:szCs w:val="18"/>
              </w:rPr>
              <w:t>9603.62</w:t>
            </w:r>
          </w:p>
        </w:tc>
        <w:tc>
          <w:tcPr>
            <w:tcW w:w="776" w:type="pct"/>
            <w:gridSpan w:val="2"/>
            <w:vAlign w:val="center"/>
          </w:tcPr>
          <w:p>
            <w:pPr>
              <w:tabs>
                <w:tab w:val="left" w:pos="720"/>
              </w:tabs>
              <w:spacing w:line="360" w:lineRule="exact"/>
              <w:ind w:firstLine="0" w:firstLineChars="0"/>
              <w:jc w:val="center"/>
              <w:rPr>
                <w:rFonts w:ascii="仿宋_GB2312" w:hAnsi="宋体" w:cs="仿宋_GB2312"/>
                <w:bCs/>
                <w:color w:val="000000"/>
                <w:sz w:val="18"/>
                <w:szCs w:val="18"/>
              </w:rPr>
            </w:pPr>
            <w:r>
              <w:rPr>
                <w:rFonts w:hint="eastAsia" w:ascii="仿宋_GB2312" w:hAnsi="宋体" w:cs="仿宋_GB2312"/>
                <w:bCs/>
                <w:color w:val="000000"/>
                <w:sz w:val="18"/>
                <w:szCs w:val="18"/>
              </w:rPr>
              <w:t>6402.41</w:t>
            </w:r>
          </w:p>
        </w:tc>
        <w:tc>
          <w:tcPr>
            <w:tcW w:w="486" w:type="pct"/>
            <w:vAlign w:val="center"/>
          </w:tcPr>
          <w:p>
            <w:pPr>
              <w:tabs>
                <w:tab w:val="left" w:pos="720"/>
              </w:tabs>
              <w:spacing w:line="360" w:lineRule="exact"/>
              <w:ind w:firstLine="0" w:firstLineChars="0"/>
              <w:jc w:val="center"/>
              <w:rPr>
                <w:rFonts w:ascii="仿宋_GB2312" w:hAnsi="宋体" w:cs="仿宋_GB2312"/>
                <w:bCs/>
                <w:color w:val="000000"/>
                <w:sz w:val="18"/>
                <w:szCs w:val="18"/>
              </w:rPr>
            </w:pPr>
            <w:r>
              <w:rPr>
                <w:rFonts w:hint="eastAsia" w:ascii="仿宋_GB2312" w:hAnsi="宋体" w:cs="仿宋_GB2312"/>
                <w:bCs/>
                <w:color w:val="000000"/>
                <w:sz w:val="18"/>
                <w:szCs w:val="18"/>
              </w:rPr>
              <w:t>1612.50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8" w:type="pct"/>
            <w:vAlign w:val="center"/>
          </w:tcPr>
          <w:p>
            <w:pPr>
              <w:tabs>
                <w:tab w:val="left" w:pos="720"/>
              </w:tabs>
              <w:spacing w:line="360" w:lineRule="exact"/>
              <w:ind w:firstLine="0" w:firstLineChars="0"/>
              <w:jc w:val="center"/>
              <w:rPr>
                <w:rFonts w:ascii="仿宋_GB2312" w:hAnsi="宋体" w:cs="仿宋_GB2312"/>
                <w:bCs/>
                <w:color w:val="000000"/>
                <w:sz w:val="18"/>
                <w:szCs w:val="18"/>
              </w:rPr>
            </w:pPr>
            <w:r>
              <w:rPr>
                <w:rFonts w:hint="eastAsia" w:ascii="仿宋_GB2312" w:hAnsi="宋体" w:cs="仿宋_GB2312"/>
                <w:bCs/>
                <w:color w:val="000000"/>
                <w:sz w:val="18"/>
                <w:szCs w:val="18"/>
              </w:rPr>
              <w:t>奖励比例90%</w:t>
            </w:r>
          </w:p>
        </w:tc>
        <w:tc>
          <w:tcPr>
            <w:tcW w:w="540" w:type="pct"/>
            <w:vAlign w:val="center"/>
          </w:tcPr>
          <w:p>
            <w:pPr>
              <w:tabs>
                <w:tab w:val="left" w:pos="720"/>
              </w:tabs>
              <w:spacing w:line="360" w:lineRule="exact"/>
              <w:ind w:firstLine="0" w:firstLineChars="0"/>
              <w:jc w:val="center"/>
              <w:rPr>
                <w:rFonts w:ascii="仿宋_GB2312" w:hAnsi="宋体" w:cs="仿宋_GB2312"/>
                <w:bCs/>
                <w:color w:val="000000"/>
                <w:sz w:val="18"/>
                <w:szCs w:val="18"/>
              </w:rPr>
            </w:pPr>
            <w:r>
              <w:rPr>
                <w:rFonts w:hint="eastAsia" w:ascii="仿宋_GB2312" w:hAnsi="宋体" w:cs="仿宋_GB2312"/>
                <w:bCs/>
                <w:color w:val="000000"/>
                <w:sz w:val="18"/>
                <w:szCs w:val="18"/>
              </w:rPr>
              <w:t>182175.94</w:t>
            </w:r>
          </w:p>
        </w:tc>
        <w:tc>
          <w:tcPr>
            <w:tcW w:w="371" w:type="pct"/>
            <w:vAlign w:val="center"/>
          </w:tcPr>
          <w:p>
            <w:pPr>
              <w:tabs>
                <w:tab w:val="left" w:pos="720"/>
              </w:tabs>
              <w:spacing w:line="360" w:lineRule="exact"/>
              <w:ind w:firstLine="0" w:firstLineChars="0"/>
              <w:jc w:val="center"/>
              <w:rPr>
                <w:rFonts w:ascii="仿宋_GB2312" w:hAnsi="宋体" w:cs="仿宋_GB2312"/>
                <w:bCs/>
                <w:color w:val="000000"/>
                <w:sz w:val="18"/>
                <w:szCs w:val="18"/>
              </w:rPr>
            </w:pPr>
            <w:r>
              <w:rPr>
                <w:rFonts w:hint="eastAsia" w:ascii="仿宋_GB2312" w:hAnsi="宋体" w:cs="仿宋_GB2312"/>
                <w:bCs/>
                <w:color w:val="000000"/>
                <w:sz w:val="18"/>
                <w:szCs w:val="18"/>
              </w:rPr>
              <w:t>0</w:t>
            </w:r>
          </w:p>
        </w:tc>
        <w:tc>
          <w:tcPr>
            <w:tcW w:w="376" w:type="pct"/>
            <w:vAlign w:val="center"/>
          </w:tcPr>
          <w:p>
            <w:pPr>
              <w:tabs>
                <w:tab w:val="left" w:pos="720"/>
              </w:tabs>
              <w:spacing w:line="360" w:lineRule="exact"/>
              <w:ind w:firstLine="0" w:firstLineChars="0"/>
              <w:jc w:val="center"/>
              <w:rPr>
                <w:rFonts w:ascii="仿宋_GB2312" w:hAnsi="宋体" w:cs="仿宋_GB2312"/>
                <w:bCs/>
                <w:color w:val="000000"/>
                <w:sz w:val="18"/>
                <w:szCs w:val="18"/>
              </w:rPr>
            </w:pPr>
            <w:r>
              <w:rPr>
                <w:rFonts w:hint="eastAsia" w:ascii="仿宋_GB2312" w:hAnsi="宋体" w:cs="仿宋_GB2312"/>
                <w:bCs/>
                <w:color w:val="000000"/>
                <w:sz w:val="18"/>
                <w:szCs w:val="18"/>
              </w:rPr>
              <w:t>45617.19</w:t>
            </w:r>
          </w:p>
        </w:tc>
        <w:tc>
          <w:tcPr>
            <w:tcW w:w="520" w:type="pct"/>
            <w:vAlign w:val="center"/>
          </w:tcPr>
          <w:p>
            <w:pPr>
              <w:tabs>
                <w:tab w:val="left" w:pos="720"/>
              </w:tabs>
              <w:spacing w:line="360" w:lineRule="exact"/>
              <w:ind w:firstLine="0" w:firstLineChars="0"/>
              <w:jc w:val="center"/>
              <w:rPr>
                <w:rFonts w:ascii="仿宋_GB2312" w:hAnsi="宋体" w:cs="仿宋_GB2312"/>
                <w:bCs/>
                <w:color w:val="000000"/>
                <w:sz w:val="18"/>
                <w:szCs w:val="18"/>
              </w:rPr>
            </w:pPr>
            <w:r>
              <w:rPr>
                <w:rFonts w:hint="eastAsia" w:ascii="仿宋_GB2312" w:hAnsi="宋体" w:cs="仿宋_GB2312"/>
                <w:bCs/>
                <w:color w:val="000000"/>
                <w:sz w:val="18"/>
                <w:szCs w:val="18"/>
              </w:rPr>
              <w:t>22808.59</w:t>
            </w:r>
          </w:p>
        </w:tc>
        <w:tc>
          <w:tcPr>
            <w:tcW w:w="559" w:type="pct"/>
            <w:vAlign w:val="center"/>
          </w:tcPr>
          <w:p>
            <w:pPr>
              <w:tabs>
                <w:tab w:val="left" w:pos="720"/>
              </w:tabs>
              <w:spacing w:line="360" w:lineRule="exact"/>
              <w:ind w:firstLine="0" w:firstLineChars="0"/>
              <w:jc w:val="center"/>
              <w:rPr>
                <w:rFonts w:ascii="仿宋_GB2312" w:hAnsi="宋体" w:cs="仿宋_GB2312"/>
                <w:bCs/>
                <w:color w:val="000000"/>
                <w:sz w:val="18"/>
                <w:szCs w:val="18"/>
              </w:rPr>
            </w:pPr>
            <w:r>
              <w:rPr>
                <w:rFonts w:hint="eastAsia" w:ascii="仿宋_GB2312" w:hAnsi="宋体" w:cs="仿宋_GB2312"/>
                <w:bCs/>
                <w:color w:val="000000"/>
                <w:sz w:val="18"/>
                <w:szCs w:val="18"/>
              </w:rPr>
              <w:t>83631.51</w:t>
            </w:r>
          </w:p>
        </w:tc>
        <w:tc>
          <w:tcPr>
            <w:tcW w:w="519" w:type="pct"/>
            <w:vAlign w:val="center"/>
          </w:tcPr>
          <w:p>
            <w:pPr>
              <w:tabs>
                <w:tab w:val="left" w:pos="720"/>
              </w:tabs>
              <w:spacing w:line="360" w:lineRule="exact"/>
              <w:ind w:firstLine="0" w:firstLineChars="0"/>
              <w:jc w:val="center"/>
              <w:rPr>
                <w:rFonts w:ascii="仿宋_GB2312" w:hAnsi="宋体" w:cs="仿宋_GB2312"/>
                <w:bCs/>
                <w:color w:val="000000"/>
                <w:sz w:val="18"/>
                <w:szCs w:val="18"/>
              </w:rPr>
            </w:pPr>
            <w:r>
              <w:rPr>
                <w:rFonts w:hint="eastAsia" w:ascii="仿宋_GB2312" w:hAnsi="宋体" w:cs="仿宋_GB2312"/>
                <w:bCs/>
                <w:color w:val="000000"/>
                <w:sz w:val="18"/>
                <w:szCs w:val="18"/>
              </w:rPr>
              <w:t>15205.73</w:t>
            </w:r>
          </w:p>
        </w:tc>
        <w:tc>
          <w:tcPr>
            <w:tcW w:w="535" w:type="pct"/>
            <w:vAlign w:val="center"/>
          </w:tcPr>
          <w:p>
            <w:pPr>
              <w:tabs>
                <w:tab w:val="left" w:pos="720"/>
              </w:tabs>
              <w:spacing w:line="360" w:lineRule="exact"/>
              <w:ind w:firstLine="0" w:firstLineChars="0"/>
              <w:jc w:val="center"/>
              <w:rPr>
                <w:rFonts w:ascii="仿宋_GB2312" w:hAnsi="宋体" w:cs="仿宋_GB2312"/>
                <w:bCs/>
                <w:color w:val="000000"/>
                <w:sz w:val="18"/>
                <w:szCs w:val="18"/>
              </w:rPr>
            </w:pPr>
            <w:r>
              <w:rPr>
                <w:rFonts w:hint="eastAsia" w:ascii="仿宋_GB2312" w:hAnsi="宋体" w:cs="仿宋_GB2312"/>
                <w:bCs/>
                <w:color w:val="000000"/>
                <w:sz w:val="18"/>
                <w:szCs w:val="18"/>
              </w:rPr>
              <w:t>9123.44</w:t>
            </w:r>
          </w:p>
        </w:tc>
        <w:tc>
          <w:tcPr>
            <w:tcW w:w="393" w:type="pct"/>
            <w:vAlign w:val="center"/>
          </w:tcPr>
          <w:p>
            <w:pPr>
              <w:tabs>
                <w:tab w:val="left" w:pos="720"/>
              </w:tabs>
              <w:spacing w:line="360" w:lineRule="exact"/>
              <w:ind w:firstLine="0" w:firstLineChars="0"/>
              <w:jc w:val="center"/>
              <w:rPr>
                <w:rFonts w:ascii="仿宋_GB2312" w:hAnsi="宋体" w:cs="仿宋_GB2312"/>
                <w:bCs/>
                <w:color w:val="000000"/>
                <w:sz w:val="18"/>
                <w:szCs w:val="18"/>
              </w:rPr>
            </w:pPr>
            <w:r>
              <w:rPr>
                <w:rFonts w:hint="eastAsia" w:ascii="仿宋_GB2312" w:hAnsi="宋体" w:cs="仿宋_GB2312"/>
                <w:bCs/>
                <w:color w:val="000000"/>
                <w:sz w:val="18"/>
                <w:szCs w:val="18"/>
              </w:rPr>
              <w:t>0</w:t>
            </w:r>
          </w:p>
        </w:tc>
        <w:tc>
          <w:tcPr>
            <w:tcW w:w="383" w:type="pct"/>
            <w:vAlign w:val="center"/>
          </w:tcPr>
          <w:p>
            <w:pPr>
              <w:tabs>
                <w:tab w:val="left" w:pos="720"/>
              </w:tabs>
              <w:spacing w:line="360" w:lineRule="exact"/>
              <w:ind w:firstLine="0" w:firstLineChars="0"/>
              <w:jc w:val="center"/>
              <w:rPr>
                <w:rFonts w:ascii="仿宋_GB2312" w:hAnsi="宋体" w:cs="仿宋_GB2312"/>
                <w:bCs/>
                <w:color w:val="000000"/>
                <w:sz w:val="18"/>
                <w:szCs w:val="18"/>
              </w:rPr>
            </w:pPr>
            <w:r>
              <w:rPr>
                <w:rFonts w:hint="eastAsia" w:ascii="仿宋_GB2312" w:hAnsi="宋体" w:cs="仿宋_GB2312"/>
                <w:bCs/>
                <w:color w:val="000000"/>
                <w:sz w:val="18"/>
                <w:szCs w:val="18"/>
              </w:rPr>
              <w:t>4257.60</w:t>
            </w:r>
          </w:p>
        </w:tc>
        <w:tc>
          <w:tcPr>
            <w:tcW w:w="486" w:type="pct"/>
            <w:vAlign w:val="center"/>
          </w:tcPr>
          <w:p>
            <w:pPr>
              <w:tabs>
                <w:tab w:val="left" w:pos="720"/>
              </w:tabs>
              <w:spacing w:line="360" w:lineRule="exact"/>
              <w:ind w:firstLine="0" w:firstLineChars="0"/>
              <w:jc w:val="center"/>
              <w:rPr>
                <w:rFonts w:ascii="仿宋_GB2312" w:hAnsi="宋体" w:cs="仿宋_GB2312"/>
                <w:bCs/>
                <w:color w:val="000000"/>
                <w:sz w:val="18"/>
                <w:szCs w:val="18"/>
              </w:rPr>
            </w:pPr>
            <w:r>
              <w:rPr>
                <w:rFonts w:hint="eastAsia" w:ascii="仿宋_GB2312" w:hAnsi="宋体" w:cs="仿宋_GB2312"/>
                <w:bCs/>
                <w:color w:val="000000"/>
                <w:sz w:val="18"/>
                <w:szCs w:val="18"/>
              </w:rPr>
              <w:t>1531.88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8" w:type="pct"/>
            <w:vAlign w:val="center"/>
          </w:tcPr>
          <w:p>
            <w:pPr>
              <w:tabs>
                <w:tab w:val="left" w:pos="720"/>
              </w:tabs>
              <w:spacing w:line="360" w:lineRule="exact"/>
              <w:ind w:firstLine="0" w:firstLineChars="0"/>
              <w:jc w:val="center"/>
              <w:rPr>
                <w:rFonts w:ascii="仿宋_GB2312" w:hAnsi="宋体" w:cs="仿宋_GB2312"/>
                <w:bCs/>
                <w:color w:val="000000"/>
                <w:sz w:val="18"/>
                <w:szCs w:val="18"/>
              </w:rPr>
            </w:pPr>
            <w:r>
              <w:rPr>
                <w:rFonts w:hint="eastAsia" w:ascii="仿宋_GB2312" w:hAnsi="宋体" w:cs="仿宋_GB2312"/>
                <w:bCs/>
                <w:color w:val="000000"/>
                <w:sz w:val="18"/>
                <w:szCs w:val="18"/>
              </w:rPr>
              <w:t>9月实缴</w:t>
            </w:r>
          </w:p>
        </w:tc>
        <w:tc>
          <w:tcPr>
            <w:tcW w:w="540" w:type="pct"/>
            <w:vAlign w:val="center"/>
          </w:tcPr>
          <w:p>
            <w:pPr>
              <w:tabs>
                <w:tab w:val="left" w:pos="720"/>
              </w:tabs>
              <w:spacing w:line="360" w:lineRule="exact"/>
              <w:ind w:firstLine="0" w:firstLineChars="0"/>
              <w:jc w:val="center"/>
              <w:rPr>
                <w:rFonts w:ascii="仿宋_GB2312" w:hAnsi="宋体" w:cs="仿宋_GB2312"/>
                <w:bCs/>
                <w:color w:val="000000"/>
                <w:sz w:val="18"/>
                <w:szCs w:val="18"/>
              </w:rPr>
            </w:pPr>
            <w:r>
              <w:rPr>
                <w:rFonts w:hint="eastAsia" w:ascii="仿宋_GB2312" w:hAnsi="宋体" w:cs="仿宋_GB2312"/>
                <w:bCs/>
                <w:color w:val="000000"/>
                <w:sz w:val="18"/>
                <w:szCs w:val="18"/>
              </w:rPr>
              <w:t>6915152.54</w:t>
            </w:r>
          </w:p>
        </w:tc>
        <w:tc>
          <w:tcPr>
            <w:tcW w:w="1826" w:type="pct"/>
            <w:gridSpan w:val="4"/>
            <w:vAlign w:val="center"/>
          </w:tcPr>
          <w:p>
            <w:pPr>
              <w:tabs>
                <w:tab w:val="left" w:pos="720"/>
              </w:tabs>
              <w:spacing w:line="360" w:lineRule="exact"/>
              <w:ind w:firstLine="0" w:firstLineChars="0"/>
              <w:jc w:val="center"/>
              <w:rPr>
                <w:rFonts w:ascii="仿宋_GB2312" w:hAnsi="宋体" w:cs="仿宋_GB2312"/>
                <w:bCs/>
                <w:color w:val="000000"/>
                <w:sz w:val="18"/>
                <w:szCs w:val="18"/>
              </w:rPr>
            </w:pPr>
            <w:r>
              <w:rPr>
                <w:rFonts w:hint="eastAsia" w:ascii="仿宋_GB2312" w:hAnsi="宋体" w:cs="仿宋_GB2312"/>
                <w:bCs/>
                <w:color w:val="000000"/>
                <w:sz w:val="18"/>
                <w:szCs w:val="18"/>
              </w:rPr>
              <w:t>6257890.94</w:t>
            </w:r>
          </w:p>
        </w:tc>
        <w:tc>
          <w:tcPr>
            <w:tcW w:w="519" w:type="pct"/>
            <w:vAlign w:val="center"/>
          </w:tcPr>
          <w:p>
            <w:pPr>
              <w:tabs>
                <w:tab w:val="left" w:pos="720"/>
              </w:tabs>
              <w:spacing w:line="360" w:lineRule="exact"/>
              <w:ind w:firstLine="0" w:firstLineChars="0"/>
              <w:jc w:val="center"/>
              <w:rPr>
                <w:rFonts w:ascii="仿宋_GB2312" w:hAnsi="宋体" w:cs="仿宋_GB2312"/>
                <w:bCs/>
                <w:color w:val="000000"/>
                <w:sz w:val="18"/>
                <w:szCs w:val="18"/>
              </w:rPr>
            </w:pPr>
            <w:r>
              <w:rPr>
                <w:rFonts w:hint="eastAsia" w:ascii="仿宋_GB2312" w:hAnsi="宋体" w:cs="仿宋_GB2312"/>
                <w:bCs/>
                <w:color w:val="000000"/>
                <w:sz w:val="18"/>
                <w:szCs w:val="18"/>
              </w:rPr>
              <w:t>312894.55</w:t>
            </w:r>
          </w:p>
        </w:tc>
        <w:tc>
          <w:tcPr>
            <w:tcW w:w="535" w:type="pct"/>
            <w:vAlign w:val="center"/>
          </w:tcPr>
          <w:p>
            <w:pPr>
              <w:tabs>
                <w:tab w:val="left" w:pos="720"/>
              </w:tabs>
              <w:spacing w:line="360" w:lineRule="exact"/>
              <w:ind w:firstLine="0" w:firstLineChars="0"/>
              <w:jc w:val="center"/>
              <w:rPr>
                <w:rFonts w:ascii="仿宋_GB2312" w:hAnsi="宋体" w:cs="仿宋_GB2312"/>
                <w:bCs/>
                <w:color w:val="000000"/>
                <w:sz w:val="18"/>
                <w:szCs w:val="18"/>
              </w:rPr>
            </w:pPr>
            <w:r>
              <w:rPr>
                <w:rFonts w:hint="eastAsia" w:ascii="仿宋_GB2312" w:hAnsi="宋体" w:cs="仿宋_GB2312"/>
                <w:bCs/>
                <w:color w:val="000000"/>
                <w:sz w:val="18"/>
                <w:szCs w:val="18"/>
              </w:rPr>
              <w:t>187736.73</w:t>
            </w:r>
          </w:p>
        </w:tc>
        <w:tc>
          <w:tcPr>
            <w:tcW w:w="776" w:type="pct"/>
            <w:gridSpan w:val="2"/>
            <w:vAlign w:val="center"/>
          </w:tcPr>
          <w:p>
            <w:pPr>
              <w:tabs>
                <w:tab w:val="left" w:pos="720"/>
              </w:tabs>
              <w:spacing w:line="360" w:lineRule="exact"/>
              <w:ind w:firstLine="0" w:firstLineChars="0"/>
              <w:jc w:val="center"/>
              <w:rPr>
                <w:rFonts w:ascii="仿宋_GB2312" w:hAnsi="宋体" w:cs="仿宋_GB2312"/>
                <w:bCs/>
                <w:color w:val="000000"/>
                <w:sz w:val="18"/>
                <w:szCs w:val="18"/>
              </w:rPr>
            </w:pPr>
            <w:r>
              <w:rPr>
                <w:rFonts w:hint="eastAsia" w:ascii="仿宋_GB2312" w:hAnsi="宋体" w:cs="仿宋_GB2312"/>
                <w:bCs/>
                <w:color w:val="000000"/>
                <w:sz w:val="18"/>
                <w:szCs w:val="18"/>
              </w:rPr>
              <w:t>125157.82</w:t>
            </w:r>
          </w:p>
        </w:tc>
        <w:tc>
          <w:tcPr>
            <w:tcW w:w="486" w:type="pct"/>
            <w:vAlign w:val="center"/>
          </w:tcPr>
          <w:p>
            <w:pPr>
              <w:tabs>
                <w:tab w:val="left" w:pos="720"/>
              </w:tabs>
              <w:spacing w:line="360" w:lineRule="exact"/>
              <w:ind w:firstLine="0" w:firstLineChars="0"/>
              <w:jc w:val="center"/>
              <w:rPr>
                <w:rFonts w:ascii="仿宋_GB2312" w:hAnsi="宋体" w:cs="仿宋_GB2312"/>
                <w:bCs/>
                <w:color w:val="000000"/>
                <w:sz w:val="18"/>
                <w:szCs w:val="18"/>
              </w:rPr>
            </w:pPr>
            <w:r>
              <w:rPr>
                <w:rFonts w:hint="eastAsia" w:ascii="仿宋_GB2312" w:hAnsi="宋体" w:cs="仿宋_GB2312"/>
                <w:bCs/>
                <w:color w:val="000000"/>
                <w:sz w:val="18"/>
                <w:szCs w:val="18"/>
              </w:rPr>
              <w:t>31472.50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8" w:type="pct"/>
            <w:vAlign w:val="center"/>
          </w:tcPr>
          <w:p>
            <w:pPr>
              <w:tabs>
                <w:tab w:val="left" w:pos="720"/>
              </w:tabs>
              <w:spacing w:line="360" w:lineRule="exact"/>
              <w:ind w:firstLine="0" w:firstLineChars="0"/>
              <w:jc w:val="center"/>
              <w:rPr>
                <w:rFonts w:ascii="仿宋_GB2312" w:hAnsi="宋体" w:cs="仿宋_GB2312"/>
                <w:bCs/>
                <w:color w:val="000000"/>
                <w:sz w:val="18"/>
                <w:szCs w:val="18"/>
              </w:rPr>
            </w:pPr>
            <w:r>
              <w:rPr>
                <w:rFonts w:hint="eastAsia" w:ascii="仿宋_GB2312" w:hAnsi="宋体" w:cs="仿宋_GB2312"/>
                <w:bCs/>
                <w:color w:val="000000"/>
                <w:sz w:val="18"/>
                <w:szCs w:val="18"/>
              </w:rPr>
              <w:t>奖励比例90%</w:t>
            </w:r>
          </w:p>
        </w:tc>
        <w:tc>
          <w:tcPr>
            <w:tcW w:w="540" w:type="pct"/>
            <w:vAlign w:val="center"/>
          </w:tcPr>
          <w:p>
            <w:pPr>
              <w:tabs>
                <w:tab w:val="left" w:pos="720"/>
              </w:tabs>
              <w:spacing w:line="360" w:lineRule="exact"/>
              <w:ind w:firstLine="0" w:firstLineChars="0"/>
              <w:jc w:val="center"/>
              <w:rPr>
                <w:rFonts w:ascii="仿宋_GB2312" w:hAnsi="宋体" w:cs="仿宋_GB2312"/>
                <w:bCs/>
                <w:color w:val="000000"/>
                <w:sz w:val="18"/>
                <w:szCs w:val="18"/>
              </w:rPr>
            </w:pPr>
            <w:r>
              <w:rPr>
                <w:rFonts w:hint="eastAsia" w:ascii="仿宋_GB2312" w:hAnsi="宋体" w:cs="仿宋_GB2312"/>
                <w:bCs/>
                <w:color w:val="000000"/>
                <w:sz w:val="18"/>
                <w:szCs w:val="18"/>
              </w:rPr>
              <w:t>3561226.74</w:t>
            </w:r>
          </w:p>
        </w:tc>
        <w:tc>
          <w:tcPr>
            <w:tcW w:w="371" w:type="pct"/>
            <w:vAlign w:val="center"/>
          </w:tcPr>
          <w:p>
            <w:pPr>
              <w:tabs>
                <w:tab w:val="left" w:pos="720"/>
              </w:tabs>
              <w:spacing w:line="360" w:lineRule="exact"/>
              <w:ind w:firstLine="0" w:firstLineChars="0"/>
              <w:jc w:val="center"/>
              <w:rPr>
                <w:rFonts w:ascii="仿宋_GB2312" w:hAnsi="宋体" w:cs="仿宋_GB2312"/>
                <w:bCs/>
                <w:color w:val="000000"/>
                <w:sz w:val="18"/>
                <w:szCs w:val="18"/>
              </w:rPr>
            </w:pPr>
            <w:r>
              <w:rPr>
                <w:rFonts w:hint="eastAsia" w:ascii="仿宋_GB2312" w:hAnsi="宋体" w:cs="仿宋_GB2312"/>
                <w:bCs/>
                <w:color w:val="000000"/>
                <w:sz w:val="18"/>
                <w:szCs w:val="18"/>
              </w:rPr>
              <w:t>0</w:t>
            </w:r>
          </w:p>
        </w:tc>
        <w:tc>
          <w:tcPr>
            <w:tcW w:w="376" w:type="pct"/>
            <w:vAlign w:val="center"/>
          </w:tcPr>
          <w:p>
            <w:pPr>
              <w:tabs>
                <w:tab w:val="left" w:pos="720"/>
              </w:tabs>
              <w:spacing w:line="360" w:lineRule="exact"/>
              <w:ind w:firstLine="0" w:firstLineChars="0"/>
              <w:jc w:val="center"/>
              <w:rPr>
                <w:rFonts w:ascii="仿宋_GB2312" w:hAnsi="宋体" w:cs="仿宋_GB2312"/>
                <w:bCs/>
                <w:color w:val="000000"/>
                <w:sz w:val="18"/>
                <w:szCs w:val="18"/>
              </w:rPr>
            </w:pPr>
            <w:r>
              <w:rPr>
                <w:rFonts w:hint="eastAsia" w:ascii="仿宋_GB2312" w:hAnsi="宋体" w:cs="仿宋_GB2312"/>
                <w:bCs/>
                <w:color w:val="000000"/>
                <w:sz w:val="18"/>
                <w:szCs w:val="18"/>
              </w:rPr>
              <w:t>891749.46</w:t>
            </w:r>
          </w:p>
        </w:tc>
        <w:tc>
          <w:tcPr>
            <w:tcW w:w="520" w:type="pct"/>
            <w:vAlign w:val="center"/>
          </w:tcPr>
          <w:p>
            <w:pPr>
              <w:tabs>
                <w:tab w:val="left" w:pos="720"/>
              </w:tabs>
              <w:spacing w:line="360" w:lineRule="exact"/>
              <w:ind w:firstLine="0" w:firstLineChars="0"/>
              <w:jc w:val="center"/>
              <w:rPr>
                <w:rFonts w:ascii="仿宋_GB2312" w:hAnsi="宋体" w:cs="仿宋_GB2312"/>
                <w:bCs/>
                <w:color w:val="000000"/>
                <w:sz w:val="18"/>
                <w:szCs w:val="18"/>
              </w:rPr>
            </w:pPr>
            <w:r>
              <w:rPr>
                <w:rFonts w:hint="eastAsia" w:ascii="仿宋_GB2312" w:hAnsi="宋体" w:cs="仿宋_GB2312"/>
                <w:bCs/>
                <w:color w:val="000000"/>
                <w:sz w:val="18"/>
                <w:szCs w:val="18"/>
              </w:rPr>
              <w:t>445874.73</w:t>
            </w:r>
          </w:p>
        </w:tc>
        <w:tc>
          <w:tcPr>
            <w:tcW w:w="559" w:type="pct"/>
            <w:vAlign w:val="center"/>
          </w:tcPr>
          <w:p>
            <w:pPr>
              <w:tabs>
                <w:tab w:val="left" w:pos="720"/>
              </w:tabs>
              <w:spacing w:line="360" w:lineRule="exact"/>
              <w:ind w:firstLine="0" w:firstLineChars="0"/>
              <w:jc w:val="center"/>
              <w:rPr>
                <w:rFonts w:ascii="仿宋_GB2312" w:hAnsi="宋体" w:cs="仿宋_GB2312"/>
                <w:bCs/>
                <w:color w:val="000000"/>
                <w:sz w:val="18"/>
                <w:szCs w:val="18"/>
              </w:rPr>
            </w:pPr>
            <w:r>
              <w:rPr>
                <w:rFonts w:hint="eastAsia" w:ascii="仿宋_GB2312" w:hAnsi="宋体" w:cs="仿宋_GB2312"/>
                <w:bCs/>
                <w:color w:val="000000"/>
                <w:sz w:val="18"/>
                <w:szCs w:val="18"/>
              </w:rPr>
              <w:t>1634874.01</w:t>
            </w:r>
          </w:p>
        </w:tc>
        <w:tc>
          <w:tcPr>
            <w:tcW w:w="519" w:type="pct"/>
            <w:vAlign w:val="center"/>
          </w:tcPr>
          <w:p>
            <w:pPr>
              <w:tabs>
                <w:tab w:val="left" w:pos="720"/>
              </w:tabs>
              <w:spacing w:line="360" w:lineRule="exact"/>
              <w:ind w:firstLine="0" w:firstLineChars="0"/>
              <w:jc w:val="center"/>
              <w:rPr>
                <w:rFonts w:ascii="仿宋_GB2312" w:hAnsi="宋体" w:cs="仿宋_GB2312"/>
                <w:bCs/>
                <w:color w:val="000000"/>
                <w:sz w:val="18"/>
                <w:szCs w:val="18"/>
              </w:rPr>
            </w:pPr>
            <w:r>
              <w:rPr>
                <w:rFonts w:hint="eastAsia" w:ascii="仿宋_GB2312" w:hAnsi="宋体" w:cs="仿宋_GB2312"/>
                <w:bCs/>
                <w:color w:val="000000"/>
                <w:sz w:val="18"/>
                <w:szCs w:val="18"/>
              </w:rPr>
              <w:t>297249.82</w:t>
            </w:r>
          </w:p>
        </w:tc>
        <w:tc>
          <w:tcPr>
            <w:tcW w:w="535" w:type="pct"/>
            <w:vAlign w:val="center"/>
          </w:tcPr>
          <w:p>
            <w:pPr>
              <w:tabs>
                <w:tab w:val="left" w:pos="720"/>
              </w:tabs>
              <w:spacing w:line="360" w:lineRule="exact"/>
              <w:ind w:firstLine="0" w:firstLineChars="0"/>
              <w:jc w:val="center"/>
              <w:rPr>
                <w:rFonts w:ascii="仿宋_GB2312" w:hAnsi="宋体" w:cs="仿宋_GB2312"/>
                <w:bCs/>
                <w:color w:val="000000"/>
                <w:sz w:val="18"/>
                <w:szCs w:val="18"/>
              </w:rPr>
            </w:pPr>
            <w:r>
              <w:rPr>
                <w:rFonts w:hint="eastAsia" w:ascii="仿宋_GB2312" w:hAnsi="宋体" w:cs="仿宋_GB2312"/>
                <w:bCs/>
                <w:color w:val="000000"/>
                <w:sz w:val="18"/>
                <w:szCs w:val="18"/>
              </w:rPr>
              <w:t>178349.89</w:t>
            </w:r>
          </w:p>
        </w:tc>
        <w:tc>
          <w:tcPr>
            <w:tcW w:w="393" w:type="pct"/>
            <w:vAlign w:val="center"/>
          </w:tcPr>
          <w:p>
            <w:pPr>
              <w:tabs>
                <w:tab w:val="left" w:pos="720"/>
              </w:tabs>
              <w:spacing w:line="360" w:lineRule="exact"/>
              <w:ind w:firstLine="0" w:firstLineChars="0"/>
              <w:jc w:val="center"/>
              <w:rPr>
                <w:rFonts w:ascii="仿宋_GB2312" w:hAnsi="宋体" w:cs="仿宋_GB2312"/>
                <w:bCs/>
                <w:color w:val="000000"/>
                <w:sz w:val="18"/>
                <w:szCs w:val="18"/>
              </w:rPr>
            </w:pPr>
            <w:r>
              <w:rPr>
                <w:rFonts w:hint="eastAsia" w:ascii="仿宋_GB2312" w:hAnsi="宋体" w:cs="仿宋_GB2312"/>
                <w:bCs/>
                <w:color w:val="000000"/>
                <w:sz w:val="18"/>
                <w:szCs w:val="18"/>
              </w:rPr>
              <w:t>0</w:t>
            </w:r>
          </w:p>
        </w:tc>
        <w:tc>
          <w:tcPr>
            <w:tcW w:w="383" w:type="pct"/>
            <w:vAlign w:val="center"/>
          </w:tcPr>
          <w:p>
            <w:pPr>
              <w:tabs>
                <w:tab w:val="left" w:pos="720"/>
              </w:tabs>
              <w:spacing w:line="360" w:lineRule="exact"/>
              <w:ind w:firstLine="0" w:firstLineChars="0"/>
              <w:jc w:val="center"/>
              <w:rPr>
                <w:rFonts w:ascii="仿宋_GB2312" w:hAnsi="宋体" w:cs="仿宋_GB2312"/>
                <w:bCs/>
                <w:color w:val="000000"/>
                <w:sz w:val="18"/>
                <w:szCs w:val="18"/>
              </w:rPr>
            </w:pPr>
            <w:r>
              <w:rPr>
                <w:rFonts w:hint="eastAsia" w:ascii="仿宋_GB2312" w:hAnsi="宋体" w:cs="仿宋_GB2312"/>
                <w:bCs/>
                <w:color w:val="000000"/>
                <w:sz w:val="18"/>
                <w:szCs w:val="18"/>
              </w:rPr>
              <w:t>83229.95</w:t>
            </w:r>
          </w:p>
        </w:tc>
        <w:tc>
          <w:tcPr>
            <w:tcW w:w="486" w:type="pct"/>
            <w:vAlign w:val="center"/>
          </w:tcPr>
          <w:p>
            <w:pPr>
              <w:tabs>
                <w:tab w:val="left" w:pos="720"/>
              </w:tabs>
              <w:spacing w:line="360" w:lineRule="exact"/>
              <w:ind w:firstLine="0" w:firstLineChars="0"/>
              <w:jc w:val="center"/>
              <w:rPr>
                <w:rFonts w:ascii="仿宋_GB2312" w:hAnsi="宋体" w:cs="仿宋_GB2312"/>
                <w:bCs/>
                <w:color w:val="000000"/>
                <w:sz w:val="18"/>
                <w:szCs w:val="18"/>
              </w:rPr>
            </w:pPr>
            <w:r>
              <w:rPr>
                <w:rFonts w:hint="eastAsia" w:ascii="仿宋_GB2312" w:hAnsi="宋体" w:cs="仿宋_GB2312"/>
                <w:bCs/>
                <w:color w:val="000000"/>
                <w:sz w:val="18"/>
                <w:szCs w:val="18"/>
              </w:rPr>
              <w:t>29898.88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8" w:type="pct"/>
            <w:vAlign w:val="center"/>
          </w:tcPr>
          <w:p>
            <w:pPr>
              <w:tabs>
                <w:tab w:val="left" w:pos="720"/>
              </w:tabs>
              <w:spacing w:line="360" w:lineRule="exact"/>
              <w:ind w:firstLine="0" w:firstLineChars="0"/>
              <w:jc w:val="center"/>
              <w:rPr>
                <w:rFonts w:ascii="仿宋_GB2312" w:hAnsi="宋体" w:cs="仿宋_GB2312"/>
                <w:bCs/>
                <w:color w:val="000000"/>
                <w:sz w:val="18"/>
                <w:szCs w:val="18"/>
              </w:rPr>
            </w:pPr>
            <w:r>
              <w:rPr>
                <w:rFonts w:hint="eastAsia" w:ascii="仿宋_GB2312" w:hAnsi="宋体" w:cs="仿宋_GB2312"/>
                <w:bCs/>
                <w:color w:val="000000"/>
                <w:sz w:val="18"/>
                <w:szCs w:val="18"/>
              </w:rPr>
              <w:t>奖励合计</w:t>
            </w:r>
          </w:p>
        </w:tc>
        <w:tc>
          <w:tcPr>
            <w:tcW w:w="540" w:type="pct"/>
            <w:vAlign w:val="center"/>
          </w:tcPr>
          <w:p>
            <w:pPr>
              <w:tabs>
                <w:tab w:val="left" w:pos="720"/>
              </w:tabs>
              <w:spacing w:line="360" w:lineRule="exact"/>
              <w:ind w:firstLine="0" w:firstLineChars="0"/>
              <w:jc w:val="center"/>
              <w:rPr>
                <w:rFonts w:ascii="仿宋_GB2312" w:hAnsi="宋体" w:cs="仿宋_GB2312"/>
                <w:bCs/>
                <w:color w:val="000000"/>
                <w:sz w:val="18"/>
                <w:szCs w:val="18"/>
              </w:rPr>
            </w:pPr>
            <w:r>
              <w:rPr>
                <w:rFonts w:hint="eastAsia" w:ascii="仿宋_GB2312" w:hAnsi="宋体" w:cs="仿宋_GB2312"/>
                <w:bCs/>
                <w:color w:val="000000"/>
                <w:sz w:val="18"/>
                <w:szCs w:val="18"/>
              </w:rPr>
              <w:t>3743402.68</w:t>
            </w:r>
          </w:p>
        </w:tc>
        <w:tc>
          <w:tcPr>
            <w:tcW w:w="371" w:type="pct"/>
            <w:vAlign w:val="center"/>
          </w:tcPr>
          <w:p>
            <w:pPr>
              <w:tabs>
                <w:tab w:val="left" w:pos="720"/>
              </w:tabs>
              <w:spacing w:line="360" w:lineRule="exact"/>
              <w:ind w:firstLine="0" w:firstLineChars="0"/>
              <w:jc w:val="center"/>
              <w:rPr>
                <w:rFonts w:ascii="仿宋_GB2312" w:hAnsi="宋体" w:cs="仿宋_GB2312"/>
                <w:bCs/>
                <w:color w:val="000000"/>
                <w:sz w:val="18"/>
                <w:szCs w:val="18"/>
              </w:rPr>
            </w:pPr>
            <w:r>
              <w:rPr>
                <w:rFonts w:hint="eastAsia" w:ascii="仿宋_GB2312" w:hAnsi="宋体" w:cs="仿宋_GB2312"/>
                <w:bCs/>
                <w:color w:val="000000"/>
                <w:sz w:val="18"/>
                <w:szCs w:val="18"/>
              </w:rPr>
              <w:t>0</w:t>
            </w:r>
          </w:p>
        </w:tc>
        <w:tc>
          <w:tcPr>
            <w:tcW w:w="376" w:type="pct"/>
            <w:vAlign w:val="center"/>
          </w:tcPr>
          <w:p>
            <w:pPr>
              <w:tabs>
                <w:tab w:val="left" w:pos="720"/>
              </w:tabs>
              <w:spacing w:line="360" w:lineRule="exact"/>
              <w:ind w:firstLine="0" w:firstLineChars="0"/>
              <w:jc w:val="center"/>
              <w:rPr>
                <w:rFonts w:ascii="仿宋_GB2312" w:hAnsi="宋体" w:cs="仿宋_GB2312"/>
                <w:bCs/>
                <w:color w:val="000000"/>
                <w:sz w:val="18"/>
                <w:szCs w:val="18"/>
              </w:rPr>
            </w:pPr>
            <w:r>
              <w:rPr>
                <w:rFonts w:hint="eastAsia" w:ascii="仿宋_GB2312" w:hAnsi="宋体" w:cs="仿宋_GB2312"/>
                <w:bCs/>
                <w:color w:val="000000"/>
                <w:sz w:val="18"/>
                <w:szCs w:val="18"/>
              </w:rPr>
              <w:t>937366.65</w:t>
            </w:r>
          </w:p>
        </w:tc>
        <w:tc>
          <w:tcPr>
            <w:tcW w:w="520" w:type="pct"/>
            <w:vAlign w:val="center"/>
          </w:tcPr>
          <w:p>
            <w:pPr>
              <w:tabs>
                <w:tab w:val="left" w:pos="720"/>
              </w:tabs>
              <w:spacing w:line="360" w:lineRule="exact"/>
              <w:ind w:firstLine="0" w:firstLineChars="0"/>
              <w:jc w:val="center"/>
              <w:rPr>
                <w:rFonts w:ascii="仿宋_GB2312" w:hAnsi="宋体" w:cs="仿宋_GB2312"/>
                <w:bCs/>
                <w:color w:val="000000"/>
                <w:sz w:val="18"/>
                <w:szCs w:val="18"/>
              </w:rPr>
            </w:pPr>
            <w:r>
              <w:rPr>
                <w:rFonts w:hint="eastAsia" w:ascii="仿宋_GB2312" w:hAnsi="宋体" w:cs="仿宋_GB2312"/>
                <w:bCs/>
                <w:color w:val="000000"/>
                <w:sz w:val="18"/>
                <w:szCs w:val="18"/>
              </w:rPr>
              <w:t>468683.32</w:t>
            </w:r>
          </w:p>
        </w:tc>
        <w:tc>
          <w:tcPr>
            <w:tcW w:w="559" w:type="pct"/>
            <w:vAlign w:val="center"/>
          </w:tcPr>
          <w:p>
            <w:pPr>
              <w:tabs>
                <w:tab w:val="left" w:pos="720"/>
              </w:tabs>
              <w:spacing w:line="360" w:lineRule="exact"/>
              <w:ind w:firstLine="0" w:firstLineChars="0"/>
              <w:jc w:val="center"/>
              <w:rPr>
                <w:rFonts w:ascii="仿宋_GB2312" w:hAnsi="宋体" w:cs="仿宋_GB2312"/>
                <w:bCs/>
                <w:color w:val="000000"/>
                <w:sz w:val="18"/>
                <w:szCs w:val="18"/>
              </w:rPr>
            </w:pPr>
            <w:r>
              <w:rPr>
                <w:rFonts w:hint="eastAsia" w:ascii="仿宋_GB2312" w:hAnsi="宋体" w:cs="仿宋_GB2312"/>
                <w:bCs/>
                <w:color w:val="000000"/>
                <w:sz w:val="18"/>
                <w:szCs w:val="18"/>
              </w:rPr>
              <w:t>1718505.52</w:t>
            </w:r>
          </w:p>
        </w:tc>
        <w:tc>
          <w:tcPr>
            <w:tcW w:w="519" w:type="pct"/>
            <w:vAlign w:val="center"/>
          </w:tcPr>
          <w:p>
            <w:pPr>
              <w:tabs>
                <w:tab w:val="left" w:pos="720"/>
              </w:tabs>
              <w:spacing w:line="360" w:lineRule="exact"/>
              <w:ind w:firstLine="0" w:firstLineChars="0"/>
              <w:jc w:val="center"/>
              <w:rPr>
                <w:rFonts w:ascii="仿宋_GB2312" w:hAnsi="宋体" w:cs="仿宋_GB2312"/>
                <w:bCs/>
                <w:color w:val="000000"/>
                <w:sz w:val="18"/>
                <w:szCs w:val="18"/>
              </w:rPr>
            </w:pPr>
            <w:r>
              <w:rPr>
                <w:rFonts w:hint="eastAsia" w:ascii="仿宋_GB2312" w:hAnsi="宋体" w:cs="仿宋_GB2312"/>
                <w:bCs/>
                <w:color w:val="000000"/>
                <w:sz w:val="18"/>
                <w:szCs w:val="18"/>
              </w:rPr>
              <w:t>312455.55</w:t>
            </w:r>
          </w:p>
        </w:tc>
        <w:tc>
          <w:tcPr>
            <w:tcW w:w="535" w:type="pct"/>
            <w:vAlign w:val="center"/>
          </w:tcPr>
          <w:p>
            <w:pPr>
              <w:tabs>
                <w:tab w:val="left" w:pos="720"/>
              </w:tabs>
              <w:spacing w:line="360" w:lineRule="exact"/>
              <w:ind w:firstLine="0" w:firstLineChars="0"/>
              <w:jc w:val="center"/>
              <w:rPr>
                <w:rFonts w:ascii="仿宋_GB2312" w:hAnsi="宋体" w:cs="仿宋_GB2312"/>
                <w:bCs/>
                <w:color w:val="000000"/>
                <w:sz w:val="18"/>
                <w:szCs w:val="18"/>
              </w:rPr>
            </w:pPr>
            <w:r>
              <w:rPr>
                <w:rFonts w:hint="eastAsia" w:ascii="仿宋_GB2312" w:hAnsi="宋体" w:cs="仿宋_GB2312"/>
                <w:bCs/>
                <w:color w:val="000000"/>
                <w:sz w:val="18"/>
                <w:szCs w:val="18"/>
              </w:rPr>
              <w:t>187473.33</w:t>
            </w:r>
          </w:p>
        </w:tc>
        <w:tc>
          <w:tcPr>
            <w:tcW w:w="393" w:type="pct"/>
            <w:vAlign w:val="center"/>
          </w:tcPr>
          <w:p>
            <w:pPr>
              <w:tabs>
                <w:tab w:val="left" w:pos="720"/>
              </w:tabs>
              <w:spacing w:line="360" w:lineRule="exact"/>
              <w:ind w:firstLine="0" w:firstLineChars="0"/>
              <w:jc w:val="center"/>
              <w:rPr>
                <w:rFonts w:ascii="仿宋_GB2312" w:hAnsi="宋体" w:cs="仿宋_GB2312"/>
                <w:bCs/>
                <w:color w:val="000000"/>
                <w:sz w:val="18"/>
                <w:szCs w:val="18"/>
              </w:rPr>
            </w:pPr>
            <w:r>
              <w:rPr>
                <w:rFonts w:hint="eastAsia" w:ascii="仿宋_GB2312" w:hAnsi="宋体" w:cs="仿宋_GB2312"/>
                <w:bCs/>
                <w:color w:val="000000"/>
                <w:sz w:val="18"/>
                <w:szCs w:val="18"/>
              </w:rPr>
              <w:t>0</w:t>
            </w:r>
          </w:p>
        </w:tc>
        <w:tc>
          <w:tcPr>
            <w:tcW w:w="383" w:type="pct"/>
            <w:vAlign w:val="center"/>
          </w:tcPr>
          <w:p>
            <w:pPr>
              <w:tabs>
                <w:tab w:val="left" w:pos="720"/>
              </w:tabs>
              <w:spacing w:line="360" w:lineRule="exact"/>
              <w:ind w:firstLine="0" w:firstLineChars="0"/>
              <w:jc w:val="center"/>
              <w:rPr>
                <w:rFonts w:ascii="仿宋_GB2312" w:hAnsi="宋体" w:cs="仿宋_GB2312"/>
                <w:bCs/>
                <w:color w:val="000000"/>
                <w:sz w:val="18"/>
                <w:szCs w:val="18"/>
              </w:rPr>
            </w:pPr>
            <w:r>
              <w:rPr>
                <w:rFonts w:hint="eastAsia" w:ascii="仿宋_GB2312" w:hAnsi="宋体" w:cs="仿宋_GB2312"/>
                <w:bCs/>
                <w:color w:val="000000"/>
                <w:sz w:val="18"/>
                <w:szCs w:val="18"/>
              </w:rPr>
              <w:t>87487.55</w:t>
            </w:r>
          </w:p>
        </w:tc>
        <w:tc>
          <w:tcPr>
            <w:tcW w:w="486" w:type="pct"/>
            <w:vAlign w:val="center"/>
          </w:tcPr>
          <w:p>
            <w:pPr>
              <w:tabs>
                <w:tab w:val="left" w:pos="720"/>
              </w:tabs>
              <w:spacing w:line="360" w:lineRule="exact"/>
              <w:ind w:firstLine="0" w:firstLineChars="0"/>
              <w:jc w:val="center"/>
              <w:rPr>
                <w:rFonts w:ascii="仿宋_GB2312" w:hAnsi="宋体" w:cs="仿宋_GB2312"/>
                <w:bCs/>
                <w:color w:val="000000"/>
                <w:sz w:val="18"/>
                <w:szCs w:val="18"/>
              </w:rPr>
            </w:pPr>
            <w:r>
              <w:rPr>
                <w:rFonts w:hint="eastAsia" w:ascii="仿宋_GB2312" w:hAnsi="宋体" w:cs="仿宋_GB2312"/>
                <w:bCs/>
                <w:color w:val="000000"/>
                <w:sz w:val="18"/>
                <w:szCs w:val="18"/>
              </w:rPr>
              <w:t>31430.76</w:t>
            </w:r>
          </w:p>
        </w:tc>
      </w:tr>
    </w:tbl>
    <w:p>
      <w:pPr>
        <w:ind w:firstLine="640"/>
        <w:rPr>
          <w:rFonts w:ascii="仿宋_GB2312" w:hAnsi="仿宋_GB2312" w:cs="仿宋_GB2312"/>
          <w:szCs w:val="32"/>
        </w:rPr>
      </w:pPr>
      <w:r>
        <w:rPr>
          <w:rFonts w:hint="eastAsia" w:ascii="仿宋_GB2312" w:hAnsi="仿宋_GB2312" w:cs="仿宋_GB2312"/>
          <w:szCs w:val="32"/>
        </w:rPr>
        <w:t>（</w:t>
      </w:r>
      <w:r>
        <w:rPr>
          <w:rFonts w:ascii="仿宋_GB2312" w:hAnsi="仿宋_GB2312" w:cs="仿宋_GB2312"/>
          <w:szCs w:val="32"/>
        </w:rPr>
        <w:t>2</w:t>
      </w:r>
      <w:r>
        <w:rPr>
          <w:rFonts w:hint="eastAsia" w:ascii="仿宋_GB2312" w:hAnsi="仿宋_GB2312" w:cs="仿宋_GB2312"/>
          <w:szCs w:val="32"/>
        </w:rPr>
        <w:t>）实施方式</w:t>
      </w:r>
    </w:p>
    <w:p>
      <w:pPr>
        <w:ind w:firstLine="640"/>
        <w:rPr>
          <w:rFonts w:ascii="仿宋_GB2312" w:hAnsi="仿宋_GB2312" w:cs="仿宋_GB2312"/>
        </w:rPr>
      </w:pPr>
      <w:r>
        <w:rPr>
          <w:rFonts w:ascii="仿宋_GB2312" w:hAnsi="仿宋_GB2312" w:cs="仿宋_GB2312"/>
        </w:rPr>
        <w:t>奖励资金按</w:t>
      </w:r>
      <w:r>
        <w:rPr>
          <w:rFonts w:hint="eastAsia" w:ascii="仿宋_GB2312" w:hAnsi="仿宋_GB2312" w:cs="仿宋_GB2312"/>
        </w:rPr>
        <w:t>月</w:t>
      </w:r>
      <w:r>
        <w:rPr>
          <w:rFonts w:ascii="仿宋_GB2312" w:hAnsi="仿宋_GB2312" w:cs="仿宋_GB2312"/>
        </w:rPr>
        <w:t>度</w:t>
      </w:r>
      <w:r>
        <w:rPr>
          <w:rFonts w:hint="eastAsia" w:ascii="仿宋_GB2312" w:hAnsi="仿宋_GB2312" w:cs="仿宋_GB2312"/>
        </w:rPr>
        <w:t>核</w:t>
      </w:r>
      <w:r>
        <w:rPr>
          <w:rFonts w:ascii="仿宋_GB2312" w:hAnsi="仿宋_GB2312" w:cs="仿宋_GB2312"/>
        </w:rPr>
        <w:t>定拨付。于每月</w:t>
      </w:r>
      <w:r>
        <w:rPr>
          <w:rFonts w:hint="eastAsia" w:ascii="仿宋_GB2312" w:hAnsi="仿宋_GB2312" w:cs="仿宋_GB2312"/>
        </w:rPr>
        <w:t>10日前</w:t>
      </w:r>
      <w:r>
        <w:rPr>
          <w:rFonts w:hint="eastAsia" w:ascii="仿宋_GB2312" w:hAnsi="仿宋_GB2312" w:cs="仿宋_GB2312"/>
          <w:lang w:eastAsia="zh-CN"/>
        </w:rPr>
        <w:t>，</w:t>
      </w:r>
      <w:r>
        <w:rPr>
          <w:rFonts w:ascii="仿宋_GB2312" w:hAnsi="仿宋_GB2312" w:cs="仿宋_GB2312"/>
        </w:rPr>
        <w:t>由废钢铁加工企业向</w:t>
      </w:r>
      <w:r>
        <w:rPr>
          <w:rFonts w:hint="eastAsia" w:ascii="仿宋_GB2312" w:hAnsi="仿宋_GB2312" w:cs="仿宋_GB2312"/>
        </w:rPr>
        <w:t>古县</w:t>
      </w:r>
      <w:r>
        <w:rPr>
          <w:rFonts w:ascii="仿宋_GB2312" w:hAnsi="仿宋_GB2312" w:cs="仿宋_GB2312"/>
        </w:rPr>
        <w:t>工信部门提出书面申请</w:t>
      </w:r>
      <w:r>
        <w:rPr>
          <w:rFonts w:hint="eastAsia" w:ascii="仿宋_GB2312" w:hAnsi="仿宋_GB2312" w:cs="仿宋_GB2312"/>
          <w:lang w:eastAsia="zh-CN"/>
        </w:rPr>
        <w:t>，</w:t>
      </w:r>
      <w:r>
        <w:rPr>
          <w:rFonts w:ascii="仿宋_GB2312" w:hAnsi="仿宋_GB2312" w:cs="仿宋_GB2312"/>
        </w:rPr>
        <w:t>并附有关税收缴纳凭证和销售凭证等</w:t>
      </w:r>
      <w:r>
        <w:rPr>
          <w:rFonts w:hint="eastAsia" w:ascii="仿宋_GB2312" w:hAnsi="仿宋_GB2312" w:cs="仿宋_GB2312"/>
          <w:lang w:eastAsia="zh-CN"/>
        </w:rPr>
        <w:t>，</w:t>
      </w:r>
      <w:r>
        <w:rPr>
          <w:rFonts w:ascii="仿宋_GB2312" w:hAnsi="仿宋_GB2312" w:cs="仿宋_GB2312"/>
        </w:rPr>
        <w:t>二级工信部门报市</w:t>
      </w:r>
      <w:r>
        <w:rPr>
          <w:rFonts w:hint="eastAsia" w:ascii="仿宋_GB2312" w:hAnsi="仿宋_GB2312" w:cs="仿宋_GB2312"/>
        </w:rPr>
        <w:t>工业和信息化局</w:t>
      </w:r>
      <w:r>
        <w:rPr>
          <w:rFonts w:hint="eastAsia" w:ascii="仿宋_GB2312" w:hAnsi="仿宋_GB2312" w:cs="仿宋_GB2312"/>
          <w:lang w:eastAsia="zh-CN"/>
        </w:rPr>
        <w:t>，</w:t>
      </w:r>
      <w:r>
        <w:rPr>
          <w:rFonts w:ascii="仿宋_GB2312" w:hAnsi="仿宋_GB2312" w:cs="仿宋_GB2312"/>
        </w:rPr>
        <w:t>市</w:t>
      </w:r>
      <w:r>
        <w:rPr>
          <w:rFonts w:hint="eastAsia" w:ascii="仿宋_GB2312" w:hAnsi="仿宋_GB2312" w:cs="仿宋_GB2312"/>
        </w:rPr>
        <w:t>工业和信息化局</w:t>
      </w:r>
      <w:r>
        <w:rPr>
          <w:rFonts w:ascii="仿宋_GB2312" w:hAnsi="仿宋_GB2312" w:cs="仿宋_GB2312"/>
        </w:rPr>
        <w:t>会同市税务局、市财政局予以</w:t>
      </w:r>
      <w:r>
        <w:rPr>
          <w:rFonts w:hint="eastAsia" w:ascii="仿宋_GB2312" w:hAnsi="仿宋_GB2312" w:cs="仿宋_GB2312"/>
        </w:rPr>
        <w:t>确认</w:t>
      </w:r>
      <w:r>
        <w:rPr>
          <w:rFonts w:hint="eastAsia" w:ascii="仿宋_GB2312" w:hAnsi="仿宋_GB2312" w:cs="仿宋_GB2312"/>
          <w:lang w:eastAsia="zh-CN"/>
        </w:rPr>
        <w:t>，</w:t>
      </w:r>
      <w:r>
        <w:rPr>
          <w:rFonts w:ascii="仿宋_GB2312" w:hAnsi="仿宋_GB2312" w:cs="仿宋_GB2312"/>
        </w:rPr>
        <w:t>由市、县两级财政按有关程序分别向已确认的废钢铁加工企业拨付奖励资金。奖励资金确认及拨付工作在</w:t>
      </w:r>
      <w:r>
        <w:rPr>
          <w:rFonts w:hint="eastAsia" w:ascii="仿宋_GB2312" w:hAnsi="仿宋_GB2312" w:cs="仿宋_GB2312"/>
        </w:rPr>
        <w:t>本</w:t>
      </w:r>
      <w:r>
        <w:rPr>
          <w:rFonts w:ascii="仿宋_GB2312" w:hAnsi="仿宋_GB2312" w:cs="仿宋_GB2312"/>
        </w:rPr>
        <w:t>月内完成</w:t>
      </w:r>
    </w:p>
    <w:p>
      <w:pPr>
        <w:keepNext/>
        <w:keepLines/>
        <w:ind w:firstLine="643"/>
        <w:rPr>
          <w:rFonts w:ascii="仿宋_GB2312" w:hAnsi="仿宋_GB2312" w:cs="仿宋_GB2312"/>
          <w:b/>
          <w:bCs/>
        </w:rPr>
      </w:pPr>
      <w:r>
        <w:rPr>
          <w:rFonts w:hint="eastAsia" w:ascii="仿宋_GB2312" w:hAnsi="仿宋_GB2312" w:cs="仿宋_GB2312"/>
          <w:b/>
          <w:bCs/>
        </w:rPr>
        <w:t>4.项目实施情况</w:t>
      </w:r>
    </w:p>
    <w:p>
      <w:pPr>
        <w:ind w:firstLine="640"/>
        <w:rPr>
          <w:rFonts w:ascii="仿宋_GB2312"/>
        </w:rPr>
      </w:pPr>
      <w:bookmarkStart w:id="12" w:name="_Toc19347"/>
      <w:r>
        <w:rPr>
          <w:rFonts w:hint="eastAsia" w:ascii="仿宋_GB2312"/>
        </w:rPr>
        <w:t>2021年11月8日，山西古润再生资源有限公司向古县工业和信息化局提交废钢加工企业8、9月份奖励资金申请明细表，核算奖励资金为3743402.68元。</w:t>
      </w:r>
    </w:p>
    <w:p>
      <w:pPr>
        <w:ind w:firstLine="640"/>
        <w:rPr>
          <w:rFonts w:ascii="仿宋_GB2312"/>
        </w:rPr>
      </w:pPr>
      <w:r>
        <w:rPr>
          <w:rFonts w:hint="eastAsia" w:ascii="仿宋_GB2312"/>
        </w:rPr>
        <w:t>2021年11月16日，古县工业和信息化局向临汾市工业和信息化局申请山西古润再生资源有限公司8、9月份的奖励资金3743402.68元。</w:t>
      </w:r>
    </w:p>
    <w:p>
      <w:pPr>
        <w:ind w:firstLine="640"/>
        <w:rPr>
          <w:rFonts w:ascii="仿宋_GB2312"/>
        </w:rPr>
      </w:pPr>
      <w:r>
        <w:rPr>
          <w:rFonts w:hint="eastAsia" w:ascii="仿宋_GB2312"/>
        </w:rPr>
        <w:t>2022年1月28日，古县财政局向古县工业和信息化局下达山西古润再生资源有限公司奖励资金3743402.68元。</w:t>
      </w:r>
    </w:p>
    <w:p>
      <w:pPr>
        <w:ind w:firstLine="640"/>
        <w:rPr>
          <w:rFonts w:hint="eastAsia" w:ascii="仿宋_GB2312"/>
        </w:rPr>
      </w:pPr>
      <w:r>
        <w:rPr>
          <w:rFonts w:hint="eastAsia" w:ascii="仿宋_GB2312"/>
        </w:rPr>
        <w:t>2022年2月28日，古县工信局向古县人民政府报告关于废钢加工行业奖补政策落实情况，2022年1月28日已将山西古润再生资源有限公司的3743402.68元奖补资金全部兑现到位。</w:t>
      </w:r>
    </w:p>
    <w:p>
      <w:pPr>
        <w:pStyle w:val="3"/>
        <w:ind w:firstLine="321" w:firstLineChars="100"/>
        <w:rPr>
          <w:rFonts w:ascii="仿宋_GB2312" w:hAnsi="仿宋_GB2312" w:eastAsia="仿宋_GB2312" w:cs="仿宋_GB2312"/>
          <w:b/>
          <w:bCs/>
        </w:rPr>
      </w:pPr>
      <w:r>
        <w:rPr>
          <w:rFonts w:ascii="仿宋_GB2312" w:hAnsi="仿宋_GB2312" w:eastAsia="仿宋_GB2312" w:cs="仿宋_GB2312"/>
          <w:b/>
          <w:bCs/>
        </w:rPr>
        <w:t>（</w:t>
      </w:r>
      <w:r>
        <w:rPr>
          <w:rFonts w:hint="eastAsia" w:ascii="仿宋_GB2312" w:hAnsi="仿宋_GB2312" w:eastAsia="仿宋_GB2312" w:cs="仿宋_GB2312"/>
          <w:b/>
          <w:bCs/>
        </w:rPr>
        <w:t>二</w:t>
      </w:r>
      <w:r>
        <w:rPr>
          <w:rFonts w:ascii="仿宋_GB2312" w:hAnsi="仿宋_GB2312" w:eastAsia="仿宋_GB2312" w:cs="仿宋_GB2312"/>
          <w:b/>
          <w:bCs/>
        </w:rPr>
        <w:t>）</w:t>
      </w:r>
      <w:r>
        <w:rPr>
          <w:rFonts w:hint="eastAsia" w:ascii="仿宋_GB2312" w:hAnsi="仿宋_GB2312" w:eastAsia="仿宋_GB2312" w:cs="仿宋_GB2312"/>
          <w:b/>
          <w:bCs/>
        </w:rPr>
        <w:t>资金投入和使用情况</w:t>
      </w:r>
      <w:bookmarkEnd w:id="12"/>
    </w:p>
    <w:p>
      <w:pPr>
        <w:ind w:firstLine="640"/>
        <w:rPr>
          <w:rFonts w:ascii="仿宋_GB2312" w:hAnsi="仿宋_GB2312" w:cs="仿宋_GB2312"/>
          <w:szCs w:val="32"/>
        </w:rPr>
      </w:pPr>
      <w:r>
        <w:rPr>
          <w:rFonts w:hint="eastAsia" w:ascii="仿宋_GB2312" w:hAnsi="仿宋_GB2312" w:cs="仿宋_GB2312"/>
          <w:szCs w:val="32"/>
        </w:rPr>
        <w:t>1.</w:t>
      </w:r>
      <w:bookmarkEnd w:id="8"/>
      <w:bookmarkEnd w:id="9"/>
      <w:bookmarkEnd w:id="10"/>
      <w:bookmarkEnd w:id="11"/>
      <w:r>
        <w:rPr>
          <w:rFonts w:hint="eastAsia" w:ascii="仿宋_GB2312" w:hAnsi="仿宋_GB2312" w:cs="仿宋_GB2312"/>
          <w:szCs w:val="32"/>
        </w:rPr>
        <w:t>资金投入情况</w:t>
      </w:r>
    </w:p>
    <w:p>
      <w:pPr>
        <w:ind w:firstLine="640"/>
        <w:rPr>
          <w:rFonts w:ascii="仿宋_GB2312"/>
        </w:rPr>
      </w:pPr>
      <w:bookmarkStart w:id="13" w:name="OLE_LINK6"/>
      <w:bookmarkStart w:id="14" w:name="OLE_LINK5"/>
      <w:bookmarkStart w:id="15" w:name="_Toc3055"/>
      <w:bookmarkStart w:id="16" w:name="_Toc75440694"/>
      <w:bookmarkStart w:id="17" w:name="_Toc5425"/>
      <w:r>
        <w:rPr>
          <w:rFonts w:hint="eastAsia" w:ascii="仿宋_GB2312" w:hAnsi="仿宋_GB2312" w:cs="仿宋_GB2312"/>
          <w:szCs w:val="32"/>
        </w:rPr>
        <w:t>项目预算资金3743402.68元</w:t>
      </w:r>
      <w:r>
        <w:rPr>
          <w:rFonts w:hint="eastAsia" w:ascii="仿宋_GB2312"/>
        </w:rPr>
        <w:t>。</w:t>
      </w:r>
    </w:p>
    <w:bookmarkEnd w:id="13"/>
    <w:bookmarkEnd w:id="14"/>
    <w:p>
      <w:pPr>
        <w:ind w:firstLine="640"/>
        <w:rPr>
          <w:rFonts w:ascii="仿宋_GB2312" w:hAnsi="仿宋_GB2312" w:cs="仿宋_GB2312"/>
          <w:szCs w:val="32"/>
        </w:rPr>
      </w:pPr>
      <w:bookmarkStart w:id="18" w:name="_Toc523209930"/>
      <w:r>
        <w:rPr>
          <w:rFonts w:hint="eastAsia" w:ascii="仿宋_GB2312" w:hAnsi="仿宋_GB2312" w:cs="仿宋_GB2312"/>
          <w:szCs w:val="32"/>
        </w:rPr>
        <w:t>2.资金</w:t>
      </w:r>
      <w:bookmarkEnd w:id="15"/>
      <w:bookmarkEnd w:id="16"/>
      <w:bookmarkEnd w:id="17"/>
      <w:bookmarkEnd w:id="18"/>
      <w:r>
        <w:rPr>
          <w:rFonts w:hint="eastAsia" w:ascii="仿宋_GB2312" w:hAnsi="仿宋_GB2312" w:cs="仿宋_GB2312"/>
          <w:szCs w:val="32"/>
        </w:rPr>
        <w:t>来源及使用情况</w:t>
      </w:r>
    </w:p>
    <w:p>
      <w:pPr>
        <w:ind w:firstLine="640"/>
        <w:rPr>
          <w:rFonts w:ascii="仿宋_GB2312"/>
        </w:rPr>
      </w:pPr>
      <w:bookmarkStart w:id="19" w:name="_Toc75440696"/>
      <w:bookmarkStart w:id="20" w:name="_Toc7214"/>
      <w:bookmarkStart w:id="21" w:name="_Toc23883"/>
      <w:bookmarkStart w:id="22" w:name="_Toc6284"/>
      <w:bookmarkStart w:id="23" w:name="_Toc75440698"/>
      <w:bookmarkStart w:id="24" w:name="_Toc15796"/>
      <w:r>
        <w:rPr>
          <w:rFonts w:hint="eastAsia" w:ascii="仿宋_GB2312"/>
        </w:rPr>
        <w:t>2022项目资金财政拨付</w:t>
      </w:r>
      <w:r>
        <w:rPr>
          <w:rFonts w:hint="eastAsia" w:ascii="仿宋_GB2312" w:hAnsi="仿宋_GB2312" w:cs="仿宋_GB2312"/>
          <w:szCs w:val="32"/>
        </w:rPr>
        <w:t>3743402.68元，资金全部为专项资金，用于支持奖励废钢铁加工企业。截止评价基准日（2022年12月31日），实际支出金额为3743402.68元</w:t>
      </w:r>
      <w:r>
        <w:rPr>
          <w:rFonts w:hint="eastAsia" w:ascii="仿宋_GB2312"/>
        </w:rPr>
        <w:t>。</w:t>
      </w:r>
    </w:p>
    <w:p>
      <w:pPr>
        <w:ind w:firstLine="640"/>
        <w:rPr>
          <w:rFonts w:ascii="仿宋_GB2312"/>
        </w:rPr>
      </w:pPr>
      <w:r>
        <w:rPr>
          <w:rFonts w:hint="eastAsia" w:ascii="仿宋_GB2312"/>
        </w:rPr>
        <w:t>项目资金来源及使用情况详见表1-2-表1-3：</w:t>
      </w:r>
    </w:p>
    <w:p>
      <w:pPr>
        <w:autoSpaceDE w:val="0"/>
        <w:autoSpaceDN w:val="0"/>
        <w:adjustRightInd w:val="0"/>
        <w:spacing w:before="312" w:beforeLines="100" w:line="440" w:lineRule="exact"/>
        <w:ind w:firstLine="562"/>
        <w:jc w:val="center"/>
        <w:rPr>
          <w:rFonts w:ascii="仿宋_GB2312" w:hAnsi="宋体" w:cs="仿宋_GB2312"/>
          <w:b/>
          <w:bCs/>
          <w:color w:val="000000"/>
          <w:kern w:val="0"/>
          <w:sz w:val="24"/>
        </w:rPr>
      </w:pPr>
      <w:r>
        <w:rPr>
          <w:rFonts w:hint="eastAsia" w:ascii="仿宋_GB2312" w:hAnsi="宋体" w:cs="仿宋_GB2312"/>
          <w:b/>
          <w:bCs/>
          <w:color w:val="000000"/>
          <w:kern w:val="0"/>
          <w:sz w:val="28"/>
          <w:szCs w:val="28"/>
        </w:rPr>
        <w:t xml:space="preserve">表1-2  资金来源表          </w:t>
      </w:r>
      <w:r>
        <w:rPr>
          <w:rFonts w:hint="eastAsia" w:ascii="仿宋_GB2312" w:hAnsi="宋体" w:cs="仿宋_GB2312"/>
          <w:b/>
          <w:bCs/>
          <w:color w:val="000000"/>
          <w:kern w:val="0"/>
          <w:sz w:val="24"/>
        </w:rPr>
        <w:t xml:space="preserve"> 单位：元</w:t>
      </w:r>
    </w:p>
    <w:tbl>
      <w:tblPr>
        <w:tblStyle w:val="20"/>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20"/>
        <w:gridCol w:w="2379"/>
        <w:gridCol w:w="1065"/>
        <w:gridCol w:w="1161"/>
        <w:gridCol w:w="1162"/>
        <w:gridCol w:w="14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exact"/>
          <w:jc w:val="center"/>
        </w:trPr>
        <w:tc>
          <w:tcPr>
            <w:tcW w:w="783" w:type="pct"/>
            <w:vAlign w:val="center"/>
          </w:tcPr>
          <w:p>
            <w:pPr>
              <w:tabs>
                <w:tab w:val="left" w:pos="720"/>
              </w:tabs>
              <w:spacing w:line="240" w:lineRule="auto"/>
              <w:ind w:firstLine="0" w:firstLineChars="0"/>
              <w:jc w:val="center"/>
              <w:rPr>
                <w:rFonts w:hint="eastAsia" w:ascii="仿宋_GB2312" w:hAnsi="宋体" w:eastAsia="仿宋_GB2312" w:cs="仿宋_GB2312"/>
                <w:b/>
                <w:bCs w:val="0"/>
                <w:color w:val="000000"/>
                <w:sz w:val="21"/>
                <w:szCs w:val="21"/>
                <w:lang w:val="en-US" w:eastAsia="zh-CN"/>
              </w:rPr>
            </w:pPr>
            <w:r>
              <w:rPr>
                <w:rFonts w:hint="eastAsia" w:ascii="仿宋_GB2312" w:hAnsi="宋体" w:eastAsia="仿宋_GB2312" w:cs="仿宋_GB2312"/>
                <w:b/>
                <w:bCs w:val="0"/>
                <w:color w:val="000000"/>
                <w:sz w:val="21"/>
                <w:szCs w:val="21"/>
                <w:lang w:val="en-US" w:eastAsia="zh-CN"/>
              </w:rPr>
              <w:t>下达时间</w:t>
            </w:r>
          </w:p>
        </w:tc>
        <w:tc>
          <w:tcPr>
            <w:tcW w:w="1403" w:type="pct"/>
            <w:vAlign w:val="center"/>
          </w:tcPr>
          <w:p>
            <w:pPr>
              <w:tabs>
                <w:tab w:val="left" w:pos="720"/>
              </w:tabs>
              <w:spacing w:line="240" w:lineRule="auto"/>
              <w:ind w:firstLine="0" w:firstLineChars="0"/>
              <w:jc w:val="center"/>
              <w:rPr>
                <w:rFonts w:hint="eastAsia" w:ascii="仿宋_GB2312" w:hAnsi="宋体" w:eastAsia="仿宋_GB2312" w:cs="仿宋_GB2312"/>
                <w:b/>
                <w:bCs w:val="0"/>
                <w:color w:val="000000"/>
                <w:sz w:val="21"/>
                <w:szCs w:val="21"/>
                <w:lang w:val="en-US" w:eastAsia="zh-CN"/>
              </w:rPr>
            </w:pPr>
            <w:r>
              <w:rPr>
                <w:rFonts w:hint="eastAsia" w:ascii="仿宋_GB2312" w:hAnsi="宋体" w:eastAsia="仿宋_GB2312" w:cs="仿宋_GB2312"/>
                <w:b/>
                <w:bCs w:val="0"/>
                <w:color w:val="000000"/>
                <w:sz w:val="21"/>
                <w:szCs w:val="21"/>
                <w:lang w:val="en-US" w:eastAsia="zh-CN"/>
              </w:rPr>
              <w:t>资金文件</w:t>
            </w:r>
          </w:p>
        </w:tc>
        <w:tc>
          <w:tcPr>
            <w:tcW w:w="633" w:type="pct"/>
            <w:vAlign w:val="center"/>
          </w:tcPr>
          <w:p>
            <w:pPr>
              <w:tabs>
                <w:tab w:val="left" w:pos="720"/>
              </w:tabs>
              <w:spacing w:line="240" w:lineRule="auto"/>
              <w:ind w:firstLine="0" w:firstLineChars="0"/>
              <w:jc w:val="center"/>
              <w:rPr>
                <w:rFonts w:hint="eastAsia" w:ascii="仿宋_GB2312" w:hAnsi="宋体" w:eastAsia="仿宋_GB2312" w:cs="仿宋_GB2312"/>
                <w:b/>
                <w:bCs w:val="0"/>
                <w:color w:val="000000"/>
                <w:sz w:val="21"/>
                <w:szCs w:val="21"/>
                <w:lang w:val="en-US" w:eastAsia="zh-CN"/>
              </w:rPr>
            </w:pPr>
            <w:r>
              <w:rPr>
                <w:rFonts w:hint="eastAsia" w:ascii="仿宋_GB2312" w:hAnsi="宋体" w:eastAsia="仿宋_GB2312" w:cs="仿宋_GB2312"/>
                <w:b/>
                <w:bCs w:val="0"/>
                <w:color w:val="000000"/>
                <w:sz w:val="21"/>
                <w:szCs w:val="21"/>
                <w:lang w:val="en-US" w:eastAsia="zh-CN"/>
              </w:rPr>
              <w:t>中央资金</w:t>
            </w:r>
          </w:p>
        </w:tc>
        <w:tc>
          <w:tcPr>
            <w:tcW w:w="638" w:type="pct"/>
            <w:vAlign w:val="center"/>
          </w:tcPr>
          <w:p>
            <w:pPr>
              <w:tabs>
                <w:tab w:val="left" w:pos="720"/>
              </w:tabs>
              <w:spacing w:line="240" w:lineRule="auto"/>
              <w:ind w:firstLine="0" w:firstLineChars="0"/>
              <w:jc w:val="center"/>
              <w:rPr>
                <w:rFonts w:hint="eastAsia" w:ascii="仿宋_GB2312" w:hAnsi="宋体" w:eastAsia="仿宋_GB2312" w:cs="仿宋_GB2312"/>
                <w:b/>
                <w:bCs w:val="0"/>
                <w:color w:val="000000"/>
                <w:sz w:val="21"/>
                <w:szCs w:val="21"/>
                <w:lang w:val="en-US" w:eastAsia="zh-CN"/>
              </w:rPr>
            </w:pPr>
            <w:r>
              <w:rPr>
                <w:rFonts w:hint="eastAsia" w:ascii="仿宋_GB2312" w:hAnsi="宋体" w:eastAsia="仿宋_GB2312" w:cs="仿宋_GB2312"/>
                <w:b/>
                <w:bCs w:val="0"/>
                <w:color w:val="000000"/>
                <w:sz w:val="21"/>
                <w:szCs w:val="21"/>
                <w:lang w:val="en-US" w:eastAsia="zh-CN"/>
              </w:rPr>
              <w:t>省级资金</w:t>
            </w:r>
          </w:p>
        </w:tc>
        <w:tc>
          <w:tcPr>
            <w:tcW w:w="682" w:type="pct"/>
            <w:vAlign w:val="center"/>
          </w:tcPr>
          <w:p>
            <w:pPr>
              <w:tabs>
                <w:tab w:val="left" w:pos="720"/>
              </w:tabs>
              <w:spacing w:line="240" w:lineRule="auto"/>
              <w:ind w:firstLine="0" w:firstLineChars="0"/>
              <w:jc w:val="center"/>
              <w:rPr>
                <w:rFonts w:hint="eastAsia" w:ascii="仿宋_GB2312" w:hAnsi="宋体" w:eastAsia="仿宋_GB2312" w:cs="仿宋_GB2312"/>
                <w:b/>
                <w:bCs w:val="0"/>
                <w:color w:val="000000"/>
                <w:sz w:val="21"/>
                <w:szCs w:val="21"/>
                <w:lang w:val="en-US" w:eastAsia="zh-CN"/>
              </w:rPr>
            </w:pPr>
            <w:r>
              <w:rPr>
                <w:rFonts w:hint="eastAsia" w:ascii="仿宋_GB2312" w:hAnsi="宋体" w:eastAsia="仿宋_GB2312" w:cs="仿宋_GB2312"/>
                <w:b/>
                <w:bCs w:val="0"/>
                <w:color w:val="000000"/>
                <w:sz w:val="21"/>
                <w:szCs w:val="21"/>
                <w:lang w:val="en-US" w:eastAsia="zh-CN"/>
              </w:rPr>
              <w:t>市级资金</w:t>
            </w:r>
          </w:p>
        </w:tc>
        <w:tc>
          <w:tcPr>
            <w:tcW w:w="859" w:type="pct"/>
            <w:vAlign w:val="center"/>
          </w:tcPr>
          <w:p>
            <w:pPr>
              <w:tabs>
                <w:tab w:val="left" w:pos="720"/>
              </w:tabs>
              <w:spacing w:line="240" w:lineRule="auto"/>
              <w:ind w:firstLine="0" w:firstLineChars="0"/>
              <w:jc w:val="center"/>
              <w:rPr>
                <w:rFonts w:hint="eastAsia" w:ascii="仿宋_GB2312" w:hAnsi="宋体" w:eastAsia="仿宋_GB2312" w:cs="仿宋_GB2312"/>
                <w:b/>
                <w:bCs w:val="0"/>
                <w:color w:val="000000"/>
                <w:sz w:val="21"/>
                <w:szCs w:val="21"/>
                <w:lang w:val="en-US" w:eastAsia="zh-CN"/>
              </w:rPr>
            </w:pPr>
            <w:r>
              <w:rPr>
                <w:rFonts w:hint="eastAsia" w:ascii="仿宋_GB2312" w:hAnsi="宋体" w:eastAsia="仿宋_GB2312" w:cs="仿宋_GB2312"/>
                <w:b/>
                <w:bCs w:val="0"/>
                <w:color w:val="000000"/>
                <w:sz w:val="21"/>
                <w:szCs w:val="21"/>
                <w:lang w:val="en-US" w:eastAsia="zh-CN"/>
              </w:rPr>
              <w:t>县级资金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exact"/>
          <w:jc w:val="center"/>
        </w:trPr>
        <w:tc>
          <w:tcPr>
            <w:tcW w:w="1801" w:type="dxa"/>
            <w:vAlign w:val="center"/>
          </w:tcPr>
          <w:p>
            <w:pPr>
              <w:tabs>
                <w:tab w:val="left" w:pos="720"/>
              </w:tabs>
              <w:spacing w:line="240" w:lineRule="auto"/>
              <w:ind w:firstLine="0" w:firstLineChars="0"/>
              <w:jc w:val="center"/>
              <w:rPr>
                <w:rFonts w:hint="eastAsia" w:ascii="仿宋_GB2312" w:hAnsi="宋体" w:eastAsia="仿宋_GB2312" w:cs="仿宋_GB2312"/>
                <w:b w:val="0"/>
                <w:bCs/>
                <w:color w:val="000000"/>
                <w:sz w:val="21"/>
                <w:szCs w:val="21"/>
                <w:lang w:val="en-US" w:eastAsia="zh-CN"/>
              </w:rPr>
            </w:pPr>
            <w:r>
              <w:rPr>
                <w:rFonts w:hint="eastAsia" w:ascii="仿宋_GB2312" w:hAnsi="宋体" w:eastAsia="仿宋_GB2312" w:cs="仿宋_GB2312"/>
                <w:b w:val="0"/>
                <w:bCs/>
                <w:color w:val="000000"/>
                <w:sz w:val="21"/>
                <w:szCs w:val="21"/>
                <w:lang w:val="en-US" w:eastAsia="zh-CN"/>
              </w:rPr>
              <w:t>2022.1.24</w:t>
            </w:r>
          </w:p>
        </w:tc>
        <w:tc>
          <w:tcPr>
            <w:tcW w:w="1616" w:type="dxa"/>
            <w:vAlign w:val="center"/>
          </w:tcPr>
          <w:p>
            <w:pPr>
              <w:tabs>
                <w:tab w:val="left" w:pos="720"/>
              </w:tabs>
              <w:spacing w:line="240" w:lineRule="auto"/>
              <w:ind w:firstLine="0" w:firstLineChars="0"/>
              <w:jc w:val="center"/>
              <w:rPr>
                <w:rFonts w:hint="eastAsia" w:ascii="仿宋_GB2312" w:hAnsi="宋体" w:eastAsia="仿宋_GB2312" w:cs="仿宋_GB2312"/>
                <w:b w:val="0"/>
                <w:bCs/>
                <w:color w:val="000000"/>
                <w:sz w:val="21"/>
                <w:szCs w:val="21"/>
                <w:lang w:val="en-US" w:eastAsia="zh-CN"/>
              </w:rPr>
            </w:pPr>
            <w:r>
              <w:rPr>
                <w:rFonts w:hint="eastAsia" w:ascii="仿宋_GB2312" w:hAnsi="宋体" w:eastAsia="仿宋_GB2312" w:cs="仿宋_GB2312"/>
                <w:b w:val="0"/>
                <w:bCs/>
                <w:color w:val="000000"/>
                <w:sz w:val="21"/>
                <w:szCs w:val="21"/>
                <w:lang w:val="en-US" w:eastAsia="zh-CN"/>
              </w:rPr>
              <w:t>古财预〔2022〕10号</w:t>
            </w:r>
          </w:p>
        </w:tc>
        <w:tc>
          <w:tcPr>
            <w:tcW w:w="1067" w:type="dxa"/>
            <w:vAlign w:val="center"/>
          </w:tcPr>
          <w:p>
            <w:pPr>
              <w:tabs>
                <w:tab w:val="left" w:pos="720"/>
              </w:tabs>
              <w:spacing w:line="240" w:lineRule="auto"/>
              <w:ind w:firstLine="0" w:firstLineChars="0"/>
              <w:jc w:val="center"/>
              <w:rPr>
                <w:rFonts w:hint="eastAsia" w:ascii="仿宋_GB2312" w:hAnsi="宋体" w:eastAsia="仿宋_GB2312" w:cs="仿宋_GB2312"/>
                <w:b w:val="0"/>
                <w:bCs/>
                <w:color w:val="000000"/>
                <w:sz w:val="21"/>
                <w:szCs w:val="21"/>
                <w:lang w:val="en-US" w:eastAsia="zh-CN"/>
              </w:rPr>
            </w:pPr>
          </w:p>
        </w:tc>
        <w:tc>
          <w:tcPr>
            <w:tcW w:w="1067" w:type="dxa"/>
            <w:vAlign w:val="center"/>
          </w:tcPr>
          <w:p>
            <w:pPr>
              <w:tabs>
                <w:tab w:val="left" w:pos="720"/>
              </w:tabs>
              <w:spacing w:line="240" w:lineRule="auto"/>
              <w:ind w:firstLine="0" w:firstLineChars="0"/>
              <w:jc w:val="center"/>
              <w:rPr>
                <w:rFonts w:hint="eastAsia" w:ascii="仿宋_GB2312" w:hAnsi="宋体" w:eastAsia="仿宋_GB2312" w:cs="仿宋_GB2312"/>
                <w:b w:val="0"/>
                <w:bCs/>
                <w:color w:val="000000"/>
                <w:sz w:val="21"/>
                <w:szCs w:val="21"/>
                <w:lang w:val="en-US" w:eastAsia="zh-CN"/>
              </w:rPr>
            </w:pPr>
            <w:r>
              <w:rPr>
                <w:rFonts w:hint="eastAsia" w:ascii="仿宋_GB2312" w:hAnsi="宋体" w:eastAsia="仿宋_GB2312" w:cs="仿宋_GB2312"/>
                <w:b w:val="0"/>
                <w:bCs/>
                <w:color w:val="000000"/>
                <w:sz w:val="21"/>
                <w:szCs w:val="21"/>
                <w:lang w:val="en-US" w:eastAsia="zh-CN"/>
              </w:rPr>
              <w:t>937366.65</w:t>
            </w:r>
          </w:p>
        </w:tc>
        <w:tc>
          <w:tcPr>
            <w:tcW w:w="1067" w:type="dxa"/>
            <w:vAlign w:val="center"/>
          </w:tcPr>
          <w:p>
            <w:pPr>
              <w:tabs>
                <w:tab w:val="left" w:pos="720"/>
              </w:tabs>
              <w:spacing w:line="240" w:lineRule="auto"/>
              <w:ind w:firstLine="0" w:firstLineChars="0"/>
              <w:jc w:val="center"/>
              <w:rPr>
                <w:rFonts w:hint="eastAsia" w:ascii="仿宋_GB2312" w:hAnsi="宋体" w:eastAsia="仿宋_GB2312" w:cs="仿宋_GB2312"/>
                <w:b w:val="0"/>
                <w:bCs/>
                <w:color w:val="000000"/>
                <w:sz w:val="21"/>
                <w:szCs w:val="21"/>
                <w:lang w:val="en-US" w:eastAsia="zh-CN"/>
              </w:rPr>
            </w:pPr>
          </w:p>
        </w:tc>
        <w:tc>
          <w:tcPr>
            <w:tcW w:w="1907" w:type="dxa"/>
            <w:vAlign w:val="center"/>
          </w:tcPr>
          <w:p>
            <w:pPr>
              <w:tabs>
                <w:tab w:val="left" w:pos="720"/>
              </w:tabs>
              <w:spacing w:line="240" w:lineRule="auto"/>
              <w:ind w:firstLine="0" w:firstLineChars="0"/>
              <w:jc w:val="center"/>
              <w:rPr>
                <w:rFonts w:hint="eastAsia" w:ascii="仿宋_GB2312" w:hAnsi="宋体" w:eastAsia="仿宋_GB2312" w:cs="仿宋_GB2312"/>
                <w:b w:val="0"/>
                <w:bCs/>
                <w:color w:val="000000"/>
                <w:sz w:val="21"/>
                <w:szCs w:val="21"/>
                <w:lang w:val="en-US" w:eastAsia="zh-CN"/>
              </w:rPr>
            </w:pPr>
            <w:r>
              <w:rPr>
                <w:rFonts w:hint="eastAsia" w:ascii="仿宋_GB2312" w:hAnsi="宋体" w:eastAsia="仿宋_GB2312" w:cs="仿宋_GB2312"/>
                <w:b w:val="0"/>
                <w:bCs/>
                <w:color w:val="000000"/>
                <w:sz w:val="21"/>
                <w:szCs w:val="21"/>
                <w:lang w:val="en-US" w:eastAsia="zh-CN"/>
              </w:rPr>
              <w:t>2337352.71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exact"/>
          <w:jc w:val="center"/>
        </w:trPr>
        <w:tc>
          <w:tcPr>
            <w:tcW w:w="1801" w:type="dxa"/>
            <w:vAlign w:val="center"/>
          </w:tcPr>
          <w:p>
            <w:pPr>
              <w:tabs>
                <w:tab w:val="left" w:pos="720"/>
              </w:tabs>
              <w:spacing w:line="240" w:lineRule="auto"/>
              <w:ind w:firstLine="0" w:firstLineChars="0"/>
              <w:jc w:val="center"/>
              <w:rPr>
                <w:rFonts w:hint="eastAsia" w:ascii="仿宋_GB2312" w:hAnsi="宋体" w:eastAsia="仿宋_GB2312" w:cs="仿宋_GB2312"/>
                <w:b w:val="0"/>
                <w:bCs/>
                <w:color w:val="000000"/>
                <w:sz w:val="21"/>
                <w:szCs w:val="21"/>
                <w:lang w:val="en-US" w:eastAsia="zh-CN"/>
              </w:rPr>
            </w:pPr>
            <w:r>
              <w:rPr>
                <w:rFonts w:hint="eastAsia" w:ascii="仿宋_GB2312" w:hAnsi="宋体" w:eastAsia="仿宋_GB2312" w:cs="仿宋_GB2312"/>
                <w:b w:val="0"/>
                <w:bCs/>
                <w:color w:val="000000"/>
                <w:sz w:val="21"/>
                <w:szCs w:val="21"/>
                <w:lang w:val="en-US" w:eastAsia="zh-CN"/>
              </w:rPr>
              <w:t>2022.1.28</w:t>
            </w:r>
          </w:p>
        </w:tc>
        <w:tc>
          <w:tcPr>
            <w:tcW w:w="1616" w:type="dxa"/>
            <w:vAlign w:val="center"/>
          </w:tcPr>
          <w:p>
            <w:pPr>
              <w:tabs>
                <w:tab w:val="left" w:pos="720"/>
              </w:tabs>
              <w:spacing w:line="240" w:lineRule="auto"/>
              <w:ind w:firstLine="0" w:firstLineChars="0"/>
              <w:jc w:val="center"/>
              <w:rPr>
                <w:rFonts w:hint="eastAsia" w:ascii="仿宋_GB2312" w:hAnsi="宋体" w:eastAsia="仿宋_GB2312" w:cs="仿宋_GB2312"/>
                <w:b w:val="0"/>
                <w:bCs/>
                <w:color w:val="000000"/>
                <w:sz w:val="21"/>
                <w:szCs w:val="21"/>
                <w:lang w:val="en-US" w:eastAsia="zh-CN"/>
              </w:rPr>
            </w:pPr>
            <w:r>
              <w:rPr>
                <w:rFonts w:hint="eastAsia" w:ascii="仿宋_GB2312" w:hAnsi="宋体" w:eastAsia="仿宋_GB2312" w:cs="仿宋_GB2312"/>
                <w:b w:val="0"/>
                <w:bCs/>
                <w:color w:val="000000"/>
                <w:sz w:val="21"/>
                <w:szCs w:val="21"/>
                <w:lang w:val="en-US" w:eastAsia="zh-CN"/>
              </w:rPr>
              <w:t>古财预〔2022〕83号</w:t>
            </w:r>
          </w:p>
        </w:tc>
        <w:tc>
          <w:tcPr>
            <w:tcW w:w="1067" w:type="dxa"/>
            <w:vAlign w:val="center"/>
          </w:tcPr>
          <w:p>
            <w:pPr>
              <w:tabs>
                <w:tab w:val="left" w:pos="720"/>
              </w:tabs>
              <w:spacing w:line="240" w:lineRule="auto"/>
              <w:ind w:firstLine="0" w:firstLineChars="0"/>
              <w:jc w:val="center"/>
              <w:rPr>
                <w:rFonts w:hint="eastAsia" w:ascii="仿宋_GB2312" w:hAnsi="宋体" w:eastAsia="仿宋_GB2312" w:cs="仿宋_GB2312"/>
                <w:b w:val="0"/>
                <w:bCs/>
                <w:color w:val="000000"/>
                <w:sz w:val="21"/>
                <w:szCs w:val="21"/>
                <w:lang w:val="en-US" w:eastAsia="zh-CN"/>
              </w:rPr>
            </w:pPr>
          </w:p>
        </w:tc>
        <w:tc>
          <w:tcPr>
            <w:tcW w:w="1067" w:type="dxa"/>
            <w:vAlign w:val="center"/>
          </w:tcPr>
          <w:p>
            <w:pPr>
              <w:tabs>
                <w:tab w:val="left" w:pos="720"/>
              </w:tabs>
              <w:spacing w:line="240" w:lineRule="auto"/>
              <w:ind w:firstLine="0" w:firstLineChars="0"/>
              <w:jc w:val="center"/>
              <w:rPr>
                <w:rFonts w:hint="eastAsia" w:ascii="仿宋_GB2312" w:hAnsi="宋体" w:eastAsia="仿宋_GB2312" w:cs="仿宋_GB2312"/>
                <w:b w:val="0"/>
                <w:bCs/>
                <w:color w:val="000000"/>
                <w:sz w:val="21"/>
                <w:szCs w:val="21"/>
                <w:lang w:val="en-US" w:eastAsia="zh-CN"/>
              </w:rPr>
            </w:pPr>
          </w:p>
        </w:tc>
        <w:tc>
          <w:tcPr>
            <w:tcW w:w="1067" w:type="dxa"/>
            <w:vAlign w:val="center"/>
          </w:tcPr>
          <w:p>
            <w:pPr>
              <w:tabs>
                <w:tab w:val="left" w:pos="720"/>
              </w:tabs>
              <w:spacing w:line="240" w:lineRule="auto"/>
              <w:ind w:firstLine="0" w:firstLineChars="0"/>
              <w:jc w:val="center"/>
              <w:rPr>
                <w:rFonts w:hint="eastAsia" w:ascii="仿宋_GB2312" w:hAnsi="宋体" w:eastAsia="仿宋_GB2312" w:cs="仿宋_GB2312"/>
                <w:b w:val="0"/>
                <w:bCs/>
                <w:color w:val="000000"/>
                <w:sz w:val="21"/>
                <w:szCs w:val="21"/>
                <w:lang w:val="en-US" w:eastAsia="zh-CN"/>
              </w:rPr>
            </w:pPr>
            <w:r>
              <w:rPr>
                <w:rFonts w:hint="eastAsia" w:ascii="仿宋_GB2312" w:hAnsi="宋体" w:eastAsia="仿宋_GB2312" w:cs="仿宋_GB2312"/>
                <w:b w:val="0"/>
                <w:bCs/>
                <w:color w:val="000000"/>
                <w:sz w:val="21"/>
                <w:szCs w:val="21"/>
                <w:lang w:val="en-US" w:eastAsia="zh-CN"/>
              </w:rPr>
              <w:t>468683.32</w:t>
            </w:r>
          </w:p>
        </w:tc>
        <w:tc>
          <w:tcPr>
            <w:tcW w:w="1907" w:type="dxa"/>
            <w:vAlign w:val="center"/>
          </w:tcPr>
          <w:p>
            <w:pPr>
              <w:tabs>
                <w:tab w:val="left" w:pos="720"/>
              </w:tabs>
              <w:spacing w:line="240" w:lineRule="auto"/>
              <w:ind w:firstLine="0" w:firstLineChars="0"/>
              <w:jc w:val="center"/>
              <w:rPr>
                <w:rFonts w:hint="eastAsia" w:ascii="仿宋_GB2312" w:hAnsi="宋体" w:eastAsia="仿宋_GB2312" w:cs="仿宋_GB2312"/>
                <w:b w:val="0"/>
                <w:bCs/>
                <w:color w:val="000000"/>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exact"/>
          <w:jc w:val="center"/>
        </w:trPr>
        <w:tc>
          <w:tcPr>
            <w:tcW w:w="2187" w:type="pct"/>
            <w:gridSpan w:val="2"/>
            <w:vAlign w:val="center"/>
          </w:tcPr>
          <w:p>
            <w:pPr>
              <w:tabs>
                <w:tab w:val="left" w:pos="720"/>
              </w:tabs>
              <w:spacing w:line="240" w:lineRule="auto"/>
              <w:ind w:firstLine="0" w:firstLineChars="0"/>
              <w:jc w:val="center"/>
              <w:rPr>
                <w:rFonts w:hint="eastAsia" w:ascii="仿宋_GB2312" w:hAnsi="宋体" w:eastAsia="仿宋_GB2312" w:cs="仿宋_GB2312"/>
                <w:b w:val="0"/>
                <w:bCs/>
                <w:color w:val="000000"/>
                <w:sz w:val="21"/>
                <w:szCs w:val="21"/>
                <w:lang w:val="en-US" w:eastAsia="zh-CN"/>
              </w:rPr>
            </w:pPr>
            <w:r>
              <w:rPr>
                <w:rFonts w:hint="eastAsia" w:ascii="仿宋_GB2312" w:hAnsi="宋体" w:eastAsia="仿宋_GB2312" w:cs="仿宋_GB2312"/>
                <w:b w:val="0"/>
                <w:bCs/>
                <w:color w:val="000000"/>
                <w:sz w:val="21"/>
                <w:szCs w:val="21"/>
                <w:lang w:val="en-US" w:eastAsia="zh-CN"/>
              </w:rPr>
              <w:t>小计</w:t>
            </w:r>
          </w:p>
        </w:tc>
        <w:tc>
          <w:tcPr>
            <w:tcW w:w="2812" w:type="pct"/>
            <w:gridSpan w:val="4"/>
            <w:vAlign w:val="center"/>
          </w:tcPr>
          <w:p>
            <w:pPr>
              <w:tabs>
                <w:tab w:val="left" w:pos="720"/>
              </w:tabs>
              <w:spacing w:line="240" w:lineRule="auto"/>
              <w:ind w:firstLine="0" w:firstLineChars="0"/>
              <w:jc w:val="center"/>
              <w:rPr>
                <w:rFonts w:hint="eastAsia" w:ascii="仿宋_GB2312" w:hAnsi="宋体" w:eastAsia="仿宋_GB2312" w:cs="仿宋_GB2312"/>
                <w:b w:val="0"/>
                <w:bCs/>
                <w:color w:val="000000"/>
                <w:sz w:val="21"/>
                <w:szCs w:val="21"/>
                <w:lang w:val="en-US" w:eastAsia="zh-CN"/>
              </w:rPr>
            </w:pPr>
            <w:r>
              <w:rPr>
                <w:rFonts w:hint="eastAsia" w:ascii="仿宋_GB2312" w:hAnsi="宋体" w:eastAsia="仿宋_GB2312" w:cs="仿宋_GB2312"/>
                <w:b w:val="0"/>
                <w:bCs/>
                <w:color w:val="000000"/>
                <w:sz w:val="21"/>
                <w:szCs w:val="21"/>
                <w:lang w:val="en-US" w:eastAsia="zh-CN"/>
              </w:rPr>
              <w:t>3743402.68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exact"/>
          <w:jc w:val="center"/>
        </w:trPr>
        <w:tc>
          <w:tcPr>
            <w:tcW w:w="2187" w:type="pct"/>
            <w:gridSpan w:val="2"/>
            <w:vAlign w:val="center"/>
          </w:tcPr>
          <w:p>
            <w:pPr>
              <w:tabs>
                <w:tab w:val="left" w:pos="720"/>
              </w:tabs>
              <w:spacing w:line="240" w:lineRule="auto"/>
              <w:ind w:firstLine="0" w:firstLineChars="0"/>
              <w:jc w:val="center"/>
              <w:rPr>
                <w:rFonts w:hint="eastAsia" w:ascii="仿宋_GB2312" w:hAnsi="宋体" w:eastAsia="仿宋_GB2312" w:cs="仿宋_GB2312"/>
                <w:b w:val="0"/>
                <w:bCs/>
                <w:color w:val="000000"/>
                <w:sz w:val="21"/>
                <w:szCs w:val="21"/>
                <w:lang w:val="en-US" w:eastAsia="zh-CN"/>
              </w:rPr>
            </w:pPr>
            <w:r>
              <w:rPr>
                <w:rFonts w:hint="eastAsia" w:ascii="仿宋_GB2312" w:hAnsi="宋体" w:eastAsia="仿宋_GB2312" w:cs="仿宋_GB2312"/>
                <w:b w:val="0"/>
                <w:bCs/>
                <w:color w:val="000000"/>
                <w:sz w:val="21"/>
                <w:szCs w:val="21"/>
                <w:lang w:val="en-US" w:eastAsia="zh-CN"/>
              </w:rPr>
              <w:t>实际到位额</w:t>
            </w:r>
          </w:p>
        </w:tc>
        <w:tc>
          <w:tcPr>
            <w:tcW w:w="2812" w:type="pct"/>
            <w:gridSpan w:val="4"/>
            <w:vAlign w:val="center"/>
          </w:tcPr>
          <w:p>
            <w:pPr>
              <w:tabs>
                <w:tab w:val="left" w:pos="720"/>
              </w:tabs>
              <w:spacing w:line="240" w:lineRule="auto"/>
              <w:ind w:firstLine="0" w:firstLineChars="0"/>
              <w:jc w:val="center"/>
              <w:rPr>
                <w:rFonts w:hint="eastAsia" w:ascii="仿宋_GB2312" w:hAnsi="宋体" w:eastAsia="仿宋_GB2312" w:cs="仿宋_GB2312"/>
                <w:b w:val="0"/>
                <w:bCs/>
                <w:color w:val="000000"/>
                <w:sz w:val="21"/>
                <w:szCs w:val="21"/>
                <w:lang w:val="en-US" w:eastAsia="zh-CN"/>
              </w:rPr>
            </w:pPr>
            <w:r>
              <w:rPr>
                <w:rFonts w:hint="eastAsia" w:ascii="仿宋_GB2312" w:hAnsi="宋体" w:eastAsia="仿宋_GB2312" w:cs="仿宋_GB2312"/>
                <w:b w:val="0"/>
                <w:bCs/>
                <w:color w:val="000000"/>
                <w:sz w:val="21"/>
                <w:szCs w:val="21"/>
                <w:lang w:val="en-US" w:eastAsia="zh-CN"/>
              </w:rPr>
              <w:t>3743402.68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exact"/>
          <w:jc w:val="center"/>
        </w:trPr>
        <w:tc>
          <w:tcPr>
            <w:tcW w:w="2187" w:type="pct"/>
            <w:gridSpan w:val="2"/>
            <w:vAlign w:val="center"/>
          </w:tcPr>
          <w:p>
            <w:pPr>
              <w:tabs>
                <w:tab w:val="left" w:pos="720"/>
              </w:tabs>
              <w:spacing w:line="240" w:lineRule="auto"/>
              <w:ind w:firstLine="0" w:firstLineChars="0"/>
              <w:jc w:val="center"/>
              <w:rPr>
                <w:rFonts w:hint="eastAsia" w:ascii="仿宋_GB2312" w:hAnsi="宋体" w:eastAsia="仿宋_GB2312" w:cs="仿宋_GB2312"/>
                <w:b w:val="0"/>
                <w:bCs/>
                <w:color w:val="000000"/>
                <w:sz w:val="21"/>
                <w:szCs w:val="21"/>
                <w:lang w:val="en-US" w:eastAsia="zh-CN"/>
              </w:rPr>
            </w:pPr>
            <w:r>
              <w:rPr>
                <w:rFonts w:hint="eastAsia" w:ascii="仿宋_GB2312" w:hAnsi="宋体" w:eastAsia="仿宋_GB2312" w:cs="仿宋_GB2312"/>
                <w:b w:val="0"/>
                <w:bCs/>
                <w:color w:val="000000"/>
                <w:sz w:val="21"/>
                <w:szCs w:val="21"/>
                <w:lang w:val="en-US" w:eastAsia="zh-CN"/>
              </w:rPr>
              <w:t>实际支付额</w:t>
            </w:r>
          </w:p>
        </w:tc>
        <w:tc>
          <w:tcPr>
            <w:tcW w:w="2812" w:type="pct"/>
            <w:gridSpan w:val="4"/>
            <w:vAlign w:val="center"/>
          </w:tcPr>
          <w:p>
            <w:pPr>
              <w:tabs>
                <w:tab w:val="left" w:pos="720"/>
              </w:tabs>
              <w:spacing w:line="240" w:lineRule="auto"/>
              <w:ind w:firstLine="0" w:firstLineChars="0"/>
              <w:jc w:val="center"/>
              <w:rPr>
                <w:rFonts w:hint="eastAsia" w:ascii="仿宋_GB2312" w:hAnsi="宋体" w:eastAsia="仿宋_GB2312" w:cs="仿宋_GB2312"/>
                <w:b w:val="0"/>
                <w:bCs/>
                <w:color w:val="000000"/>
                <w:sz w:val="21"/>
                <w:szCs w:val="21"/>
                <w:lang w:val="en-US" w:eastAsia="zh-CN"/>
              </w:rPr>
            </w:pPr>
            <w:r>
              <w:rPr>
                <w:rFonts w:hint="eastAsia" w:ascii="仿宋_GB2312" w:hAnsi="宋体" w:eastAsia="仿宋_GB2312" w:cs="仿宋_GB2312"/>
                <w:b w:val="0"/>
                <w:bCs/>
                <w:color w:val="000000"/>
                <w:sz w:val="21"/>
                <w:szCs w:val="21"/>
                <w:lang w:val="en-US" w:eastAsia="zh-CN"/>
              </w:rPr>
              <w:t>3743402.68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exact"/>
          <w:jc w:val="center"/>
        </w:trPr>
        <w:tc>
          <w:tcPr>
            <w:tcW w:w="2187" w:type="pct"/>
            <w:gridSpan w:val="2"/>
            <w:vAlign w:val="center"/>
          </w:tcPr>
          <w:p>
            <w:pPr>
              <w:tabs>
                <w:tab w:val="left" w:pos="720"/>
              </w:tabs>
              <w:spacing w:line="240" w:lineRule="auto"/>
              <w:ind w:firstLine="0" w:firstLineChars="0"/>
              <w:jc w:val="center"/>
              <w:rPr>
                <w:rFonts w:hint="eastAsia" w:ascii="仿宋_GB2312" w:hAnsi="宋体" w:eastAsia="仿宋_GB2312" w:cs="仿宋_GB2312"/>
                <w:b w:val="0"/>
                <w:bCs/>
                <w:color w:val="000000"/>
                <w:sz w:val="21"/>
                <w:szCs w:val="21"/>
                <w:lang w:val="en-US" w:eastAsia="zh-CN"/>
              </w:rPr>
            </w:pPr>
            <w:r>
              <w:rPr>
                <w:rFonts w:hint="eastAsia" w:ascii="仿宋_GB2312" w:hAnsi="宋体" w:eastAsia="仿宋_GB2312" w:cs="仿宋_GB2312"/>
                <w:b w:val="0"/>
                <w:bCs/>
                <w:color w:val="000000"/>
                <w:sz w:val="21"/>
                <w:szCs w:val="21"/>
                <w:lang w:val="en-US" w:eastAsia="zh-CN"/>
              </w:rPr>
              <w:t>结余金额</w:t>
            </w:r>
          </w:p>
        </w:tc>
        <w:tc>
          <w:tcPr>
            <w:tcW w:w="2812" w:type="pct"/>
            <w:gridSpan w:val="4"/>
            <w:vAlign w:val="center"/>
          </w:tcPr>
          <w:p>
            <w:pPr>
              <w:tabs>
                <w:tab w:val="left" w:pos="720"/>
              </w:tabs>
              <w:spacing w:line="240" w:lineRule="auto"/>
              <w:ind w:firstLine="0" w:firstLineChars="0"/>
              <w:jc w:val="center"/>
              <w:rPr>
                <w:rFonts w:hint="eastAsia" w:ascii="仿宋_GB2312" w:hAnsi="宋体" w:eastAsia="仿宋_GB2312" w:cs="仿宋_GB2312"/>
                <w:b w:val="0"/>
                <w:bCs/>
                <w:color w:val="000000"/>
                <w:sz w:val="21"/>
                <w:szCs w:val="21"/>
                <w:lang w:val="en-US" w:eastAsia="zh-CN"/>
              </w:rPr>
            </w:pPr>
            <w:r>
              <w:rPr>
                <w:rFonts w:hint="eastAsia" w:ascii="仿宋_GB2312" w:hAnsi="宋体" w:eastAsia="仿宋_GB2312" w:cs="仿宋_GB2312"/>
                <w:b w:val="0"/>
                <w:bCs/>
                <w:color w:val="000000"/>
                <w:sz w:val="21"/>
                <w:szCs w:val="21"/>
                <w:lang w:val="en-US" w:eastAsia="zh-CN"/>
              </w:rPr>
              <w:t>0</w:t>
            </w:r>
          </w:p>
        </w:tc>
      </w:tr>
    </w:tbl>
    <w:p>
      <w:pPr>
        <w:tabs>
          <w:tab w:val="left" w:pos="720"/>
        </w:tabs>
        <w:spacing w:before="312" w:beforeLines="100" w:line="440" w:lineRule="exact"/>
        <w:ind w:firstLine="562"/>
        <w:jc w:val="center"/>
        <w:rPr>
          <w:rFonts w:ascii="仿宋_GB2312" w:hAnsi="宋体" w:cs="仿宋_GB2312"/>
          <w:b/>
          <w:bCs/>
          <w:color w:val="000000"/>
          <w:kern w:val="0"/>
          <w:sz w:val="24"/>
        </w:rPr>
      </w:pPr>
      <w:r>
        <w:rPr>
          <w:rFonts w:hint="eastAsia" w:ascii="仿宋_GB2312" w:hAnsi="宋体" w:cs="仿宋_GB2312"/>
          <w:b/>
          <w:bCs/>
          <w:color w:val="000000"/>
          <w:kern w:val="0"/>
          <w:sz w:val="28"/>
          <w:szCs w:val="28"/>
        </w:rPr>
        <w:t xml:space="preserve">表1-3  金支付明细表         </w:t>
      </w:r>
      <w:r>
        <w:rPr>
          <w:rFonts w:hint="eastAsia" w:ascii="仿宋_GB2312" w:hAnsi="宋体" w:cs="仿宋_GB2312"/>
          <w:b/>
          <w:bCs/>
          <w:color w:val="000000"/>
          <w:kern w:val="0"/>
          <w:sz w:val="24"/>
        </w:rPr>
        <w:t>单位：元</w:t>
      </w:r>
    </w:p>
    <w:tbl>
      <w:tblPr>
        <w:tblStyle w:val="20"/>
        <w:tblW w:w="5073"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1"/>
        <w:gridCol w:w="2773"/>
        <w:gridCol w:w="2072"/>
        <w:gridCol w:w="1381"/>
        <w:gridCol w:w="16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trPr>
        <w:tc>
          <w:tcPr>
            <w:tcW w:w="428" w:type="pct"/>
            <w:shd w:val="clear" w:color="auto" w:fill="auto"/>
            <w:vAlign w:val="center"/>
          </w:tcPr>
          <w:p>
            <w:pPr>
              <w:tabs>
                <w:tab w:val="left" w:pos="720"/>
              </w:tabs>
              <w:spacing w:line="240" w:lineRule="auto"/>
              <w:ind w:firstLine="0" w:firstLineChars="0"/>
              <w:jc w:val="center"/>
              <w:rPr>
                <w:rFonts w:hint="eastAsia" w:ascii="仿宋_GB2312" w:hAnsi="宋体" w:eastAsia="仿宋_GB2312" w:cs="仿宋_GB2312"/>
                <w:b/>
                <w:bCs w:val="0"/>
                <w:color w:val="000000"/>
                <w:sz w:val="21"/>
                <w:szCs w:val="21"/>
                <w:lang w:val="en-US" w:eastAsia="zh-CN"/>
              </w:rPr>
            </w:pPr>
            <w:r>
              <w:rPr>
                <w:rFonts w:hint="eastAsia" w:ascii="仿宋_GB2312" w:hAnsi="宋体" w:eastAsia="仿宋_GB2312" w:cs="仿宋_GB2312"/>
                <w:b/>
                <w:bCs w:val="0"/>
                <w:color w:val="000000"/>
                <w:sz w:val="21"/>
                <w:szCs w:val="21"/>
                <w:lang w:val="en-US" w:eastAsia="zh-CN"/>
              </w:rPr>
              <w:t>序号</w:t>
            </w:r>
          </w:p>
        </w:tc>
        <w:tc>
          <w:tcPr>
            <w:tcW w:w="1602" w:type="pct"/>
            <w:shd w:val="clear" w:color="auto" w:fill="auto"/>
            <w:vAlign w:val="center"/>
          </w:tcPr>
          <w:p>
            <w:pPr>
              <w:tabs>
                <w:tab w:val="left" w:pos="720"/>
              </w:tabs>
              <w:spacing w:line="240" w:lineRule="auto"/>
              <w:ind w:firstLine="0" w:firstLineChars="0"/>
              <w:jc w:val="center"/>
              <w:rPr>
                <w:rFonts w:hint="eastAsia" w:ascii="仿宋_GB2312" w:hAnsi="宋体" w:eastAsia="仿宋_GB2312" w:cs="仿宋_GB2312"/>
                <w:b/>
                <w:bCs w:val="0"/>
                <w:color w:val="000000"/>
                <w:sz w:val="21"/>
                <w:szCs w:val="21"/>
                <w:lang w:val="en-US" w:eastAsia="zh-CN"/>
              </w:rPr>
            </w:pPr>
            <w:r>
              <w:rPr>
                <w:rFonts w:hint="eastAsia" w:ascii="仿宋_GB2312" w:hAnsi="宋体" w:eastAsia="仿宋_GB2312" w:cs="仿宋_GB2312"/>
                <w:b/>
                <w:bCs w:val="0"/>
                <w:color w:val="000000"/>
                <w:sz w:val="21"/>
                <w:szCs w:val="21"/>
                <w:lang w:val="en-US" w:eastAsia="zh-CN"/>
              </w:rPr>
              <w:t>收款单位名称</w:t>
            </w:r>
          </w:p>
        </w:tc>
        <w:tc>
          <w:tcPr>
            <w:tcW w:w="1197" w:type="pct"/>
            <w:shd w:val="clear" w:color="auto" w:fill="auto"/>
            <w:vAlign w:val="center"/>
          </w:tcPr>
          <w:p>
            <w:pPr>
              <w:tabs>
                <w:tab w:val="left" w:pos="720"/>
              </w:tabs>
              <w:spacing w:line="240" w:lineRule="auto"/>
              <w:ind w:firstLine="0" w:firstLineChars="0"/>
              <w:jc w:val="center"/>
              <w:rPr>
                <w:rFonts w:hint="eastAsia" w:ascii="仿宋_GB2312" w:hAnsi="宋体" w:eastAsia="仿宋_GB2312" w:cs="仿宋_GB2312"/>
                <w:b/>
                <w:bCs w:val="0"/>
                <w:color w:val="000000"/>
                <w:sz w:val="21"/>
                <w:szCs w:val="21"/>
                <w:lang w:val="en-US" w:eastAsia="zh-CN"/>
              </w:rPr>
            </w:pPr>
            <w:r>
              <w:rPr>
                <w:rFonts w:hint="eastAsia" w:ascii="仿宋_GB2312" w:hAnsi="宋体" w:eastAsia="仿宋_GB2312" w:cs="仿宋_GB2312"/>
                <w:b/>
                <w:bCs w:val="0"/>
                <w:color w:val="000000"/>
                <w:sz w:val="21"/>
                <w:szCs w:val="21"/>
                <w:lang w:val="en-US" w:eastAsia="zh-CN"/>
              </w:rPr>
              <w:t>类型</w:t>
            </w:r>
          </w:p>
        </w:tc>
        <w:tc>
          <w:tcPr>
            <w:tcW w:w="798" w:type="pct"/>
            <w:shd w:val="clear" w:color="auto" w:fill="auto"/>
            <w:vAlign w:val="center"/>
          </w:tcPr>
          <w:p>
            <w:pPr>
              <w:tabs>
                <w:tab w:val="left" w:pos="720"/>
              </w:tabs>
              <w:spacing w:line="240" w:lineRule="auto"/>
              <w:ind w:firstLine="0" w:firstLineChars="0"/>
              <w:jc w:val="center"/>
              <w:rPr>
                <w:rFonts w:hint="eastAsia" w:ascii="仿宋_GB2312" w:hAnsi="宋体" w:eastAsia="仿宋_GB2312" w:cs="仿宋_GB2312"/>
                <w:b/>
                <w:bCs w:val="0"/>
                <w:color w:val="000000"/>
                <w:sz w:val="21"/>
                <w:szCs w:val="21"/>
                <w:lang w:val="en-US" w:eastAsia="zh-CN"/>
              </w:rPr>
            </w:pPr>
            <w:r>
              <w:rPr>
                <w:rFonts w:hint="eastAsia" w:ascii="仿宋_GB2312" w:hAnsi="宋体" w:eastAsia="仿宋_GB2312" w:cs="仿宋_GB2312"/>
                <w:b/>
                <w:bCs w:val="0"/>
                <w:color w:val="000000"/>
                <w:sz w:val="21"/>
                <w:szCs w:val="21"/>
                <w:lang w:val="en-US" w:eastAsia="zh-CN"/>
              </w:rPr>
              <w:t>支付金额</w:t>
            </w:r>
          </w:p>
        </w:tc>
        <w:tc>
          <w:tcPr>
            <w:tcW w:w="973" w:type="pct"/>
            <w:shd w:val="clear" w:color="auto" w:fill="auto"/>
            <w:vAlign w:val="center"/>
          </w:tcPr>
          <w:p>
            <w:pPr>
              <w:tabs>
                <w:tab w:val="left" w:pos="720"/>
              </w:tabs>
              <w:spacing w:line="240" w:lineRule="auto"/>
              <w:ind w:firstLine="0" w:firstLineChars="0"/>
              <w:jc w:val="center"/>
              <w:rPr>
                <w:rFonts w:hint="eastAsia" w:ascii="仿宋_GB2312" w:hAnsi="宋体" w:eastAsia="仿宋_GB2312" w:cs="仿宋_GB2312"/>
                <w:b/>
                <w:bCs w:val="0"/>
                <w:color w:val="000000"/>
                <w:sz w:val="21"/>
                <w:szCs w:val="21"/>
                <w:lang w:val="en-US" w:eastAsia="zh-CN"/>
              </w:rPr>
            </w:pPr>
            <w:r>
              <w:rPr>
                <w:rFonts w:hint="eastAsia" w:ascii="仿宋_GB2312" w:hAnsi="宋体" w:eastAsia="仿宋_GB2312" w:cs="仿宋_GB2312"/>
                <w:b/>
                <w:bCs w:val="0"/>
                <w:color w:val="000000"/>
                <w:sz w:val="21"/>
                <w:szCs w:val="21"/>
                <w:lang w:val="en-US" w:eastAsia="zh-CN"/>
              </w:rPr>
              <w:t>支付时间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trPr>
        <w:tc>
          <w:tcPr>
            <w:tcW w:w="428" w:type="pct"/>
            <w:shd w:val="clear" w:color="auto" w:fill="auto"/>
            <w:vAlign w:val="center"/>
          </w:tcPr>
          <w:p>
            <w:pPr>
              <w:tabs>
                <w:tab w:val="left" w:pos="720"/>
              </w:tabs>
              <w:spacing w:line="240" w:lineRule="auto"/>
              <w:ind w:firstLine="0" w:firstLineChars="0"/>
              <w:jc w:val="center"/>
              <w:rPr>
                <w:rFonts w:hint="eastAsia" w:ascii="仿宋_GB2312" w:hAnsi="宋体" w:eastAsia="仿宋_GB2312" w:cs="仿宋_GB2312"/>
                <w:b w:val="0"/>
                <w:bCs/>
                <w:color w:val="000000"/>
                <w:sz w:val="21"/>
                <w:szCs w:val="21"/>
                <w:lang w:val="en-US" w:eastAsia="zh-CN"/>
              </w:rPr>
            </w:pPr>
            <w:r>
              <w:rPr>
                <w:rFonts w:hint="eastAsia" w:ascii="仿宋_GB2312" w:hAnsi="宋体" w:eastAsia="仿宋_GB2312" w:cs="仿宋_GB2312"/>
                <w:b w:val="0"/>
                <w:bCs/>
                <w:color w:val="000000"/>
                <w:sz w:val="21"/>
                <w:szCs w:val="21"/>
                <w:lang w:val="en-US" w:eastAsia="zh-CN"/>
              </w:rPr>
              <w:t>1</w:t>
            </w:r>
          </w:p>
        </w:tc>
        <w:tc>
          <w:tcPr>
            <w:tcW w:w="1602" w:type="pct"/>
            <w:vMerge w:val="restart"/>
            <w:shd w:val="clear" w:color="auto" w:fill="auto"/>
            <w:vAlign w:val="center"/>
          </w:tcPr>
          <w:p>
            <w:pPr>
              <w:tabs>
                <w:tab w:val="left" w:pos="720"/>
              </w:tabs>
              <w:spacing w:line="240" w:lineRule="auto"/>
              <w:ind w:firstLine="0" w:firstLineChars="0"/>
              <w:jc w:val="center"/>
              <w:rPr>
                <w:rFonts w:hint="eastAsia" w:ascii="仿宋_GB2312" w:hAnsi="宋体" w:eastAsia="仿宋_GB2312" w:cs="仿宋_GB2312"/>
                <w:b w:val="0"/>
                <w:bCs/>
                <w:color w:val="000000"/>
                <w:sz w:val="21"/>
                <w:szCs w:val="21"/>
                <w:lang w:val="en-US" w:eastAsia="zh-CN"/>
              </w:rPr>
            </w:pPr>
            <w:r>
              <w:rPr>
                <w:rFonts w:hint="eastAsia" w:ascii="仿宋_GB2312" w:hAnsi="宋体" w:eastAsia="仿宋_GB2312" w:cs="仿宋_GB2312"/>
                <w:b w:val="0"/>
                <w:bCs/>
                <w:color w:val="000000"/>
                <w:sz w:val="21"/>
                <w:szCs w:val="21"/>
                <w:lang w:val="en-US" w:eastAsia="zh-CN"/>
              </w:rPr>
              <w:t>山西古润再生资源有限公司</w:t>
            </w:r>
          </w:p>
        </w:tc>
        <w:tc>
          <w:tcPr>
            <w:tcW w:w="1197" w:type="pct"/>
            <w:vMerge w:val="restart"/>
            <w:shd w:val="clear" w:color="auto" w:fill="auto"/>
            <w:vAlign w:val="center"/>
          </w:tcPr>
          <w:p>
            <w:pPr>
              <w:tabs>
                <w:tab w:val="left" w:pos="720"/>
              </w:tabs>
              <w:spacing w:line="240" w:lineRule="auto"/>
              <w:ind w:firstLine="0" w:firstLineChars="0"/>
              <w:jc w:val="center"/>
              <w:rPr>
                <w:rFonts w:hint="eastAsia" w:ascii="仿宋_GB2312" w:hAnsi="宋体" w:eastAsia="仿宋_GB2312" w:cs="仿宋_GB2312"/>
                <w:b w:val="0"/>
                <w:bCs/>
                <w:color w:val="000000"/>
                <w:sz w:val="21"/>
                <w:szCs w:val="21"/>
                <w:lang w:val="en-US" w:eastAsia="zh-CN"/>
              </w:rPr>
            </w:pPr>
          </w:p>
          <w:p>
            <w:pPr>
              <w:tabs>
                <w:tab w:val="left" w:pos="720"/>
              </w:tabs>
              <w:spacing w:line="240" w:lineRule="auto"/>
              <w:ind w:firstLine="0" w:firstLineChars="0"/>
              <w:jc w:val="center"/>
              <w:rPr>
                <w:rFonts w:hint="eastAsia" w:ascii="仿宋_GB2312" w:hAnsi="宋体" w:eastAsia="仿宋_GB2312" w:cs="仿宋_GB2312"/>
                <w:b w:val="0"/>
                <w:bCs/>
                <w:color w:val="000000"/>
                <w:sz w:val="21"/>
                <w:szCs w:val="21"/>
                <w:lang w:val="en-US" w:eastAsia="zh-CN"/>
              </w:rPr>
            </w:pPr>
            <w:r>
              <w:rPr>
                <w:rFonts w:hint="eastAsia" w:ascii="仿宋_GB2312" w:hAnsi="宋体" w:eastAsia="仿宋_GB2312" w:cs="仿宋_GB2312"/>
                <w:b w:val="0"/>
                <w:bCs/>
                <w:color w:val="000000"/>
                <w:sz w:val="21"/>
                <w:szCs w:val="21"/>
                <w:lang w:val="en-US" w:eastAsia="zh-CN"/>
              </w:rPr>
              <w:t>新兴产业奖励资金</w:t>
            </w:r>
          </w:p>
          <w:p>
            <w:pPr>
              <w:tabs>
                <w:tab w:val="left" w:pos="720"/>
              </w:tabs>
              <w:spacing w:line="240" w:lineRule="auto"/>
              <w:ind w:firstLine="0" w:firstLineChars="0"/>
              <w:jc w:val="center"/>
              <w:rPr>
                <w:rFonts w:hint="eastAsia" w:ascii="仿宋_GB2312" w:hAnsi="宋体" w:eastAsia="仿宋_GB2312" w:cs="仿宋_GB2312"/>
                <w:b w:val="0"/>
                <w:bCs/>
                <w:color w:val="000000"/>
                <w:sz w:val="21"/>
                <w:szCs w:val="21"/>
                <w:lang w:val="en-US" w:eastAsia="zh-CN"/>
              </w:rPr>
            </w:pPr>
          </w:p>
        </w:tc>
        <w:tc>
          <w:tcPr>
            <w:tcW w:w="798" w:type="pct"/>
            <w:shd w:val="clear" w:color="auto" w:fill="auto"/>
            <w:vAlign w:val="center"/>
          </w:tcPr>
          <w:p>
            <w:pPr>
              <w:tabs>
                <w:tab w:val="left" w:pos="720"/>
              </w:tabs>
              <w:spacing w:line="240" w:lineRule="auto"/>
              <w:ind w:firstLine="0" w:firstLineChars="0"/>
              <w:jc w:val="center"/>
              <w:rPr>
                <w:rFonts w:hint="eastAsia" w:ascii="仿宋_GB2312" w:hAnsi="宋体" w:eastAsia="仿宋_GB2312" w:cs="仿宋_GB2312"/>
                <w:b w:val="0"/>
                <w:bCs/>
                <w:color w:val="000000"/>
                <w:sz w:val="21"/>
                <w:szCs w:val="21"/>
                <w:lang w:val="en-US" w:eastAsia="zh-CN"/>
              </w:rPr>
            </w:pPr>
            <w:r>
              <w:rPr>
                <w:rFonts w:hint="eastAsia" w:ascii="仿宋_GB2312" w:hAnsi="宋体" w:eastAsia="仿宋_GB2312" w:cs="仿宋_GB2312"/>
                <w:b w:val="0"/>
                <w:bCs/>
                <w:color w:val="000000"/>
                <w:sz w:val="21"/>
                <w:szCs w:val="21"/>
                <w:lang w:val="en-US" w:eastAsia="zh-CN"/>
              </w:rPr>
              <w:t>580000</w:t>
            </w:r>
          </w:p>
        </w:tc>
        <w:tc>
          <w:tcPr>
            <w:tcW w:w="973" w:type="pct"/>
            <w:shd w:val="clear" w:color="auto" w:fill="auto"/>
            <w:vAlign w:val="center"/>
          </w:tcPr>
          <w:p>
            <w:pPr>
              <w:tabs>
                <w:tab w:val="left" w:pos="720"/>
              </w:tabs>
              <w:spacing w:line="240" w:lineRule="auto"/>
              <w:ind w:firstLine="0" w:firstLineChars="0"/>
              <w:jc w:val="center"/>
              <w:rPr>
                <w:rFonts w:hint="eastAsia" w:ascii="仿宋_GB2312" w:hAnsi="宋体" w:eastAsia="仿宋_GB2312" w:cs="仿宋_GB2312"/>
                <w:b w:val="0"/>
                <w:bCs/>
                <w:color w:val="000000"/>
                <w:sz w:val="21"/>
                <w:szCs w:val="21"/>
                <w:lang w:val="en-US" w:eastAsia="zh-CN"/>
              </w:rPr>
            </w:pPr>
            <w:r>
              <w:rPr>
                <w:rFonts w:hint="eastAsia" w:ascii="仿宋_GB2312" w:hAnsi="宋体" w:eastAsia="仿宋_GB2312" w:cs="仿宋_GB2312"/>
                <w:b w:val="0"/>
                <w:bCs/>
                <w:color w:val="000000"/>
                <w:sz w:val="21"/>
                <w:szCs w:val="21"/>
                <w:lang w:val="en-US" w:eastAsia="zh-CN"/>
              </w:rPr>
              <w:t>2022.1.25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trPr>
        <w:tc>
          <w:tcPr>
            <w:tcW w:w="428" w:type="pct"/>
            <w:shd w:val="clear" w:color="auto" w:fill="auto"/>
            <w:vAlign w:val="center"/>
          </w:tcPr>
          <w:p>
            <w:pPr>
              <w:tabs>
                <w:tab w:val="left" w:pos="720"/>
              </w:tabs>
              <w:spacing w:line="240" w:lineRule="auto"/>
              <w:ind w:firstLine="0" w:firstLineChars="0"/>
              <w:jc w:val="center"/>
              <w:rPr>
                <w:rFonts w:hint="eastAsia" w:ascii="仿宋_GB2312" w:hAnsi="宋体" w:eastAsia="仿宋_GB2312" w:cs="仿宋_GB2312"/>
                <w:b w:val="0"/>
                <w:bCs/>
                <w:color w:val="000000"/>
                <w:sz w:val="21"/>
                <w:szCs w:val="21"/>
                <w:lang w:val="en-US" w:eastAsia="zh-CN"/>
              </w:rPr>
            </w:pPr>
            <w:r>
              <w:rPr>
                <w:rFonts w:hint="eastAsia" w:ascii="仿宋_GB2312" w:hAnsi="宋体" w:eastAsia="仿宋_GB2312" w:cs="仿宋_GB2312"/>
                <w:b w:val="0"/>
                <w:bCs/>
                <w:color w:val="000000"/>
                <w:sz w:val="21"/>
                <w:szCs w:val="21"/>
                <w:lang w:val="en-US" w:eastAsia="zh-CN"/>
              </w:rPr>
              <w:t>2</w:t>
            </w:r>
          </w:p>
        </w:tc>
        <w:tc>
          <w:tcPr>
            <w:tcW w:w="1602" w:type="pct"/>
            <w:vMerge w:val="continue"/>
            <w:shd w:val="clear" w:color="auto" w:fill="auto"/>
            <w:vAlign w:val="center"/>
          </w:tcPr>
          <w:p>
            <w:pPr>
              <w:tabs>
                <w:tab w:val="left" w:pos="720"/>
              </w:tabs>
              <w:spacing w:line="240" w:lineRule="auto"/>
              <w:ind w:firstLine="0" w:firstLineChars="0"/>
              <w:jc w:val="center"/>
              <w:rPr>
                <w:rFonts w:hint="eastAsia" w:ascii="仿宋_GB2312" w:hAnsi="宋体" w:eastAsia="仿宋_GB2312" w:cs="仿宋_GB2312"/>
                <w:b w:val="0"/>
                <w:bCs/>
                <w:color w:val="000000"/>
                <w:sz w:val="21"/>
                <w:szCs w:val="21"/>
                <w:lang w:val="en-US" w:eastAsia="zh-CN"/>
              </w:rPr>
            </w:pPr>
          </w:p>
        </w:tc>
        <w:tc>
          <w:tcPr>
            <w:tcW w:w="1197" w:type="pct"/>
            <w:vMerge w:val="continue"/>
            <w:shd w:val="clear" w:color="auto" w:fill="auto"/>
            <w:vAlign w:val="center"/>
          </w:tcPr>
          <w:p>
            <w:pPr>
              <w:tabs>
                <w:tab w:val="left" w:pos="720"/>
              </w:tabs>
              <w:spacing w:line="240" w:lineRule="auto"/>
              <w:ind w:firstLine="0" w:firstLineChars="0"/>
              <w:jc w:val="center"/>
              <w:rPr>
                <w:rFonts w:hint="eastAsia" w:ascii="仿宋_GB2312" w:hAnsi="宋体" w:eastAsia="仿宋_GB2312" w:cs="仿宋_GB2312"/>
                <w:b w:val="0"/>
                <w:bCs/>
                <w:color w:val="000000"/>
                <w:sz w:val="21"/>
                <w:szCs w:val="21"/>
                <w:lang w:val="en-US" w:eastAsia="zh-CN"/>
              </w:rPr>
            </w:pPr>
          </w:p>
        </w:tc>
        <w:tc>
          <w:tcPr>
            <w:tcW w:w="798" w:type="pct"/>
            <w:shd w:val="clear" w:color="auto" w:fill="auto"/>
            <w:vAlign w:val="center"/>
          </w:tcPr>
          <w:p>
            <w:pPr>
              <w:tabs>
                <w:tab w:val="left" w:pos="720"/>
              </w:tabs>
              <w:spacing w:line="240" w:lineRule="auto"/>
              <w:ind w:firstLine="0" w:firstLineChars="0"/>
              <w:jc w:val="center"/>
              <w:rPr>
                <w:rFonts w:hint="eastAsia" w:ascii="仿宋_GB2312" w:hAnsi="宋体" w:eastAsia="仿宋_GB2312" w:cs="仿宋_GB2312"/>
                <w:b w:val="0"/>
                <w:bCs/>
                <w:color w:val="000000"/>
                <w:sz w:val="21"/>
                <w:szCs w:val="21"/>
                <w:lang w:val="en-US" w:eastAsia="zh-CN"/>
              </w:rPr>
            </w:pPr>
            <w:r>
              <w:rPr>
                <w:rFonts w:hint="eastAsia" w:ascii="仿宋_GB2312" w:hAnsi="宋体" w:eastAsia="仿宋_GB2312" w:cs="仿宋_GB2312"/>
                <w:b w:val="0"/>
                <w:bCs/>
                <w:color w:val="000000"/>
                <w:sz w:val="21"/>
                <w:szCs w:val="21"/>
                <w:lang w:val="en-US" w:eastAsia="zh-CN"/>
              </w:rPr>
              <w:t>374719.35</w:t>
            </w:r>
          </w:p>
        </w:tc>
        <w:tc>
          <w:tcPr>
            <w:tcW w:w="973" w:type="pct"/>
            <w:shd w:val="clear" w:color="auto" w:fill="auto"/>
            <w:vAlign w:val="center"/>
          </w:tcPr>
          <w:p>
            <w:pPr>
              <w:tabs>
                <w:tab w:val="left" w:pos="720"/>
              </w:tabs>
              <w:spacing w:line="240" w:lineRule="auto"/>
              <w:ind w:firstLine="0" w:firstLineChars="0"/>
              <w:jc w:val="center"/>
              <w:rPr>
                <w:rFonts w:hint="eastAsia" w:ascii="仿宋_GB2312" w:hAnsi="宋体" w:eastAsia="仿宋_GB2312" w:cs="仿宋_GB2312"/>
                <w:b w:val="0"/>
                <w:bCs/>
                <w:color w:val="000000"/>
                <w:sz w:val="21"/>
                <w:szCs w:val="21"/>
                <w:lang w:val="en-US" w:eastAsia="zh-CN"/>
              </w:rPr>
            </w:pPr>
            <w:r>
              <w:rPr>
                <w:rFonts w:hint="eastAsia" w:ascii="仿宋_GB2312" w:hAnsi="宋体" w:eastAsia="仿宋_GB2312" w:cs="仿宋_GB2312"/>
                <w:b w:val="0"/>
                <w:bCs/>
                <w:color w:val="000000"/>
                <w:sz w:val="21"/>
                <w:szCs w:val="21"/>
                <w:lang w:val="en-US" w:eastAsia="zh-CN"/>
              </w:rPr>
              <w:t>2022.1.25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trPr>
        <w:tc>
          <w:tcPr>
            <w:tcW w:w="428" w:type="pct"/>
            <w:shd w:val="clear" w:color="auto" w:fill="auto"/>
            <w:vAlign w:val="center"/>
          </w:tcPr>
          <w:p>
            <w:pPr>
              <w:tabs>
                <w:tab w:val="left" w:pos="720"/>
              </w:tabs>
              <w:spacing w:line="240" w:lineRule="auto"/>
              <w:ind w:firstLine="0" w:firstLineChars="0"/>
              <w:jc w:val="center"/>
              <w:rPr>
                <w:rFonts w:hint="eastAsia" w:ascii="仿宋_GB2312" w:hAnsi="宋体" w:eastAsia="仿宋_GB2312" w:cs="仿宋_GB2312"/>
                <w:b w:val="0"/>
                <w:bCs/>
                <w:color w:val="000000"/>
                <w:sz w:val="21"/>
                <w:szCs w:val="21"/>
                <w:lang w:val="en-US" w:eastAsia="zh-CN"/>
              </w:rPr>
            </w:pPr>
            <w:r>
              <w:rPr>
                <w:rFonts w:hint="eastAsia" w:ascii="仿宋_GB2312" w:hAnsi="宋体" w:eastAsia="仿宋_GB2312" w:cs="仿宋_GB2312"/>
                <w:b w:val="0"/>
                <w:bCs/>
                <w:color w:val="000000"/>
                <w:sz w:val="21"/>
                <w:szCs w:val="21"/>
                <w:lang w:val="en-US" w:eastAsia="zh-CN"/>
              </w:rPr>
              <w:t>3</w:t>
            </w:r>
          </w:p>
        </w:tc>
        <w:tc>
          <w:tcPr>
            <w:tcW w:w="1602" w:type="pct"/>
            <w:vMerge w:val="continue"/>
            <w:shd w:val="clear" w:color="auto" w:fill="auto"/>
            <w:vAlign w:val="center"/>
          </w:tcPr>
          <w:p>
            <w:pPr>
              <w:tabs>
                <w:tab w:val="left" w:pos="720"/>
              </w:tabs>
              <w:spacing w:line="240" w:lineRule="auto"/>
              <w:ind w:firstLine="0" w:firstLineChars="0"/>
              <w:jc w:val="center"/>
              <w:rPr>
                <w:rFonts w:hint="eastAsia" w:ascii="仿宋_GB2312" w:hAnsi="宋体" w:eastAsia="仿宋_GB2312" w:cs="仿宋_GB2312"/>
                <w:b w:val="0"/>
                <w:bCs/>
                <w:color w:val="000000"/>
                <w:sz w:val="21"/>
                <w:szCs w:val="21"/>
                <w:lang w:val="en-US" w:eastAsia="zh-CN"/>
              </w:rPr>
            </w:pPr>
          </w:p>
        </w:tc>
        <w:tc>
          <w:tcPr>
            <w:tcW w:w="1197" w:type="pct"/>
            <w:vMerge w:val="continue"/>
            <w:shd w:val="clear" w:color="auto" w:fill="auto"/>
            <w:vAlign w:val="center"/>
          </w:tcPr>
          <w:p>
            <w:pPr>
              <w:tabs>
                <w:tab w:val="left" w:pos="720"/>
              </w:tabs>
              <w:spacing w:line="240" w:lineRule="auto"/>
              <w:ind w:firstLine="0" w:firstLineChars="0"/>
              <w:jc w:val="center"/>
              <w:rPr>
                <w:rFonts w:hint="eastAsia" w:ascii="仿宋_GB2312" w:hAnsi="宋体" w:eastAsia="仿宋_GB2312" w:cs="仿宋_GB2312"/>
                <w:b w:val="0"/>
                <w:bCs/>
                <w:color w:val="000000"/>
                <w:sz w:val="21"/>
                <w:szCs w:val="21"/>
                <w:lang w:val="en-US" w:eastAsia="zh-CN"/>
              </w:rPr>
            </w:pPr>
          </w:p>
        </w:tc>
        <w:tc>
          <w:tcPr>
            <w:tcW w:w="798" w:type="pct"/>
            <w:shd w:val="clear" w:color="auto" w:fill="auto"/>
            <w:vAlign w:val="center"/>
          </w:tcPr>
          <w:p>
            <w:pPr>
              <w:tabs>
                <w:tab w:val="left" w:pos="720"/>
              </w:tabs>
              <w:spacing w:line="240" w:lineRule="auto"/>
              <w:ind w:firstLine="0" w:firstLineChars="0"/>
              <w:jc w:val="center"/>
              <w:rPr>
                <w:rFonts w:hint="eastAsia" w:ascii="仿宋_GB2312" w:hAnsi="宋体" w:eastAsia="仿宋_GB2312" w:cs="仿宋_GB2312"/>
                <w:b w:val="0"/>
                <w:bCs/>
                <w:color w:val="000000"/>
                <w:sz w:val="21"/>
                <w:szCs w:val="21"/>
                <w:lang w:val="en-US" w:eastAsia="zh-CN"/>
              </w:rPr>
            </w:pPr>
            <w:r>
              <w:rPr>
                <w:rFonts w:hint="eastAsia" w:ascii="仿宋_GB2312" w:hAnsi="宋体" w:eastAsia="仿宋_GB2312" w:cs="仿宋_GB2312"/>
                <w:b w:val="0"/>
                <w:bCs/>
                <w:color w:val="000000"/>
                <w:sz w:val="21"/>
                <w:szCs w:val="21"/>
                <w:lang w:val="en-US" w:eastAsia="zh-CN"/>
              </w:rPr>
              <w:t>580000</w:t>
            </w:r>
          </w:p>
        </w:tc>
        <w:tc>
          <w:tcPr>
            <w:tcW w:w="973" w:type="pct"/>
            <w:shd w:val="clear" w:color="auto" w:fill="auto"/>
            <w:vAlign w:val="center"/>
          </w:tcPr>
          <w:p>
            <w:pPr>
              <w:tabs>
                <w:tab w:val="left" w:pos="720"/>
              </w:tabs>
              <w:spacing w:line="240" w:lineRule="auto"/>
              <w:ind w:firstLine="0" w:firstLineChars="0"/>
              <w:jc w:val="center"/>
              <w:rPr>
                <w:rFonts w:hint="eastAsia" w:ascii="仿宋_GB2312" w:hAnsi="宋体" w:eastAsia="仿宋_GB2312" w:cs="仿宋_GB2312"/>
                <w:b w:val="0"/>
                <w:bCs/>
                <w:color w:val="000000"/>
                <w:sz w:val="21"/>
                <w:szCs w:val="21"/>
                <w:lang w:val="en-US" w:eastAsia="zh-CN"/>
              </w:rPr>
            </w:pPr>
            <w:r>
              <w:rPr>
                <w:rFonts w:hint="eastAsia" w:ascii="仿宋_GB2312" w:hAnsi="宋体" w:eastAsia="仿宋_GB2312" w:cs="仿宋_GB2312"/>
                <w:b w:val="0"/>
                <w:bCs/>
                <w:color w:val="000000"/>
                <w:sz w:val="21"/>
                <w:szCs w:val="21"/>
                <w:lang w:val="en-US" w:eastAsia="zh-CN"/>
              </w:rPr>
              <w:t>2022.1.25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trPr>
        <w:tc>
          <w:tcPr>
            <w:tcW w:w="428" w:type="pct"/>
            <w:shd w:val="clear" w:color="auto" w:fill="auto"/>
            <w:vAlign w:val="center"/>
          </w:tcPr>
          <w:p>
            <w:pPr>
              <w:tabs>
                <w:tab w:val="left" w:pos="720"/>
              </w:tabs>
              <w:spacing w:line="240" w:lineRule="auto"/>
              <w:ind w:firstLine="0" w:firstLineChars="0"/>
              <w:jc w:val="center"/>
              <w:rPr>
                <w:rFonts w:hint="eastAsia" w:ascii="仿宋_GB2312" w:hAnsi="宋体" w:eastAsia="仿宋_GB2312" w:cs="仿宋_GB2312"/>
                <w:b w:val="0"/>
                <w:bCs/>
                <w:color w:val="000000"/>
                <w:sz w:val="21"/>
                <w:szCs w:val="21"/>
                <w:lang w:val="en-US" w:eastAsia="zh-CN"/>
              </w:rPr>
            </w:pPr>
            <w:r>
              <w:rPr>
                <w:rFonts w:hint="eastAsia" w:ascii="仿宋_GB2312" w:hAnsi="宋体" w:eastAsia="仿宋_GB2312" w:cs="仿宋_GB2312"/>
                <w:b w:val="0"/>
                <w:bCs/>
                <w:color w:val="000000"/>
                <w:sz w:val="21"/>
                <w:szCs w:val="21"/>
                <w:lang w:val="en-US" w:eastAsia="zh-CN"/>
              </w:rPr>
              <w:t>4</w:t>
            </w:r>
          </w:p>
        </w:tc>
        <w:tc>
          <w:tcPr>
            <w:tcW w:w="1602" w:type="pct"/>
            <w:vMerge w:val="continue"/>
            <w:shd w:val="clear" w:color="auto" w:fill="auto"/>
            <w:vAlign w:val="center"/>
          </w:tcPr>
          <w:p>
            <w:pPr>
              <w:tabs>
                <w:tab w:val="left" w:pos="720"/>
              </w:tabs>
              <w:spacing w:line="240" w:lineRule="auto"/>
              <w:ind w:firstLine="0" w:firstLineChars="0"/>
              <w:jc w:val="center"/>
              <w:rPr>
                <w:rFonts w:hint="eastAsia" w:ascii="仿宋_GB2312" w:hAnsi="宋体" w:eastAsia="仿宋_GB2312" w:cs="仿宋_GB2312"/>
                <w:b w:val="0"/>
                <w:bCs/>
                <w:color w:val="000000"/>
                <w:sz w:val="21"/>
                <w:szCs w:val="21"/>
                <w:lang w:val="en-US" w:eastAsia="zh-CN"/>
              </w:rPr>
            </w:pPr>
          </w:p>
        </w:tc>
        <w:tc>
          <w:tcPr>
            <w:tcW w:w="1197" w:type="pct"/>
            <w:vMerge w:val="continue"/>
            <w:shd w:val="clear" w:color="auto" w:fill="auto"/>
            <w:vAlign w:val="center"/>
          </w:tcPr>
          <w:p>
            <w:pPr>
              <w:tabs>
                <w:tab w:val="left" w:pos="720"/>
              </w:tabs>
              <w:spacing w:line="240" w:lineRule="auto"/>
              <w:ind w:firstLine="0" w:firstLineChars="0"/>
              <w:jc w:val="center"/>
              <w:rPr>
                <w:rFonts w:hint="eastAsia" w:ascii="仿宋_GB2312" w:hAnsi="宋体" w:eastAsia="仿宋_GB2312" w:cs="仿宋_GB2312"/>
                <w:b w:val="0"/>
                <w:bCs/>
                <w:color w:val="000000"/>
                <w:sz w:val="21"/>
                <w:szCs w:val="21"/>
                <w:lang w:val="en-US" w:eastAsia="zh-CN"/>
              </w:rPr>
            </w:pPr>
          </w:p>
        </w:tc>
        <w:tc>
          <w:tcPr>
            <w:tcW w:w="798" w:type="pct"/>
            <w:shd w:val="clear" w:color="auto" w:fill="auto"/>
            <w:vAlign w:val="center"/>
          </w:tcPr>
          <w:p>
            <w:pPr>
              <w:tabs>
                <w:tab w:val="left" w:pos="720"/>
              </w:tabs>
              <w:spacing w:line="240" w:lineRule="auto"/>
              <w:ind w:firstLine="0" w:firstLineChars="0"/>
              <w:jc w:val="center"/>
              <w:rPr>
                <w:rFonts w:hint="eastAsia" w:ascii="仿宋_GB2312" w:hAnsi="宋体" w:eastAsia="仿宋_GB2312" w:cs="仿宋_GB2312"/>
                <w:b w:val="0"/>
                <w:bCs/>
                <w:color w:val="000000"/>
                <w:sz w:val="21"/>
                <w:szCs w:val="21"/>
                <w:lang w:val="en-US" w:eastAsia="zh-CN"/>
              </w:rPr>
            </w:pPr>
            <w:r>
              <w:rPr>
                <w:rFonts w:hint="eastAsia" w:ascii="仿宋_GB2312" w:hAnsi="宋体" w:eastAsia="仿宋_GB2312" w:cs="仿宋_GB2312"/>
                <w:b w:val="0"/>
                <w:bCs/>
                <w:color w:val="000000"/>
                <w:sz w:val="21"/>
                <w:szCs w:val="21"/>
                <w:lang w:val="en-US" w:eastAsia="zh-CN"/>
              </w:rPr>
              <w:t>580000</w:t>
            </w:r>
          </w:p>
        </w:tc>
        <w:tc>
          <w:tcPr>
            <w:tcW w:w="973" w:type="pct"/>
            <w:shd w:val="clear" w:color="auto" w:fill="auto"/>
            <w:vAlign w:val="center"/>
          </w:tcPr>
          <w:p>
            <w:pPr>
              <w:tabs>
                <w:tab w:val="left" w:pos="720"/>
              </w:tabs>
              <w:spacing w:line="240" w:lineRule="auto"/>
              <w:ind w:firstLine="0" w:firstLineChars="0"/>
              <w:jc w:val="center"/>
              <w:rPr>
                <w:rFonts w:hint="eastAsia" w:ascii="仿宋_GB2312" w:hAnsi="宋体" w:eastAsia="仿宋_GB2312" w:cs="仿宋_GB2312"/>
                <w:b w:val="0"/>
                <w:bCs/>
                <w:color w:val="000000"/>
                <w:sz w:val="21"/>
                <w:szCs w:val="21"/>
                <w:lang w:val="en-US" w:eastAsia="zh-CN"/>
              </w:rPr>
            </w:pPr>
            <w:r>
              <w:rPr>
                <w:rFonts w:hint="eastAsia" w:ascii="仿宋_GB2312" w:hAnsi="宋体" w:eastAsia="仿宋_GB2312" w:cs="仿宋_GB2312"/>
                <w:b w:val="0"/>
                <w:bCs/>
                <w:color w:val="000000"/>
                <w:sz w:val="21"/>
                <w:szCs w:val="21"/>
                <w:lang w:val="en-US" w:eastAsia="zh-CN"/>
              </w:rPr>
              <w:t>2022.1.25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trPr>
        <w:tc>
          <w:tcPr>
            <w:tcW w:w="428" w:type="pct"/>
            <w:shd w:val="clear" w:color="auto" w:fill="auto"/>
            <w:vAlign w:val="center"/>
          </w:tcPr>
          <w:p>
            <w:pPr>
              <w:tabs>
                <w:tab w:val="left" w:pos="720"/>
              </w:tabs>
              <w:spacing w:line="240" w:lineRule="auto"/>
              <w:ind w:firstLine="0" w:firstLineChars="0"/>
              <w:jc w:val="center"/>
              <w:rPr>
                <w:rFonts w:hint="eastAsia" w:ascii="仿宋_GB2312" w:hAnsi="宋体" w:eastAsia="仿宋_GB2312" w:cs="仿宋_GB2312"/>
                <w:b w:val="0"/>
                <w:bCs/>
                <w:color w:val="000000"/>
                <w:sz w:val="21"/>
                <w:szCs w:val="21"/>
                <w:lang w:val="en-US" w:eastAsia="zh-CN"/>
              </w:rPr>
            </w:pPr>
            <w:r>
              <w:rPr>
                <w:rFonts w:hint="eastAsia" w:ascii="仿宋_GB2312" w:hAnsi="宋体" w:eastAsia="仿宋_GB2312" w:cs="仿宋_GB2312"/>
                <w:b w:val="0"/>
                <w:bCs/>
                <w:color w:val="000000"/>
                <w:sz w:val="21"/>
                <w:szCs w:val="21"/>
                <w:lang w:val="en-US" w:eastAsia="zh-CN"/>
              </w:rPr>
              <w:t>5</w:t>
            </w:r>
          </w:p>
        </w:tc>
        <w:tc>
          <w:tcPr>
            <w:tcW w:w="1602" w:type="pct"/>
            <w:vMerge w:val="continue"/>
            <w:shd w:val="clear" w:color="auto" w:fill="auto"/>
            <w:vAlign w:val="center"/>
          </w:tcPr>
          <w:p>
            <w:pPr>
              <w:tabs>
                <w:tab w:val="left" w:pos="720"/>
              </w:tabs>
              <w:spacing w:line="240" w:lineRule="auto"/>
              <w:ind w:firstLine="0" w:firstLineChars="0"/>
              <w:jc w:val="center"/>
              <w:rPr>
                <w:rFonts w:hint="eastAsia" w:ascii="仿宋_GB2312" w:hAnsi="宋体" w:eastAsia="仿宋_GB2312" w:cs="仿宋_GB2312"/>
                <w:b w:val="0"/>
                <w:bCs/>
                <w:color w:val="000000"/>
                <w:sz w:val="21"/>
                <w:szCs w:val="21"/>
                <w:lang w:val="en-US" w:eastAsia="zh-CN"/>
              </w:rPr>
            </w:pPr>
          </w:p>
        </w:tc>
        <w:tc>
          <w:tcPr>
            <w:tcW w:w="1197" w:type="pct"/>
            <w:vMerge w:val="continue"/>
            <w:shd w:val="clear" w:color="auto" w:fill="auto"/>
            <w:vAlign w:val="center"/>
          </w:tcPr>
          <w:p>
            <w:pPr>
              <w:tabs>
                <w:tab w:val="left" w:pos="720"/>
              </w:tabs>
              <w:spacing w:line="240" w:lineRule="auto"/>
              <w:ind w:firstLine="0" w:firstLineChars="0"/>
              <w:jc w:val="center"/>
              <w:rPr>
                <w:rFonts w:hint="eastAsia" w:ascii="仿宋_GB2312" w:hAnsi="宋体" w:eastAsia="仿宋_GB2312" w:cs="仿宋_GB2312"/>
                <w:b w:val="0"/>
                <w:bCs/>
                <w:color w:val="000000"/>
                <w:sz w:val="21"/>
                <w:szCs w:val="21"/>
                <w:lang w:val="en-US" w:eastAsia="zh-CN"/>
              </w:rPr>
            </w:pPr>
          </w:p>
        </w:tc>
        <w:tc>
          <w:tcPr>
            <w:tcW w:w="798" w:type="pct"/>
            <w:shd w:val="clear" w:color="auto" w:fill="auto"/>
            <w:vAlign w:val="center"/>
          </w:tcPr>
          <w:p>
            <w:pPr>
              <w:tabs>
                <w:tab w:val="left" w:pos="720"/>
              </w:tabs>
              <w:spacing w:line="240" w:lineRule="auto"/>
              <w:ind w:firstLine="0" w:firstLineChars="0"/>
              <w:jc w:val="center"/>
              <w:rPr>
                <w:rFonts w:hint="eastAsia" w:ascii="仿宋_GB2312" w:hAnsi="宋体" w:eastAsia="仿宋_GB2312" w:cs="仿宋_GB2312"/>
                <w:b w:val="0"/>
                <w:bCs/>
                <w:color w:val="000000"/>
                <w:sz w:val="21"/>
                <w:szCs w:val="21"/>
                <w:lang w:val="en-US" w:eastAsia="zh-CN"/>
              </w:rPr>
            </w:pPr>
            <w:r>
              <w:rPr>
                <w:rFonts w:hint="eastAsia" w:ascii="仿宋_GB2312" w:hAnsi="宋体" w:eastAsia="仿宋_GB2312" w:cs="仿宋_GB2312"/>
                <w:b w:val="0"/>
                <w:bCs/>
                <w:color w:val="000000"/>
                <w:sz w:val="21"/>
                <w:szCs w:val="21"/>
                <w:lang w:val="en-US" w:eastAsia="zh-CN"/>
              </w:rPr>
              <w:t>580000</w:t>
            </w:r>
          </w:p>
        </w:tc>
        <w:tc>
          <w:tcPr>
            <w:tcW w:w="973" w:type="pct"/>
            <w:shd w:val="clear" w:color="auto" w:fill="auto"/>
            <w:vAlign w:val="center"/>
          </w:tcPr>
          <w:p>
            <w:pPr>
              <w:tabs>
                <w:tab w:val="left" w:pos="720"/>
              </w:tabs>
              <w:spacing w:line="240" w:lineRule="auto"/>
              <w:ind w:firstLine="0" w:firstLineChars="0"/>
              <w:jc w:val="center"/>
              <w:rPr>
                <w:rFonts w:hint="eastAsia" w:ascii="仿宋_GB2312" w:hAnsi="宋体" w:eastAsia="仿宋_GB2312" w:cs="仿宋_GB2312"/>
                <w:b w:val="0"/>
                <w:bCs/>
                <w:color w:val="000000"/>
                <w:sz w:val="21"/>
                <w:szCs w:val="21"/>
                <w:lang w:val="en-US" w:eastAsia="zh-CN"/>
              </w:rPr>
            </w:pPr>
            <w:r>
              <w:rPr>
                <w:rFonts w:hint="eastAsia" w:ascii="仿宋_GB2312" w:hAnsi="宋体" w:eastAsia="仿宋_GB2312" w:cs="仿宋_GB2312"/>
                <w:b w:val="0"/>
                <w:bCs/>
                <w:color w:val="000000"/>
                <w:sz w:val="21"/>
                <w:szCs w:val="21"/>
                <w:lang w:val="en-US" w:eastAsia="zh-CN"/>
              </w:rPr>
              <w:t>2022.1.25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trPr>
        <w:tc>
          <w:tcPr>
            <w:tcW w:w="428" w:type="pct"/>
            <w:shd w:val="clear" w:color="auto" w:fill="auto"/>
            <w:vAlign w:val="center"/>
          </w:tcPr>
          <w:p>
            <w:pPr>
              <w:tabs>
                <w:tab w:val="left" w:pos="720"/>
              </w:tabs>
              <w:spacing w:line="240" w:lineRule="auto"/>
              <w:ind w:firstLine="0" w:firstLineChars="0"/>
              <w:jc w:val="center"/>
              <w:rPr>
                <w:rFonts w:hint="eastAsia" w:ascii="仿宋_GB2312" w:hAnsi="宋体" w:eastAsia="仿宋_GB2312" w:cs="仿宋_GB2312"/>
                <w:b w:val="0"/>
                <w:bCs/>
                <w:color w:val="000000"/>
                <w:sz w:val="21"/>
                <w:szCs w:val="21"/>
                <w:lang w:val="en-US" w:eastAsia="zh-CN"/>
              </w:rPr>
            </w:pPr>
            <w:r>
              <w:rPr>
                <w:rFonts w:hint="eastAsia" w:ascii="仿宋_GB2312" w:hAnsi="宋体" w:eastAsia="仿宋_GB2312" w:cs="仿宋_GB2312"/>
                <w:b w:val="0"/>
                <w:bCs/>
                <w:color w:val="000000"/>
                <w:sz w:val="21"/>
                <w:szCs w:val="21"/>
                <w:lang w:val="en-US" w:eastAsia="zh-CN"/>
              </w:rPr>
              <w:t>6</w:t>
            </w:r>
          </w:p>
        </w:tc>
        <w:tc>
          <w:tcPr>
            <w:tcW w:w="1602" w:type="pct"/>
            <w:vMerge w:val="continue"/>
            <w:shd w:val="clear" w:color="auto" w:fill="auto"/>
            <w:vAlign w:val="center"/>
          </w:tcPr>
          <w:p>
            <w:pPr>
              <w:tabs>
                <w:tab w:val="left" w:pos="720"/>
              </w:tabs>
              <w:spacing w:line="240" w:lineRule="auto"/>
              <w:ind w:firstLine="0" w:firstLineChars="0"/>
              <w:jc w:val="center"/>
              <w:rPr>
                <w:rFonts w:hint="eastAsia" w:ascii="仿宋_GB2312" w:hAnsi="宋体" w:eastAsia="仿宋_GB2312" w:cs="仿宋_GB2312"/>
                <w:b w:val="0"/>
                <w:bCs/>
                <w:color w:val="000000"/>
                <w:sz w:val="21"/>
                <w:szCs w:val="21"/>
                <w:lang w:val="en-US" w:eastAsia="zh-CN"/>
              </w:rPr>
            </w:pPr>
          </w:p>
        </w:tc>
        <w:tc>
          <w:tcPr>
            <w:tcW w:w="1197" w:type="pct"/>
            <w:vMerge w:val="continue"/>
            <w:shd w:val="clear" w:color="auto" w:fill="auto"/>
            <w:vAlign w:val="center"/>
          </w:tcPr>
          <w:p>
            <w:pPr>
              <w:tabs>
                <w:tab w:val="left" w:pos="720"/>
              </w:tabs>
              <w:spacing w:line="240" w:lineRule="auto"/>
              <w:ind w:firstLine="0" w:firstLineChars="0"/>
              <w:jc w:val="center"/>
              <w:rPr>
                <w:rFonts w:hint="eastAsia" w:ascii="仿宋_GB2312" w:hAnsi="宋体" w:eastAsia="仿宋_GB2312" w:cs="仿宋_GB2312"/>
                <w:b w:val="0"/>
                <w:bCs/>
                <w:color w:val="000000"/>
                <w:sz w:val="21"/>
                <w:szCs w:val="21"/>
                <w:lang w:val="en-US" w:eastAsia="zh-CN"/>
              </w:rPr>
            </w:pPr>
          </w:p>
        </w:tc>
        <w:tc>
          <w:tcPr>
            <w:tcW w:w="798" w:type="pct"/>
            <w:shd w:val="clear" w:color="auto" w:fill="auto"/>
            <w:vAlign w:val="center"/>
          </w:tcPr>
          <w:p>
            <w:pPr>
              <w:tabs>
                <w:tab w:val="left" w:pos="720"/>
              </w:tabs>
              <w:spacing w:line="240" w:lineRule="auto"/>
              <w:ind w:firstLine="0" w:firstLineChars="0"/>
              <w:jc w:val="center"/>
              <w:rPr>
                <w:rFonts w:hint="eastAsia" w:ascii="仿宋_GB2312" w:hAnsi="宋体" w:eastAsia="仿宋_GB2312" w:cs="仿宋_GB2312"/>
                <w:b w:val="0"/>
                <w:bCs/>
                <w:color w:val="000000"/>
                <w:sz w:val="21"/>
                <w:szCs w:val="21"/>
                <w:lang w:val="en-US" w:eastAsia="zh-CN"/>
              </w:rPr>
            </w:pPr>
            <w:r>
              <w:rPr>
                <w:rFonts w:hint="eastAsia" w:ascii="仿宋_GB2312" w:hAnsi="宋体" w:eastAsia="仿宋_GB2312" w:cs="仿宋_GB2312"/>
                <w:b w:val="0"/>
                <w:bCs/>
                <w:color w:val="000000"/>
                <w:sz w:val="21"/>
                <w:szCs w:val="21"/>
                <w:lang w:val="en-US" w:eastAsia="zh-CN"/>
              </w:rPr>
              <w:t>580000</w:t>
            </w:r>
          </w:p>
        </w:tc>
        <w:tc>
          <w:tcPr>
            <w:tcW w:w="973" w:type="pct"/>
            <w:shd w:val="clear" w:color="auto" w:fill="auto"/>
            <w:vAlign w:val="center"/>
          </w:tcPr>
          <w:p>
            <w:pPr>
              <w:tabs>
                <w:tab w:val="left" w:pos="720"/>
              </w:tabs>
              <w:spacing w:line="240" w:lineRule="auto"/>
              <w:ind w:firstLine="0" w:firstLineChars="0"/>
              <w:jc w:val="center"/>
              <w:rPr>
                <w:rFonts w:hint="eastAsia" w:ascii="仿宋_GB2312" w:hAnsi="宋体" w:eastAsia="仿宋_GB2312" w:cs="仿宋_GB2312"/>
                <w:b w:val="0"/>
                <w:bCs/>
                <w:color w:val="000000"/>
                <w:sz w:val="21"/>
                <w:szCs w:val="21"/>
                <w:lang w:val="en-US" w:eastAsia="zh-CN"/>
              </w:rPr>
            </w:pPr>
            <w:r>
              <w:rPr>
                <w:rFonts w:hint="eastAsia" w:ascii="仿宋_GB2312" w:hAnsi="宋体" w:eastAsia="仿宋_GB2312" w:cs="仿宋_GB2312"/>
                <w:b w:val="0"/>
                <w:bCs/>
                <w:color w:val="000000"/>
                <w:sz w:val="21"/>
                <w:szCs w:val="21"/>
                <w:lang w:val="en-US" w:eastAsia="zh-CN"/>
              </w:rPr>
              <w:t>2022.1.25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trPr>
        <w:tc>
          <w:tcPr>
            <w:tcW w:w="428" w:type="pct"/>
            <w:shd w:val="clear" w:color="auto" w:fill="auto"/>
            <w:vAlign w:val="center"/>
          </w:tcPr>
          <w:p>
            <w:pPr>
              <w:tabs>
                <w:tab w:val="left" w:pos="720"/>
              </w:tabs>
              <w:spacing w:line="240" w:lineRule="auto"/>
              <w:ind w:firstLine="0" w:firstLineChars="0"/>
              <w:jc w:val="center"/>
              <w:rPr>
                <w:rFonts w:hint="eastAsia" w:ascii="仿宋_GB2312" w:hAnsi="宋体" w:eastAsia="仿宋_GB2312" w:cs="仿宋_GB2312"/>
                <w:b w:val="0"/>
                <w:bCs/>
                <w:color w:val="000000"/>
                <w:sz w:val="21"/>
                <w:szCs w:val="21"/>
                <w:lang w:val="en-US" w:eastAsia="zh-CN"/>
              </w:rPr>
            </w:pPr>
            <w:r>
              <w:rPr>
                <w:rFonts w:hint="eastAsia" w:ascii="仿宋_GB2312" w:hAnsi="宋体" w:eastAsia="仿宋_GB2312" w:cs="仿宋_GB2312"/>
                <w:b w:val="0"/>
                <w:bCs/>
                <w:color w:val="000000"/>
                <w:sz w:val="21"/>
                <w:szCs w:val="21"/>
                <w:lang w:val="en-US" w:eastAsia="zh-CN"/>
              </w:rPr>
              <w:t>7</w:t>
            </w:r>
          </w:p>
        </w:tc>
        <w:tc>
          <w:tcPr>
            <w:tcW w:w="1602" w:type="pct"/>
            <w:vMerge w:val="continue"/>
            <w:shd w:val="clear" w:color="auto" w:fill="auto"/>
            <w:vAlign w:val="center"/>
          </w:tcPr>
          <w:p>
            <w:pPr>
              <w:tabs>
                <w:tab w:val="left" w:pos="720"/>
              </w:tabs>
              <w:spacing w:line="240" w:lineRule="auto"/>
              <w:ind w:firstLine="0" w:firstLineChars="0"/>
              <w:jc w:val="center"/>
              <w:rPr>
                <w:rFonts w:hint="eastAsia" w:ascii="仿宋_GB2312" w:hAnsi="宋体" w:eastAsia="仿宋_GB2312" w:cs="仿宋_GB2312"/>
                <w:b w:val="0"/>
                <w:bCs/>
                <w:color w:val="000000"/>
                <w:sz w:val="21"/>
                <w:szCs w:val="21"/>
                <w:lang w:val="en-US" w:eastAsia="zh-CN"/>
              </w:rPr>
            </w:pPr>
          </w:p>
        </w:tc>
        <w:tc>
          <w:tcPr>
            <w:tcW w:w="1197" w:type="pct"/>
            <w:vMerge w:val="continue"/>
            <w:shd w:val="clear" w:color="auto" w:fill="auto"/>
            <w:vAlign w:val="center"/>
          </w:tcPr>
          <w:p>
            <w:pPr>
              <w:tabs>
                <w:tab w:val="left" w:pos="720"/>
              </w:tabs>
              <w:spacing w:line="240" w:lineRule="auto"/>
              <w:ind w:firstLine="0" w:firstLineChars="0"/>
              <w:jc w:val="center"/>
              <w:rPr>
                <w:rFonts w:hint="eastAsia" w:ascii="仿宋_GB2312" w:hAnsi="宋体" w:eastAsia="仿宋_GB2312" w:cs="仿宋_GB2312"/>
                <w:b w:val="0"/>
                <w:bCs/>
                <w:color w:val="000000"/>
                <w:sz w:val="21"/>
                <w:szCs w:val="21"/>
                <w:lang w:val="en-US" w:eastAsia="zh-CN"/>
              </w:rPr>
            </w:pPr>
          </w:p>
        </w:tc>
        <w:tc>
          <w:tcPr>
            <w:tcW w:w="798" w:type="pct"/>
            <w:shd w:val="clear" w:color="auto" w:fill="auto"/>
            <w:vAlign w:val="center"/>
          </w:tcPr>
          <w:p>
            <w:pPr>
              <w:tabs>
                <w:tab w:val="left" w:pos="720"/>
              </w:tabs>
              <w:spacing w:line="240" w:lineRule="auto"/>
              <w:ind w:firstLine="0" w:firstLineChars="0"/>
              <w:jc w:val="center"/>
              <w:rPr>
                <w:rFonts w:hint="eastAsia" w:ascii="仿宋_GB2312" w:hAnsi="宋体" w:eastAsia="仿宋_GB2312" w:cs="仿宋_GB2312"/>
                <w:b w:val="0"/>
                <w:bCs/>
                <w:color w:val="000000"/>
                <w:sz w:val="21"/>
                <w:szCs w:val="21"/>
                <w:lang w:val="en-US" w:eastAsia="zh-CN"/>
              </w:rPr>
            </w:pPr>
            <w:r>
              <w:rPr>
                <w:rFonts w:hint="eastAsia" w:ascii="仿宋_GB2312" w:hAnsi="宋体" w:eastAsia="仿宋_GB2312" w:cs="仿宋_GB2312"/>
                <w:b w:val="0"/>
                <w:bCs/>
                <w:color w:val="000000"/>
                <w:sz w:val="21"/>
                <w:szCs w:val="21"/>
                <w:lang w:val="en-US" w:eastAsia="zh-CN"/>
              </w:rPr>
              <w:t>468683.33</w:t>
            </w:r>
          </w:p>
        </w:tc>
        <w:tc>
          <w:tcPr>
            <w:tcW w:w="973" w:type="pct"/>
            <w:shd w:val="clear" w:color="auto" w:fill="auto"/>
            <w:vAlign w:val="center"/>
          </w:tcPr>
          <w:p>
            <w:pPr>
              <w:tabs>
                <w:tab w:val="left" w:pos="720"/>
              </w:tabs>
              <w:spacing w:line="240" w:lineRule="auto"/>
              <w:ind w:firstLine="0" w:firstLineChars="0"/>
              <w:jc w:val="center"/>
              <w:rPr>
                <w:rFonts w:hint="eastAsia" w:ascii="仿宋_GB2312" w:hAnsi="宋体" w:eastAsia="仿宋_GB2312" w:cs="仿宋_GB2312"/>
                <w:b w:val="0"/>
                <w:bCs/>
                <w:color w:val="000000"/>
                <w:sz w:val="21"/>
                <w:szCs w:val="21"/>
                <w:lang w:val="en-US" w:eastAsia="zh-CN"/>
              </w:rPr>
            </w:pPr>
            <w:r>
              <w:rPr>
                <w:rFonts w:hint="eastAsia" w:ascii="仿宋_GB2312" w:hAnsi="宋体" w:eastAsia="仿宋_GB2312" w:cs="仿宋_GB2312"/>
                <w:b w:val="0"/>
                <w:bCs/>
                <w:color w:val="000000"/>
                <w:sz w:val="21"/>
                <w:szCs w:val="21"/>
                <w:lang w:val="en-US" w:eastAsia="zh-CN"/>
              </w:rPr>
              <w:t>2022.1.28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2030" w:type="pct"/>
            <w:gridSpan w:val="2"/>
            <w:shd w:val="clear" w:color="auto" w:fill="auto"/>
            <w:vAlign w:val="center"/>
          </w:tcPr>
          <w:p>
            <w:pPr>
              <w:tabs>
                <w:tab w:val="left" w:pos="720"/>
              </w:tabs>
              <w:spacing w:line="240" w:lineRule="auto"/>
              <w:ind w:firstLine="0" w:firstLineChars="0"/>
              <w:jc w:val="center"/>
              <w:rPr>
                <w:rFonts w:hint="eastAsia" w:ascii="仿宋_GB2312" w:hAnsi="宋体" w:eastAsia="仿宋_GB2312" w:cs="仿宋_GB2312"/>
                <w:b w:val="0"/>
                <w:bCs/>
                <w:color w:val="000000"/>
                <w:sz w:val="21"/>
                <w:szCs w:val="21"/>
                <w:lang w:val="en-US" w:eastAsia="zh-CN"/>
              </w:rPr>
            </w:pPr>
            <w:r>
              <w:rPr>
                <w:rFonts w:hint="eastAsia" w:ascii="仿宋_GB2312" w:hAnsi="宋体" w:eastAsia="仿宋_GB2312" w:cs="仿宋_GB2312"/>
                <w:b w:val="0"/>
                <w:bCs/>
                <w:color w:val="000000"/>
                <w:sz w:val="21"/>
                <w:szCs w:val="21"/>
                <w:lang w:val="en-US" w:eastAsia="zh-CN"/>
              </w:rPr>
              <w:t>合计</w:t>
            </w:r>
          </w:p>
        </w:tc>
        <w:tc>
          <w:tcPr>
            <w:tcW w:w="2969" w:type="pct"/>
            <w:gridSpan w:val="3"/>
            <w:shd w:val="clear" w:color="auto" w:fill="auto"/>
            <w:vAlign w:val="center"/>
          </w:tcPr>
          <w:p>
            <w:pPr>
              <w:tabs>
                <w:tab w:val="left" w:pos="720"/>
              </w:tabs>
              <w:spacing w:line="240" w:lineRule="auto"/>
              <w:ind w:firstLine="0" w:firstLineChars="0"/>
              <w:jc w:val="center"/>
              <w:rPr>
                <w:rFonts w:hint="eastAsia" w:ascii="仿宋_GB2312" w:hAnsi="宋体" w:eastAsia="仿宋_GB2312" w:cs="仿宋_GB2312"/>
                <w:b w:val="0"/>
                <w:bCs/>
                <w:color w:val="000000"/>
                <w:sz w:val="21"/>
                <w:szCs w:val="21"/>
                <w:lang w:val="en-US" w:eastAsia="zh-CN"/>
              </w:rPr>
            </w:pPr>
            <w:r>
              <w:rPr>
                <w:rFonts w:hint="eastAsia" w:ascii="仿宋_GB2312" w:hAnsi="宋体" w:eastAsia="仿宋_GB2312" w:cs="仿宋_GB2312"/>
                <w:b w:val="0"/>
                <w:bCs/>
                <w:color w:val="000000"/>
                <w:sz w:val="21"/>
                <w:szCs w:val="21"/>
                <w:lang w:val="en-US" w:eastAsia="zh-CN"/>
              </w:rPr>
              <w:t>3743402.68</w:t>
            </w:r>
          </w:p>
        </w:tc>
      </w:tr>
      <w:bookmarkEnd w:id="19"/>
    </w:tbl>
    <w:p>
      <w:pPr>
        <w:keepNext/>
        <w:keepLines/>
        <w:ind w:firstLine="643"/>
        <w:rPr>
          <w:rFonts w:ascii="仿宋_GB2312" w:hAnsi="仿宋_GB2312" w:cs="仿宋_GB2312"/>
          <w:b/>
          <w:bCs/>
        </w:rPr>
      </w:pPr>
      <w:r>
        <w:rPr>
          <w:rFonts w:hint="eastAsia" w:ascii="仿宋_GB2312" w:hAnsi="仿宋_GB2312" w:cs="仿宋_GB2312"/>
          <w:b/>
          <w:bCs/>
        </w:rPr>
        <w:t>（三）项目绩效目标</w:t>
      </w:r>
      <w:bookmarkEnd w:id="20"/>
      <w:bookmarkEnd w:id="21"/>
      <w:bookmarkEnd w:id="22"/>
      <w:bookmarkEnd w:id="23"/>
      <w:bookmarkEnd w:id="24"/>
    </w:p>
    <w:p>
      <w:pPr>
        <w:spacing w:line="520" w:lineRule="exact"/>
        <w:ind w:firstLine="640"/>
        <w:rPr>
          <w:rFonts w:ascii="仿宋_GB2312" w:hAnsi="Arial" w:eastAsia="楷体_GB2312"/>
        </w:rPr>
      </w:pPr>
      <w:r>
        <w:rPr>
          <w:rFonts w:hint="eastAsia" w:ascii="仿宋_GB2312" w:hAnsi="Arial" w:eastAsia="楷体_GB2312"/>
        </w:rPr>
        <w:t>1.项目总体目标</w:t>
      </w:r>
    </w:p>
    <w:p>
      <w:pPr>
        <w:ind w:firstLine="640"/>
        <w:rPr>
          <w:rFonts w:ascii="仿宋_GB2312" w:hAnsi="仿宋_GB2312" w:cs="仿宋_GB2312"/>
        </w:rPr>
      </w:pPr>
      <w:r>
        <w:rPr>
          <w:rFonts w:hint="eastAsia" w:ascii="仿宋_GB2312" w:hAnsi="仿宋"/>
          <w:kern w:val="0"/>
          <w:szCs w:val="32"/>
        </w:rPr>
        <w:t>按规定完成古县废钢铁加工企业奖励资金的及时发放，鼓励企业做大做强，促进企业快速发展</w:t>
      </w:r>
      <w:r>
        <w:rPr>
          <w:rFonts w:hint="eastAsia" w:ascii="仿宋_GB2312" w:hAnsi="仿宋_GB2312" w:cs="仿宋_GB2312"/>
        </w:rPr>
        <w:t>。</w:t>
      </w:r>
    </w:p>
    <w:p>
      <w:pPr>
        <w:keepNext/>
        <w:keepLines/>
        <w:ind w:firstLine="643"/>
        <w:rPr>
          <w:rFonts w:ascii="仿宋_GB2312" w:hAnsi="仿宋_GB2312" w:cs="仿宋_GB2312"/>
          <w:b/>
          <w:bCs/>
        </w:rPr>
      </w:pPr>
      <w:r>
        <w:rPr>
          <w:rFonts w:hint="eastAsia" w:ascii="仿宋_GB2312" w:hAnsi="仿宋_GB2312" w:cs="仿宋_GB2312"/>
          <w:b/>
          <w:bCs/>
        </w:rPr>
        <w:t>2.阶段性目标</w:t>
      </w:r>
    </w:p>
    <w:p>
      <w:pPr>
        <w:spacing w:line="520" w:lineRule="exact"/>
        <w:ind w:firstLine="640"/>
        <w:rPr>
          <w:rFonts w:ascii="仿宋_GB2312" w:hAnsi="Arial" w:eastAsia="楷体_GB2312"/>
        </w:rPr>
      </w:pPr>
      <w:r>
        <w:rPr>
          <w:rFonts w:hint="eastAsia" w:ascii="仿宋_GB2312" w:hAnsi="Arial" w:eastAsia="楷体_GB2312"/>
        </w:rPr>
        <w:t>（1）产出目标</w:t>
      </w:r>
    </w:p>
    <w:p>
      <w:pPr>
        <w:ind w:firstLine="640"/>
        <w:rPr>
          <w:lang w:val="zh-CN"/>
        </w:rPr>
      </w:pPr>
      <w:bookmarkStart w:id="25" w:name="_Toc1646"/>
      <w:r>
        <w:rPr>
          <w:rFonts w:hint="eastAsia"/>
          <w:lang w:val="zh-CN"/>
        </w:rPr>
        <w:t>数量目标：</w:t>
      </w:r>
      <w:r>
        <w:rPr>
          <w:rFonts w:hint="eastAsia"/>
        </w:rPr>
        <w:t>奖励山西古润再生资源有限公司1家企业</w:t>
      </w:r>
      <w:r>
        <w:rPr>
          <w:rFonts w:hint="eastAsia"/>
          <w:lang w:val="zh-CN"/>
        </w:rPr>
        <w:t>。</w:t>
      </w:r>
    </w:p>
    <w:p>
      <w:pPr>
        <w:ind w:left="640" w:leftChars="200" w:firstLine="1600" w:firstLineChars="500"/>
      </w:pPr>
      <w:r>
        <w:rPr>
          <w:rFonts w:hint="eastAsia"/>
        </w:rPr>
        <w:t xml:space="preserve">奖励山西古润再生资源有限公司 </w:t>
      </w:r>
      <w:r>
        <w:t xml:space="preserve"> </w:t>
      </w:r>
      <w:r>
        <w:rPr>
          <w:rFonts w:hint="eastAsia" w:ascii="仿宋_GB2312" w:hAnsi="仿宋_GB2312" w:cs="仿宋_GB2312"/>
          <w:szCs w:val="32"/>
        </w:rPr>
        <w:t>3743402.68元。</w:t>
      </w:r>
    </w:p>
    <w:p>
      <w:pPr>
        <w:ind w:firstLine="640"/>
        <w:rPr>
          <w:lang w:val="zh-CN"/>
        </w:rPr>
      </w:pPr>
      <w:r>
        <w:rPr>
          <w:rFonts w:hint="eastAsia"/>
          <w:lang w:val="zh-CN"/>
        </w:rPr>
        <w:t>质量目标：</w:t>
      </w:r>
      <w:r>
        <w:rPr>
          <w:rFonts w:hint="eastAsia"/>
        </w:rPr>
        <w:t>奖励标准</w:t>
      </w:r>
      <w:r>
        <w:rPr>
          <w:rFonts w:hint="eastAsia"/>
          <w:lang w:val="zh-CN"/>
        </w:rPr>
        <w:t>符合</w:t>
      </w:r>
      <w:r>
        <w:rPr>
          <w:rFonts w:hint="eastAsia" w:ascii="仿宋_GB2312"/>
        </w:rPr>
        <w:t>《古县人民政府办公室关于印发古县鼓励第三产业、新兴产业高质量发展扶持政策方案的通知》</w:t>
      </w:r>
      <w:r>
        <w:rPr>
          <w:rFonts w:hint="eastAsia"/>
        </w:rPr>
        <w:t>（古政办发〔2022〕15号）文件要求</w:t>
      </w:r>
      <w:r>
        <w:rPr>
          <w:rFonts w:hint="eastAsia"/>
          <w:lang w:val="zh-CN"/>
        </w:rPr>
        <w:t>。</w:t>
      </w:r>
    </w:p>
    <w:p>
      <w:pPr>
        <w:ind w:firstLine="640"/>
        <w:rPr>
          <w:lang w:val="zh-CN"/>
        </w:rPr>
      </w:pPr>
      <w:r>
        <w:rPr>
          <w:rFonts w:hint="eastAsia"/>
          <w:lang w:val="zh-CN"/>
        </w:rPr>
        <w:t>时效目标：</w:t>
      </w:r>
      <w:r>
        <w:rPr>
          <w:rFonts w:ascii="仿宋_GB2312" w:hAnsi="仿宋_GB2312" w:cs="仿宋_GB2312"/>
        </w:rPr>
        <w:t>奖励资金确认及拨付工作在</w:t>
      </w:r>
      <w:r>
        <w:rPr>
          <w:rFonts w:hint="eastAsia" w:ascii="仿宋_GB2312" w:hAnsi="仿宋_GB2312" w:cs="仿宋_GB2312"/>
        </w:rPr>
        <w:t>当</w:t>
      </w:r>
      <w:r>
        <w:rPr>
          <w:rFonts w:ascii="仿宋_GB2312" w:hAnsi="仿宋_GB2312" w:cs="仿宋_GB2312"/>
        </w:rPr>
        <w:t>月内完成</w:t>
      </w:r>
      <w:r>
        <w:rPr>
          <w:rFonts w:hint="eastAsia"/>
          <w:lang w:val="zh-CN"/>
        </w:rPr>
        <w:t>。</w:t>
      </w:r>
    </w:p>
    <w:p>
      <w:pPr>
        <w:spacing w:line="520" w:lineRule="exact"/>
        <w:ind w:firstLine="640"/>
        <w:rPr>
          <w:rFonts w:ascii="仿宋_GB2312" w:hAnsi="Arial" w:eastAsia="楷体_GB2312"/>
        </w:rPr>
      </w:pPr>
      <w:r>
        <w:rPr>
          <w:rFonts w:hint="eastAsia" w:ascii="仿宋_GB2312" w:hAnsi="Arial" w:eastAsia="楷体_GB2312"/>
        </w:rPr>
        <w:t>（2）</w:t>
      </w:r>
      <w:r>
        <w:rPr>
          <w:rFonts w:ascii="仿宋_GB2312" w:hAnsi="Arial" w:eastAsia="楷体_GB2312"/>
        </w:rPr>
        <w:t>效益目标</w:t>
      </w:r>
    </w:p>
    <w:p>
      <w:pPr>
        <w:ind w:firstLine="640"/>
        <w:rPr>
          <w:rFonts w:ascii="仿宋_GB2312" w:hAnsi="仿宋_GB2312" w:cs="仿宋_GB2312"/>
        </w:rPr>
      </w:pPr>
      <w:r>
        <w:rPr>
          <w:rFonts w:hint="eastAsia" w:ascii="仿宋_GB2312" w:hAnsi="仿宋_GB2312" w:cs="仿宋_GB2312"/>
        </w:rPr>
        <w:t>经济效益</w:t>
      </w:r>
      <w:r>
        <w:rPr>
          <w:rFonts w:hint="eastAsia" w:ascii="仿宋_GB2312" w:hAnsi="仿宋_GB2312" w:cs="仿宋_GB2312"/>
          <w:lang w:eastAsia="zh-CN"/>
        </w:rPr>
        <w:t>－</w:t>
      </w:r>
      <w:r>
        <w:rPr>
          <w:rFonts w:hint="eastAsia" w:ascii="仿宋_GB2312" w:hAnsi="仿宋_GB2312" w:cs="仿宋_GB2312"/>
        </w:rPr>
        <w:t>增加税收收入：通过废钢加工企业奖励，鼓励企业做大做强，增加整体税收收入。</w:t>
      </w:r>
    </w:p>
    <w:p>
      <w:pPr>
        <w:ind w:firstLine="640"/>
        <w:rPr>
          <w:rFonts w:ascii="仿宋_GB2312" w:hAnsi="仿宋_GB2312" w:cs="仿宋_GB2312"/>
        </w:rPr>
      </w:pPr>
      <w:r>
        <w:rPr>
          <w:rFonts w:hint="eastAsia" w:ascii="仿宋_GB2312" w:hAnsi="仿宋_GB2312" w:cs="仿宋_GB2312"/>
        </w:rPr>
        <w:t>社会效益</w:t>
      </w:r>
      <w:r>
        <w:rPr>
          <w:rFonts w:hint="eastAsia" w:ascii="仿宋_GB2312" w:hAnsi="仿宋_GB2312" w:cs="仿宋_GB2312"/>
          <w:lang w:eastAsia="zh-CN"/>
        </w:rPr>
        <w:t>－</w:t>
      </w:r>
      <w:r>
        <w:rPr>
          <w:rFonts w:hint="eastAsia" w:ascii="仿宋_GB2312" w:hAnsi="仿宋_GB2312" w:cs="仿宋_GB2312"/>
        </w:rPr>
        <w:t xml:space="preserve">推进行业发展：引导有条件的县（市、区）结合实际设立废钢铁加工回收企业，鼓励其延伸加工、申报准入，从而推进废钢铁加工行业发展。 </w:t>
      </w:r>
    </w:p>
    <w:p>
      <w:pPr>
        <w:ind w:firstLine="640"/>
        <w:rPr>
          <w:rFonts w:ascii="仿宋_GB2312" w:hAnsi="仿宋_GB2312" w:cs="仿宋_GB2312"/>
        </w:rPr>
      </w:pPr>
      <w:r>
        <w:rPr>
          <w:rFonts w:hint="eastAsia" w:ascii="仿宋_GB2312" w:hAnsi="仿宋_GB2312" w:cs="仿宋_GB2312"/>
        </w:rPr>
        <w:t>可持续影响</w:t>
      </w:r>
      <w:r>
        <w:rPr>
          <w:rFonts w:hint="eastAsia" w:ascii="仿宋_GB2312" w:hAnsi="仿宋_GB2312" w:cs="仿宋_GB2312"/>
          <w:lang w:eastAsia="zh-CN"/>
        </w:rPr>
        <w:t>－</w:t>
      </w:r>
      <w:r>
        <w:rPr>
          <w:rFonts w:hint="eastAsia" w:ascii="仿宋_GB2312" w:hAnsi="仿宋_GB2312" w:cs="仿宋_GB2312"/>
        </w:rPr>
        <w:t>可持续影响：政策及资金支持可持续；建立管理机制，落实管理主体，明确管理责任；后续管理制度健全。</w:t>
      </w:r>
    </w:p>
    <w:p>
      <w:pPr>
        <w:spacing w:line="360" w:lineRule="auto"/>
        <w:ind w:firstLine="640"/>
        <w:rPr>
          <w:rFonts w:hint="eastAsia" w:ascii="仿宋_GB2312" w:hAnsi="仿宋"/>
          <w:kern w:val="0"/>
          <w:sz w:val="28"/>
          <w:szCs w:val="28"/>
        </w:rPr>
      </w:pPr>
      <w:r>
        <w:rPr>
          <w:rFonts w:hint="eastAsia" w:ascii="仿宋_GB2312" w:hAnsi="Arial" w:eastAsia="楷体_GB2312"/>
        </w:rPr>
        <w:t>（3）服务对象满意度：</w:t>
      </w:r>
      <w:r>
        <w:rPr>
          <w:rFonts w:hint="eastAsia" w:ascii="仿宋_GB2312" w:hAnsi="仿宋_GB2312" w:cs="仿宋_GB2312"/>
        </w:rPr>
        <w:t>90%及以上。</w:t>
      </w:r>
    </w:p>
    <w:bookmarkEnd w:id="25"/>
    <w:p>
      <w:pPr>
        <w:pStyle w:val="2"/>
        <w:ind w:firstLine="640"/>
      </w:pPr>
      <w:bookmarkStart w:id="26" w:name="_Toc8786"/>
      <w:r>
        <w:t>二、</w:t>
      </w:r>
      <w:r>
        <w:rPr>
          <w:rFonts w:hint="eastAsia"/>
        </w:rPr>
        <w:t>绩效评价工作开展情况</w:t>
      </w:r>
      <w:bookmarkEnd w:id="26"/>
    </w:p>
    <w:p>
      <w:pPr>
        <w:pStyle w:val="3"/>
        <w:ind w:firstLine="640"/>
        <w:rPr>
          <w:rFonts w:ascii="仿宋_GB2312"/>
        </w:rPr>
      </w:pPr>
      <w:bookmarkStart w:id="27" w:name="_Toc8732"/>
      <w:r>
        <w:rPr>
          <w:rFonts w:ascii="仿宋_GB2312"/>
        </w:rPr>
        <w:t>（一）</w:t>
      </w:r>
      <w:r>
        <w:rPr>
          <w:rFonts w:hint="eastAsia" w:ascii="仿宋_GB2312"/>
        </w:rPr>
        <w:t>绩效</w:t>
      </w:r>
      <w:r>
        <w:rPr>
          <w:rFonts w:ascii="仿宋_GB2312"/>
        </w:rPr>
        <w:t>评价目的</w:t>
      </w:r>
      <w:r>
        <w:rPr>
          <w:rFonts w:hint="eastAsia" w:ascii="仿宋_GB2312"/>
        </w:rPr>
        <w:t>、对象和范围</w:t>
      </w:r>
      <w:bookmarkEnd w:id="27"/>
    </w:p>
    <w:p>
      <w:pPr>
        <w:ind w:firstLine="640"/>
      </w:pPr>
      <w:r>
        <w:rPr>
          <w:rFonts w:hint="eastAsia" w:ascii="仿宋_GB2312"/>
        </w:rPr>
        <w:t>1.</w:t>
      </w:r>
      <w:r>
        <w:rPr>
          <w:rFonts w:hint="eastAsia"/>
        </w:rPr>
        <w:t>评价目的</w:t>
      </w:r>
    </w:p>
    <w:p>
      <w:pPr>
        <w:ind w:firstLine="640"/>
      </w:pPr>
      <w:r>
        <w:rPr>
          <w:rFonts w:hint="eastAsia"/>
        </w:rPr>
        <w:t>财政支出绩效评价旨在通过评价改善预算部门的财政支出管理，优化资源配置，提高公共服务水平。本次绩效评价遵循《财政部关于印发</w:t>
      </w:r>
      <w:r>
        <w:rPr>
          <w:rFonts w:hint="eastAsia"/>
          <w:lang w:eastAsia="zh-CN"/>
        </w:rPr>
        <w:t>〈</w:t>
      </w:r>
      <w:r>
        <w:rPr>
          <w:rFonts w:hint="eastAsia"/>
        </w:rPr>
        <w:t>项目支出绩效评价管理办法</w:t>
      </w:r>
      <w:r>
        <w:rPr>
          <w:rFonts w:hint="eastAsia"/>
          <w:lang w:eastAsia="zh-CN"/>
        </w:rPr>
        <w:t>〉</w:t>
      </w:r>
      <w:r>
        <w:rPr>
          <w:rFonts w:hint="eastAsia"/>
        </w:rPr>
        <w:t>的通知》（财预〔2020〕10 号）、《中共中央国务院关于全面实施预算绩效管理的意见》</w:t>
      </w:r>
      <w:r>
        <w:rPr>
          <w:rFonts w:hint="eastAsia"/>
          <w:lang w:eastAsia="zh-CN"/>
        </w:rPr>
        <w:t>（</w:t>
      </w:r>
      <w:r>
        <w:rPr>
          <w:rFonts w:hint="eastAsia"/>
        </w:rPr>
        <w:t>中发〔2018〕34号</w:t>
      </w:r>
      <w:r>
        <w:rPr>
          <w:rFonts w:hint="eastAsia"/>
          <w:lang w:eastAsia="zh-CN"/>
        </w:rPr>
        <w:t>）</w:t>
      </w:r>
      <w:r>
        <w:rPr>
          <w:rFonts w:hint="eastAsia"/>
        </w:rPr>
        <w:t>、</w:t>
      </w:r>
      <w:r>
        <w:rPr>
          <w:rFonts w:hint="eastAsia" w:ascii="仿宋_GB2312"/>
        </w:rPr>
        <w:t>《中共山西省委山西省人民政府关于全面实施预算绩效管理的实施意见》（晋财绩〔2019〕12号）</w:t>
      </w:r>
      <w:r>
        <w:rPr>
          <w:rFonts w:hint="eastAsia"/>
        </w:rPr>
        <w:t>的有关规定，客观、全面、公正地评价古县新兴产业奖励资金项目。</w:t>
      </w:r>
    </w:p>
    <w:p>
      <w:pPr>
        <w:ind w:firstLine="640"/>
      </w:pPr>
      <w:r>
        <w:rPr>
          <w:rFonts w:hint="eastAsia"/>
        </w:rPr>
        <w:t>（1）通过绩效评价，深入了解古县新兴产业奖励资金项目的决策、过程、产出和效益方面的详细情况，从而发现问题，并提出改进意见，进一步提高资金使用效率，为今后古县新兴产业奖励资金项目科学合理工作方案提供参考。</w:t>
      </w:r>
    </w:p>
    <w:p>
      <w:pPr>
        <w:ind w:firstLine="640"/>
      </w:pPr>
      <w:r>
        <w:rPr>
          <w:rFonts w:hint="eastAsia"/>
        </w:rPr>
        <w:t>（2）督促、指导资金使用单位，严格按照政策规定用途使用古县新兴产业奖励资金项目资金，建立健全资金分配、管理制度，确保资金运行安全，对项目资金的拨付及使用提供科学依据。</w:t>
      </w:r>
    </w:p>
    <w:p>
      <w:pPr>
        <w:ind w:firstLine="640"/>
      </w:pPr>
      <w:r>
        <w:rPr>
          <w:rFonts w:hint="eastAsia"/>
        </w:rPr>
        <w:t>（3）从绩效的角度发现古县新兴产业奖励资金项目在效率效益、完成情况和完成质量方面存在的问题，提出解决问题的建议，为提升资金使用绩效提供决策依据，提高各职能部门管理水平，加强规范化、制度化建设，建立健全目标化管理制度，推进预算绩效管理</w:t>
      </w:r>
    </w:p>
    <w:p>
      <w:pPr>
        <w:ind w:firstLine="640"/>
      </w:pPr>
      <w:r>
        <w:rPr>
          <w:rFonts w:hint="eastAsia" w:ascii="仿宋_GB2312"/>
        </w:rPr>
        <w:t>2.</w:t>
      </w:r>
      <w:r>
        <w:rPr>
          <w:rFonts w:hint="eastAsia"/>
        </w:rPr>
        <w:t>评价依据</w:t>
      </w:r>
    </w:p>
    <w:p>
      <w:pPr>
        <w:spacing w:line="360" w:lineRule="auto"/>
        <w:ind w:firstLine="640"/>
        <w:rPr>
          <w:rFonts w:ascii="仿宋_GB2312" w:hAnsi="仿宋"/>
          <w:kern w:val="0"/>
          <w:szCs w:val="32"/>
        </w:rPr>
      </w:pPr>
      <w:r>
        <w:rPr>
          <w:rFonts w:hint="eastAsia" w:ascii="仿宋_GB2312" w:hAnsi="仿宋"/>
          <w:kern w:val="0"/>
          <w:szCs w:val="32"/>
        </w:rPr>
        <w:t>评价依据是评价所依据的</w:t>
      </w:r>
      <w:r>
        <w:rPr>
          <w:rFonts w:hint="eastAsia" w:ascii="仿宋_GB2312" w:hAnsi="仿宋"/>
          <w:kern w:val="0"/>
          <w:szCs w:val="32"/>
          <w:lang w:eastAsia="zh-CN"/>
        </w:rPr>
        <w:t>法律法规</w:t>
      </w:r>
      <w:r>
        <w:rPr>
          <w:rFonts w:hint="eastAsia" w:ascii="仿宋_GB2312" w:hAnsi="仿宋"/>
          <w:kern w:val="0"/>
          <w:szCs w:val="32"/>
        </w:rPr>
        <w:t>规章、政策文件，包括但不限于：</w:t>
      </w:r>
    </w:p>
    <w:p>
      <w:pPr>
        <w:ind w:firstLine="640"/>
        <w:rPr>
          <w:rFonts w:ascii="仿宋_GB2312"/>
        </w:rPr>
      </w:pPr>
      <w:r>
        <w:rPr>
          <w:rFonts w:hint="eastAsia" w:ascii="仿宋_GB2312"/>
        </w:rPr>
        <w:t>（1）《中华人民共和国预算法》（2018年修正）；</w:t>
      </w:r>
    </w:p>
    <w:p>
      <w:pPr>
        <w:ind w:firstLine="640"/>
        <w:rPr>
          <w:rFonts w:ascii="仿宋_GB2312"/>
        </w:rPr>
      </w:pPr>
      <w:r>
        <w:rPr>
          <w:rFonts w:hint="eastAsia" w:ascii="仿宋_GB2312"/>
        </w:rPr>
        <w:t>（2）《中华人民共和国预算法实施条例》（中华人民共和国国务院令第729号修订）；</w:t>
      </w:r>
    </w:p>
    <w:p>
      <w:pPr>
        <w:ind w:firstLine="640"/>
        <w:rPr>
          <w:rFonts w:ascii="仿宋_GB2312"/>
        </w:rPr>
      </w:pPr>
      <w:r>
        <w:rPr>
          <w:rFonts w:hint="eastAsia" w:ascii="仿宋_GB2312"/>
        </w:rPr>
        <w:t>（3）《中共中央国务院关于全面实施预算绩效管理的意见》（中发〔2018〕34号）；</w:t>
      </w:r>
    </w:p>
    <w:p>
      <w:pPr>
        <w:ind w:firstLine="640"/>
        <w:rPr>
          <w:rFonts w:ascii="仿宋_GB2312"/>
        </w:rPr>
      </w:pPr>
      <w:r>
        <w:rPr>
          <w:rFonts w:hint="eastAsia" w:ascii="仿宋_GB2312"/>
        </w:rPr>
        <w:t>（4）《财政部关于印发</w:t>
      </w:r>
      <w:r>
        <w:rPr>
          <w:rFonts w:hint="eastAsia" w:ascii="仿宋_GB2312"/>
          <w:lang w:eastAsia="zh-CN"/>
        </w:rPr>
        <w:t>〈</w:t>
      </w:r>
      <w:r>
        <w:rPr>
          <w:rFonts w:hint="eastAsia" w:ascii="仿宋_GB2312"/>
        </w:rPr>
        <w:t>项目支出绩效评价管理办法</w:t>
      </w:r>
      <w:r>
        <w:rPr>
          <w:rFonts w:hint="eastAsia" w:ascii="仿宋_GB2312"/>
          <w:lang w:eastAsia="zh-CN"/>
        </w:rPr>
        <w:t>〉</w:t>
      </w:r>
      <w:r>
        <w:rPr>
          <w:rFonts w:hint="eastAsia" w:ascii="仿宋_GB2312"/>
        </w:rPr>
        <w:t>的通知》（财预〔2020〕10号）；</w:t>
      </w:r>
    </w:p>
    <w:p>
      <w:pPr>
        <w:ind w:firstLine="640"/>
        <w:rPr>
          <w:rFonts w:ascii="仿宋_GB2312"/>
        </w:rPr>
      </w:pPr>
      <w:r>
        <w:rPr>
          <w:rFonts w:hint="eastAsia" w:ascii="仿宋_GB2312"/>
        </w:rPr>
        <w:t>（5）《山西省委 山西省人民政府正式印发</w:t>
      </w:r>
      <w:r>
        <w:rPr>
          <w:rFonts w:hint="eastAsia" w:ascii="仿宋_GB2312"/>
          <w:lang w:eastAsia="zh-CN"/>
        </w:rPr>
        <w:t>〈</w:t>
      </w:r>
      <w:r>
        <w:rPr>
          <w:rFonts w:hint="eastAsia" w:ascii="仿宋_GB2312"/>
        </w:rPr>
        <w:t>关于全面实施预算绩效管理的实施意见</w:t>
      </w:r>
      <w:r>
        <w:rPr>
          <w:rFonts w:hint="eastAsia" w:ascii="仿宋_GB2312"/>
          <w:lang w:eastAsia="zh-CN"/>
        </w:rPr>
        <w:t>〉</w:t>
      </w:r>
      <w:r>
        <w:rPr>
          <w:rFonts w:hint="eastAsia" w:ascii="仿宋_GB2312"/>
        </w:rPr>
        <w:t>》（晋发〔2018〕39号）；</w:t>
      </w:r>
    </w:p>
    <w:p>
      <w:pPr>
        <w:ind w:firstLine="640"/>
        <w:rPr>
          <w:rFonts w:ascii="仿宋_GB2312"/>
        </w:rPr>
      </w:pPr>
      <w:r>
        <w:rPr>
          <w:rFonts w:hint="eastAsia" w:ascii="仿宋_GB2312"/>
        </w:rPr>
        <w:t>（6）《山西省财政厅关于贯彻落实</w:t>
      </w:r>
      <w:r>
        <w:rPr>
          <w:rFonts w:hint="eastAsia" w:ascii="仿宋_GB2312"/>
          <w:lang w:eastAsia="zh-CN"/>
        </w:rPr>
        <w:t>〈</w:t>
      </w:r>
      <w:r>
        <w:rPr>
          <w:rFonts w:hint="eastAsia" w:ascii="仿宋_GB2312"/>
        </w:rPr>
        <w:t>中共山西省委 山西省人民政府关于全面实施预算绩效管理的实施意见</w:t>
      </w:r>
      <w:r>
        <w:rPr>
          <w:rFonts w:hint="eastAsia" w:ascii="仿宋_GB2312"/>
          <w:lang w:eastAsia="zh-CN"/>
        </w:rPr>
        <w:t>〉</w:t>
      </w:r>
      <w:r>
        <w:rPr>
          <w:rFonts w:hint="eastAsia" w:ascii="仿宋_GB2312"/>
        </w:rPr>
        <w:t>的通知》（晋财绩〔2019〕12号）；</w:t>
      </w:r>
    </w:p>
    <w:p>
      <w:pPr>
        <w:ind w:firstLine="640"/>
        <w:rPr>
          <w:rFonts w:ascii="仿宋_GB2312"/>
        </w:rPr>
      </w:pPr>
      <w:r>
        <w:rPr>
          <w:rFonts w:hint="eastAsia" w:ascii="仿宋_GB2312"/>
        </w:rPr>
        <w:t>（7）《临汾市全面实施预算绩效管理实施方案》（临财办〔2019〕30号）；</w:t>
      </w:r>
    </w:p>
    <w:p>
      <w:pPr>
        <w:ind w:firstLine="640"/>
        <w:rPr>
          <w:rFonts w:ascii="仿宋_GB2312"/>
        </w:rPr>
      </w:pPr>
      <w:r>
        <w:rPr>
          <w:rFonts w:hint="eastAsia" w:ascii="仿宋_GB2312"/>
        </w:rPr>
        <w:t>（8）《关于委托第三方机构参与预算绩效管理的指导意见》（财预〔2021〕6号）；</w:t>
      </w:r>
    </w:p>
    <w:p>
      <w:pPr>
        <w:ind w:firstLine="640"/>
        <w:rPr>
          <w:rFonts w:ascii="仿宋_GB2312"/>
        </w:rPr>
      </w:pPr>
      <w:r>
        <w:rPr>
          <w:rFonts w:hint="eastAsia" w:ascii="仿宋_GB2312"/>
        </w:rPr>
        <w:t>（9）财政部关于印发《第三方机构预算绩效评价业务监督管理暂行办法》的通知（财监〔2021〕4号）；</w:t>
      </w:r>
    </w:p>
    <w:p>
      <w:pPr>
        <w:ind w:firstLine="640"/>
        <w:rPr>
          <w:rFonts w:ascii="仿宋_GB2312"/>
        </w:rPr>
      </w:pPr>
      <w:r>
        <w:rPr>
          <w:rFonts w:hint="eastAsia" w:ascii="仿宋_GB2312"/>
        </w:rPr>
        <w:t>（10）《关于印发《2023年度财政重点绩效评价实施方案》的通知》（古财字〔2023〕59号）；</w:t>
      </w:r>
    </w:p>
    <w:p>
      <w:pPr>
        <w:spacing w:line="360" w:lineRule="auto"/>
        <w:ind w:firstLine="640"/>
        <w:rPr>
          <w:rFonts w:ascii="仿宋_GB2312" w:hAnsi="仿宋"/>
          <w:kern w:val="0"/>
          <w:sz w:val="28"/>
          <w:szCs w:val="28"/>
        </w:rPr>
      </w:pPr>
      <w:r>
        <w:rPr>
          <w:rFonts w:hint="eastAsia" w:ascii="仿宋_GB2312"/>
        </w:rPr>
        <w:t>（11）其他有关的</w:t>
      </w:r>
      <w:r>
        <w:rPr>
          <w:rFonts w:hint="eastAsia" w:ascii="仿宋_GB2312"/>
          <w:lang w:eastAsia="zh-CN"/>
        </w:rPr>
        <w:t>法律法规</w:t>
      </w:r>
      <w:r>
        <w:rPr>
          <w:rFonts w:hint="eastAsia" w:ascii="仿宋_GB2312"/>
        </w:rPr>
        <w:t>规章、政策文件。</w:t>
      </w:r>
    </w:p>
    <w:p>
      <w:pPr>
        <w:ind w:firstLine="640"/>
        <w:rPr>
          <w:rFonts w:ascii="仿宋_GB2312"/>
        </w:rPr>
      </w:pPr>
      <w:r>
        <w:rPr>
          <w:rFonts w:hint="eastAsia" w:ascii="仿宋_GB2312"/>
        </w:rPr>
        <w:t>3.评价对象和范围</w:t>
      </w:r>
    </w:p>
    <w:p>
      <w:pPr>
        <w:ind w:firstLine="640"/>
        <w:rPr>
          <w:rFonts w:ascii="仿宋_GB2312"/>
        </w:rPr>
      </w:pPr>
      <w:r>
        <w:rPr>
          <w:rFonts w:hint="eastAsia"/>
        </w:rPr>
        <w:t>本次绩效评价的对象：古县新兴产业奖励资金项目涉及的财政资</w:t>
      </w:r>
      <w:r>
        <w:rPr>
          <w:rFonts w:hint="eastAsia" w:ascii="仿宋_GB2312"/>
        </w:rPr>
        <w:t>金3743402.68元。</w:t>
      </w:r>
    </w:p>
    <w:p>
      <w:pPr>
        <w:ind w:firstLine="640"/>
      </w:pPr>
      <w:r>
        <w:rPr>
          <w:rFonts w:hint="eastAsia"/>
        </w:rPr>
        <w:t>评价范围：古县新兴产业奖励资金项目涉及的财政资金的使用绩效。</w:t>
      </w:r>
    </w:p>
    <w:p>
      <w:pPr>
        <w:ind w:firstLine="640"/>
      </w:pPr>
      <w:r>
        <w:rPr>
          <w:rFonts w:hint="eastAsia"/>
        </w:rPr>
        <w:t>评价时段：</w:t>
      </w:r>
      <w:r>
        <w:rPr>
          <w:rFonts w:hint="eastAsia" w:ascii="仿宋_GB2312"/>
        </w:rPr>
        <w:t>2022</w:t>
      </w:r>
      <w:r>
        <w:rPr>
          <w:rFonts w:hint="eastAsia"/>
        </w:rPr>
        <w:t>年</w:t>
      </w:r>
      <w:r>
        <w:rPr>
          <w:rFonts w:hint="eastAsia" w:ascii="仿宋_GB2312"/>
        </w:rPr>
        <w:t>1</w:t>
      </w:r>
      <w:r>
        <w:rPr>
          <w:rFonts w:hint="eastAsia"/>
        </w:rPr>
        <w:t>月</w:t>
      </w:r>
      <w:r>
        <w:rPr>
          <w:rFonts w:hint="eastAsia" w:ascii="仿宋_GB2312"/>
        </w:rPr>
        <w:t>1</w:t>
      </w:r>
      <w:r>
        <w:rPr>
          <w:rFonts w:hint="eastAsia"/>
        </w:rPr>
        <w:t>日</w:t>
      </w:r>
      <w:r>
        <w:rPr>
          <w:rFonts w:hint="eastAsia" w:ascii="仿宋_GB2312"/>
        </w:rPr>
        <w:t>至2022年12月31日；</w:t>
      </w:r>
    </w:p>
    <w:p>
      <w:pPr>
        <w:ind w:firstLine="640"/>
      </w:pPr>
      <w:r>
        <w:rPr>
          <w:rFonts w:hint="eastAsia"/>
        </w:rPr>
        <w:t>受益群体范围：山西古润再生资源有限公司。</w:t>
      </w:r>
    </w:p>
    <w:p>
      <w:pPr>
        <w:ind w:firstLine="640"/>
      </w:pPr>
      <w:r>
        <w:rPr>
          <w:rFonts w:hint="eastAsia" w:ascii="仿宋_GB2312"/>
        </w:rPr>
        <w:t>4.</w:t>
      </w:r>
      <w:r>
        <w:rPr>
          <w:rFonts w:hint="eastAsia"/>
        </w:rPr>
        <w:t>绩效评价基准日</w:t>
      </w:r>
    </w:p>
    <w:p>
      <w:pPr>
        <w:spacing w:line="360" w:lineRule="auto"/>
        <w:ind w:firstLine="640"/>
        <w:rPr>
          <w:rFonts w:ascii="仿宋_GB2312" w:hAnsi="仿宋"/>
          <w:kern w:val="0"/>
          <w:szCs w:val="32"/>
        </w:rPr>
      </w:pPr>
      <w:bookmarkStart w:id="28" w:name="_Toc15841"/>
      <w:r>
        <w:rPr>
          <w:rFonts w:hint="eastAsia" w:ascii="仿宋_GB2312" w:hAnsi="仿宋"/>
          <w:kern w:val="0"/>
          <w:szCs w:val="32"/>
        </w:rPr>
        <w:t>本次评价基准日为2022年12月31日。</w:t>
      </w:r>
    </w:p>
    <w:p>
      <w:pPr>
        <w:pStyle w:val="3"/>
        <w:ind w:firstLine="640"/>
        <w:rPr>
          <w:rFonts w:ascii="仿宋_GB2312"/>
        </w:rPr>
      </w:pPr>
      <w:r>
        <w:rPr>
          <w:rFonts w:ascii="仿宋_GB2312"/>
        </w:rPr>
        <w:t>（</w:t>
      </w:r>
      <w:r>
        <w:rPr>
          <w:rFonts w:hint="eastAsia" w:ascii="仿宋_GB2312"/>
        </w:rPr>
        <w:t>二</w:t>
      </w:r>
      <w:r>
        <w:rPr>
          <w:rFonts w:ascii="仿宋_GB2312"/>
        </w:rPr>
        <w:t>）</w:t>
      </w:r>
      <w:bookmarkStart w:id="29" w:name="_Toc518123236"/>
      <w:r>
        <w:rPr>
          <w:rFonts w:ascii="仿宋_GB2312"/>
        </w:rPr>
        <w:t>绩效评</w:t>
      </w:r>
      <w:bookmarkEnd w:id="29"/>
      <w:r>
        <w:rPr>
          <w:rFonts w:hint="eastAsia" w:ascii="仿宋_GB2312"/>
        </w:rPr>
        <w:t>价原则</w:t>
      </w:r>
      <w:bookmarkEnd w:id="28"/>
    </w:p>
    <w:p>
      <w:pPr>
        <w:ind w:firstLine="640"/>
        <w:rPr>
          <w:rFonts w:ascii="仿宋_GB2312"/>
          <w:lang w:val="zh-CN"/>
        </w:rPr>
      </w:pPr>
      <w:r>
        <w:rPr>
          <w:rFonts w:hint="eastAsia" w:ascii="仿宋_GB2312"/>
          <w:lang w:val="zh-CN"/>
        </w:rPr>
        <w:t>评价机构应当遵守法律法规等有关规定，并按照以下原则从事预算绩效评价业务：</w:t>
      </w:r>
    </w:p>
    <w:p>
      <w:pPr>
        <w:ind w:firstLine="640"/>
        <w:rPr>
          <w:rFonts w:ascii="仿宋_GB2312"/>
          <w:lang w:val="zh-CN"/>
        </w:rPr>
      </w:pPr>
      <w:r>
        <w:rPr>
          <w:rFonts w:hint="eastAsia" w:ascii="仿宋_GB2312"/>
          <w:lang w:val="zh-CN"/>
        </w:rPr>
        <w:t>1.独立原则。山西恒信资产评估事务所（普通合伙）在古县财政局和古县农业农村局提供工作便利条件和相关资料情况下独立完成委托事项。</w:t>
      </w:r>
    </w:p>
    <w:p>
      <w:pPr>
        <w:spacing w:line="360" w:lineRule="auto"/>
        <w:ind w:firstLine="640"/>
        <w:rPr>
          <w:rFonts w:ascii="仿宋_GB2312" w:hAnsi="仿宋"/>
          <w:kern w:val="0"/>
          <w:szCs w:val="32"/>
          <w:lang w:val="zh-CN"/>
        </w:rPr>
      </w:pPr>
      <w:r>
        <w:rPr>
          <w:rFonts w:hint="eastAsia" w:ascii="仿宋_GB2312"/>
          <w:lang w:val="zh-CN"/>
        </w:rPr>
        <w:t>2.客观原则。</w:t>
      </w:r>
      <w:r>
        <w:rPr>
          <w:rFonts w:ascii="仿宋_GB2312" w:hAnsi="仿宋"/>
          <w:kern w:val="0"/>
          <w:szCs w:val="32"/>
          <w:lang w:val="zh-CN"/>
        </w:rPr>
        <w:t>为更好地落实和执行《关于印发《2023年度财政重点绩效评价实施方案》的通知》（古财字〔2023〕59号）文件精神，做好项目支出绩效评价工作，根据项目实际情况和</w:t>
      </w:r>
      <w:r>
        <w:rPr>
          <w:rFonts w:hint="eastAsia" w:ascii="仿宋_GB2312" w:hAnsi="仿宋"/>
          <w:kern w:val="0"/>
          <w:szCs w:val="32"/>
          <w:lang w:val="zh-CN"/>
        </w:rPr>
        <w:t>古县财政局</w:t>
      </w:r>
      <w:r>
        <w:rPr>
          <w:rFonts w:ascii="仿宋_GB2312" w:hAnsi="仿宋"/>
          <w:kern w:val="0"/>
          <w:szCs w:val="32"/>
          <w:lang w:val="zh-CN"/>
        </w:rPr>
        <w:t>具体要求，本次绩效评价采取“</w:t>
      </w:r>
      <w:r>
        <w:rPr>
          <w:rFonts w:hint="eastAsia" w:ascii="仿宋_GB2312" w:hAnsi="仿宋"/>
          <w:kern w:val="0"/>
          <w:szCs w:val="32"/>
        </w:rPr>
        <w:t>整体</w:t>
      </w:r>
      <w:r>
        <w:rPr>
          <w:rFonts w:ascii="仿宋_GB2312" w:hAnsi="仿宋"/>
          <w:kern w:val="0"/>
          <w:szCs w:val="32"/>
        </w:rPr>
        <w:t>评价</w:t>
      </w:r>
      <w:r>
        <w:rPr>
          <w:rFonts w:ascii="仿宋_GB2312" w:hAnsi="仿宋"/>
          <w:kern w:val="0"/>
          <w:szCs w:val="32"/>
          <w:lang w:val="zh-CN"/>
        </w:rPr>
        <w:t>”的思路。</w:t>
      </w:r>
    </w:p>
    <w:p>
      <w:pPr>
        <w:spacing w:line="360" w:lineRule="auto"/>
        <w:ind w:firstLine="640"/>
        <w:rPr>
          <w:rFonts w:ascii="仿宋_GB2312" w:hAnsi="仿宋"/>
          <w:kern w:val="0"/>
          <w:szCs w:val="32"/>
        </w:rPr>
      </w:pPr>
      <w:r>
        <w:rPr>
          <w:rFonts w:ascii="仿宋_GB2312" w:hAnsi="仿宋"/>
          <w:kern w:val="0"/>
          <w:szCs w:val="32"/>
          <w:lang w:val="zh-CN"/>
        </w:rPr>
        <w:t>“</w:t>
      </w:r>
      <w:r>
        <w:rPr>
          <w:rFonts w:hint="eastAsia" w:ascii="仿宋_GB2312" w:hAnsi="仿宋"/>
          <w:kern w:val="0"/>
          <w:szCs w:val="32"/>
        </w:rPr>
        <w:t>整体</w:t>
      </w:r>
      <w:r>
        <w:rPr>
          <w:rFonts w:ascii="仿宋_GB2312" w:hAnsi="仿宋"/>
          <w:kern w:val="0"/>
          <w:szCs w:val="32"/>
        </w:rPr>
        <w:t>评价</w:t>
      </w:r>
      <w:r>
        <w:rPr>
          <w:rFonts w:ascii="仿宋_GB2312" w:hAnsi="仿宋"/>
          <w:kern w:val="0"/>
          <w:szCs w:val="32"/>
          <w:lang w:val="zh-CN"/>
        </w:rPr>
        <w:t>”是指：</w:t>
      </w:r>
      <w:r>
        <w:rPr>
          <w:rFonts w:ascii="仿宋_GB2312" w:hAnsi="仿宋"/>
          <w:kern w:val="0"/>
          <w:szCs w:val="32"/>
        </w:rPr>
        <w:t>对</w:t>
      </w:r>
      <w:r>
        <w:rPr>
          <w:rFonts w:hint="eastAsia"/>
        </w:rPr>
        <w:t>古县新兴产业奖励资金</w:t>
      </w:r>
      <w:r>
        <w:rPr>
          <w:rFonts w:hint="eastAsia" w:ascii="仿宋_GB2312" w:hAnsi="仿宋"/>
          <w:kern w:val="0"/>
          <w:szCs w:val="32"/>
        </w:rPr>
        <w:t>项目</w:t>
      </w:r>
      <w:r>
        <w:rPr>
          <w:rFonts w:ascii="仿宋_GB2312" w:hAnsi="仿宋"/>
          <w:kern w:val="0"/>
          <w:szCs w:val="32"/>
        </w:rPr>
        <w:t>在本次项目</w:t>
      </w:r>
      <w:r>
        <w:rPr>
          <w:rFonts w:ascii="仿宋_GB2312" w:hAnsi="仿宋"/>
          <w:kern w:val="0"/>
          <w:szCs w:val="32"/>
          <w:lang w:val="zh-CN"/>
        </w:rPr>
        <w:t>决策、过程、产出、效益</w:t>
      </w:r>
      <w:r>
        <w:rPr>
          <w:rFonts w:ascii="仿宋_GB2312" w:hAnsi="仿宋"/>
          <w:kern w:val="0"/>
          <w:szCs w:val="32"/>
        </w:rPr>
        <w:t>四方面进行</w:t>
      </w:r>
      <w:r>
        <w:rPr>
          <w:rFonts w:hint="eastAsia" w:ascii="仿宋_GB2312" w:hAnsi="仿宋"/>
          <w:kern w:val="0"/>
          <w:szCs w:val="32"/>
        </w:rPr>
        <w:t>整体</w:t>
      </w:r>
      <w:r>
        <w:rPr>
          <w:rFonts w:ascii="仿宋_GB2312" w:hAnsi="仿宋"/>
          <w:kern w:val="0"/>
          <w:szCs w:val="32"/>
        </w:rPr>
        <w:t>评价</w:t>
      </w:r>
      <w:r>
        <w:rPr>
          <w:rFonts w:hint="eastAsia" w:ascii="仿宋_GB2312" w:hAnsi="仿宋"/>
          <w:kern w:val="0"/>
          <w:szCs w:val="32"/>
        </w:rPr>
        <w:t>，</w:t>
      </w:r>
      <w:r>
        <w:rPr>
          <w:rFonts w:ascii="仿宋_GB2312" w:hAnsi="仿宋"/>
          <w:kern w:val="0"/>
          <w:szCs w:val="32"/>
        </w:rPr>
        <w:t>综合分析</w:t>
      </w:r>
      <w:r>
        <w:rPr>
          <w:rFonts w:hint="eastAsia" w:ascii="仿宋_GB2312" w:hAnsi="仿宋"/>
          <w:kern w:val="0"/>
          <w:szCs w:val="32"/>
        </w:rPr>
        <w:t>项目</w:t>
      </w:r>
      <w:r>
        <w:rPr>
          <w:rFonts w:ascii="仿宋_GB2312" w:hAnsi="仿宋"/>
          <w:kern w:val="0"/>
          <w:szCs w:val="32"/>
        </w:rPr>
        <w:t>的整体绩效。</w:t>
      </w:r>
    </w:p>
    <w:p>
      <w:pPr>
        <w:ind w:firstLine="640"/>
        <w:rPr>
          <w:rFonts w:ascii="仿宋_GB2312"/>
          <w:lang w:val="zh-CN"/>
        </w:rPr>
      </w:pPr>
      <w:r>
        <w:rPr>
          <w:rFonts w:hint="eastAsia" w:ascii="仿宋_GB2312"/>
          <w:lang w:val="zh-CN"/>
        </w:rPr>
        <w:t>3.规范原则。山西恒信资产评估事务所（普通合伙）履行座谈会、现场勘察、问卷调查等必要评价程序，合理选取具有代表性的样本，对支付凭证、实施方案、</w:t>
      </w:r>
      <w:r>
        <w:rPr>
          <w:rFonts w:hint="eastAsia" w:ascii="仿宋_GB2312"/>
        </w:rPr>
        <w:t>资金申请明细</w:t>
      </w:r>
      <w:r>
        <w:rPr>
          <w:rFonts w:hint="eastAsia" w:ascii="仿宋_GB2312"/>
          <w:lang w:eastAsia="zh-CN"/>
        </w:rPr>
        <w:t>等</w:t>
      </w:r>
      <w:r>
        <w:rPr>
          <w:rFonts w:hint="eastAsia" w:ascii="仿宋_GB2312"/>
          <w:lang w:val="zh-CN"/>
        </w:rPr>
        <w:t>原始资料进行必要的核查验证，形成结论并出具预算绩效评价报告。</w:t>
      </w:r>
    </w:p>
    <w:p>
      <w:pPr>
        <w:pStyle w:val="3"/>
        <w:ind w:firstLine="640"/>
        <w:rPr>
          <w:rFonts w:ascii="仿宋_GB2312"/>
        </w:rPr>
      </w:pPr>
      <w:bookmarkStart w:id="30" w:name="_Toc474"/>
      <w:r>
        <w:rPr>
          <w:rFonts w:ascii="仿宋_GB2312"/>
        </w:rPr>
        <w:t>（</w:t>
      </w:r>
      <w:r>
        <w:rPr>
          <w:rFonts w:hint="eastAsia" w:ascii="仿宋_GB2312"/>
        </w:rPr>
        <w:t>三</w:t>
      </w:r>
      <w:r>
        <w:rPr>
          <w:rFonts w:ascii="仿宋_GB2312"/>
        </w:rPr>
        <w:t>）绩效评价</w:t>
      </w:r>
      <w:r>
        <w:rPr>
          <w:rFonts w:hint="eastAsia" w:ascii="仿宋_GB2312"/>
        </w:rPr>
        <w:t>指标体系</w:t>
      </w:r>
      <w:bookmarkEnd w:id="30"/>
    </w:p>
    <w:p>
      <w:pPr>
        <w:ind w:firstLine="640"/>
      </w:pPr>
      <w:bookmarkStart w:id="31" w:name="_Toc469065895"/>
      <w:bookmarkStart w:id="32" w:name="_Toc469065553"/>
      <w:bookmarkStart w:id="33" w:name="_Toc469065643"/>
      <w:bookmarkStart w:id="34" w:name="_Toc450549943"/>
      <w:r>
        <w:rPr>
          <w:rFonts w:hint="eastAsia"/>
        </w:rPr>
        <w:t>1.</w:t>
      </w:r>
      <w:r>
        <w:rPr>
          <w:rFonts w:hint="eastAsia" w:ascii="仿宋_GB2312"/>
        </w:rPr>
        <w:t xml:space="preserve"> 指标体系</w:t>
      </w:r>
    </w:p>
    <w:bookmarkEnd w:id="31"/>
    <w:bookmarkEnd w:id="32"/>
    <w:bookmarkEnd w:id="33"/>
    <w:bookmarkEnd w:id="34"/>
    <w:p>
      <w:pPr>
        <w:spacing w:line="360" w:lineRule="auto"/>
        <w:ind w:firstLine="640"/>
        <w:rPr>
          <w:rFonts w:ascii="仿宋_GB2312" w:hAnsi="仿宋"/>
          <w:kern w:val="0"/>
          <w:szCs w:val="32"/>
          <w:lang w:val="zh-CN"/>
        </w:rPr>
      </w:pPr>
      <w:r>
        <w:rPr>
          <w:rFonts w:hint="eastAsia" w:ascii="仿宋_GB2312" w:hAnsi="仿宋"/>
          <w:kern w:val="0"/>
          <w:szCs w:val="32"/>
          <w:lang w:val="zh-CN"/>
        </w:rPr>
        <w:t>根据《财政部关于印发〈项目支出绩效评价管理办法〉的通知》（财预〔2020〕10号）提供的项目绩效评价指标体系，遵循相关性、重要性、可比性、系统性、经济性原则，形成了2021年古县旧县镇等三乡镇高标准农田建设项目的绩效评价指标体系。评价指标在工作方案中确定的绩效评价指标体系的基础上，结合项目的实际情况，在可操作性和可量化方面对评价指标进行了进一步细化和调整，最终形成26个三级指标。其中：6个决策类指标，5个过程类指标，9个产出类指标和6个效益类指标。</w:t>
      </w:r>
    </w:p>
    <w:p>
      <w:pPr>
        <w:tabs>
          <w:tab w:val="left" w:pos="720"/>
        </w:tabs>
        <w:spacing w:before="312" w:beforeLines="100" w:line="440" w:lineRule="exact"/>
        <w:ind w:firstLine="562"/>
        <w:jc w:val="center"/>
        <w:rPr>
          <w:rFonts w:ascii="仿宋_GB2312" w:hAnsi="宋体" w:cs="仿宋_GB2312"/>
          <w:b/>
          <w:bCs/>
          <w:color w:val="000000"/>
          <w:kern w:val="0"/>
          <w:sz w:val="28"/>
          <w:szCs w:val="28"/>
        </w:rPr>
      </w:pPr>
      <w:r>
        <w:rPr>
          <w:rFonts w:hint="eastAsia" w:ascii="仿宋_GB2312" w:hAnsi="宋体" w:cs="仿宋_GB2312"/>
          <w:b/>
          <w:bCs/>
          <w:color w:val="000000"/>
          <w:kern w:val="0"/>
          <w:sz w:val="28"/>
          <w:szCs w:val="28"/>
        </w:rPr>
        <w:t>表3-1    评价指标体系分值表</w:t>
      </w:r>
    </w:p>
    <w:tbl>
      <w:tblPr>
        <w:tblStyle w:val="20"/>
        <w:tblW w:w="560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1"/>
        <w:gridCol w:w="985"/>
        <w:gridCol w:w="922"/>
        <w:gridCol w:w="671"/>
        <w:gridCol w:w="2097"/>
        <w:gridCol w:w="872"/>
        <w:gridCol w:w="976"/>
        <w:gridCol w:w="19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97" w:hRule="exact"/>
          <w:tblHeader/>
          <w:jc w:val="center"/>
        </w:trPr>
        <w:tc>
          <w:tcPr>
            <w:tcW w:w="554" w:type="pct"/>
            <w:shd w:val="clear" w:color="auto" w:fill="BEBEBE"/>
            <w:vAlign w:val="center"/>
          </w:tcPr>
          <w:p>
            <w:pPr>
              <w:tabs>
                <w:tab w:val="left" w:pos="720"/>
              </w:tabs>
              <w:spacing w:line="360" w:lineRule="exact"/>
              <w:ind w:firstLine="0" w:firstLineChars="0"/>
              <w:jc w:val="center"/>
              <w:rPr>
                <w:rFonts w:ascii="仿宋_GB2312" w:hAnsi="宋体" w:cs="仿宋_GB2312"/>
                <w:bCs/>
                <w:color w:val="000000"/>
                <w:sz w:val="20"/>
                <w:szCs w:val="20"/>
              </w:rPr>
            </w:pPr>
            <w:r>
              <w:rPr>
                <w:rFonts w:hint="eastAsia" w:ascii="仿宋_GB2312" w:hAnsi="宋体" w:cs="仿宋_GB2312"/>
                <w:bCs/>
                <w:color w:val="000000"/>
                <w:sz w:val="20"/>
                <w:szCs w:val="20"/>
              </w:rPr>
              <w:t>一级指标</w:t>
            </w:r>
          </w:p>
        </w:tc>
        <w:tc>
          <w:tcPr>
            <w:tcW w:w="514" w:type="pct"/>
            <w:shd w:val="clear" w:color="auto" w:fill="BEBEBE"/>
            <w:vAlign w:val="center"/>
          </w:tcPr>
          <w:p>
            <w:pPr>
              <w:tabs>
                <w:tab w:val="left" w:pos="720"/>
              </w:tabs>
              <w:spacing w:line="360" w:lineRule="exact"/>
              <w:ind w:firstLine="0" w:firstLineChars="0"/>
              <w:jc w:val="center"/>
              <w:rPr>
                <w:rFonts w:ascii="仿宋_GB2312" w:hAnsi="宋体" w:cs="仿宋_GB2312"/>
                <w:bCs/>
                <w:color w:val="000000"/>
                <w:sz w:val="20"/>
                <w:szCs w:val="20"/>
              </w:rPr>
            </w:pPr>
            <w:r>
              <w:rPr>
                <w:rFonts w:hint="eastAsia" w:ascii="仿宋_GB2312" w:hAnsi="宋体" w:cs="仿宋_GB2312"/>
                <w:bCs/>
                <w:color w:val="000000"/>
                <w:sz w:val="20"/>
                <w:szCs w:val="20"/>
              </w:rPr>
              <w:t>分值</w:t>
            </w:r>
          </w:p>
        </w:tc>
        <w:tc>
          <w:tcPr>
            <w:tcW w:w="481" w:type="pct"/>
            <w:shd w:val="clear" w:color="auto" w:fill="BEBEBE"/>
            <w:vAlign w:val="center"/>
          </w:tcPr>
          <w:p>
            <w:pPr>
              <w:tabs>
                <w:tab w:val="left" w:pos="720"/>
              </w:tabs>
              <w:spacing w:line="360" w:lineRule="exact"/>
              <w:ind w:firstLine="0" w:firstLineChars="0"/>
              <w:jc w:val="center"/>
              <w:rPr>
                <w:rFonts w:ascii="仿宋_GB2312" w:hAnsi="宋体" w:cs="仿宋_GB2312"/>
                <w:bCs/>
                <w:color w:val="000000"/>
                <w:sz w:val="20"/>
                <w:szCs w:val="20"/>
              </w:rPr>
            </w:pPr>
            <w:r>
              <w:rPr>
                <w:rFonts w:hint="eastAsia" w:ascii="仿宋_GB2312" w:hAnsi="宋体" w:cs="仿宋_GB2312"/>
                <w:bCs/>
                <w:color w:val="000000"/>
                <w:sz w:val="20"/>
                <w:szCs w:val="20"/>
              </w:rPr>
              <w:t>二级指标</w:t>
            </w:r>
          </w:p>
        </w:tc>
        <w:tc>
          <w:tcPr>
            <w:tcW w:w="350" w:type="pct"/>
            <w:shd w:val="clear" w:color="auto" w:fill="BEBEBE"/>
            <w:vAlign w:val="center"/>
          </w:tcPr>
          <w:p>
            <w:pPr>
              <w:tabs>
                <w:tab w:val="left" w:pos="720"/>
              </w:tabs>
              <w:spacing w:line="360" w:lineRule="exact"/>
              <w:ind w:firstLine="0" w:firstLineChars="0"/>
              <w:jc w:val="center"/>
              <w:rPr>
                <w:rFonts w:ascii="仿宋_GB2312" w:hAnsi="宋体" w:cs="仿宋_GB2312"/>
                <w:bCs/>
                <w:color w:val="000000"/>
                <w:sz w:val="20"/>
                <w:szCs w:val="20"/>
              </w:rPr>
            </w:pPr>
            <w:r>
              <w:rPr>
                <w:rFonts w:hint="eastAsia" w:ascii="仿宋_GB2312" w:hAnsi="宋体" w:cs="仿宋_GB2312"/>
                <w:bCs/>
                <w:color w:val="000000"/>
                <w:sz w:val="20"/>
                <w:szCs w:val="20"/>
              </w:rPr>
              <w:t>分值</w:t>
            </w:r>
          </w:p>
        </w:tc>
        <w:tc>
          <w:tcPr>
            <w:tcW w:w="1095" w:type="pct"/>
            <w:shd w:val="clear" w:color="auto" w:fill="BEBEBE"/>
            <w:vAlign w:val="center"/>
          </w:tcPr>
          <w:p>
            <w:pPr>
              <w:tabs>
                <w:tab w:val="left" w:pos="720"/>
              </w:tabs>
              <w:spacing w:line="360" w:lineRule="exact"/>
              <w:ind w:firstLine="0" w:firstLineChars="0"/>
              <w:jc w:val="center"/>
              <w:rPr>
                <w:rFonts w:ascii="仿宋_GB2312" w:hAnsi="宋体" w:cs="仿宋_GB2312"/>
                <w:bCs/>
                <w:color w:val="000000"/>
                <w:sz w:val="20"/>
                <w:szCs w:val="20"/>
              </w:rPr>
            </w:pPr>
            <w:r>
              <w:rPr>
                <w:rFonts w:hint="eastAsia" w:ascii="仿宋_GB2312" w:hAnsi="宋体" w:cs="仿宋_GB2312"/>
                <w:bCs/>
                <w:color w:val="000000"/>
                <w:sz w:val="20"/>
                <w:szCs w:val="20"/>
              </w:rPr>
              <w:t>三级指标</w:t>
            </w:r>
          </w:p>
        </w:tc>
        <w:tc>
          <w:tcPr>
            <w:tcW w:w="455" w:type="pct"/>
            <w:shd w:val="clear" w:color="auto" w:fill="BEBEBE"/>
            <w:vAlign w:val="center"/>
          </w:tcPr>
          <w:p>
            <w:pPr>
              <w:tabs>
                <w:tab w:val="left" w:pos="720"/>
              </w:tabs>
              <w:spacing w:line="360" w:lineRule="exact"/>
              <w:ind w:firstLine="0" w:firstLineChars="0"/>
              <w:jc w:val="center"/>
              <w:rPr>
                <w:rFonts w:ascii="仿宋_GB2312" w:hAnsi="宋体" w:cs="仿宋_GB2312"/>
                <w:bCs/>
                <w:color w:val="000000"/>
                <w:sz w:val="20"/>
                <w:szCs w:val="20"/>
              </w:rPr>
            </w:pPr>
            <w:r>
              <w:rPr>
                <w:rFonts w:ascii="仿宋_GB2312" w:hAnsi="宋体" w:cs="仿宋_GB2312"/>
                <w:bCs/>
                <w:color w:val="000000"/>
                <w:sz w:val="20"/>
                <w:szCs w:val="20"/>
              </w:rPr>
              <w:t>目标值</w:t>
            </w:r>
          </w:p>
        </w:tc>
        <w:tc>
          <w:tcPr>
            <w:tcW w:w="510" w:type="pct"/>
            <w:shd w:val="clear" w:color="auto" w:fill="BEBEBE"/>
            <w:vAlign w:val="center"/>
          </w:tcPr>
          <w:p>
            <w:pPr>
              <w:tabs>
                <w:tab w:val="left" w:pos="720"/>
              </w:tabs>
              <w:spacing w:line="360" w:lineRule="exact"/>
              <w:ind w:firstLine="0" w:firstLineChars="0"/>
              <w:jc w:val="center"/>
              <w:rPr>
                <w:rFonts w:ascii="仿宋_GB2312" w:hAnsi="宋体" w:cs="仿宋_GB2312"/>
                <w:bCs/>
                <w:color w:val="000000"/>
                <w:sz w:val="20"/>
                <w:szCs w:val="20"/>
              </w:rPr>
            </w:pPr>
            <w:r>
              <w:rPr>
                <w:rFonts w:ascii="仿宋_GB2312" w:hAnsi="宋体" w:cs="仿宋_GB2312"/>
                <w:bCs/>
                <w:color w:val="000000"/>
                <w:sz w:val="20"/>
                <w:szCs w:val="20"/>
              </w:rPr>
              <w:t>分值</w:t>
            </w:r>
          </w:p>
        </w:tc>
        <w:tc>
          <w:tcPr>
            <w:tcW w:w="1036" w:type="pct"/>
            <w:shd w:val="clear" w:color="auto" w:fill="BEBEBE"/>
            <w:vAlign w:val="center"/>
          </w:tcPr>
          <w:p>
            <w:pPr>
              <w:tabs>
                <w:tab w:val="left" w:pos="720"/>
              </w:tabs>
              <w:spacing w:line="360" w:lineRule="exact"/>
              <w:ind w:firstLine="0" w:firstLineChars="0"/>
              <w:jc w:val="center"/>
              <w:rPr>
                <w:rFonts w:ascii="仿宋_GB2312" w:hAnsi="宋体" w:cs="仿宋_GB2312"/>
                <w:bCs/>
                <w:color w:val="000000"/>
                <w:sz w:val="20"/>
                <w:szCs w:val="20"/>
              </w:rPr>
            </w:pPr>
            <w:r>
              <w:rPr>
                <w:rFonts w:hint="eastAsia" w:ascii="仿宋_GB2312" w:hAnsi="宋体" w:cs="仿宋_GB2312"/>
                <w:bCs/>
                <w:color w:val="000000"/>
                <w:sz w:val="20"/>
                <w:szCs w:val="20"/>
              </w:rPr>
              <w:t>资料或数据来源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1" w:hRule="exact"/>
          <w:jc w:val="center"/>
        </w:trPr>
        <w:tc>
          <w:tcPr>
            <w:tcW w:w="554" w:type="pct"/>
            <w:vMerge w:val="restart"/>
            <w:vAlign w:val="center"/>
          </w:tcPr>
          <w:p>
            <w:pPr>
              <w:tabs>
                <w:tab w:val="left" w:pos="720"/>
              </w:tabs>
              <w:spacing w:line="360" w:lineRule="exact"/>
              <w:ind w:firstLine="0" w:firstLineChars="0"/>
              <w:jc w:val="center"/>
              <w:rPr>
                <w:rFonts w:ascii="仿宋_GB2312" w:hAnsi="宋体" w:cs="仿宋_GB2312"/>
                <w:bCs/>
                <w:color w:val="000000"/>
                <w:sz w:val="20"/>
                <w:szCs w:val="20"/>
              </w:rPr>
            </w:pPr>
            <w:bookmarkStart w:id="70" w:name="_GoBack" w:colFirst="4" w:colLast="4"/>
            <w:r>
              <w:rPr>
                <w:rFonts w:hint="eastAsia" w:ascii="仿宋_GB2312" w:hAnsi="宋体" w:cs="仿宋_GB2312"/>
                <w:bCs/>
                <w:color w:val="000000"/>
                <w:sz w:val="20"/>
                <w:szCs w:val="20"/>
              </w:rPr>
              <w:t>A决策</w:t>
            </w:r>
          </w:p>
        </w:tc>
        <w:tc>
          <w:tcPr>
            <w:tcW w:w="514" w:type="pct"/>
            <w:vMerge w:val="restart"/>
            <w:vAlign w:val="center"/>
          </w:tcPr>
          <w:p>
            <w:pPr>
              <w:tabs>
                <w:tab w:val="left" w:pos="720"/>
              </w:tabs>
              <w:spacing w:line="360" w:lineRule="exact"/>
              <w:ind w:firstLine="166" w:firstLineChars="83"/>
              <w:rPr>
                <w:rFonts w:ascii="仿宋_GB2312" w:hAnsi="宋体" w:cs="仿宋_GB2312"/>
                <w:bCs/>
                <w:color w:val="000000"/>
                <w:sz w:val="20"/>
                <w:szCs w:val="20"/>
              </w:rPr>
            </w:pPr>
            <w:r>
              <w:rPr>
                <w:rFonts w:ascii="仿宋_GB2312" w:hAnsi="宋体" w:cs="仿宋_GB2312"/>
                <w:bCs/>
                <w:color w:val="000000"/>
                <w:sz w:val="20"/>
                <w:szCs w:val="20"/>
              </w:rPr>
              <w:t>20</w:t>
            </w:r>
          </w:p>
        </w:tc>
        <w:tc>
          <w:tcPr>
            <w:tcW w:w="481" w:type="pct"/>
            <w:vMerge w:val="restart"/>
            <w:vAlign w:val="center"/>
          </w:tcPr>
          <w:p>
            <w:pPr>
              <w:tabs>
                <w:tab w:val="left" w:pos="720"/>
              </w:tabs>
              <w:spacing w:line="360" w:lineRule="exact"/>
              <w:ind w:firstLine="0" w:firstLineChars="0"/>
              <w:rPr>
                <w:rFonts w:ascii="仿宋_GB2312" w:hAnsi="宋体" w:cs="仿宋_GB2312"/>
                <w:bCs/>
                <w:color w:val="000000"/>
                <w:sz w:val="20"/>
                <w:szCs w:val="20"/>
              </w:rPr>
            </w:pPr>
            <w:r>
              <w:rPr>
                <w:rFonts w:hint="eastAsia" w:ascii="仿宋_GB2312" w:hAnsi="宋体" w:cs="仿宋_GB2312"/>
                <w:bCs/>
                <w:color w:val="000000"/>
                <w:sz w:val="20"/>
                <w:szCs w:val="20"/>
              </w:rPr>
              <w:t>A项目立项</w:t>
            </w:r>
          </w:p>
        </w:tc>
        <w:tc>
          <w:tcPr>
            <w:tcW w:w="350" w:type="pct"/>
            <w:vMerge w:val="restart"/>
            <w:vAlign w:val="center"/>
          </w:tcPr>
          <w:p>
            <w:pPr>
              <w:tabs>
                <w:tab w:val="left" w:pos="720"/>
              </w:tabs>
              <w:spacing w:line="360" w:lineRule="exact"/>
              <w:ind w:left="0" w:leftChars="0" w:firstLine="0" w:firstLineChars="0"/>
              <w:jc w:val="center"/>
              <w:rPr>
                <w:rFonts w:ascii="仿宋_GB2312" w:hAnsi="宋体" w:cs="仿宋_GB2312"/>
                <w:bCs/>
                <w:color w:val="000000"/>
                <w:sz w:val="20"/>
                <w:szCs w:val="20"/>
              </w:rPr>
            </w:pPr>
            <w:r>
              <w:rPr>
                <w:rFonts w:hint="eastAsia" w:ascii="仿宋_GB2312" w:hAnsi="宋体" w:cs="仿宋_GB2312"/>
                <w:bCs/>
                <w:color w:val="000000"/>
                <w:sz w:val="20"/>
                <w:szCs w:val="20"/>
              </w:rPr>
              <w:t>7</w:t>
            </w:r>
          </w:p>
        </w:tc>
        <w:tc>
          <w:tcPr>
            <w:tcW w:w="1095" w:type="pct"/>
            <w:vAlign w:val="center"/>
          </w:tcPr>
          <w:p>
            <w:pPr>
              <w:tabs>
                <w:tab w:val="left" w:pos="720"/>
              </w:tabs>
              <w:spacing w:line="360" w:lineRule="exact"/>
              <w:ind w:left="0" w:leftChars="0" w:firstLine="0" w:firstLineChars="0"/>
              <w:jc w:val="center"/>
              <w:rPr>
                <w:rFonts w:ascii="仿宋_GB2312" w:hAnsi="宋体" w:cs="仿宋_GB2312"/>
                <w:bCs/>
                <w:color w:val="000000"/>
                <w:sz w:val="20"/>
                <w:szCs w:val="20"/>
              </w:rPr>
            </w:pPr>
            <w:r>
              <w:rPr>
                <w:rFonts w:hint="eastAsia" w:ascii="仿宋_GB2312" w:hAnsi="宋体" w:cs="仿宋_GB2312"/>
                <w:bCs/>
                <w:color w:val="000000"/>
                <w:sz w:val="20"/>
                <w:szCs w:val="20"/>
              </w:rPr>
              <w:t>A11立项依据充分性</w:t>
            </w:r>
          </w:p>
        </w:tc>
        <w:tc>
          <w:tcPr>
            <w:tcW w:w="455" w:type="pct"/>
            <w:vAlign w:val="center"/>
          </w:tcPr>
          <w:p>
            <w:pPr>
              <w:tabs>
                <w:tab w:val="left" w:pos="720"/>
              </w:tabs>
              <w:spacing w:line="360" w:lineRule="exact"/>
              <w:ind w:firstLine="0" w:firstLineChars="0"/>
              <w:rPr>
                <w:rFonts w:ascii="仿宋_GB2312" w:hAnsi="宋体" w:cs="仿宋_GB2312"/>
                <w:bCs/>
                <w:color w:val="000000"/>
                <w:sz w:val="20"/>
                <w:szCs w:val="20"/>
              </w:rPr>
            </w:pPr>
            <w:r>
              <w:rPr>
                <w:rFonts w:hint="eastAsia" w:ascii="仿宋_GB2312" w:hAnsi="宋体" w:cs="仿宋_GB2312"/>
                <w:bCs/>
                <w:color w:val="000000"/>
                <w:sz w:val="20"/>
                <w:szCs w:val="20"/>
              </w:rPr>
              <w:t>充分</w:t>
            </w:r>
          </w:p>
        </w:tc>
        <w:tc>
          <w:tcPr>
            <w:tcW w:w="510" w:type="pct"/>
            <w:vAlign w:val="center"/>
          </w:tcPr>
          <w:p>
            <w:pPr>
              <w:tabs>
                <w:tab w:val="left" w:pos="720"/>
              </w:tabs>
              <w:spacing w:line="360" w:lineRule="exact"/>
              <w:ind w:firstLine="166" w:firstLineChars="83"/>
              <w:rPr>
                <w:rFonts w:ascii="仿宋_GB2312" w:hAnsi="宋体" w:cs="仿宋_GB2312"/>
                <w:bCs/>
                <w:color w:val="000000"/>
                <w:sz w:val="20"/>
                <w:szCs w:val="20"/>
              </w:rPr>
            </w:pPr>
            <w:r>
              <w:rPr>
                <w:rFonts w:hint="eastAsia" w:ascii="仿宋_GB2312" w:hAnsi="宋体" w:cs="仿宋_GB2312"/>
                <w:bCs/>
                <w:color w:val="000000"/>
                <w:sz w:val="20"/>
                <w:szCs w:val="20"/>
              </w:rPr>
              <w:t>4</w:t>
            </w:r>
          </w:p>
        </w:tc>
        <w:tc>
          <w:tcPr>
            <w:tcW w:w="1036" w:type="pct"/>
            <w:vAlign w:val="center"/>
          </w:tcPr>
          <w:p>
            <w:pPr>
              <w:tabs>
                <w:tab w:val="left" w:pos="720"/>
              </w:tabs>
              <w:spacing w:line="360" w:lineRule="exact"/>
              <w:ind w:firstLine="0" w:firstLineChars="0"/>
              <w:rPr>
                <w:rFonts w:ascii="仿宋_GB2312" w:hAnsi="宋体" w:cs="仿宋_GB2312"/>
                <w:bCs/>
                <w:color w:val="000000"/>
                <w:sz w:val="20"/>
                <w:szCs w:val="20"/>
              </w:rPr>
            </w:pPr>
            <w:r>
              <w:rPr>
                <w:rFonts w:hint="eastAsia" w:ascii="仿宋_GB2312" w:hAnsi="宋体" w:cs="仿宋_GB2312"/>
                <w:bCs/>
                <w:color w:val="000000"/>
                <w:sz w:val="20"/>
                <w:szCs w:val="20"/>
              </w:rPr>
              <w:t>项目相关政策及文件</w:t>
            </w:r>
          </w:p>
        </w:tc>
      </w:tr>
      <w:bookmarkEnd w:id="7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6" w:hRule="exact"/>
          <w:jc w:val="center"/>
        </w:trPr>
        <w:tc>
          <w:tcPr>
            <w:tcW w:w="554" w:type="pct"/>
            <w:vMerge w:val="continue"/>
            <w:vAlign w:val="center"/>
          </w:tcPr>
          <w:p>
            <w:pPr>
              <w:tabs>
                <w:tab w:val="left" w:pos="720"/>
              </w:tabs>
              <w:spacing w:line="360" w:lineRule="exact"/>
              <w:ind w:firstLine="0" w:firstLineChars="0"/>
              <w:jc w:val="center"/>
              <w:rPr>
                <w:rFonts w:ascii="仿宋_GB2312" w:hAnsi="宋体" w:cs="仿宋_GB2312"/>
                <w:bCs/>
                <w:color w:val="000000"/>
                <w:sz w:val="20"/>
                <w:szCs w:val="20"/>
              </w:rPr>
            </w:pPr>
          </w:p>
        </w:tc>
        <w:tc>
          <w:tcPr>
            <w:tcW w:w="514" w:type="pct"/>
            <w:vMerge w:val="continue"/>
            <w:vAlign w:val="center"/>
          </w:tcPr>
          <w:p>
            <w:pPr>
              <w:tabs>
                <w:tab w:val="left" w:pos="720"/>
              </w:tabs>
              <w:spacing w:line="360" w:lineRule="exact"/>
              <w:ind w:firstLine="0" w:firstLineChars="0"/>
              <w:jc w:val="center"/>
              <w:rPr>
                <w:rFonts w:ascii="仿宋_GB2312" w:hAnsi="宋体" w:cs="仿宋_GB2312"/>
                <w:bCs/>
                <w:color w:val="000000"/>
                <w:sz w:val="20"/>
                <w:szCs w:val="20"/>
              </w:rPr>
            </w:pPr>
          </w:p>
        </w:tc>
        <w:tc>
          <w:tcPr>
            <w:tcW w:w="481" w:type="pct"/>
            <w:vMerge w:val="continue"/>
            <w:vAlign w:val="center"/>
          </w:tcPr>
          <w:p>
            <w:pPr>
              <w:tabs>
                <w:tab w:val="left" w:pos="720"/>
              </w:tabs>
              <w:spacing w:line="360" w:lineRule="exact"/>
              <w:ind w:firstLine="0" w:firstLineChars="0"/>
              <w:jc w:val="center"/>
              <w:rPr>
                <w:rFonts w:ascii="仿宋_GB2312" w:hAnsi="宋体" w:cs="仿宋_GB2312"/>
                <w:bCs/>
                <w:color w:val="000000"/>
                <w:sz w:val="20"/>
                <w:szCs w:val="20"/>
              </w:rPr>
            </w:pPr>
          </w:p>
        </w:tc>
        <w:tc>
          <w:tcPr>
            <w:tcW w:w="350" w:type="pct"/>
            <w:vMerge w:val="continue"/>
            <w:vAlign w:val="center"/>
          </w:tcPr>
          <w:p>
            <w:pPr>
              <w:tabs>
                <w:tab w:val="left" w:pos="720"/>
              </w:tabs>
              <w:spacing w:line="360" w:lineRule="exact"/>
              <w:ind w:firstLine="0" w:firstLineChars="0"/>
              <w:jc w:val="center"/>
              <w:rPr>
                <w:rFonts w:ascii="仿宋_GB2312" w:hAnsi="宋体" w:cs="仿宋_GB2312"/>
                <w:bCs/>
                <w:color w:val="000000"/>
                <w:sz w:val="20"/>
                <w:szCs w:val="20"/>
              </w:rPr>
            </w:pPr>
          </w:p>
        </w:tc>
        <w:tc>
          <w:tcPr>
            <w:tcW w:w="1095" w:type="pct"/>
            <w:vAlign w:val="center"/>
          </w:tcPr>
          <w:p>
            <w:pPr>
              <w:tabs>
                <w:tab w:val="left" w:pos="720"/>
              </w:tabs>
              <w:spacing w:line="360" w:lineRule="exact"/>
              <w:ind w:firstLine="0" w:firstLineChars="0"/>
              <w:jc w:val="center"/>
              <w:rPr>
                <w:rFonts w:ascii="仿宋_GB2312" w:hAnsi="宋体" w:cs="仿宋_GB2312"/>
                <w:bCs/>
                <w:color w:val="000000"/>
                <w:sz w:val="20"/>
                <w:szCs w:val="20"/>
              </w:rPr>
            </w:pPr>
            <w:r>
              <w:rPr>
                <w:rFonts w:hint="eastAsia" w:ascii="仿宋_GB2312" w:hAnsi="宋体" w:cs="仿宋_GB2312"/>
                <w:bCs/>
                <w:color w:val="000000"/>
                <w:sz w:val="20"/>
                <w:szCs w:val="20"/>
              </w:rPr>
              <w:t>A12立项程序规范性</w:t>
            </w:r>
          </w:p>
        </w:tc>
        <w:tc>
          <w:tcPr>
            <w:tcW w:w="455" w:type="pct"/>
            <w:vAlign w:val="center"/>
          </w:tcPr>
          <w:p>
            <w:pPr>
              <w:tabs>
                <w:tab w:val="left" w:pos="720"/>
              </w:tabs>
              <w:spacing w:line="360" w:lineRule="exact"/>
              <w:ind w:firstLine="0" w:firstLineChars="0"/>
              <w:jc w:val="center"/>
              <w:rPr>
                <w:rFonts w:ascii="仿宋_GB2312" w:hAnsi="宋体" w:cs="仿宋_GB2312"/>
                <w:bCs/>
                <w:color w:val="000000"/>
                <w:sz w:val="20"/>
                <w:szCs w:val="20"/>
              </w:rPr>
            </w:pPr>
            <w:r>
              <w:rPr>
                <w:rFonts w:hint="eastAsia" w:ascii="仿宋_GB2312" w:hAnsi="宋体" w:cs="仿宋_GB2312"/>
                <w:bCs/>
                <w:color w:val="000000"/>
                <w:sz w:val="20"/>
                <w:szCs w:val="20"/>
              </w:rPr>
              <w:t>规范</w:t>
            </w:r>
          </w:p>
        </w:tc>
        <w:tc>
          <w:tcPr>
            <w:tcW w:w="510" w:type="pct"/>
            <w:vAlign w:val="center"/>
          </w:tcPr>
          <w:p>
            <w:pPr>
              <w:tabs>
                <w:tab w:val="left" w:pos="720"/>
              </w:tabs>
              <w:spacing w:line="360" w:lineRule="exact"/>
              <w:ind w:firstLine="0" w:firstLineChars="0"/>
              <w:jc w:val="center"/>
              <w:rPr>
                <w:rFonts w:ascii="仿宋_GB2312" w:hAnsi="宋体" w:cs="仿宋_GB2312"/>
                <w:bCs/>
                <w:color w:val="000000"/>
                <w:sz w:val="20"/>
                <w:szCs w:val="20"/>
              </w:rPr>
            </w:pPr>
            <w:r>
              <w:rPr>
                <w:rFonts w:hint="eastAsia" w:ascii="仿宋_GB2312" w:hAnsi="宋体" w:cs="仿宋_GB2312"/>
                <w:bCs/>
                <w:color w:val="000000"/>
                <w:sz w:val="20"/>
                <w:szCs w:val="20"/>
              </w:rPr>
              <w:t>3</w:t>
            </w:r>
          </w:p>
        </w:tc>
        <w:tc>
          <w:tcPr>
            <w:tcW w:w="1036" w:type="pct"/>
            <w:vAlign w:val="center"/>
          </w:tcPr>
          <w:p>
            <w:pPr>
              <w:tabs>
                <w:tab w:val="left" w:pos="720"/>
              </w:tabs>
              <w:spacing w:line="360" w:lineRule="exact"/>
              <w:ind w:firstLine="0" w:firstLineChars="0"/>
              <w:jc w:val="center"/>
              <w:rPr>
                <w:rFonts w:ascii="仿宋_GB2312" w:hAnsi="宋体" w:cs="仿宋_GB2312"/>
                <w:bCs/>
                <w:color w:val="000000"/>
                <w:sz w:val="20"/>
                <w:szCs w:val="20"/>
              </w:rPr>
            </w:pPr>
            <w:r>
              <w:rPr>
                <w:rFonts w:hint="eastAsia" w:ascii="仿宋_GB2312" w:hAnsi="宋体" w:cs="仿宋_GB2312"/>
                <w:bCs/>
                <w:color w:val="000000"/>
                <w:sz w:val="20"/>
                <w:szCs w:val="20"/>
              </w:rPr>
              <w:t>项目相关政策及文件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4" w:hRule="exact"/>
          <w:jc w:val="center"/>
        </w:trPr>
        <w:tc>
          <w:tcPr>
            <w:tcW w:w="554" w:type="pct"/>
            <w:vMerge w:val="continue"/>
            <w:vAlign w:val="center"/>
          </w:tcPr>
          <w:p>
            <w:pPr>
              <w:tabs>
                <w:tab w:val="left" w:pos="720"/>
              </w:tabs>
              <w:spacing w:line="360" w:lineRule="exact"/>
              <w:ind w:firstLine="0" w:firstLineChars="0"/>
              <w:jc w:val="center"/>
              <w:rPr>
                <w:rFonts w:ascii="仿宋_GB2312" w:hAnsi="宋体" w:cs="仿宋_GB2312"/>
                <w:bCs/>
                <w:color w:val="000000"/>
                <w:sz w:val="20"/>
                <w:szCs w:val="20"/>
              </w:rPr>
            </w:pPr>
          </w:p>
        </w:tc>
        <w:tc>
          <w:tcPr>
            <w:tcW w:w="514" w:type="pct"/>
            <w:vMerge w:val="continue"/>
            <w:vAlign w:val="center"/>
          </w:tcPr>
          <w:p>
            <w:pPr>
              <w:tabs>
                <w:tab w:val="left" w:pos="720"/>
              </w:tabs>
              <w:spacing w:line="360" w:lineRule="exact"/>
              <w:ind w:firstLine="0" w:firstLineChars="0"/>
              <w:jc w:val="center"/>
              <w:rPr>
                <w:rFonts w:ascii="仿宋_GB2312" w:hAnsi="宋体" w:cs="仿宋_GB2312"/>
                <w:bCs/>
                <w:color w:val="000000"/>
                <w:sz w:val="20"/>
                <w:szCs w:val="20"/>
              </w:rPr>
            </w:pPr>
          </w:p>
        </w:tc>
        <w:tc>
          <w:tcPr>
            <w:tcW w:w="481" w:type="pct"/>
            <w:vMerge w:val="restart"/>
            <w:vAlign w:val="center"/>
          </w:tcPr>
          <w:p>
            <w:pPr>
              <w:tabs>
                <w:tab w:val="left" w:pos="720"/>
              </w:tabs>
              <w:spacing w:line="360" w:lineRule="exact"/>
              <w:ind w:firstLine="0" w:firstLineChars="0"/>
              <w:jc w:val="center"/>
              <w:rPr>
                <w:rFonts w:ascii="仿宋_GB2312" w:hAnsi="宋体" w:cs="仿宋_GB2312"/>
                <w:bCs/>
                <w:color w:val="000000"/>
                <w:sz w:val="20"/>
                <w:szCs w:val="20"/>
              </w:rPr>
            </w:pPr>
            <w:r>
              <w:rPr>
                <w:rFonts w:hint="eastAsia" w:ascii="仿宋_GB2312" w:hAnsi="宋体" w:cs="仿宋_GB2312"/>
                <w:bCs/>
                <w:color w:val="000000"/>
                <w:sz w:val="20"/>
                <w:szCs w:val="20"/>
              </w:rPr>
              <w:t>A2绩效目标</w:t>
            </w:r>
          </w:p>
        </w:tc>
        <w:tc>
          <w:tcPr>
            <w:tcW w:w="350" w:type="pct"/>
            <w:vMerge w:val="restart"/>
            <w:vAlign w:val="center"/>
          </w:tcPr>
          <w:p>
            <w:pPr>
              <w:tabs>
                <w:tab w:val="left" w:pos="720"/>
              </w:tabs>
              <w:spacing w:line="360" w:lineRule="exact"/>
              <w:ind w:firstLine="0" w:firstLineChars="0"/>
              <w:jc w:val="center"/>
              <w:rPr>
                <w:rFonts w:ascii="仿宋_GB2312" w:hAnsi="宋体" w:cs="仿宋_GB2312"/>
                <w:bCs/>
                <w:color w:val="000000"/>
                <w:sz w:val="20"/>
                <w:szCs w:val="20"/>
              </w:rPr>
            </w:pPr>
            <w:r>
              <w:rPr>
                <w:rFonts w:hint="eastAsia" w:ascii="仿宋_GB2312" w:hAnsi="宋体" w:cs="仿宋_GB2312"/>
                <w:bCs/>
                <w:color w:val="000000"/>
                <w:sz w:val="20"/>
                <w:szCs w:val="20"/>
              </w:rPr>
              <w:t>7</w:t>
            </w:r>
          </w:p>
        </w:tc>
        <w:tc>
          <w:tcPr>
            <w:tcW w:w="1095" w:type="pct"/>
            <w:vAlign w:val="center"/>
          </w:tcPr>
          <w:p>
            <w:pPr>
              <w:tabs>
                <w:tab w:val="left" w:pos="720"/>
              </w:tabs>
              <w:spacing w:line="360" w:lineRule="exact"/>
              <w:ind w:firstLine="0" w:firstLineChars="0"/>
              <w:jc w:val="center"/>
              <w:rPr>
                <w:rFonts w:ascii="仿宋_GB2312" w:hAnsi="宋体" w:cs="仿宋_GB2312"/>
                <w:bCs/>
                <w:color w:val="000000"/>
                <w:sz w:val="20"/>
                <w:szCs w:val="20"/>
              </w:rPr>
            </w:pPr>
            <w:r>
              <w:rPr>
                <w:rFonts w:hint="eastAsia" w:ascii="仿宋_GB2312" w:hAnsi="宋体" w:cs="仿宋_GB2312"/>
                <w:bCs/>
                <w:color w:val="000000"/>
                <w:sz w:val="20"/>
                <w:szCs w:val="20"/>
              </w:rPr>
              <w:t>A21绩效目标合理性</w:t>
            </w:r>
          </w:p>
        </w:tc>
        <w:tc>
          <w:tcPr>
            <w:tcW w:w="455" w:type="pct"/>
            <w:vAlign w:val="center"/>
          </w:tcPr>
          <w:p>
            <w:pPr>
              <w:tabs>
                <w:tab w:val="left" w:pos="720"/>
              </w:tabs>
              <w:spacing w:line="360" w:lineRule="exact"/>
              <w:ind w:firstLine="0" w:firstLineChars="0"/>
              <w:jc w:val="center"/>
              <w:rPr>
                <w:rFonts w:ascii="仿宋_GB2312" w:hAnsi="宋体" w:cs="仿宋_GB2312"/>
                <w:bCs/>
                <w:color w:val="000000"/>
                <w:sz w:val="20"/>
                <w:szCs w:val="20"/>
              </w:rPr>
            </w:pPr>
            <w:r>
              <w:rPr>
                <w:rFonts w:hint="eastAsia" w:ascii="仿宋_GB2312" w:hAnsi="宋体" w:cs="仿宋_GB2312"/>
                <w:bCs/>
                <w:color w:val="000000"/>
                <w:sz w:val="20"/>
                <w:szCs w:val="20"/>
              </w:rPr>
              <w:t>合理</w:t>
            </w:r>
          </w:p>
        </w:tc>
        <w:tc>
          <w:tcPr>
            <w:tcW w:w="510" w:type="pct"/>
            <w:vAlign w:val="center"/>
          </w:tcPr>
          <w:p>
            <w:pPr>
              <w:tabs>
                <w:tab w:val="left" w:pos="720"/>
              </w:tabs>
              <w:spacing w:line="360" w:lineRule="exact"/>
              <w:ind w:firstLine="0" w:firstLineChars="0"/>
              <w:jc w:val="center"/>
              <w:rPr>
                <w:rFonts w:ascii="仿宋_GB2312" w:hAnsi="宋体" w:cs="仿宋_GB2312"/>
                <w:bCs/>
                <w:color w:val="000000"/>
                <w:sz w:val="20"/>
                <w:szCs w:val="20"/>
              </w:rPr>
            </w:pPr>
            <w:r>
              <w:rPr>
                <w:rFonts w:hint="eastAsia" w:ascii="仿宋_GB2312" w:hAnsi="宋体" w:cs="仿宋_GB2312"/>
                <w:bCs/>
                <w:color w:val="000000"/>
                <w:sz w:val="20"/>
                <w:szCs w:val="20"/>
              </w:rPr>
              <w:t>4</w:t>
            </w:r>
          </w:p>
        </w:tc>
        <w:tc>
          <w:tcPr>
            <w:tcW w:w="1036" w:type="pct"/>
            <w:vAlign w:val="center"/>
          </w:tcPr>
          <w:p>
            <w:pPr>
              <w:tabs>
                <w:tab w:val="left" w:pos="720"/>
              </w:tabs>
              <w:spacing w:line="360" w:lineRule="exact"/>
              <w:ind w:firstLine="0" w:firstLineChars="0"/>
              <w:jc w:val="center"/>
              <w:rPr>
                <w:rFonts w:ascii="仿宋_GB2312" w:hAnsi="宋体" w:cs="仿宋_GB2312"/>
                <w:bCs/>
                <w:color w:val="000000"/>
                <w:sz w:val="20"/>
                <w:szCs w:val="20"/>
              </w:rPr>
            </w:pPr>
            <w:r>
              <w:rPr>
                <w:rFonts w:hint="eastAsia" w:ascii="仿宋_GB2312" w:hAnsi="宋体" w:cs="仿宋_GB2312"/>
                <w:bCs/>
                <w:color w:val="000000"/>
                <w:sz w:val="20"/>
                <w:szCs w:val="20"/>
              </w:rPr>
              <w:t>项目相关政策及文件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6" w:hRule="exact"/>
          <w:jc w:val="center"/>
        </w:trPr>
        <w:tc>
          <w:tcPr>
            <w:tcW w:w="554" w:type="pct"/>
            <w:vMerge w:val="continue"/>
            <w:vAlign w:val="center"/>
          </w:tcPr>
          <w:p>
            <w:pPr>
              <w:tabs>
                <w:tab w:val="left" w:pos="720"/>
              </w:tabs>
              <w:spacing w:line="360" w:lineRule="exact"/>
              <w:ind w:firstLine="0" w:firstLineChars="0"/>
              <w:jc w:val="center"/>
              <w:rPr>
                <w:rFonts w:ascii="仿宋_GB2312" w:hAnsi="宋体" w:cs="仿宋_GB2312"/>
                <w:bCs/>
                <w:color w:val="000000"/>
                <w:sz w:val="20"/>
                <w:szCs w:val="20"/>
              </w:rPr>
            </w:pPr>
          </w:p>
        </w:tc>
        <w:tc>
          <w:tcPr>
            <w:tcW w:w="514" w:type="pct"/>
            <w:vMerge w:val="continue"/>
            <w:vAlign w:val="center"/>
          </w:tcPr>
          <w:p>
            <w:pPr>
              <w:tabs>
                <w:tab w:val="left" w:pos="720"/>
              </w:tabs>
              <w:spacing w:line="360" w:lineRule="exact"/>
              <w:ind w:firstLine="0" w:firstLineChars="0"/>
              <w:jc w:val="center"/>
              <w:rPr>
                <w:rFonts w:ascii="仿宋_GB2312" w:hAnsi="宋体" w:cs="仿宋_GB2312"/>
                <w:bCs/>
                <w:color w:val="000000"/>
                <w:sz w:val="20"/>
                <w:szCs w:val="20"/>
              </w:rPr>
            </w:pPr>
          </w:p>
        </w:tc>
        <w:tc>
          <w:tcPr>
            <w:tcW w:w="481" w:type="pct"/>
            <w:vMerge w:val="continue"/>
            <w:vAlign w:val="center"/>
          </w:tcPr>
          <w:p>
            <w:pPr>
              <w:tabs>
                <w:tab w:val="left" w:pos="720"/>
              </w:tabs>
              <w:spacing w:line="360" w:lineRule="exact"/>
              <w:ind w:firstLine="0" w:firstLineChars="0"/>
              <w:jc w:val="center"/>
              <w:rPr>
                <w:rFonts w:ascii="仿宋_GB2312" w:hAnsi="宋体" w:cs="仿宋_GB2312"/>
                <w:bCs/>
                <w:color w:val="000000"/>
                <w:sz w:val="20"/>
                <w:szCs w:val="20"/>
              </w:rPr>
            </w:pPr>
          </w:p>
        </w:tc>
        <w:tc>
          <w:tcPr>
            <w:tcW w:w="350" w:type="pct"/>
            <w:vMerge w:val="continue"/>
            <w:vAlign w:val="center"/>
          </w:tcPr>
          <w:p>
            <w:pPr>
              <w:tabs>
                <w:tab w:val="left" w:pos="720"/>
              </w:tabs>
              <w:spacing w:line="360" w:lineRule="exact"/>
              <w:ind w:firstLine="0" w:firstLineChars="0"/>
              <w:jc w:val="center"/>
              <w:rPr>
                <w:rFonts w:ascii="仿宋_GB2312" w:hAnsi="宋体" w:cs="仿宋_GB2312"/>
                <w:bCs/>
                <w:color w:val="000000"/>
                <w:sz w:val="20"/>
                <w:szCs w:val="20"/>
              </w:rPr>
            </w:pPr>
          </w:p>
        </w:tc>
        <w:tc>
          <w:tcPr>
            <w:tcW w:w="1095" w:type="pct"/>
            <w:vAlign w:val="center"/>
          </w:tcPr>
          <w:p>
            <w:pPr>
              <w:tabs>
                <w:tab w:val="left" w:pos="720"/>
              </w:tabs>
              <w:spacing w:line="360" w:lineRule="exact"/>
              <w:ind w:firstLine="0" w:firstLineChars="0"/>
              <w:jc w:val="center"/>
              <w:rPr>
                <w:rFonts w:ascii="仿宋_GB2312" w:hAnsi="宋体" w:cs="仿宋_GB2312"/>
                <w:bCs/>
                <w:color w:val="000000"/>
                <w:sz w:val="20"/>
                <w:szCs w:val="20"/>
              </w:rPr>
            </w:pPr>
            <w:r>
              <w:rPr>
                <w:rFonts w:hint="eastAsia" w:ascii="仿宋_GB2312" w:hAnsi="宋体" w:cs="仿宋_GB2312"/>
                <w:bCs/>
                <w:color w:val="000000"/>
                <w:sz w:val="20"/>
                <w:szCs w:val="20"/>
              </w:rPr>
              <w:t>A22绩效指标明确性</w:t>
            </w:r>
          </w:p>
        </w:tc>
        <w:tc>
          <w:tcPr>
            <w:tcW w:w="455" w:type="pct"/>
            <w:vAlign w:val="center"/>
          </w:tcPr>
          <w:p>
            <w:pPr>
              <w:tabs>
                <w:tab w:val="left" w:pos="720"/>
              </w:tabs>
              <w:spacing w:line="360" w:lineRule="exact"/>
              <w:ind w:firstLine="0" w:firstLineChars="0"/>
              <w:jc w:val="center"/>
              <w:rPr>
                <w:rFonts w:ascii="仿宋_GB2312" w:hAnsi="宋体" w:cs="仿宋_GB2312"/>
                <w:bCs/>
                <w:color w:val="000000"/>
                <w:sz w:val="20"/>
                <w:szCs w:val="20"/>
              </w:rPr>
            </w:pPr>
            <w:r>
              <w:rPr>
                <w:rFonts w:hint="eastAsia" w:ascii="仿宋_GB2312" w:hAnsi="宋体" w:cs="仿宋_GB2312"/>
                <w:bCs/>
                <w:color w:val="000000"/>
                <w:sz w:val="20"/>
                <w:szCs w:val="20"/>
              </w:rPr>
              <w:t>明确</w:t>
            </w:r>
          </w:p>
        </w:tc>
        <w:tc>
          <w:tcPr>
            <w:tcW w:w="510" w:type="pct"/>
            <w:vAlign w:val="center"/>
          </w:tcPr>
          <w:p>
            <w:pPr>
              <w:tabs>
                <w:tab w:val="left" w:pos="720"/>
              </w:tabs>
              <w:spacing w:line="360" w:lineRule="exact"/>
              <w:ind w:firstLine="0" w:firstLineChars="0"/>
              <w:jc w:val="center"/>
              <w:rPr>
                <w:rFonts w:ascii="仿宋_GB2312" w:hAnsi="宋体" w:cs="仿宋_GB2312"/>
                <w:bCs/>
                <w:color w:val="000000"/>
                <w:sz w:val="20"/>
                <w:szCs w:val="20"/>
              </w:rPr>
            </w:pPr>
            <w:r>
              <w:rPr>
                <w:rFonts w:hint="eastAsia" w:ascii="仿宋_GB2312" w:hAnsi="宋体" w:cs="仿宋_GB2312"/>
                <w:bCs/>
                <w:color w:val="000000"/>
                <w:sz w:val="20"/>
                <w:szCs w:val="20"/>
              </w:rPr>
              <w:t>3</w:t>
            </w:r>
          </w:p>
        </w:tc>
        <w:tc>
          <w:tcPr>
            <w:tcW w:w="1036" w:type="pct"/>
            <w:vAlign w:val="center"/>
          </w:tcPr>
          <w:p>
            <w:pPr>
              <w:tabs>
                <w:tab w:val="left" w:pos="720"/>
              </w:tabs>
              <w:spacing w:line="360" w:lineRule="exact"/>
              <w:ind w:firstLine="0" w:firstLineChars="0"/>
              <w:jc w:val="center"/>
              <w:rPr>
                <w:rFonts w:ascii="仿宋_GB2312" w:hAnsi="宋体" w:cs="仿宋_GB2312"/>
                <w:bCs/>
                <w:color w:val="000000"/>
                <w:sz w:val="20"/>
                <w:szCs w:val="20"/>
              </w:rPr>
            </w:pPr>
            <w:r>
              <w:rPr>
                <w:rFonts w:hint="eastAsia" w:ascii="仿宋_GB2312" w:hAnsi="宋体" w:cs="仿宋_GB2312"/>
                <w:bCs/>
                <w:color w:val="000000"/>
                <w:sz w:val="20"/>
                <w:szCs w:val="20"/>
              </w:rPr>
              <w:t>评价组梳理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4" w:hRule="exact"/>
          <w:jc w:val="center"/>
        </w:trPr>
        <w:tc>
          <w:tcPr>
            <w:tcW w:w="554" w:type="pct"/>
            <w:vMerge w:val="continue"/>
            <w:vAlign w:val="center"/>
          </w:tcPr>
          <w:p>
            <w:pPr>
              <w:tabs>
                <w:tab w:val="left" w:pos="720"/>
              </w:tabs>
              <w:spacing w:line="360" w:lineRule="exact"/>
              <w:ind w:firstLine="0" w:firstLineChars="0"/>
              <w:jc w:val="center"/>
              <w:rPr>
                <w:rFonts w:ascii="仿宋_GB2312" w:hAnsi="宋体" w:cs="仿宋_GB2312"/>
                <w:bCs/>
                <w:color w:val="000000"/>
                <w:sz w:val="20"/>
                <w:szCs w:val="20"/>
              </w:rPr>
            </w:pPr>
          </w:p>
        </w:tc>
        <w:tc>
          <w:tcPr>
            <w:tcW w:w="514" w:type="pct"/>
            <w:vMerge w:val="continue"/>
            <w:vAlign w:val="center"/>
          </w:tcPr>
          <w:p>
            <w:pPr>
              <w:tabs>
                <w:tab w:val="left" w:pos="720"/>
              </w:tabs>
              <w:spacing w:line="360" w:lineRule="exact"/>
              <w:ind w:firstLine="0" w:firstLineChars="0"/>
              <w:jc w:val="center"/>
              <w:rPr>
                <w:rFonts w:ascii="仿宋_GB2312" w:hAnsi="宋体" w:cs="仿宋_GB2312"/>
                <w:bCs/>
                <w:color w:val="000000"/>
                <w:sz w:val="20"/>
                <w:szCs w:val="20"/>
              </w:rPr>
            </w:pPr>
          </w:p>
        </w:tc>
        <w:tc>
          <w:tcPr>
            <w:tcW w:w="481" w:type="pct"/>
            <w:vMerge w:val="restart"/>
            <w:vAlign w:val="center"/>
          </w:tcPr>
          <w:p>
            <w:pPr>
              <w:tabs>
                <w:tab w:val="left" w:pos="720"/>
              </w:tabs>
              <w:spacing w:line="360" w:lineRule="exact"/>
              <w:ind w:firstLine="0" w:firstLineChars="0"/>
              <w:jc w:val="center"/>
              <w:rPr>
                <w:rFonts w:ascii="仿宋_GB2312" w:hAnsi="宋体" w:cs="仿宋_GB2312"/>
                <w:bCs/>
                <w:color w:val="000000"/>
                <w:sz w:val="20"/>
                <w:szCs w:val="20"/>
              </w:rPr>
            </w:pPr>
            <w:r>
              <w:rPr>
                <w:rFonts w:hint="eastAsia" w:ascii="仿宋_GB2312" w:hAnsi="宋体" w:cs="仿宋_GB2312"/>
                <w:bCs/>
                <w:color w:val="000000"/>
                <w:sz w:val="20"/>
                <w:szCs w:val="20"/>
              </w:rPr>
              <w:t>A3资金投入</w:t>
            </w:r>
          </w:p>
        </w:tc>
        <w:tc>
          <w:tcPr>
            <w:tcW w:w="350" w:type="pct"/>
            <w:vMerge w:val="restart"/>
            <w:vAlign w:val="center"/>
          </w:tcPr>
          <w:p>
            <w:pPr>
              <w:tabs>
                <w:tab w:val="left" w:pos="720"/>
              </w:tabs>
              <w:spacing w:line="360" w:lineRule="exact"/>
              <w:ind w:firstLine="0" w:firstLineChars="0"/>
              <w:jc w:val="center"/>
              <w:rPr>
                <w:rFonts w:ascii="仿宋_GB2312" w:hAnsi="宋体" w:cs="仿宋_GB2312"/>
                <w:bCs/>
                <w:color w:val="000000"/>
                <w:sz w:val="20"/>
                <w:szCs w:val="20"/>
              </w:rPr>
            </w:pPr>
            <w:r>
              <w:rPr>
                <w:rFonts w:ascii="仿宋_GB2312" w:hAnsi="宋体" w:cs="仿宋_GB2312"/>
                <w:bCs/>
                <w:color w:val="000000"/>
                <w:sz w:val="20"/>
                <w:szCs w:val="20"/>
              </w:rPr>
              <w:t>6</w:t>
            </w:r>
          </w:p>
        </w:tc>
        <w:tc>
          <w:tcPr>
            <w:tcW w:w="1095" w:type="pct"/>
            <w:vAlign w:val="center"/>
          </w:tcPr>
          <w:p>
            <w:pPr>
              <w:tabs>
                <w:tab w:val="left" w:pos="720"/>
              </w:tabs>
              <w:spacing w:line="360" w:lineRule="exact"/>
              <w:ind w:firstLine="0" w:firstLineChars="0"/>
              <w:jc w:val="center"/>
              <w:rPr>
                <w:rFonts w:ascii="仿宋_GB2312" w:hAnsi="宋体" w:cs="仿宋_GB2312"/>
                <w:bCs/>
                <w:color w:val="000000"/>
                <w:sz w:val="20"/>
                <w:szCs w:val="20"/>
              </w:rPr>
            </w:pPr>
            <w:r>
              <w:rPr>
                <w:rFonts w:hint="eastAsia" w:ascii="仿宋_GB2312" w:hAnsi="宋体" w:cs="仿宋_GB2312"/>
                <w:bCs/>
                <w:color w:val="000000"/>
                <w:sz w:val="20"/>
                <w:szCs w:val="20"/>
              </w:rPr>
              <w:t>A31预算编制科学性</w:t>
            </w:r>
          </w:p>
        </w:tc>
        <w:tc>
          <w:tcPr>
            <w:tcW w:w="455" w:type="pct"/>
            <w:vAlign w:val="center"/>
          </w:tcPr>
          <w:p>
            <w:pPr>
              <w:tabs>
                <w:tab w:val="left" w:pos="720"/>
              </w:tabs>
              <w:spacing w:line="360" w:lineRule="exact"/>
              <w:ind w:firstLine="0" w:firstLineChars="0"/>
              <w:jc w:val="center"/>
              <w:rPr>
                <w:rFonts w:ascii="仿宋_GB2312" w:hAnsi="宋体" w:cs="仿宋_GB2312"/>
                <w:bCs/>
                <w:color w:val="000000"/>
                <w:sz w:val="20"/>
                <w:szCs w:val="20"/>
              </w:rPr>
            </w:pPr>
            <w:r>
              <w:rPr>
                <w:rFonts w:hint="eastAsia" w:ascii="仿宋_GB2312" w:hAnsi="宋体" w:cs="仿宋_GB2312"/>
                <w:bCs/>
                <w:color w:val="000000"/>
                <w:sz w:val="20"/>
                <w:szCs w:val="20"/>
              </w:rPr>
              <w:t>科学</w:t>
            </w:r>
          </w:p>
        </w:tc>
        <w:tc>
          <w:tcPr>
            <w:tcW w:w="510" w:type="pct"/>
            <w:vAlign w:val="center"/>
          </w:tcPr>
          <w:p>
            <w:pPr>
              <w:tabs>
                <w:tab w:val="left" w:pos="720"/>
              </w:tabs>
              <w:spacing w:line="360" w:lineRule="exact"/>
              <w:ind w:firstLine="0" w:firstLineChars="0"/>
              <w:jc w:val="center"/>
              <w:rPr>
                <w:rFonts w:ascii="仿宋_GB2312" w:hAnsi="宋体" w:cs="仿宋_GB2312"/>
                <w:bCs/>
                <w:color w:val="000000"/>
                <w:sz w:val="20"/>
                <w:szCs w:val="20"/>
              </w:rPr>
            </w:pPr>
            <w:r>
              <w:rPr>
                <w:rFonts w:hint="eastAsia" w:ascii="仿宋_GB2312" w:hAnsi="宋体" w:cs="仿宋_GB2312"/>
                <w:bCs/>
                <w:color w:val="000000"/>
                <w:sz w:val="20"/>
                <w:szCs w:val="20"/>
              </w:rPr>
              <w:t>4</w:t>
            </w:r>
          </w:p>
        </w:tc>
        <w:tc>
          <w:tcPr>
            <w:tcW w:w="1036" w:type="pct"/>
            <w:vAlign w:val="center"/>
          </w:tcPr>
          <w:p>
            <w:pPr>
              <w:tabs>
                <w:tab w:val="left" w:pos="720"/>
              </w:tabs>
              <w:spacing w:line="360" w:lineRule="exact"/>
              <w:ind w:firstLine="0" w:firstLineChars="0"/>
              <w:jc w:val="center"/>
              <w:rPr>
                <w:rFonts w:ascii="仿宋_GB2312" w:hAnsi="宋体" w:cs="仿宋_GB2312"/>
                <w:bCs/>
                <w:color w:val="000000"/>
                <w:sz w:val="20"/>
                <w:szCs w:val="20"/>
              </w:rPr>
            </w:pPr>
            <w:r>
              <w:rPr>
                <w:rFonts w:hint="eastAsia" w:ascii="仿宋_GB2312" w:hAnsi="宋体" w:cs="仿宋_GB2312"/>
                <w:bCs/>
                <w:color w:val="000000"/>
                <w:sz w:val="20"/>
                <w:szCs w:val="20"/>
              </w:rPr>
              <w:t>评价组分析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8" w:hRule="exact"/>
          <w:jc w:val="center"/>
        </w:trPr>
        <w:tc>
          <w:tcPr>
            <w:tcW w:w="554" w:type="pct"/>
            <w:vMerge w:val="continue"/>
            <w:vAlign w:val="center"/>
          </w:tcPr>
          <w:p>
            <w:pPr>
              <w:tabs>
                <w:tab w:val="left" w:pos="720"/>
              </w:tabs>
              <w:spacing w:line="360" w:lineRule="exact"/>
              <w:ind w:firstLine="0" w:firstLineChars="0"/>
              <w:jc w:val="center"/>
              <w:rPr>
                <w:rFonts w:ascii="仿宋_GB2312" w:hAnsi="宋体" w:cs="仿宋_GB2312"/>
                <w:bCs/>
                <w:color w:val="000000"/>
                <w:sz w:val="20"/>
                <w:szCs w:val="20"/>
              </w:rPr>
            </w:pPr>
          </w:p>
        </w:tc>
        <w:tc>
          <w:tcPr>
            <w:tcW w:w="514" w:type="pct"/>
            <w:vMerge w:val="continue"/>
            <w:vAlign w:val="center"/>
          </w:tcPr>
          <w:p>
            <w:pPr>
              <w:tabs>
                <w:tab w:val="left" w:pos="720"/>
              </w:tabs>
              <w:spacing w:line="360" w:lineRule="exact"/>
              <w:ind w:firstLine="0" w:firstLineChars="0"/>
              <w:jc w:val="center"/>
              <w:rPr>
                <w:rFonts w:ascii="仿宋_GB2312" w:hAnsi="宋体" w:cs="仿宋_GB2312"/>
                <w:bCs/>
                <w:color w:val="000000"/>
                <w:sz w:val="20"/>
                <w:szCs w:val="20"/>
              </w:rPr>
            </w:pPr>
          </w:p>
        </w:tc>
        <w:tc>
          <w:tcPr>
            <w:tcW w:w="481" w:type="pct"/>
            <w:vMerge w:val="continue"/>
            <w:vAlign w:val="center"/>
          </w:tcPr>
          <w:p>
            <w:pPr>
              <w:tabs>
                <w:tab w:val="left" w:pos="720"/>
              </w:tabs>
              <w:spacing w:line="360" w:lineRule="exact"/>
              <w:ind w:firstLine="0" w:firstLineChars="0"/>
              <w:jc w:val="center"/>
              <w:rPr>
                <w:rFonts w:ascii="仿宋_GB2312" w:hAnsi="宋体" w:cs="仿宋_GB2312"/>
                <w:bCs/>
                <w:color w:val="000000"/>
                <w:sz w:val="20"/>
                <w:szCs w:val="20"/>
              </w:rPr>
            </w:pPr>
          </w:p>
        </w:tc>
        <w:tc>
          <w:tcPr>
            <w:tcW w:w="350" w:type="pct"/>
            <w:vMerge w:val="continue"/>
            <w:vAlign w:val="center"/>
          </w:tcPr>
          <w:p>
            <w:pPr>
              <w:tabs>
                <w:tab w:val="left" w:pos="720"/>
              </w:tabs>
              <w:spacing w:line="360" w:lineRule="exact"/>
              <w:ind w:firstLine="0" w:firstLineChars="0"/>
              <w:jc w:val="center"/>
              <w:rPr>
                <w:rFonts w:ascii="仿宋_GB2312" w:hAnsi="宋体" w:cs="仿宋_GB2312"/>
                <w:bCs/>
                <w:color w:val="000000"/>
                <w:sz w:val="20"/>
                <w:szCs w:val="20"/>
              </w:rPr>
            </w:pPr>
          </w:p>
        </w:tc>
        <w:tc>
          <w:tcPr>
            <w:tcW w:w="1095" w:type="pct"/>
            <w:vAlign w:val="center"/>
          </w:tcPr>
          <w:p>
            <w:pPr>
              <w:tabs>
                <w:tab w:val="left" w:pos="720"/>
              </w:tabs>
              <w:spacing w:line="360" w:lineRule="exact"/>
              <w:ind w:firstLine="0" w:firstLineChars="0"/>
              <w:jc w:val="center"/>
              <w:rPr>
                <w:rFonts w:ascii="仿宋_GB2312" w:hAnsi="宋体" w:cs="仿宋_GB2312"/>
                <w:bCs/>
                <w:color w:val="000000"/>
                <w:sz w:val="20"/>
                <w:szCs w:val="20"/>
              </w:rPr>
            </w:pPr>
            <w:r>
              <w:rPr>
                <w:rFonts w:hint="eastAsia" w:ascii="仿宋_GB2312" w:hAnsi="宋体" w:cs="仿宋_GB2312"/>
                <w:bCs/>
                <w:color w:val="000000"/>
                <w:sz w:val="20"/>
                <w:szCs w:val="20"/>
              </w:rPr>
              <w:t>A32资金分配合理性</w:t>
            </w:r>
          </w:p>
        </w:tc>
        <w:tc>
          <w:tcPr>
            <w:tcW w:w="455" w:type="pct"/>
            <w:vAlign w:val="center"/>
          </w:tcPr>
          <w:p>
            <w:pPr>
              <w:tabs>
                <w:tab w:val="left" w:pos="720"/>
              </w:tabs>
              <w:spacing w:line="360" w:lineRule="exact"/>
              <w:ind w:firstLine="0" w:firstLineChars="0"/>
              <w:jc w:val="center"/>
              <w:rPr>
                <w:rFonts w:ascii="仿宋_GB2312" w:hAnsi="宋体" w:cs="仿宋_GB2312"/>
                <w:bCs/>
                <w:color w:val="000000"/>
                <w:sz w:val="20"/>
                <w:szCs w:val="20"/>
              </w:rPr>
            </w:pPr>
            <w:r>
              <w:rPr>
                <w:rFonts w:hint="eastAsia" w:ascii="仿宋_GB2312" w:hAnsi="宋体" w:cs="仿宋_GB2312"/>
                <w:bCs/>
                <w:color w:val="000000"/>
                <w:sz w:val="20"/>
                <w:szCs w:val="20"/>
              </w:rPr>
              <w:t>合理</w:t>
            </w:r>
          </w:p>
        </w:tc>
        <w:tc>
          <w:tcPr>
            <w:tcW w:w="510" w:type="pct"/>
            <w:vAlign w:val="center"/>
          </w:tcPr>
          <w:p>
            <w:pPr>
              <w:tabs>
                <w:tab w:val="left" w:pos="720"/>
              </w:tabs>
              <w:spacing w:line="360" w:lineRule="exact"/>
              <w:ind w:firstLine="0" w:firstLineChars="0"/>
              <w:jc w:val="center"/>
              <w:rPr>
                <w:rFonts w:ascii="仿宋_GB2312" w:hAnsi="宋体" w:cs="仿宋_GB2312"/>
                <w:bCs/>
                <w:color w:val="000000"/>
                <w:sz w:val="20"/>
                <w:szCs w:val="20"/>
              </w:rPr>
            </w:pPr>
            <w:r>
              <w:rPr>
                <w:rFonts w:hint="eastAsia" w:ascii="仿宋_GB2312" w:hAnsi="宋体" w:cs="仿宋_GB2312"/>
                <w:bCs/>
                <w:color w:val="000000"/>
                <w:sz w:val="20"/>
                <w:szCs w:val="20"/>
              </w:rPr>
              <w:t>2</w:t>
            </w:r>
          </w:p>
        </w:tc>
        <w:tc>
          <w:tcPr>
            <w:tcW w:w="1036" w:type="pct"/>
            <w:vAlign w:val="center"/>
          </w:tcPr>
          <w:p>
            <w:pPr>
              <w:tabs>
                <w:tab w:val="left" w:pos="720"/>
              </w:tabs>
              <w:spacing w:line="360" w:lineRule="exact"/>
              <w:ind w:firstLine="0" w:firstLineChars="0"/>
              <w:jc w:val="center"/>
              <w:rPr>
                <w:rFonts w:ascii="仿宋_GB2312" w:hAnsi="宋体" w:cs="仿宋_GB2312"/>
                <w:bCs/>
                <w:color w:val="000000"/>
                <w:sz w:val="20"/>
                <w:szCs w:val="20"/>
              </w:rPr>
            </w:pPr>
            <w:r>
              <w:rPr>
                <w:rFonts w:hint="eastAsia" w:ascii="仿宋_GB2312" w:hAnsi="宋体" w:cs="仿宋_GB2312"/>
                <w:bCs/>
                <w:color w:val="000000"/>
                <w:sz w:val="20"/>
                <w:szCs w:val="20"/>
              </w:rPr>
              <w:t>财务核实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exact"/>
          <w:jc w:val="center"/>
        </w:trPr>
        <w:tc>
          <w:tcPr>
            <w:tcW w:w="554" w:type="pct"/>
            <w:vMerge w:val="restart"/>
            <w:vAlign w:val="center"/>
          </w:tcPr>
          <w:p>
            <w:pPr>
              <w:tabs>
                <w:tab w:val="left" w:pos="720"/>
              </w:tabs>
              <w:spacing w:line="360" w:lineRule="exact"/>
              <w:ind w:firstLine="0" w:firstLineChars="0"/>
              <w:jc w:val="center"/>
              <w:rPr>
                <w:rFonts w:ascii="仿宋_GB2312" w:hAnsi="宋体" w:cs="仿宋_GB2312"/>
                <w:bCs/>
                <w:color w:val="000000"/>
                <w:sz w:val="20"/>
                <w:szCs w:val="20"/>
              </w:rPr>
            </w:pPr>
            <w:r>
              <w:rPr>
                <w:rFonts w:hint="eastAsia" w:ascii="仿宋_GB2312" w:hAnsi="宋体" w:cs="仿宋_GB2312"/>
                <w:bCs/>
                <w:color w:val="000000"/>
                <w:sz w:val="20"/>
                <w:szCs w:val="20"/>
              </w:rPr>
              <w:t>B过程</w:t>
            </w:r>
          </w:p>
        </w:tc>
        <w:tc>
          <w:tcPr>
            <w:tcW w:w="514" w:type="pct"/>
            <w:vMerge w:val="restart"/>
            <w:vAlign w:val="center"/>
          </w:tcPr>
          <w:p>
            <w:pPr>
              <w:tabs>
                <w:tab w:val="left" w:pos="720"/>
              </w:tabs>
              <w:spacing w:line="360" w:lineRule="exact"/>
              <w:ind w:firstLine="0" w:firstLineChars="0"/>
              <w:jc w:val="center"/>
              <w:rPr>
                <w:rFonts w:ascii="仿宋_GB2312" w:hAnsi="宋体" w:cs="仿宋_GB2312"/>
                <w:bCs/>
                <w:color w:val="000000"/>
                <w:sz w:val="20"/>
                <w:szCs w:val="20"/>
              </w:rPr>
            </w:pPr>
            <w:r>
              <w:rPr>
                <w:rFonts w:ascii="仿宋_GB2312" w:hAnsi="宋体" w:cs="仿宋_GB2312"/>
                <w:bCs/>
                <w:color w:val="000000"/>
                <w:sz w:val="20"/>
                <w:szCs w:val="20"/>
              </w:rPr>
              <w:t>20</w:t>
            </w:r>
          </w:p>
        </w:tc>
        <w:tc>
          <w:tcPr>
            <w:tcW w:w="481" w:type="pct"/>
            <w:vMerge w:val="restart"/>
            <w:vAlign w:val="center"/>
          </w:tcPr>
          <w:p>
            <w:pPr>
              <w:tabs>
                <w:tab w:val="left" w:pos="720"/>
              </w:tabs>
              <w:spacing w:line="360" w:lineRule="exact"/>
              <w:ind w:firstLine="0" w:firstLineChars="0"/>
              <w:jc w:val="center"/>
              <w:rPr>
                <w:rFonts w:ascii="仿宋_GB2312" w:hAnsi="宋体" w:cs="仿宋_GB2312"/>
                <w:bCs/>
                <w:color w:val="000000"/>
                <w:sz w:val="20"/>
                <w:szCs w:val="20"/>
              </w:rPr>
            </w:pPr>
            <w:r>
              <w:rPr>
                <w:rFonts w:hint="eastAsia" w:ascii="仿宋_GB2312" w:hAnsi="宋体" w:cs="仿宋_GB2312"/>
                <w:bCs/>
                <w:color w:val="000000"/>
                <w:sz w:val="20"/>
                <w:szCs w:val="20"/>
              </w:rPr>
              <w:t>B1资金管理</w:t>
            </w:r>
          </w:p>
        </w:tc>
        <w:tc>
          <w:tcPr>
            <w:tcW w:w="350" w:type="pct"/>
            <w:vMerge w:val="restart"/>
            <w:vAlign w:val="center"/>
          </w:tcPr>
          <w:p>
            <w:pPr>
              <w:tabs>
                <w:tab w:val="left" w:pos="720"/>
              </w:tabs>
              <w:spacing w:line="360" w:lineRule="exact"/>
              <w:ind w:firstLine="0" w:firstLineChars="0"/>
              <w:jc w:val="center"/>
              <w:rPr>
                <w:rFonts w:ascii="仿宋_GB2312" w:hAnsi="宋体" w:cs="仿宋_GB2312"/>
                <w:bCs/>
                <w:color w:val="000000"/>
                <w:sz w:val="20"/>
                <w:szCs w:val="20"/>
              </w:rPr>
            </w:pPr>
            <w:r>
              <w:rPr>
                <w:rFonts w:ascii="仿宋_GB2312" w:hAnsi="宋体" w:cs="仿宋_GB2312"/>
                <w:bCs/>
                <w:color w:val="000000"/>
                <w:sz w:val="20"/>
                <w:szCs w:val="20"/>
              </w:rPr>
              <w:t>12</w:t>
            </w:r>
          </w:p>
        </w:tc>
        <w:tc>
          <w:tcPr>
            <w:tcW w:w="1095" w:type="pct"/>
            <w:vAlign w:val="center"/>
          </w:tcPr>
          <w:p>
            <w:pPr>
              <w:tabs>
                <w:tab w:val="left" w:pos="720"/>
              </w:tabs>
              <w:spacing w:line="360" w:lineRule="exact"/>
              <w:ind w:firstLine="0" w:firstLineChars="0"/>
              <w:jc w:val="center"/>
              <w:rPr>
                <w:rFonts w:ascii="仿宋_GB2312" w:hAnsi="宋体" w:cs="仿宋_GB2312"/>
                <w:bCs/>
                <w:color w:val="000000"/>
                <w:sz w:val="20"/>
                <w:szCs w:val="20"/>
              </w:rPr>
            </w:pPr>
            <w:r>
              <w:rPr>
                <w:rFonts w:hint="eastAsia" w:ascii="仿宋_GB2312" w:hAnsi="宋体" w:cs="仿宋_GB2312"/>
                <w:bCs/>
                <w:color w:val="000000"/>
                <w:sz w:val="20"/>
                <w:szCs w:val="20"/>
              </w:rPr>
              <w:t>B11资金到位率</w:t>
            </w:r>
          </w:p>
        </w:tc>
        <w:tc>
          <w:tcPr>
            <w:tcW w:w="455" w:type="pct"/>
            <w:vAlign w:val="center"/>
          </w:tcPr>
          <w:p>
            <w:pPr>
              <w:widowControl/>
              <w:tabs>
                <w:tab w:val="left" w:pos="720"/>
              </w:tabs>
              <w:spacing w:line="360" w:lineRule="exact"/>
              <w:ind w:firstLine="0" w:firstLineChars="0"/>
              <w:jc w:val="center"/>
              <w:textAlignment w:val="center"/>
              <w:rPr>
                <w:rFonts w:ascii="仿宋_GB2312" w:hAnsi="宋体" w:cs="仿宋_GB2312"/>
                <w:bCs/>
                <w:color w:val="000000"/>
                <w:sz w:val="20"/>
                <w:szCs w:val="20"/>
              </w:rPr>
            </w:pPr>
            <w:r>
              <w:rPr>
                <w:rFonts w:hint="eastAsia" w:ascii="仿宋_GB2312" w:hAnsi="宋体" w:cs="仿宋_GB2312"/>
                <w:bCs/>
                <w:color w:val="000000"/>
                <w:sz w:val="20"/>
                <w:szCs w:val="20"/>
              </w:rPr>
              <w:t>100%</w:t>
            </w:r>
          </w:p>
        </w:tc>
        <w:tc>
          <w:tcPr>
            <w:tcW w:w="510" w:type="pct"/>
            <w:vAlign w:val="center"/>
          </w:tcPr>
          <w:p>
            <w:pPr>
              <w:tabs>
                <w:tab w:val="left" w:pos="720"/>
              </w:tabs>
              <w:spacing w:line="360" w:lineRule="exact"/>
              <w:ind w:firstLine="0" w:firstLineChars="0"/>
              <w:jc w:val="center"/>
              <w:rPr>
                <w:rFonts w:ascii="仿宋_GB2312" w:hAnsi="宋体" w:cs="仿宋_GB2312"/>
                <w:bCs/>
                <w:color w:val="000000"/>
                <w:sz w:val="20"/>
                <w:szCs w:val="20"/>
              </w:rPr>
            </w:pPr>
            <w:r>
              <w:rPr>
                <w:rFonts w:hint="eastAsia" w:ascii="仿宋_GB2312" w:hAnsi="宋体" w:cs="仿宋_GB2312"/>
                <w:bCs/>
                <w:color w:val="000000"/>
                <w:sz w:val="20"/>
                <w:szCs w:val="20"/>
              </w:rPr>
              <w:t>4</w:t>
            </w:r>
          </w:p>
        </w:tc>
        <w:tc>
          <w:tcPr>
            <w:tcW w:w="1036" w:type="pct"/>
            <w:vAlign w:val="center"/>
          </w:tcPr>
          <w:p>
            <w:pPr>
              <w:tabs>
                <w:tab w:val="left" w:pos="720"/>
              </w:tabs>
              <w:spacing w:line="360" w:lineRule="exact"/>
              <w:ind w:firstLine="0" w:firstLineChars="0"/>
              <w:jc w:val="center"/>
              <w:rPr>
                <w:rFonts w:ascii="仿宋_GB2312" w:hAnsi="宋体" w:cs="仿宋_GB2312"/>
                <w:bCs/>
                <w:color w:val="000000"/>
                <w:sz w:val="20"/>
                <w:szCs w:val="20"/>
              </w:rPr>
            </w:pPr>
            <w:r>
              <w:rPr>
                <w:rFonts w:hint="eastAsia" w:ascii="仿宋_GB2312" w:hAnsi="宋体" w:cs="仿宋_GB2312"/>
                <w:bCs/>
                <w:color w:val="000000"/>
                <w:sz w:val="20"/>
                <w:szCs w:val="20"/>
              </w:rPr>
              <w:t>实施单位提供财务资料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7" w:hRule="exact"/>
          <w:jc w:val="center"/>
        </w:trPr>
        <w:tc>
          <w:tcPr>
            <w:tcW w:w="554" w:type="pct"/>
            <w:vMerge w:val="continue"/>
            <w:vAlign w:val="center"/>
          </w:tcPr>
          <w:p>
            <w:pPr>
              <w:tabs>
                <w:tab w:val="left" w:pos="720"/>
              </w:tabs>
              <w:spacing w:line="360" w:lineRule="exact"/>
              <w:ind w:firstLine="0" w:firstLineChars="0"/>
              <w:jc w:val="center"/>
              <w:rPr>
                <w:rFonts w:ascii="仿宋_GB2312" w:hAnsi="宋体" w:cs="仿宋_GB2312"/>
                <w:bCs/>
                <w:color w:val="000000"/>
                <w:sz w:val="20"/>
                <w:szCs w:val="20"/>
              </w:rPr>
            </w:pPr>
          </w:p>
        </w:tc>
        <w:tc>
          <w:tcPr>
            <w:tcW w:w="514" w:type="pct"/>
            <w:vMerge w:val="continue"/>
            <w:vAlign w:val="center"/>
          </w:tcPr>
          <w:p>
            <w:pPr>
              <w:tabs>
                <w:tab w:val="left" w:pos="720"/>
              </w:tabs>
              <w:spacing w:line="360" w:lineRule="exact"/>
              <w:ind w:firstLine="0" w:firstLineChars="0"/>
              <w:jc w:val="center"/>
              <w:rPr>
                <w:rFonts w:ascii="仿宋_GB2312" w:hAnsi="宋体" w:cs="仿宋_GB2312"/>
                <w:bCs/>
                <w:color w:val="000000"/>
                <w:sz w:val="20"/>
                <w:szCs w:val="20"/>
              </w:rPr>
            </w:pPr>
          </w:p>
        </w:tc>
        <w:tc>
          <w:tcPr>
            <w:tcW w:w="481" w:type="pct"/>
            <w:vMerge w:val="continue"/>
            <w:vAlign w:val="center"/>
          </w:tcPr>
          <w:p>
            <w:pPr>
              <w:tabs>
                <w:tab w:val="left" w:pos="720"/>
              </w:tabs>
              <w:spacing w:line="360" w:lineRule="exact"/>
              <w:ind w:firstLine="0" w:firstLineChars="0"/>
              <w:jc w:val="center"/>
              <w:rPr>
                <w:rFonts w:ascii="仿宋_GB2312" w:hAnsi="宋体" w:cs="仿宋_GB2312"/>
                <w:bCs/>
                <w:color w:val="000000"/>
                <w:sz w:val="20"/>
                <w:szCs w:val="20"/>
              </w:rPr>
            </w:pPr>
          </w:p>
        </w:tc>
        <w:tc>
          <w:tcPr>
            <w:tcW w:w="350" w:type="pct"/>
            <w:vMerge w:val="continue"/>
            <w:vAlign w:val="center"/>
          </w:tcPr>
          <w:p>
            <w:pPr>
              <w:tabs>
                <w:tab w:val="left" w:pos="720"/>
              </w:tabs>
              <w:spacing w:line="360" w:lineRule="exact"/>
              <w:ind w:firstLine="0" w:firstLineChars="0"/>
              <w:jc w:val="center"/>
              <w:rPr>
                <w:rFonts w:ascii="仿宋_GB2312" w:hAnsi="宋体" w:cs="仿宋_GB2312"/>
                <w:bCs/>
                <w:color w:val="000000"/>
                <w:sz w:val="20"/>
                <w:szCs w:val="20"/>
              </w:rPr>
            </w:pPr>
          </w:p>
        </w:tc>
        <w:tc>
          <w:tcPr>
            <w:tcW w:w="1095" w:type="pct"/>
            <w:vAlign w:val="center"/>
          </w:tcPr>
          <w:p>
            <w:pPr>
              <w:tabs>
                <w:tab w:val="left" w:pos="720"/>
              </w:tabs>
              <w:spacing w:line="360" w:lineRule="exact"/>
              <w:ind w:firstLine="0" w:firstLineChars="0"/>
              <w:jc w:val="center"/>
              <w:rPr>
                <w:rFonts w:ascii="仿宋_GB2312" w:hAnsi="宋体" w:cs="仿宋_GB2312"/>
                <w:bCs/>
                <w:color w:val="000000"/>
                <w:sz w:val="20"/>
                <w:szCs w:val="20"/>
              </w:rPr>
            </w:pPr>
            <w:r>
              <w:rPr>
                <w:rFonts w:hint="eastAsia" w:ascii="仿宋_GB2312" w:hAnsi="宋体" w:cs="仿宋_GB2312"/>
                <w:bCs/>
                <w:color w:val="000000"/>
                <w:sz w:val="20"/>
                <w:szCs w:val="20"/>
              </w:rPr>
              <w:t>B12预算执行率</w:t>
            </w:r>
          </w:p>
        </w:tc>
        <w:tc>
          <w:tcPr>
            <w:tcW w:w="455" w:type="pct"/>
            <w:vAlign w:val="center"/>
          </w:tcPr>
          <w:p>
            <w:pPr>
              <w:widowControl/>
              <w:tabs>
                <w:tab w:val="left" w:pos="720"/>
              </w:tabs>
              <w:spacing w:line="360" w:lineRule="exact"/>
              <w:ind w:firstLine="0" w:firstLineChars="0"/>
              <w:jc w:val="center"/>
              <w:textAlignment w:val="center"/>
              <w:rPr>
                <w:rFonts w:ascii="仿宋_GB2312" w:hAnsi="宋体" w:cs="仿宋_GB2312"/>
                <w:bCs/>
                <w:color w:val="000000"/>
                <w:sz w:val="20"/>
                <w:szCs w:val="20"/>
              </w:rPr>
            </w:pPr>
            <w:r>
              <w:rPr>
                <w:rFonts w:hint="eastAsia" w:ascii="仿宋_GB2312" w:hAnsi="宋体" w:cs="仿宋_GB2312"/>
                <w:bCs/>
                <w:color w:val="000000"/>
                <w:sz w:val="20"/>
                <w:szCs w:val="20"/>
              </w:rPr>
              <w:t>95%</w:t>
            </w:r>
          </w:p>
        </w:tc>
        <w:tc>
          <w:tcPr>
            <w:tcW w:w="510" w:type="pct"/>
            <w:vAlign w:val="center"/>
          </w:tcPr>
          <w:p>
            <w:pPr>
              <w:tabs>
                <w:tab w:val="left" w:pos="720"/>
              </w:tabs>
              <w:spacing w:line="360" w:lineRule="exact"/>
              <w:ind w:firstLine="0" w:firstLineChars="0"/>
              <w:jc w:val="center"/>
              <w:rPr>
                <w:rFonts w:ascii="仿宋_GB2312" w:hAnsi="宋体" w:cs="仿宋_GB2312"/>
                <w:bCs/>
                <w:color w:val="000000"/>
                <w:sz w:val="20"/>
                <w:szCs w:val="20"/>
              </w:rPr>
            </w:pPr>
            <w:r>
              <w:rPr>
                <w:rFonts w:hint="eastAsia" w:ascii="仿宋_GB2312" w:hAnsi="宋体" w:cs="仿宋_GB2312"/>
                <w:bCs/>
                <w:color w:val="000000"/>
                <w:sz w:val="20"/>
                <w:szCs w:val="20"/>
              </w:rPr>
              <w:t>4</w:t>
            </w:r>
          </w:p>
        </w:tc>
        <w:tc>
          <w:tcPr>
            <w:tcW w:w="1036" w:type="pct"/>
            <w:vAlign w:val="center"/>
          </w:tcPr>
          <w:p>
            <w:pPr>
              <w:tabs>
                <w:tab w:val="left" w:pos="720"/>
              </w:tabs>
              <w:spacing w:line="360" w:lineRule="exact"/>
              <w:ind w:firstLine="0" w:firstLineChars="0"/>
              <w:jc w:val="center"/>
              <w:rPr>
                <w:rFonts w:ascii="仿宋_GB2312" w:hAnsi="宋体" w:cs="仿宋_GB2312"/>
                <w:bCs/>
                <w:color w:val="000000"/>
                <w:sz w:val="20"/>
                <w:szCs w:val="20"/>
              </w:rPr>
            </w:pPr>
            <w:r>
              <w:rPr>
                <w:rFonts w:hint="eastAsia" w:ascii="仿宋_GB2312" w:hAnsi="宋体" w:cs="仿宋_GB2312"/>
                <w:bCs/>
                <w:color w:val="000000"/>
                <w:sz w:val="20"/>
                <w:szCs w:val="20"/>
              </w:rPr>
              <w:t>评价组分析、财务核实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1" w:hRule="exact"/>
          <w:jc w:val="center"/>
        </w:trPr>
        <w:tc>
          <w:tcPr>
            <w:tcW w:w="554" w:type="pct"/>
            <w:vMerge w:val="continue"/>
            <w:vAlign w:val="center"/>
          </w:tcPr>
          <w:p>
            <w:pPr>
              <w:tabs>
                <w:tab w:val="left" w:pos="720"/>
              </w:tabs>
              <w:spacing w:line="360" w:lineRule="exact"/>
              <w:ind w:firstLine="0" w:firstLineChars="0"/>
              <w:jc w:val="center"/>
              <w:rPr>
                <w:rFonts w:ascii="仿宋_GB2312" w:hAnsi="宋体" w:cs="仿宋_GB2312"/>
                <w:bCs/>
                <w:color w:val="000000"/>
                <w:sz w:val="20"/>
                <w:szCs w:val="20"/>
              </w:rPr>
            </w:pPr>
          </w:p>
        </w:tc>
        <w:tc>
          <w:tcPr>
            <w:tcW w:w="514" w:type="pct"/>
            <w:vMerge w:val="continue"/>
            <w:vAlign w:val="center"/>
          </w:tcPr>
          <w:p>
            <w:pPr>
              <w:tabs>
                <w:tab w:val="left" w:pos="720"/>
              </w:tabs>
              <w:spacing w:line="360" w:lineRule="exact"/>
              <w:ind w:firstLine="0" w:firstLineChars="0"/>
              <w:jc w:val="center"/>
              <w:rPr>
                <w:rFonts w:ascii="仿宋_GB2312" w:hAnsi="宋体" w:cs="仿宋_GB2312"/>
                <w:bCs/>
                <w:color w:val="000000"/>
                <w:sz w:val="20"/>
                <w:szCs w:val="20"/>
              </w:rPr>
            </w:pPr>
          </w:p>
        </w:tc>
        <w:tc>
          <w:tcPr>
            <w:tcW w:w="481" w:type="pct"/>
            <w:vMerge w:val="continue"/>
            <w:vAlign w:val="center"/>
          </w:tcPr>
          <w:p>
            <w:pPr>
              <w:tabs>
                <w:tab w:val="left" w:pos="720"/>
              </w:tabs>
              <w:spacing w:line="360" w:lineRule="exact"/>
              <w:ind w:firstLine="0" w:firstLineChars="0"/>
              <w:jc w:val="center"/>
              <w:rPr>
                <w:rFonts w:ascii="仿宋_GB2312" w:hAnsi="宋体" w:cs="仿宋_GB2312"/>
                <w:bCs/>
                <w:color w:val="000000"/>
                <w:sz w:val="20"/>
                <w:szCs w:val="20"/>
              </w:rPr>
            </w:pPr>
          </w:p>
        </w:tc>
        <w:tc>
          <w:tcPr>
            <w:tcW w:w="350" w:type="pct"/>
            <w:vMerge w:val="continue"/>
            <w:vAlign w:val="center"/>
          </w:tcPr>
          <w:p>
            <w:pPr>
              <w:tabs>
                <w:tab w:val="left" w:pos="720"/>
              </w:tabs>
              <w:spacing w:line="360" w:lineRule="exact"/>
              <w:ind w:firstLine="0" w:firstLineChars="0"/>
              <w:jc w:val="center"/>
              <w:rPr>
                <w:rFonts w:ascii="仿宋_GB2312" w:hAnsi="宋体" w:cs="仿宋_GB2312"/>
                <w:bCs/>
                <w:color w:val="000000"/>
                <w:sz w:val="20"/>
                <w:szCs w:val="20"/>
              </w:rPr>
            </w:pPr>
          </w:p>
        </w:tc>
        <w:tc>
          <w:tcPr>
            <w:tcW w:w="1095" w:type="pct"/>
            <w:vAlign w:val="center"/>
          </w:tcPr>
          <w:p>
            <w:pPr>
              <w:tabs>
                <w:tab w:val="left" w:pos="720"/>
              </w:tabs>
              <w:spacing w:line="360" w:lineRule="exact"/>
              <w:ind w:firstLine="0" w:firstLineChars="0"/>
              <w:jc w:val="center"/>
              <w:rPr>
                <w:rFonts w:ascii="仿宋_GB2312" w:hAnsi="宋体" w:cs="仿宋_GB2312"/>
                <w:bCs/>
                <w:color w:val="000000"/>
                <w:sz w:val="20"/>
                <w:szCs w:val="20"/>
              </w:rPr>
            </w:pPr>
            <w:r>
              <w:rPr>
                <w:rFonts w:hint="eastAsia" w:ascii="仿宋_GB2312" w:hAnsi="宋体" w:cs="仿宋_GB2312"/>
                <w:bCs/>
                <w:color w:val="000000"/>
                <w:sz w:val="20"/>
                <w:szCs w:val="20"/>
              </w:rPr>
              <w:t>B13资金使用合规性</w:t>
            </w:r>
          </w:p>
        </w:tc>
        <w:tc>
          <w:tcPr>
            <w:tcW w:w="455" w:type="pct"/>
            <w:vAlign w:val="center"/>
          </w:tcPr>
          <w:p>
            <w:pPr>
              <w:widowControl/>
              <w:tabs>
                <w:tab w:val="left" w:pos="720"/>
              </w:tabs>
              <w:spacing w:line="360" w:lineRule="exact"/>
              <w:ind w:firstLine="0" w:firstLineChars="0"/>
              <w:jc w:val="center"/>
              <w:textAlignment w:val="center"/>
              <w:rPr>
                <w:rFonts w:ascii="仿宋_GB2312" w:hAnsi="宋体" w:cs="仿宋_GB2312"/>
                <w:bCs/>
                <w:color w:val="000000"/>
                <w:sz w:val="20"/>
                <w:szCs w:val="20"/>
              </w:rPr>
            </w:pPr>
            <w:r>
              <w:rPr>
                <w:rFonts w:hint="eastAsia" w:ascii="仿宋_GB2312" w:hAnsi="宋体" w:cs="仿宋_GB2312"/>
                <w:bCs/>
                <w:color w:val="000000"/>
                <w:sz w:val="20"/>
                <w:szCs w:val="20"/>
              </w:rPr>
              <w:t>合规</w:t>
            </w:r>
          </w:p>
        </w:tc>
        <w:tc>
          <w:tcPr>
            <w:tcW w:w="510" w:type="pct"/>
            <w:vAlign w:val="center"/>
          </w:tcPr>
          <w:p>
            <w:pPr>
              <w:tabs>
                <w:tab w:val="left" w:pos="720"/>
              </w:tabs>
              <w:spacing w:line="360" w:lineRule="exact"/>
              <w:ind w:firstLine="0" w:firstLineChars="0"/>
              <w:jc w:val="center"/>
              <w:rPr>
                <w:rFonts w:ascii="仿宋_GB2312" w:hAnsi="宋体" w:cs="仿宋_GB2312"/>
                <w:bCs/>
                <w:color w:val="000000"/>
                <w:sz w:val="20"/>
                <w:szCs w:val="20"/>
              </w:rPr>
            </w:pPr>
            <w:r>
              <w:rPr>
                <w:rFonts w:hint="eastAsia" w:ascii="仿宋_GB2312" w:hAnsi="宋体" w:cs="仿宋_GB2312"/>
                <w:bCs/>
                <w:color w:val="000000"/>
                <w:sz w:val="20"/>
                <w:szCs w:val="20"/>
              </w:rPr>
              <w:t>4</w:t>
            </w:r>
          </w:p>
        </w:tc>
        <w:tc>
          <w:tcPr>
            <w:tcW w:w="1036" w:type="pct"/>
            <w:vAlign w:val="center"/>
          </w:tcPr>
          <w:p>
            <w:pPr>
              <w:tabs>
                <w:tab w:val="left" w:pos="720"/>
              </w:tabs>
              <w:spacing w:line="360" w:lineRule="exact"/>
              <w:ind w:firstLine="0" w:firstLineChars="0"/>
              <w:jc w:val="center"/>
              <w:rPr>
                <w:rFonts w:ascii="仿宋_GB2312" w:hAnsi="宋体" w:cs="仿宋_GB2312"/>
                <w:bCs/>
                <w:color w:val="000000"/>
                <w:sz w:val="20"/>
                <w:szCs w:val="20"/>
              </w:rPr>
            </w:pPr>
            <w:r>
              <w:rPr>
                <w:rFonts w:hint="eastAsia" w:ascii="仿宋_GB2312" w:hAnsi="宋体" w:cs="仿宋_GB2312"/>
                <w:bCs/>
                <w:color w:val="000000"/>
                <w:sz w:val="20"/>
                <w:szCs w:val="20"/>
              </w:rPr>
              <w:t>评价组分析、财务核实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02" w:hRule="exact"/>
          <w:jc w:val="center"/>
        </w:trPr>
        <w:tc>
          <w:tcPr>
            <w:tcW w:w="554" w:type="pct"/>
            <w:vMerge w:val="continue"/>
            <w:vAlign w:val="center"/>
          </w:tcPr>
          <w:p>
            <w:pPr>
              <w:tabs>
                <w:tab w:val="left" w:pos="720"/>
              </w:tabs>
              <w:spacing w:line="360" w:lineRule="exact"/>
              <w:ind w:firstLine="0" w:firstLineChars="0"/>
              <w:jc w:val="center"/>
              <w:rPr>
                <w:rFonts w:ascii="仿宋_GB2312" w:hAnsi="宋体" w:cs="仿宋_GB2312"/>
                <w:bCs/>
                <w:color w:val="000000"/>
                <w:sz w:val="20"/>
                <w:szCs w:val="20"/>
              </w:rPr>
            </w:pPr>
          </w:p>
        </w:tc>
        <w:tc>
          <w:tcPr>
            <w:tcW w:w="514" w:type="pct"/>
            <w:vMerge w:val="continue"/>
            <w:vAlign w:val="center"/>
          </w:tcPr>
          <w:p>
            <w:pPr>
              <w:tabs>
                <w:tab w:val="left" w:pos="720"/>
              </w:tabs>
              <w:spacing w:line="360" w:lineRule="exact"/>
              <w:ind w:firstLine="0" w:firstLineChars="0"/>
              <w:jc w:val="center"/>
              <w:rPr>
                <w:rFonts w:ascii="仿宋_GB2312" w:hAnsi="宋体" w:cs="仿宋_GB2312"/>
                <w:bCs/>
                <w:color w:val="000000"/>
                <w:sz w:val="20"/>
                <w:szCs w:val="20"/>
              </w:rPr>
            </w:pPr>
          </w:p>
        </w:tc>
        <w:tc>
          <w:tcPr>
            <w:tcW w:w="481" w:type="pct"/>
            <w:vMerge w:val="restart"/>
            <w:vAlign w:val="center"/>
          </w:tcPr>
          <w:p>
            <w:pPr>
              <w:tabs>
                <w:tab w:val="left" w:pos="720"/>
              </w:tabs>
              <w:spacing w:line="360" w:lineRule="exact"/>
              <w:ind w:firstLine="0" w:firstLineChars="0"/>
              <w:jc w:val="center"/>
              <w:rPr>
                <w:rFonts w:ascii="仿宋_GB2312" w:hAnsi="宋体" w:cs="仿宋_GB2312"/>
                <w:bCs/>
                <w:color w:val="000000"/>
                <w:sz w:val="20"/>
                <w:szCs w:val="20"/>
              </w:rPr>
            </w:pPr>
            <w:r>
              <w:rPr>
                <w:rFonts w:hint="eastAsia" w:ascii="仿宋_GB2312" w:hAnsi="宋体" w:cs="仿宋_GB2312"/>
                <w:bCs/>
                <w:color w:val="000000"/>
                <w:sz w:val="20"/>
                <w:szCs w:val="20"/>
              </w:rPr>
              <w:t>B2组织实施</w:t>
            </w:r>
          </w:p>
          <w:p>
            <w:pPr>
              <w:tabs>
                <w:tab w:val="left" w:pos="720"/>
              </w:tabs>
              <w:spacing w:line="360" w:lineRule="exact"/>
              <w:ind w:firstLine="0" w:firstLineChars="0"/>
              <w:jc w:val="center"/>
              <w:rPr>
                <w:rFonts w:ascii="仿宋_GB2312" w:hAnsi="宋体" w:cs="仿宋_GB2312"/>
                <w:bCs/>
                <w:color w:val="000000"/>
                <w:sz w:val="20"/>
                <w:szCs w:val="20"/>
              </w:rPr>
            </w:pPr>
          </w:p>
        </w:tc>
        <w:tc>
          <w:tcPr>
            <w:tcW w:w="350" w:type="pct"/>
            <w:vMerge w:val="restart"/>
            <w:vAlign w:val="center"/>
          </w:tcPr>
          <w:p>
            <w:pPr>
              <w:tabs>
                <w:tab w:val="left" w:pos="720"/>
              </w:tabs>
              <w:spacing w:line="360" w:lineRule="exact"/>
              <w:ind w:firstLine="0" w:firstLineChars="0"/>
              <w:jc w:val="center"/>
              <w:rPr>
                <w:rFonts w:ascii="仿宋_GB2312" w:hAnsi="宋体" w:cs="仿宋_GB2312"/>
                <w:bCs/>
                <w:color w:val="000000"/>
                <w:sz w:val="20"/>
                <w:szCs w:val="20"/>
              </w:rPr>
            </w:pPr>
            <w:r>
              <w:rPr>
                <w:rFonts w:ascii="仿宋_GB2312" w:hAnsi="宋体" w:cs="仿宋_GB2312"/>
                <w:bCs/>
                <w:color w:val="000000"/>
                <w:sz w:val="20"/>
                <w:szCs w:val="20"/>
              </w:rPr>
              <w:t>8</w:t>
            </w:r>
          </w:p>
        </w:tc>
        <w:tc>
          <w:tcPr>
            <w:tcW w:w="1095" w:type="pct"/>
            <w:vAlign w:val="center"/>
          </w:tcPr>
          <w:p>
            <w:pPr>
              <w:tabs>
                <w:tab w:val="left" w:pos="720"/>
              </w:tabs>
              <w:spacing w:line="360" w:lineRule="exact"/>
              <w:ind w:firstLine="0" w:firstLineChars="0"/>
              <w:jc w:val="center"/>
              <w:rPr>
                <w:rFonts w:ascii="仿宋_GB2312" w:hAnsi="宋体" w:cs="仿宋_GB2312"/>
                <w:bCs/>
                <w:color w:val="000000"/>
                <w:sz w:val="20"/>
                <w:szCs w:val="20"/>
              </w:rPr>
            </w:pPr>
            <w:r>
              <w:rPr>
                <w:rFonts w:hint="eastAsia" w:ascii="仿宋_GB2312" w:hAnsi="宋体" w:cs="仿宋_GB2312"/>
                <w:bCs/>
                <w:color w:val="000000"/>
                <w:sz w:val="20"/>
                <w:szCs w:val="20"/>
              </w:rPr>
              <w:t>B21管理制度健全性</w:t>
            </w:r>
          </w:p>
        </w:tc>
        <w:tc>
          <w:tcPr>
            <w:tcW w:w="455" w:type="pct"/>
            <w:vAlign w:val="center"/>
          </w:tcPr>
          <w:p>
            <w:pPr>
              <w:tabs>
                <w:tab w:val="left" w:pos="720"/>
              </w:tabs>
              <w:spacing w:line="360" w:lineRule="exact"/>
              <w:ind w:firstLine="0" w:firstLineChars="0"/>
              <w:jc w:val="center"/>
              <w:rPr>
                <w:rFonts w:ascii="仿宋_GB2312" w:hAnsi="宋体" w:cs="仿宋_GB2312"/>
                <w:bCs/>
                <w:color w:val="000000"/>
                <w:sz w:val="20"/>
                <w:szCs w:val="20"/>
              </w:rPr>
            </w:pPr>
            <w:r>
              <w:rPr>
                <w:rFonts w:hint="eastAsia" w:ascii="仿宋_GB2312" w:hAnsi="宋体" w:cs="仿宋_GB2312"/>
                <w:bCs/>
                <w:color w:val="000000"/>
                <w:sz w:val="20"/>
                <w:szCs w:val="20"/>
              </w:rPr>
              <w:t>健全</w:t>
            </w:r>
          </w:p>
        </w:tc>
        <w:tc>
          <w:tcPr>
            <w:tcW w:w="510" w:type="pct"/>
            <w:vAlign w:val="center"/>
          </w:tcPr>
          <w:p>
            <w:pPr>
              <w:tabs>
                <w:tab w:val="left" w:pos="720"/>
              </w:tabs>
              <w:spacing w:line="360" w:lineRule="exact"/>
              <w:ind w:firstLine="0" w:firstLineChars="0"/>
              <w:jc w:val="center"/>
              <w:rPr>
                <w:rFonts w:ascii="仿宋_GB2312" w:hAnsi="宋体" w:cs="仿宋_GB2312"/>
                <w:bCs/>
                <w:color w:val="000000"/>
                <w:sz w:val="20"/>
                <w:szCs w:val="20"/>
              </w:rPr>
            </w:pPr>
            <w:r>
              <w:rPr>
                <w:rFonts w:hint="eastAsia" w:ascii="仿宋_GB2312" w:hAnsi="宋体" w:cs="仿宋_GB2312"/>
                <w:bCs/>
                <w:color w:val="000000"/>
                <w:sz w:val="20"/>
                <w:szCs w:val="20"/>
              </w:rPr>
              <w:t>4</w:t>
            </w:r>
          </w:p>
        </w:tc>
        <w:tc>
          <w:tcPr>
            <w:tcW w:w="1036" w:type="pct"/>
            <w:vAlign w:val="center"/>
          </w:tcPr>
          <w:p>
            <w:pPr>
              <w:tabs>
                <w:tab w:val="left" w:pos="720"/>
              </w:tabs>
              <w:spacing w:line="360" w:lineRule="exact"/>
              <w:ind w:firstLine="0" w:firstLineChars="0"/>
              <w:jc w:val="center"/>
              <w:rPr>
                <w:rFonts w:ascii="仿宋_GB2312" w:hAnsi="宋体" w:cs="仿宋_GB2312"/>
                <w:bCs/>
                <w:color w:val="000000"/>
                <w:sz w:val="20"/>
                <w:szCs w:val="20"/>
              </w:rPr>
            </w:pPr>
            <w:r>
              <w:rPr>
                <w:rFonts w:hint="eastAsia" w:ascii="仿宋_GB2312" w:hAnsi="宋体" w:cs="仿宋_GB2312"/>
                <w:bCs/>
                <w:color w:val="000000"/>
                <w:sz w:val="20"/>
                <w:szCs w:val="20"/>
              </w:rPr>
              <w:t>实施单位提供相关管理制度及文件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42" w:hRule="exact"/>
          <w:jc w:val="center"/>
        </w:trPr>
        <w:tc>
          <w:tcPr>
            <w:tcW w:w="554" w:type="pct"/>
            <w:vMerge w:val="continue"/>
            <w:vAlign w:val="center"/>
          </w:tcPr>
          <w:p>
            <w:pPr>
              <w:tabs>
                <w:tab w:val="left" w:pos="720"/>
              </w:tabs>
              <w:spacing w:line="360" w:lineRule="exact"/>
              <w:ind w:firstLine="0" w:firstLineChars="0"/>
              <w:jc w:val="center"/>
              <w:rPr>
                <w:rFonts w:ascii="仿宋_GB2312" w:hAnsi="宋体" w:cs="仿宋_GB2312"/>
                <w:bCs/>
                <w:color w:val="000000"/>
                <w:sz w:val="20"/>
                <w:szCs w:val="20"/>
              </w:rPr>
            </w:pPr>
          </w:p>
        </w:tc>
        <w:tc>
          <w:tcPr>
            <w:tcW w:w="514" w:type="pct"/>
            <w:vMerge w:val="continue"/>
            <w:vAlign w:val="center"/>
          </w:tcPr>
          <w:p>
            <w:pPr>
              <w:tabs>
                <w:tab w:val="left" w:pos="720"/>
              </w:tabs>
              <w:spacing w:line="360" w:lineRule="exact"/>
              <w:ind w:firstLine="0" w:firstLineChars="0"/>
              <w:jc w:val="center"/>
              <w:rPr>
                <w:rFonts w:ascii="仿宋_GB2312" w:hAnsi="宋体" w:cs="仿宋_GB2312"/>
                <w:bCs/>
                <w:color w:val="000000"/>
                <w:sz w:val="20"/>
                <w:szCs w:val="20"/>
              </w:rPr>
            </w:pPr>
          </w:p>
        </w:tc>
        <w:tc>
          <w:tcPr>
            <w:tcW w:w="481" w:type="pct"/>
            <w:vMerge w:val="continue"/>
            <w:vAlign w:val="center"/>
          </w:tcPr>
          <w:p>
            <w:pPr>
              <w:tabs>
                <w:tab w:val="left" w:pos="720"/>
              </w:tabs>
              <w:spacing w:line="360" w:lineRule="exact"/>
              <w:ind w:firstLine="0" w:firstLineChars="0"/>
              <w:jc w:val="center"/>
              <w:rPr>
                <w:rFonts w:ascii="仿宋_GB2312" w:hAnsi="宋体" w:cs="仿宋_GB2312"/>
                <w:bCs/>
                <w:color w:val="000000"/>
                <w:sz w:val="20"/>
                <w:szCs w:val="20"/>
              </w:rPr>
            </w:pPr>
          </w:p>
        </w:tc>
        <w:tc>
          <w:tcPr>
            <w:tcW w:w="350" w:type="pct"/>
            <w:vMerge w:val="continue"/>
            <w:vAlign w:val="center"/>
          </w:tcPr>
          <w:p>
            <w:pPr>
              <w:tabs>
                <w:tab w:val="left" w:pos="720"/>
              </w:tabs>
              <w:spacing w:line="360" w:lineRule="exact"/>
              <w:ind w:firstLine="0" w:firstLineChars="0"/>
              <w:jc w:val="center"/>
              <w:rPr>
                <w:rFonts w:ascii="仿宋_GB2312" w:hAnsi="宋体" w:cs="仿宋_GB2312"/>
                <w:bCs/>
                <w:color w:val="000000"/>
                <w:sz w:val="20"/>
                <w:szCs w:val="20"/>
              </w:rPr>
            </w:pPr>
          </w:p>
        </w:tc>
        <w:tc>
          <w:tcPr>
            <w:tcW w:w="1095" w:type="pct"/>
            <w:vAlign w:val="center"/>
          </w:tcPr>
          <w:p>
            <w:pPr>
              <w:tabs>
                <w:tab w:val="left" w:pos="720"/>
              </w:tabs>
              <w:spacing w:line="360" w:lineRule="exact"/>
              <w:ind w:firstLine="0" w:firstLineChars="0"/>
              <w:jc w:val="center"/>
              <w:rPr>
                <w:rFonts w:ascii="仿宋_GB2312" w:hAnsi="宋体" w:cs="仿宋_GB2312"/>
                <w:bCs/>
                <w:color w:val="000000"/>
                <w:sz w:val="20"/>
                <w:szCs w:val="20"/>
              </w:rPr>
            </w:pPr>
            <w:r>
              <w:rPr>
                <w:rFonts w:hint="eastAsia" w:ascii="仿宋_GB2312" w:hAnsi="宋体" w:cs="仿宋_GB2312"/>
                <w:bCs/>
                <w:color w:val="000000"/>
                <w:sz w:val="20"/>
                <w:szCs w:val="20"/>
              </w:rPr>
              <w:t>B22制度执行有效性</w:t>
            </w:r>
          </w:p>
        </w:tc>
        <w:tc>
          <w:tcPr>
            <w:tcW w:w="455" w:type="pct"/>
            <w:vAlign w:val="center"/>
          </w:tcPr>
          <w:p>
            <w:pPr>
              <w:tabs>
                <w:tab w:val="left" w:pos="720"/>
              </w:tabs>
              <w:spacing w:line="360" w:lineRule="exact"/>
              <w:ind w:firstLine="0" w:firstLineChars="0"/>
              <w:jc w:val="center"/>
              <w:rPr>
                <w:rFonts w:ascii="仿宋_GB2312" w:hAnsi="宋体" w:cs="仿宋_GB2312"/>
                <w:bCs/>
                <w:color w:val="000000"/>
                <w:sz w:val="20"/>
                <w:szCs w:val="20"/>
              </w:rPr>
            </w:pPr>
            <w:r>
              <w:rPr>
                <w:rFonts w:hint="eastAsia" w:ascii="仿宋_GB2312" w:hAnsi="宋体" w:cs="仿宋_GB2312"/>
                <w:bCs/>
                <w:color w:val="000000"/>
                <w:sz w:val="20"/>
                <w:szCs w:val="20"/>
              </w:rPr>
              <w:t>有效</w:t>
            </w:r>
          </w:p>
        </w:tc>
        <w:tc>
          <w:tcPr>
            <w:tcW w:w="510" w:type="pct"/>
            <w:vAlign w:val="center"/>
          </w:tcPr>
          <w:p>
            <w:pPr>
              <w:tabs>
                <w:tab w:val="left" w:pos="720"/>
              </w:tabs>
              <w:spacing w:line="360" w:lineRule="exact"/>
              <w:ind w:firstLine="0" w:firstLineChars="0"/>
              <w:jc w:val="center"/>
              <w:rPr>
                <w:rFonts w:ascii="仿宋_GB2312" w:hAnsi="宋体" w:cs="仿宋_GB2312"/>
                <w:bCs/>
                <w:color w:val="000000"/>
                <w:sz w:val="20"/>
                <w:szCs w:val="20"/>
              </w:rPr>
            </w:pPr>
            <w:r>
              <w:rPr>
                <w:rFonts w:hint="eastAsia" w:ascii="仿宋_GB2312" w:hAnsi="宋体" w:cs="仿宋_GB2312"/>
                <w:bCs/>
                <w:color w:val="000000"/>
                <w:sz w:val="20"/>
                <w:szCs w:val="20"/>
              </w:rPr>
              <w:t>4</w:t>
            </w:r>
          </w:p>
        </w:tc>
        <w:tc>
          <w:tcPr>
            <w:tcW w:w="1036" w:type="pct"/>
            <w:vAlign w:val="center"/>
          </w:tcPr>
          <w:p>
            <w:pPr>
              <w:tabs>
                <w:tab w:val="left" w:pos="720"/>
              </w:tabs>
              <w:spacing w:line="360" w:lineRule="exact"/>
              <w:ind w:firstLine="0" w:firstLineChars="0"/>
              <w:jc w:val="center"/>
              <w:rPr>
                <w:rFonts w:ascii="仿宋_GB2312" w:hAnsi="宋体" w:cs="仿宋_GB2312"/>
                <w:bCs/>
                <w:color w:val="000000"/>
                <w:sz w:val="20"/>
                <w:szCs w:val="20"/>
              </w:rPr>
            </w:pPr>
            <w:r>
              <w:rPr>
                <w:rFonts w:hint="eastAsia" w:ascii="仿宋_GB2312" w:hAnsi="宋体" w:cs="仿宋_GB2312"/>
                <w:bCs/>
                <w:color w:val="000000"/>
                <w:sz w:val="20"/>
                <w:szCs w:val="20"/>
              </w:rPr>
              <w:t>实施单位提供相关资料、评价组调研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jc w:val="center"/>
        </w:trPr>
        <w:tc>
          <w:tcPr>
            <w:tcW w:w="554" w:type="pct"/>
            <w:vMerge w:val="restart"/>
            <w:vAlign w:val="center"/>
          </w:tcPr>
          <w:p>
            <w:pPr>
              <w:tabs>
                <w:tab w:val="left" w:pos="720"/>
              </w:tabs>
              <w:spacing w:line="360" w:lineRule="exact"/>
              <w:ind w:firstLine="0" w:firstLineChars="0"/>
              <w:jc w:val="center"/>
              <w:rPr>
                <w:rFonts w:ascii="仿宋_GB2312" w:hAnsi="宋体" w:cs="仿宋_GB2312"/>
                <w:bCs/>
                <w:color w:val="000000"/>
                <w:sz w:val="20"/>
                <w:szCs w:val="20"/>
              </w:rPr>
            </w:pPr>
            <w:r>
              <w:rPr>
                <w:rFonts w:hint="eastAsia" w:ascii="仿宋_GB2312" w:hAnsi="宋体" w:cs="仿宋_GB2312"/>
                <w:bCs/>
                <w:color w:val="000000"/>
                <w:sz w:val="20"/>
                <w:szCs w:val="20"/>
              </w:rPr>
              <w:t>C产出</w:t>
            </w:r>
          </w:p>
        </w:tc>
        <w:tc>
          <w:tcPr>
            <w:tcW w:w="514" w:type="pct"/>
            <w:vMerge w:val="restart"/>
            <w:vAlign w:val="center"/>
          </w:tcPr>
          <w:p>
            <w:pPr>
              <w:tabs>
                <w:tab w:val="left" w:pos="720"/>
              </w:tabs>
              <w:spacing w:line="360" w:lineRule="exact"/>
              <w:ind w:firstLine="0" w:firstLineChars="0"/>
              <w:jc w:val="center"/>
              <w:rPr>
                <w:rFonts w:ascii="仿宋_GB2312" w:hAnsi="宋体" w:cs="仿宋_GB2312"/>
                <w:bCs/>
                <w:color w:val="000000"/>
                <w:sz w:val="20"/>
                <w:szCs w:val="20"/>
              </w:rPr>
            </w:pPr>
            <w:r>
              <w:rPr>
                <w:rFonts w:ascii="仿宋_GB2312" w:hAnsi="宋体" w:cs="仿宋_GB2312"/>
                <w:bCs/>
                <w:color w:val="000000"/>
                <w:sz w:val="20"/>
                <w:szCs w:val="20"/>
              </w:rPr>
              <w:t>30</w:t>
            </w:r>
          </w:p>
        </w:tc>
        <w:tc>
          <w:tcPr>
            <w:tcW w:w="481" w:type="pct"/>
            <w:vMerge w:val="restart"/>
            <w:vAlign w:val="center"/>
          </w:tcPr>
          <w:p>
            <w:pPr>
              <w:tabs>
                <w:tab w:val="left" w:pos="720"/>
              </w:tabs>
              <w:spacing w:line="360" w:lineRule="exact"/>
              <w:ind w:firstLine="0" w:firstLineChars="0"/>
              <w:jc w:val="center"/>
              <w:rPr>
                <w:rFonts w:ascii="仿宋_GB2312" w:hAnsi="宋体" w:cs="仿宋_GB2312"/>
                <w:bCs/>
                <w:color w:val="000000"/>
                <w:sz w:val="20"/>
                <w:szCs w:val="20"/>
              </w:rPr>
            </w:pPr>
            <w:r>
              <w:rPr>
                <w:rFonts w:hint="eastAsia" w:ascii="仿宋_GB2312" w:hAnsi="宋体" w:cs="仿宋_GB2312"/>
                <w:bCs/>
                <w:color w:val="000000"/>
                <w:sz w:val="20"/>
                <w:szCs w:val="20"/>
              </w:rPr>
              <w:t>C1产出数量</w:t>
            </w:r>
          </w:p>
        </w:tc>
        <w:tc>
          <w:tcPr>
            <w:tcW w:w="350" w:type="pct"/>
            <w:vMerge w:val="restart"/>
            <w:vAlign w:val="center"/>
          </w:tcPr>
          <w:p>
            <w:pPr>
              <w:tabs>
                <w:tab w:val="left" w:pos="720"/>
              </w:tabs>
              <w:spacing w:line="360" w:lineRule="exact"/>
              <w:ind w:firstLine="0" w:firstLineChars="0"/>
              <w:jc w:val="center"/>
              <w:rPr>
                <w:rFonts w:ascii="仿宋_GB2312" w:hAnsi="宋体" w:cs="仿宋_GB2312"/>
                <w:bCs/>
                <w:color w:val="000000"/>
                <w:sz w:val="20"/>
                <w:szCs w:val="20"/>
              </w:rPr>
            </w:pPr>
            <w:r>
              <w:rPr>
                <w:rFonts w:hint="eastAsia" w:ascii="仿宋_GB2312" w:hAnsi="宋体" w:cs="仿宋_GB2312"/>
                <w:bCs/>
                <w:color w:val="000000"/>
                <w:sz w:val="20"/>
                <w:szCs w:val="20"/>
              </w:rPr>
              <w:t>10</w:t>
            </w:r>
          </w:p>
        </w:tc>
        <w:tc>
          <w:tcPr>
            <w:tcW w:w="1095" w:type="pct"/>
            <w:vAlign w:val="center"/>
          </w:tcPr>
          <w:p>
            <w:pPr>
              <w:tabs>
                <w:tab w:val="left" w:pos="720"/>
              </w:tabs>
              <w:spacing w:line="360" w:lineRule="exact"/>
              <w:ind w:firstLine="0" w:firstLineChars="0"/>
              <w:jc w:val="center"/>
              <w:rPr>
                <w:rFonts w:ascii="仿宋_GB2312" w:hAnsi="宋体" w:cs="仿宋_GB2312"/>
                <w:bCs/>
                <w:color w:val="000000"/>
                <w:sz w:val="20"/>
                <w:szCs w:val="20"/>
              </w:rPr>
            </w:pPr>
            <w:r>
              <w:rPr>
                <w:rFonts w:hint="eastAsia" w:ascii="仿宋_GB2312" w:hAnsi="宋体" w:cs="仿宋_GB2312"/>
                <w:bCs/>
                <w:color w:val="000000"/>
                <w:sz w:val="20"/>
                <w:szCs w:val="20"/>
              </w:rPr>
              <w:t>C11奖励企业完成率</w:t>
            </w:r>
          </w:p>
        </w:tc>
        <w:tc>
          <w:tcPr>
            <w:tcW w:w="455" w:type="pct"/>
            <w:vAlign w:val="center"/>
          </w:tcPr>
          <w:p>
            <w:pPr>
              <w:tabs>
                <w:tab w:val="left" w:pos="720"/>
              </w:tabs>
              <w:spacing w:line="360" w:lineRule="exact"/>
              <w:ind w:firstLine="0" w:firstLineChars="0"/>
              <w:jc w:val="center"/>
              <w:rPr>
                <w:rFonts w:ascii="仿宋_GB2312" w:hAnsi="宋体" w:cs="仿宋_GB2312"/>
                <w:bCs/>
                <w:color w:val="000000"/>
                <w:sz w:val="20"/>
                <w:szCs w:val="20"/>
              </w:rPr>
            </w:pPr>
            <w:r>
              <w:rPr>
                <w:rFonts w:hint="eastAsia" w:ascii="仿宋_GB2312" w:hAnsi="宋体" w:cs="仿宋_GB2312"/>
                <w:bCs/>
                <w:color w:val="000000"/>
                <w:sz w:val="20"/>
                <w:szCs w:val="20"/>
              </w:rPr>
              <w:t>100%</w:t>
            </w:r>
          </w:p>
        </w:tc>
        <w:tc>
          <w:tcPr>
            <w:tcW w:w="510" w:type="pct"/>
            <w:vAlign w:val="center"/>
          </w:tcPr>
          <w:p>
            <w:pPr>
              <w:tabs>
                <w:tab w:val="left" w:pos="720"/>
              </w:tabs>
              <w:spacing w:line="360" w:lineRule="exact"/>
              <w:ind w:firstLine="0" w:firstLineChars="0"/>
              <w:jc w:val="center"/>
              <w:rPr>
                <w:rFonts w:ascii="仿宋_GB2312" w:hAnsi="宋体" w:cs="仿宋_GB2312"/>
                <w:bCs/>
                <w:color w:val="000000"/>
                <w:sz w:val="20"/>
                <w:szCs w:val="20"/>
              </w:rPr>
            </w:pPr>
            <w:r>
              <w:rPr>
                <w:rFonts w:hint="eastAsia" w:ascii="仿宋_GB2312" w:hAnsi="宋体" w:cs="仿宋_GB2312"/>
                <w:bCs/>
                <w:color w:val="000000"/>
                <w:sz w:val="20"/>
                <w:szCs w:val="20"/>
              </w:rPr>
              <w:t>5</w:t>
            </w:r>
          </w:p>
        </w:tc>
        <w:tc>
          <w:tcPr>
            <w:tcW w:w="1036" w:type="pct"/>
            <w:vMerge w:val="restart"/>
            <w:vAlign w:val="center"/>
          </w:tcPr>
          <w:p>
            <w:pPr>
              <w:tabs>
                <w:tab w:val="left" w:pos="720"/>
              </w:tabs>
              <w:spacing w:line="360" w:lineRule="exact"/>
              <w:ind w:firstLine="0" w:firstLineChars="0"/>
              <w:jc w:val="center"/>
              <w:rPr>
                <w:rFonts w:ascii="仿宋_GB2312" w:hAnsi="宋体" w:cs="仿宋_GB2312"/>
                <w:bCs/>
                <w:color w:val="000000"/>
                <w:sz w:val="20"/>
                <w:szCs w:val="20"/>
              </w:rPr>
            </w:pPr>
            <w:r>
              <w:rPr>
                <w:rFonts w:hint="eastAsia" w:ascii="仿宋_GB2312" w:hAnsi="宋体" w:cs="仿宋_GB2312"/>
                <w:bCs/>
                <w:color w:val="000000"/>
                <w:sz w:val="20"/>
                <w:szCs w:val="20"/>
              </w:rPr>
              <w:t>实地勘察、支付凭证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jc w:val="center"/>
        </w:trPr>
        <w:tc>
          <w:tcPr>
            <w:tcW w:w="554" w:type="pct"/>
            <w:vMerge w:val="continue"/>
            <w:vAlign w:val="center"/>
          </w:tcPr>
          <w:p>
            <w:pPr>
              <w:tabs>
                <w:tab w:val="left" w:pos="720"/>
              </w:tabs>
              <w:spacing w:line="360" w:lineRule="exact"/>
              <w:ind w:firstLine="0" w:firstLineChars="0"/>
              <w:jc w:val="center"/>
              <w:rPr>
                <w:rFonts w:ascii="仿宋_GB2312" w:hAnsi="宋体" w:cs="仿宋_GB2312"/>
                <w:bCs/>
                <w:color w:val="000000"/>
                <w:sz w:val="20"/>
                <w:szCs w:val="20"/>
              </w:rPr>
            </w:pPr>
          </w:p>
        </w:tc>
        <w:tc>
          <w:tcPr>
            <w:tcW w:w="514" w:type="pct"/>
            <w:vMerge w:val="continue"/>
            <w:vAlign w:val="center"/>
          </w:tcPr>
          <w:p>
            <w:pPr>
              <w:tabs>
                <w:tab w:val="left" w:pos="720"/>
              </w:tabs>
              <w:spacing w:line="360" w:lineRule="exact"/>
              <w:ind w:firstLine="0" w:firstLineChars="0"/>
              <w:jc w:val="center"/>
              <w:rPr>
                <w:rFonts w:ascii="仿宋_GB2312" w:hAnsi="宋体" w:cs="仿宋_GB2312"/>
                <w:bCs/>
                <w:color w:val="000000"/>
                <w:sz w:val="20"/>
                <w:szCs w:val="20"/>
              </w:rPr>
            </w:pPr>
          </w:p>
        </w:tc>
        <w:tc>
          <w:tcPr>
            <w:tcW w:w="481" w:type="pct"/>
            <w:vMerge w:val="continue"/>
            <w:vAlign w:val="center"/>
          </w:tcPr>
          <w:p>
            <w:pPr>
              <w:tabs>
                <w:tab w:val="left" w:pos="720"/>
              </w:tabs>
              <w:spacing w:line="360" w:lineRule="exact"/>
              <w:ind w:firstLine="0" w:firstLineChars="0"/>
              <w:jc w:val="center"/>
              <w:rPr>
                <w:rFonts w:ascii="仿宋_GB2312" w:hAnsi="宋体" w:cs="仿宋_GB2312"/>
                <w:bCs/>
                <w:color w:val="000000"/>
                <w:sz w:val="20"/>
                <w:szCs w:val="20"/>
              </w:rPr>
            </w:pPr>
          </w:p>
        </w:tc>
        <w:tc>
          <w:tcPr>
            <w:tcW w:w="350" w:type="pct"/>
            <w:vMerge w:val="continue"/>
            <w:vAlign w:val="center"/>
          </w:tcPr>
          <w:p>
            <w:pPr>
              <w:tabs>
                <w:tab w:val="left" w:pos="720"/>
              </w:tabs>
              <w:spacing w:line="360" w:lineRule="exact"/>
              <w:ind w:firstLine="0" w:firstLineChars="0"/>
              <w:rPr>
                <w:rFonts w:ascii="仿宋_GB2312" w:hAnsi="宋体" w:cs="仿宋_GB2312"/>
                <w:bCs/>
                <w:color w:val="000000"/>
                <w:sz w:val="20"/>
                <w:szCs w:val="20"/>
              </w:rPr>
            </w:pPr>
          </w:p>
        </w:tc>
        <w:tc>
          <w:tcPr>
            <w:tcW w:w="1095" w:type="pct"/>
            <w:vAlign w:val="center"/>
          </w:tcPr>
          <w:p>
            <w:pPr>
              <w:tabs>
                <w:tab w:val="left" w:pos="720"/>
              </w:tabs>
              <w:spacing w:line="360" w:lineRule="exact"/>
              <w:ind w:firstLine="0" w:firstLineChars="0"/>
              <w:jc w:val="center"/>
              <w:rPr>
                <w:rFonts w:ascii="仿宋_GB2312" w:hAnsi="宋体" w:cs="仿宋_GB2312"/>
                <w:bCs/>
                <w:color w:val="000000"/>
                <w:sz w:val="20"/>
                <w:szCs w:val="20"/>
              </w:rPr>
            </w:pPr>
            <w:r>
              <w:rPr>
                <w:rFonts w:hint="eastAsia" w:ascii="仿宋_GB2312" w:hAnsi="宋体" w:cs="仿宋_GB2312"/>
                <w:bCs/>
                <w:color w:val="000000"/>
                <w:sz w:val="20"/>
                <w:szCs w:val="20"/>
              </w:rPr>
              <w:t>C12奖励资金兑付率</w:t>
            </w:r>
          </w:p>
        </w:tc>
        <w:tc>
          <w:tcPr>
            <w:tcW w:w="455" w:type="pct"/>
            <w:vAlign w:val="center"/>
          </w:tcPr>
          <w:p>
            <w:pPr>
              <w:tabs>
                <w:tab w:val="left" w:pos="720"/>
              </w:tabs>
              <w:spacing w:line="360" w:lineRule="exact"/>
              <w:ind w:firstLine="0" w:firstLineChars="0"/>
              <w:jc w:val="center"/>
              <w:rPr>
                <w:rFonts w:ascii="仿宋_GB2312" w:hAnsi="宋体" w:cs="仿宋_GB2312"/>
                <w:bCs/>
                <w:color w:val="000000"/>
                <w:sz w:val="20"/>
                <w:szCs w:val="20"/>
              </w:rPr>
            </w:pPr>
            <w:r>
              <w:rPr>
                <w:rFonts w:hint="eastAsia" w:ascii="仿宋_GB2312" w:hAnsi="宋体" w:cs="仿宋_GB2312"/>
                <w:bCs/>
                <w:color w:val="000000"/>
                <w:sz w:val="20"/>
                <w:szCs w:val="20"/>
              </w:rPr>
              <w:t>100%</w:t>
            </w:r>
          </w:p>
        </w:tc>
        <w:tc>
          <w:tcPr>
            <w:tcW w:w="510" w:type="pct"/>
            <w:vAlign w:val="center"/>
          </w:tcPr>
          <w:p>
            <w:pPr>
              <w:tabs>
                <w:tab w:val="left" w:pos="720"/>
              </w:tabs>
              <w:spacing w:line="360" w:lineRule="exact"/>
              <w:ind w:firstLine="0" w:firstLineChars="0"/>
              <w:jc w:val="center"/>
              <w:rPr>
                <w:rFonts w:ascii="仿宋_GB2312" w:hAnsi="宋体" w:cs="仿宋_GB2312"/>
                <w:bCs/>
                <w:color w:val="000000"/>
                <w:sz w:val="20"/>
                <w:szCs w:val="20"/>
              </w:rPr>
            </w:pPr>
            <w:r>
              <w:rPr>
                <w:rFonts w:hint="eastAsia" w:ascii="仿宋_GB2312" w:hAnsi="宋体" w:cs="仿宋_GB2312"/>
                <w:bCs/>
                <w:color w:val="000000"/>
                <w:sz w:val="20"/>
                <w:szCs w:val="20"/>
              </w:rPr>
              <w:t>5</w:t>
            </w:r>
          </w:p>
        </w:tc>
        <w:tc>
          <w:tcPr>
            <w:tcW w:w="1036" w:type="pct"/>
            <w:vMerge w:val="continue"/>
            <w:vAlign w:val="center"/>
          </w:tcPr>
          <w:p>
            <w:pPr>
              <w:tabs>
                <w:tab w:val="left" w:pos="720"/>
              </w:tabs>
              <w:spacing w:line="360" w:lineRule="exact"/>
              <w:ind w:firstLine="0" w:firstLineChars="0"/>
              <w:jc w:val="center"/>
              <w:rPr>
                <w:rFonts w:ascii="仿宋_GB2312" w:hAnsi="宋体" w:cs="仿宋_GB2312"/>
                <w:bCs/>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5" w:hRule="exact"/>
          <w:jc w:val="center"/>
        </w:trPr>
        <w:tc>
          <w:tcPr>
            <w:tcW w:w="554" w:type="pct"/>
            <w:vMerge w:val="continue"/>
            <w:vAlign w:val="center"/>
          </w:tcPr>
          <w:p>
            <w:pPr>
              <w:tabs>
                <w:tab w:val="left" w:pos="720"/>
              </w:tabs>
              <w:spacing w:line="360" w:lineRule="exact"/>
              <w:ind w:firstLine="0" w:firstLineChars="0"/>
              <w:jc w:val="center"/>
              <w:rPr>
                <w:rFonts w:ascii="仿宋_GB2312" w:hAnsi="宋体" w:cs="仿宋_GB2312"/>
                <w:bCs/>
                <w:color w:val="000000"/>
                <w:sz w:val="20"/>
                <w:szCs w:val="20"/>
              </w:rPr>
            </w:pPr>
          </w:p>
        </w:tc>
        <w:tc>
          <w:tcPr>
            <w:tcW w:w="514" w:type="pct"/>
            <w:vMerge w:val="continue"/>
            <w:vAlign w:val="center"/>
          </w:tcPr>
          <w:p>
            <w:pPr>
              <w:tabs>
                <w:tab w:val="left" w:pos="720"/>
              </w:tabs>
              <w:spacing w:line="360" w:lineRule="exact"/>
              <w:ind w:firstLine="0" w:firstLineChars="0"/>
              <w:jc w:val="center"/>
              <w:rPr>
                <w:rFonts w:ascii="仿宋_GB2312" w:hAnsi="宋体" w:cs="仿宋_GB2312"/>
                <w:bCs/>
                <w:color w:val="000000"/>
                <w:sz w:val="20"/>
                <w:szCs w:val="20"/>
              </w:rPr>
            </w:pPr>
          </w:p>
        </w:tc>
        <w:tc>
          <w:tcPr>
            <w:tcW w:w="481" w:type="pct"/>
            <w:vAlign w:val="center"/>
          </w:tcPr>
          <w:p>
            <w:pPr>
              <w:tabs>
                <w:tab w:val="left" w:pos="720"/>
              </w:tabs>
              <w:spacing w:line="360" w:lineRule="exact"/>
              <w:ind w:firstLine="0" w:firstLineChars="0"/>
              <w:jc w:val="center"/>
              <w:rPr>
                <w:rFonts w:ascii="仿宋_GB2312" w:hAnsi="宋体" w:cs="仿宋_GB2312"/>
                <w:bCs/>
                <w:color w:val="000000"/>
                <w:sz w:val="20"/>
                <w:szCs w:val="20"/>
              </w:rPr>
            </w:pPr>
            <w:r>
              <w:rPr>
                <w:rFonts w:hint="eastAsia" w:ascii="仿宋_GB2312" w:hAnsi="宋体" w:cs="仿宋_GB2312"/>
                <w:bCs/>
                <w:color w:val="000000"/>
                <w:sz w:val="20"/>
                <w:szCs w:val="20"/>
              </w:rPr>
              <w:t>C2产出质量</w:t>
            </w:r>
          </w:p>
        </w:tc>
        <w:tc>
          <w:tcPr>
            <w:tcW w:w="350" w:type="pct"/>
            <w:vAlign w:val="center"/>
          </w:tcPr>
          <w:p>
            <w:pPr>
              <w:tabs>
                <w:tab w:val="left" w:pos="720"/>
              </w:tabs>
              <w:spacing w:line="360" w:lineRule="exact"/>
              <w:ind w:firstLine="0" w:firstLineChars="0"/>
              <w:jc w:val="center"/>
              <w:rPr>
                <w:rFonts w:ascii="仿宋_GB2312" w:hAnsi="宋体" w:cs="仿宋_GB2312"/>
                <w:bCs/>
                <w:color w:val="000000"/>
                <w:sz w:val="20"/>
                <w:szCs w:val="20"/>
              </w:rPr>
            </w:pPr>
            <w:r>
              <w:rPr>
                <w:rFonts w:hint="eastAsia" w:ascii="仿宋_GB2312" w:hAnsi="宋体" w:cs="仿宋_GB2312"/>
                <w:bCs/>
                <w:color w:val="000000"/>
                <w:sz w:val="20"/>
                <w:szCs w:val="20"/>
              </w:rPr>
              <w:t>10</w:t>
            </w:r>
          </w:p>
        </w:tc>
        <w:tc>
          <w:tcPr>
            <w:tcW w:w="1095" w:type="pct"/>
            <w:vAlign w:val="center"/>
          </w:tcPr>
          <w:p>
            <w:pPr>
              <w:tabs>
                <w:tab w:val="left" w:pos="720"/>
              </w:tabs>
              <w:spacing w:line="360" w:lineRule="exact"/>
              <w:ind w:firstLine="0" w:firstLineChars="0"/>
              <w:jc w:val="center"/>
              <w:rPr>
                <w:rFonts w:ascii="仿宋_GB2312" w:hAnsi="宋体" w:cs="仿宋_GB2312"/>
                <w:bCs/>
                <w:color w:val="000000"/>
                <w:sz w:val="20"/>
                <w:szCs w:val="20"/>
              </w:rPr>
            </w:pPr>
            <w:r>
              <w:rPr>
                <w:rFonts w:hint="eastAsia" w:ascii="仿宋_GB2312" w:hAnsi="宋体" w:cs="仿宋_GB2312"/>
                <w:bCs/>
                <w:color w:val="000000"/>
                <w:sz w:val="20"/>
                <w:szCs w:val="20"/>
              </w:rPr>
              <w:t>C21奖励标准符合率</w:t>
            </w:r>
          </w:p>
        </w:tc>
        <w:tc>
          <w:tcPr>
            <w:tcW w:w="455" w:type="pct"/>
            <w:vAlign w:val="center"/>
          </w:tcPr>
          <w:p>
            <w:pPr>
              <w:tabs>
                <w:tab w:val="left" w:pos="720"/>
              </w:tabs>
              <w:spacing w:line="360" w:lineRule="exact"/>
              <w:ind w:firstLine="0" w:firstLineChars="0"/>
              <w:jc w:val="center"/>
              <w:rPr>
                <w:rFonts w:ascii="仿宋_GB2312" w:hAnsi="宋体" w:cs="仿宋_GB2312"/>
                <w:bCs/>
                <w:color w:val="000000"/>
                <w:sz w:val="20"/>
                <w:szCs w:val="20"/>
              </w:rPr>
            </w:pPr>
            <w:r>
              <w:rPr>
                <w:rFonts w:hint="eastAsia" w:ascii="仿宋_GB2312" w:hAnsi="宋体" w:cs="仿宋_GB2312"/>
                <w:bCs/>
                <w:color w:val="000000"/>
                <w:sz w:val="20"/>
                <w:szCs w:val="20"/>
              </w:rPr>
              <w:t>100%</w:t>
            </w:r>
          </w:p>
        </w:tc>
        <w:tc>
          <w:tcPr>
            <w:tcW w:w="510" w:type="pct"/>
            <w:vAlign w:val="center"/>
          </w:tcPr>
          <w:p>
            <w:pPr>
              <w:tabs>
                <w:tab w:val="left" w:pos="720"/>
              </w:tabs>
              <w:spacing w:line="360" w:lineRule="exact"/>
              <w:ind w:firstLine="0" w:firstLineChars="0"/>
              <w:jc w:val="center"/>
              <w:rPr>
                <w:rFonts w:ascii="仿宋_GB2312" w:hAnsi="宋体" w:cs="仿宋_GB2312"/>
                <w:bCs/>
                <w:color w:val="000000"/>
                <w:sz w:val="20"/>
                <w:szCs w:val="20"/>
              </w:rPr>
            </w:pPr>
            <w:r>
              <w:rPr>
                <w:rFonts w:hint="eastAsia" w:ascii="仿宋_GB2312" w:hAnsi="宋体" w:cs="仿宋_GB2312"/>
                <w:bCs/>
                <w:color w:val="000000"/>
                <w:sz w:val="20"/>
                <w:szCs w:val="20"/>
              </w:rPr>
              <w:t>10</w:t>
            </w:r>
          </w:p>
        </w:tc>
        <w:tc>
          <w:tcPr>
            <w:tcW w:w="1036" w:type="pct"/>
            <w:vAlign w:val="center"/>
          </w:tcPr>
          <w:p>
            <w:pPr>
              <w:tabs>
                <w:tab w:val="left" w:pos="720"/>
              </w:tabs>
              <w:spacing w:line="360" w:lineRule="exact"/>
              <w:ind w:firstLine="0" w:firstLineChars="0"/>
              <w:jc w:val="center"/>
              <w:rPr>
                <w:rFonts w:ascii="仿宋_GB2312" w:hAnsi="宋体" w:cs="仿宋_GB2312"/>
                <w:bCs/>
                <w:color w:val="000000"/>
                <w:sz w:val="20"/>
                <w:szCs w:val="20"/>
              </w:rPr>
            </w:pPr>
            <w:r>
              <w:rPr>
                <w:rFonts w:hint="eastAsia" w:ascii="仿宋_GB2312" w:hAnsi="宋体" w:cs="仿宋_GB2312"/>
                <w:bCs/>
                <w:color w:val="000000"/>
                <w:sz w:val="20"/>
                <w:szCs w:val="20"/>
              </w:rPr>
              <w:t>实地勘察、访谈、验收报告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4" w:hRule="exact"/>
          <w:jc w:val="center"/>
        </w:trPr>
        <w:tc>
          <w:tcPr>
            <w:tcW w:w="554" w:type="pct"/>
            <w:vMerge w:val="continue"/>
            <w:vAlign w:val="center"/>
          </w:tcPr>
          <w:p>
            <w:pPr>
              <w:tabs>
                <w:tab w:val="left" w:pos="720"/>
              </w:tabs>
              <w:spacing w:line="360" w:lineRule="exact"/>
              <w:ind w:firstLine="0" w:firstLineChars="0"/>
              <w:jc w:val="center"/>
              <w:rPr>
                <w:rFonts w:ascii="仿宋_GB2312" w:hAnsi="宋体" w:cs="仿宋_GB2312"/>
                <w:bCs/>
                <w:color w:val="000000"/>
                <w:sz w:val="20"/>
                <w:szCs w:val="20"/>
              </w:rPr>
            </w:pPr>
          </w:p>
        </w:tc>
        <w:tc>
          <w:tcPr>
            <w:tcW w:w="514" w:type="pct"/>
            <w:vMerge w:val="continue"/>
            <w:vAlign w:val="center"/>
          </w:tcPr>
          <w:p>
            <w:pPr>
              <w:tabs>
                <w:tab w:val="left" w:pos="720"/>
              </w:tabs>
              <w:spacing w:line="360" w:lineRule="exact"/>
              <w:ind w:firstLine="0" w:firstLineChars="0"/>
              <w:jc w:val="center"/>
              <w:rPr>
                <w:rFonts w:ascii="仿宋_GB2312" w:hAnsi="宋体" w:cs="仿宋_GB2312"/>
                <w:bCs/>
                <w:color w:val="000000"/>
                <w:sz w:val="20"/>
                <w:szCs w:val="20"/>
              </w:rPr>
            </w:pPr>
          </w:p>
        </w:tc>
        <w:tc>
          <w:tcPr>
            <w:tcW w:w="481" w:type="pct"/>
            <w:vAlign w:val="center"/>
          </w:tcPr>
          <w:p>
            <w:pPr>
              <w:tabs>
                <w:tab w:val="left" w:pos="720"/>
              </w:tabs>
              <w:spacing w:line="360" w:lineRule="exact"/>
              <w:ind w:firstLine="0" w:firstLineChars="0"/>
              <w:jc w:val="center"/>
              <w:rPr>
                <w:rFonts w:ascii="仿宋_GB2312" w:hAnsi="宋体" w:cs="仿宋_GB2312"/>
                <w:bCs/>
                <w:color w:val="000000"/>
                <w:sz w:val="20"/>
                <w:szCs w:val="20"/>
              </w:rPr>
            </w:pPr>
            <w:r>
              <w:rPr>
                <w:rFonts w:hint="eastAsia" w:ascii="仿宋_GB2312" w:hAnsi="宋体" w:cs="仿宋_GB2312"/>
                <w:bCs/>
                <w:color w:val="000000"/>
                <w:sz w:val="20"/>
                <w:szCs w:val="20"/>
              </w:rPr>
              <w:t>C3产出时效</w:t>
            </w:r>
          </w:p>
        </w:tc>
        <w:tc>
          <w:tcPr>
            <w:tcW w:w="350" w:type="pct"/>
            <w:vAlign w:val="center"/>
          </w:tcPr>
          <w:p>
            <w:pPr>
              <w:tabs>
                <w:tab w:val="left" w:pos="720"/>
              </w:tabs>
              <w:spacing w:line="360" w:lineRule="exact"/>
              <w:ind w:firstLine="0" w:firstLineChars="0"/>
              <w:jc w:val="center"/>
              <w:rPr>
                <w:rFonts w:ascii="仿宋_GB2312" w:hAnsi="宋体" w:cs="仿宋_GB2312"/>
                <w:bCs/>
                <w:color w:val="000000"/>
                <w:sz w:val="20"/>
                <w:szCs w:val="20"/>
              </w:rPr>
            </w:pPr>
            <w:r>
              <w:rPr>
                <w:rFonts w:hint="eastAsia" w:ascii="仿宋_GB2312" w:hAnsi="宋体" w:cs="仿宋_GB2312"/>
                <w:bCs/>
                <w:color w:val="000000"/>
                <w:sz w:val="20"/>
                <w:szCs w:val="20"/>
              </w:rPr>
              <w:t>10</w:t>
            </w:r>
          </w:p>
        </w:tc>
        <w:tc>
          <w:tcPr>
            <w:tcW w:w="1095" w:type="pct"/>
            <w:vAlign w:val="center"/>
          </w:tcPr>
          <w:p>
            <w:pPr>
              <w:tabs>
                <w:tab w:val="left" w:pos="720"/>
              </w:tabs>
              <w:spacing w:line="360" w:lineRule="exact"/>
              <w:ind w:firstLine="0" w:firstLineChars="0"/>
              <w:jc w:val="center"/>
              <w:rPr>
                <w:rFonts w:ascii="仿宋_GB2312" w:hAnsi="宋体" w:cs="仿宋_GB2312"/>
                <w:bCs/>
                <w:color w:val="000000"/>
                <w:sz w:val="20"/>
                <w:szCs w:val="20"/>
              </w:rPr>
            </w:pPr>
            <w:r>
              <w:rPr>
                <w:rFonts w:hint="eastAsia" w:ascii="仿宋_GB2312" w:hAnsi="宋体" w:cs="仿宋_GB2312"/>
                <w:bCs/>
                <w:color w:val="000000"/>
                <w:sz w:val="20"/>
                <w:szCs w:val="20"/>
              </w:rPr>
              <w:t>C31兑付及时性</w:t>
            </w:r>
          </w:p>
        </w:tc>
        <w:tc>
          <w:tcPr>
            <w:tcW w:w="455" w:type="pct"/>
            <w:vAlign w:val="center"/>
          </w:tcPr>
          <w:p>
            <w:pPr>
              <w:tabs>
                <w:tab w:val="left" w:pos="720"/>
              </w:tabs>
              <w:spacing w:line="360" w:lineRule="exact"/>
              <w:ind w:firstLine="0" w:firstLineChars="0"/>
              <w:jc w:val="center"/>
              <w:rPr>
                <w:rFonts w:ascii="仿宋_GB2312" w:hAnsi="宋体" w:cs="仿宋_GB2312"/>
                <w:bCs/>
                <w:color w:val="000000"/>
                <w:sz w:val="20"/>
                <w:szCs w:val="20"/>
              </w:rPr>
            </w:pPr>
            <w:r>
              <w:rPr>
                <w:rFonts w:hint="eastAsia" w:ascii="仿宋_GB2312" w:hAnsi="宋体" w:cs="仿宋_GB2312"/>
                <w:bCs/>
                <w:color w:val="000000"/>
                <w:sz w:val="20"/>
                <w:szCs w:val="20"/>
              </w:rPr>
              <w:t>及时</w:t>
            </w:r>
          </w:p>
        </w:tc>
        <w:tc>
          <w:tcPr>
            <w:tcW w:w="510" w:type="pct"/>
            <w:vAlign w:val="center"/>
          </w:tcPr>
          <w:p>
            <w:pPr>
              <w:tabs>
                <w:tab w:val="left" w:pos="720"/>
              </w:tabs>
              <w:spacing w:line="360" w:lineRule="exact"/>
              <w:ind w:firstLine="0" w:firstLineChars="0"/>
              <w:jc w:val="center"/>
              <w:rPr>
                <w:rFonts w:ascii="仿宋_GB2312" w:hAnsi="宋体" w:cs="仿宋_GB2312"/>
                <w:bCs/>
                <w:color w:val="000000"/>
                <w:sz w:val="20"/>
                <w:szCs w:val="20"/>
              </w:rPr>
            </w:pPr>
            <w:r>
              <w:rPr>
                <w:rFonts w:hint="eastAsia" w:ascii="仿宋_GB2312" w:hAnsi="宋体" w:cs="仿宋_GB2312"/>
                <w:bCs/>
                <w:color w:val="000000"/>
                <w:sz w:val="20"/>
                <w:szCs w:val="20"/>
              </w:rPr>
              <w:t>10</w:t>
            </w:r>
          </w:p>
        </w:tc>
        <w:tc>
          <w:tcPr>
            <w:tcW w:w="1036" w:type="pct"/>
            <w:vAlign w:val="center"/>
          </w:tcPr>
          <w:p>
            <w:pPr>
              <w:tabs>
                <w:tab w:val="left" w:pos="720"/>
              </w:tabs>
              <w:spacing w:line="360" w:lineRule="exact"/>
              <w:ind w:firstLine="0" w:firstLineChars="0"/>
              <w:jc w:val="center"/>
              <w:rPr>
                <w:rFonts w:ascii="仿宋_GB2312" w:hAnsi="宋体" w:cs="仿宋_GB2312"/>
                <w:bCs/>
                <w:color w:val="000000"/>
                <w:sz w:val="20"/>
                <w:szCs w:val="20"/>
              </w:rPr>
            </w:pPr>
            <w:r>
              <w:rPr>
                <w:rFonts w:hint="eastAsia" w:ascii="仿宋_GB2312" w:hAnsi="宋体" w:cs="仿宋_GB2312"/>
                <w:bCs/>
                <w:color w:val="000000"/>
                <w:sz w:val="20"/>
                <w:szCs w:val="20"/>
              </w:rPr>
              <w:t>申请表、支付凭证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7" w:hRule="atLeast"/>
          <w:jc w:val="center"/>
        </w:trPr>
        <w:tc>
          <w:tcPr>
            <w:tcW w:w="554" w:type="pct"/>
            <w:vMerge w:val="restart"/>
            <w:vAlign w:val="center"/>
          </w:tcPr>
          <w:p>
            <w:pPr>
              <w:tabs>
                <w:tab w:val="left" w:pos="720"/>
              </w:tabs>
              <w:spacing w:line="360" w:lineRule="exact"/>
              <w:ind w:firstLine="0" w:firstLineChars="0"/>
              <w:jc w:val="center"/>
              <w:rPr>
                <w:rFonts w:ascii="仿宋_GB2312" w:hAnsi="宋体" w:cs="仿宋_GB2312"/>
                <w:bCs/>
                <w:color w:val="000000"/>
                <w:sz w:val="20"/>
                <w:szCs w:val="20"/>
              </w:rPr>
            </w:pPr>
            <w:r>
              <w:rPr>
                <w:rFonts w:hint="eastAsia" w:ascii="仿宋_GB2312" w:hAnsi="宋体" w:cs="仿宋_GB2312"/>
                <w:bCs/>
                <w:color w:val="000000"/>
                <w:sz w:val="20"/>
                <w:szCs w:val="20"/>
              </w:rPr>
              <w:t>D效益</w:t>
            </w:r>
          </w:p>
        </w:tc>
        <w:tc>
          <w:tcPr>
            <w:tcW w:w="514" w:type="pct"/>
            <w:vMerge w:val="restart"/>
            <w:vAlign w:val="center"/>
          </w:tcPr>
          <w:p>
            <w:pPr>
              <w:tabs>
                <w:tab w:val="left" w:pos="720"/>
              </w:tabs>
              <w:spacing w:line="360" w:lineRule="exact"/>
              <w:ind w:firstLine="0" w:firstLineChars="0"/>
              <w:jc w:val="center"/>
              <w:rPr>
                <w:rFonts w:ascii="仿宋_GB2312" w:hAnsi="宋体" w:cs="仿宋_GB2312"/>
                <w:bCs/>
                <w:color w:val="000000"/>
                <w:sz w:val="20"/>
                <w:szCs w:val="20"/>
              </w:rPr>
            </w:pPr>
            <w:r>
              <w:rPr>
                <w:rFonts w:ascii="仿宋_GB2312" w:hAnsi="宋体" w:cs="仿宋_GB2312"/>
                <w:bCs/>
                <w:color w:val="000000"/>
                <w:sz w:val="20"/>
                <w:szCs w:val="20"/>
              </w:rPr>
              <w:t>30</w:t>
            </w:r>
          </w:p>
        </w:tc>
        <w:tc>
          <w:tcPr>
            <w:tcW w:w="481" w:type="pct"/>
            <w:vAlign w:val="center"/>
          </w:tcPr>
          <w:p>
            <w:pPr>
              <w:tabs>
                <w:tab w:val="left" w:pos="720"/>
              </w:tabs>
              <w:spacing w:line="360" w:lineRule="exact"/>
              <w:ind w:firstLine="0" w:firstLineChars="0"/>
              <w:jc w:val="left"/>
              <w:rPr>
                <w:rFonts w:ascii="仿宋_GB2312" w:hAnsi="宋体" w:cs="仿宋_GB2312"/>
                <w:bCs/>
                <w:color w:val="000000"/>
                <w:sz w:val="20"/>
                <w:szCs w:val="20"/>
              </w:rPr>
            </w:pPr>
            <w:r>
              <w:rPr>
                <w:rFonts w:hint="eastAsia" w:ascii="仿宋_GB2312" w:hAnsi="宋体" w:cs="仿宋_GB2312"/>
                <w:bCs/>
                <w:color w:val="000000"/>
                <w:sz w:val="20"/>
                <w:szCs w:val="20"/>
              </w:rPr>
              <w:t>D1经济效益</w:t>
            </w:r>
          </w:p>
        </w:tc>
        <w:tc>
          <w:tcPr>
            <w:tcW w:w="350" w:type="pct"/>
            <w:vAlign w:val="center"/>
          </w:tcPr>
          <w:p>
            <w:pPr>
              <w:tabs>
                <w:tab w:val="left" w:pos="720"/>
              </w:tabs>
              <w:spacing w:line="360" w:lineRule="exact"/>
              <w:ind w:firstLine="0" w:firstLineChars="0"/>
              <w:jc w:val="center"/>
              <w:rPr>
                <w:rFonts w:ascii="仿宋_GB2312" w:hAnsi="宋体" w:cs="仿宋_GB2312"/>
                <w:bCs/>
                <w:color w:val="000000"/>
                <w:sz w:val="20"/>
                <w:szCs w:val="20"/>
              </w:rPr>
            </w:pPr>
            <w:r>
              <w:rPr>
                <w:rFonts w:hint="eastAsia" w:ascii="仿宋_GB2312" w:hAnsi="宋体" w:cs="仿宋_GB2312"/>
                <w:bCs/>
                <w:color w:val="000000"/>
                <w:sz w:val="20"/>
                <w:szCs w:val="20"/>
              </w:rPr>
              <w:t>6</w:t>
            </w:r>
          </w:p>
        </w:tc>
        <w:tc>
          <w:tcPr>
            <w:tcW w:w="1095" w:type="pct"/>
            <w:vAlign w:val="center"/>
          </w:tcPr>
          <w:p>
            <w:pPr>
              <w:tabs>
                <w:tab w:val="left" w:pos="720"/>
              </w:tabs>
              <w:spacing w:line="360" w:lineRule="exact"/>
              <w:ind w:firstLine="0" w:firstLineChars="0"/>
              <w:jc w:val="center"/>
              <w:rPr>
                <w:rFonts w:ascii="仿宋_GB2312" w:hAnsi="宋体" w:cs="仿宋_GB2312"/>
                <w:bCs/>
                <w:color w:val="000000"/>
                <w:sz w:val="20"/>
                <w:szCs w:val="20"/>
              </w:rPr>
            </w:pPr>
            <w:r>
              <w:rPr>
                <w:rFonts w:hint="eastAsia" w:ascii="仿宋_GB2312" w:hAnsi="宋体" w:cs="仿宋_GB2312"/>
                <w:bCs/>
                <w:color w:val="000000"/>
                <w:sz w:val="20"/>
                <w:szCs w:val="20"/>
              </w:rPr>
              <w:t>D11税收收入</w:t>
            </w:r>
          </w:p>
        </w:tc>
        <w:tc>
          <w:tcPr>
            <w:tcW w:w="455" w:type="pct"/>
            <w:vAlign w:val="center"/>
          </w:tcPr>
          <w:p>
            <w:pPr>
              <w:tabs>
                <w:tab w:val="left" w:pos="720"/>
              </w:tabs>
              <w:spacing w:line="360" w:lineRule="exact"/>
              <w:ind w:firstLine="0" w:firstLineChars="0"/>
              <w:jc w:val="center"/>
              <w:rPr>
                <w:rFonts w:ascii="仿宋_GB2312" w:hAnsi="宋体" w:cs="仿宋_GB2312"/>
                <w:bCs/>
                <w:color w:val="000000"/>
                <w:sz w:val="20"/>
                <w:szCs w:val="20"/>
              </w:rPr>
            </w:pPr>
            <w:r>
              <w:rPr>
                <w:rFonts w:hint="eastAsia" w:ascii="仿宋_GB2312" w:hAnsi="宋体" w:cs="仿宋_GB2312"/>
                <w:bCs/>
                <w:color w:val="000000"/>
                <w:sz w:val="20"/>
                <w:szCs w:val="20"/>
              </w:rPr>
              <w:t>增加</w:t>
            </w:r>
          </w:p>
        </w:tc>
        <w:tc>
          <w:tcPr>
            <w:tcW w:w="510" w:type="pct"/>
            <w:vAlign w:val="center"/>
          </w:tcPr>
          <w:p>
            <w:pPr>
              <w:tabs>
                <w:tab w:val="left" w:pos="720"/>
              </w:tabs>
              <w:spacing w:line="360" w:lineRule="exact"/>
              <w:ind w:firstLine="0" w:firstLineChars="0"/>
              <w:jc w:val="center"/>
              <w:rPr>
                <w:rFonts w:ascii="仿宋_GB2312" w:hAnsi="宋体" w:cs="仿宋_GB2312"/>
                <w:bCs/>
                <w:color w:val="000000"/>
                <w:sz w:val="20"/>
                <w:szCs w:val="20"/>
              </w:rPr>
            </w:pPr>
            <w:r>
              <w:rPr>
                <w:rFonts w:hint="eastAsia" w:ascii="仿宋_GB2312" w:hAnsi="宋体" w:cs="仿宋_GB2312"/>
                <w:bCs/>
                <w:color w:val="000000"/>
                <w:sz w:val="20"/>
                <w:szCs w:val="20"/>
              </w:rPr>
              <w:t>6</w:t>
            </w:r>
          </w:p>
        </w:tc>
        <w:tc>
          <w:tcPr>
            <w:tcW w:w="1036" w:type="pct"/>
            <w:vAlign w:val="center"/>
          </w:tcPr>
          <w:p>
            <w:pPr>
              <w:tabs>
                <w:tab w:val="left" w:pos="720"/>
              </w:tabs>
              <w:spacing w:line="360" w:lineRule="exact"/>
              <w:ind w:firstLine="0" w:firstLineChars="0"/>
              <w:jc w:val="center"/>
              <w:rPr>
                <w:rFonts w:ascii="仿宋_GB2312" w:hAnsi="宋体" w:cs="仿宋_GB2312"/>
                <w:bCs/>
                <w:color w:val="000000"/>
                <w:sz w:val="20"/>
                <w:szCs w:val="20"/>
              </w:rPr>
            </w:pPr>
            <w:r>
              <w:rPr>
                <w:rFonts w:hint="eastAsia" w:ascii="仿宋_GB2312" w:hAnsi="宋体" w:cs="仿宋_GB2312"/>
                <w:bCs/>
                <w:color w:val="000000"/>
                <w:sz w:val="20"/>
                <w:szCs w:val="20"/>
              </w:rPr>
              <w:t>实地勘察、访问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7" w:hRule="atLeast"/>
          <w:jc w:val="center"/>
        </w:trPr>
        <w:tc>
          <w:tcPr>
            <w:tcW w:w="554" w:type="pct"/>
            <w:vMerge w:val="continue"/>
            <w:vAlign w:val="center"/>
          </w:tcPr>
          <w:p>
            <w:pPr>
              <w:tabs>
                <w:tab w:val="left" w:pos="720"/>
              </w:tabs>
              <w:spacing w:line="360" w:lineRule="exact"/>
              <w:ind w:firstLine="0" w:firstLineChars="0"/>
              <w:jc w:val="center"/>
              <w:rPr>
                <w:rFonts w:ascii="仿宋_GB2312" w:hAnsi="宋体" w:cs="仿宋_GB2312"/>
                <w:bCs/>
                <w:color w:val="000000"/>
                <w:sz w:val="20"/>
                <w:szCs w:val="20"/>
              </w:rPr>
            </w:pPr>
          </w:p>
        </w:tc>
        <w:tc>
          <w:tcPr>
            <w:tcW w:w="514" w:type="pct"/>
            <w:vMerge w:val="continue"/>
            <w:vAlign w:val="center"/>
          </w:tcPr>
          <w:p>
            <w:pPr>
              <w:tabs>
                <w:tab w:val="left" w:pos="720"/>
              </w:tabs>
              <w:spacing w:line="360" w:lineRule="exact"/>
              <w:ind w:firstLine="0" w:firstLineChars="0"/>
              <w:jc w:val="center"/>
              <w:rPr>
                <w:rFonts w:ascii="仿宋_GB2312" w:hAnsi="宋体" w:cs="仿宋_GB2312"/>
                <w:bCs/>
                <w:color w:val="000000"/>
                <w:sz w:val="20"/>
                <w:szCs w:val="20"/>
              </w:rPr>
            </w:pPr>
          </w:p>
        </w:tc>
        <w:tc>
          <w:tcPr>
            <w:tcW w:w="481" w:type="pct"/>
            <w:vAlign w:val="center"/>
          </w:tcPr>
          <w:p>
            <w:pPr>
              <w:tabs>
                <w:tab w:val="left" w:pos="720"/>
              </w:tabs>
              <w:spacing w:line="360" w:lineRule="exact"/>
              <w:ind w:firstLine="0" w:firstLineChars="0"/>
              <w:jc w:val="left"/>
              <w:rPr>
                <w:rFonts w:ascii="仿宋_GB2312" w:hAnsi="宋体" w:cs="仿宋_GB2312"/>
                <w:bCs/>
                <w:color w:val="000000"/>
                <w:sz w:val="20"/>
                <w:szCs w:val="20"/>
              </w:rPr>
            </w:pPr>
            <w:r>
              <w:rPr>
                <w:rFonts w:hint="eastAsia" w:ascii="仿宋_GB2312" w:hAnsi="宋体" w:cs="仿宋_GB2312"/>
                <w:bCs/>
                <w:color w:val="000000"/>
                <w:sz w:val="20"/>
                <w:szCs w:val="20"/>
              </w:rPr>
              <w:t>D2社会效益</w:t>
            </w:r>
          </w:p>
        </w:tc>
        <w:tc>
          <w:tcPr>
            <w:tcW w:w="350" w:type="pct"/>
            <w:vAlign w:val="center"/>
          </w:tcPr>
          <w:p>
            <w:pPr>
              <w:tabs>
                <w:tab w:val="left" w:pos="720"/>
              </w:tabs>
              <w:spacing w:line="360" w:lineRule="exact"/>
              <w:ind w:firstLine="0" w:firstLineChars="0"/>
              <w:jc w:val="center"/>
              <w:rPr>
                <w:rFonts w:ascii="仿宋_GB2312" w:hAnsi="宋体" w:cs="仿宋_GB2312"/>
                <w:bCs/>
                <w:color w:val="000000"/>
                <w:sz w:val="20"/>
                <w:szCs w:val="20"/>
              </w:rPr>
            </w:pPr>
            <w:r>
              <w:rPr>
                <w:rFonts w:hint="eastAsia" w:ascii="仿宋_GB2312" w:hAnsi="宋体" w:cs="仿宋_GB2312"/>
                <w:bCs/>
                <w:color w:val="000000"/>
                <w:sz w:val="20"/>
                <w:szCs w:val="20"/>
              </w:rPr>
              <w:t>6</w:t>
            </w:r>
          </w:p>
        </w:tc>
        <w:tc>
          <w:tcPr>
            <w:tcW w:w="1095" w:type="pct"/>
            <w:vAlign w:val="center"/>
          </w:tcPr>
          <w:p>
            <w:pPr>
              <w:tabs>
                <w:tab w:val="left" w:pos="720"/>
              </w:tabs>
              <w:spacing w:line="360" w:lineRule="exact"/>
              <w:ind w:firstLine="0" w:firstLineChars="0"/>
              <w:jc w:val="center"/>
              <w:rPr>
                <w:rFonts w:ascii="仿宋_GB2312" w:hAnsi="宋体" w:cs="仿宋_GB2312"/>
                <w:bCs/>
                <w:color w:val="000000"/>
                <w:sz w:val="20"/>
                <w:szCs w:val="20"/>
              </w:rPr>
            </w:pPr>
            <w:r>
              <w:rPr>
                <w:rFonts w:hint="eastAsia" w:ascii="仿宋_GB2312" w:hAnsi="宋体" w:cs="仿宋_GB2312"/>
                <w:bCs/>
                <w:color w:val="000000"/>
                <w:sz w:val="20"/>
                <w:szCs w:val="20"/>
              </w:rPr>
              <w:t>D21行业发展</w:t>
            </w:r>
          </w:p>
        </w:tc>
        <w:tc>
          <w:tcPr>
            <w:tcW w:w="455" w:type="pct"/>
            <w:vAlign w:val="center"/>
          </w:tcPr>
          <w:p>
            <w:pPr>
              <w:tabs>
                <w:tab w:val="left" w:pos="720"/>
              </w:tabs>
              <w:spacing w:line="360" w:lineRule="exact"/>
              <w:ind w:firstLine="0" w:firstLineChars="0"/>
              <w:jc w:val="center"/>
              <w:rPr>
                <w:rFonts w:ascii="仿宋_GB2312" w:hAnsi="宋体" w:cs="仿宋_GB2312"/>
                <w:bCs/>
                <w:color w:val="000000"/>
                <w:sz w:val="20"/>
                <w:szCs w:val="20"/>
              </w:rPr>
            </w:pPr>
            <w:r>
              <w:rPr>
                <w:rFonts w:hint="eastAsia" w:ascii="仿宋_GB2312" w:hAnsi="宋体" w:cs="仿宋_GB2312"/>
                <w:bCs/>
                <w:color w:val="000000"/>
                <w:sz w:val="20"/>
                <w:szCs w:val="20"/>
              </w:rPr>
              <w:t>推进</w:t>
            </w:r>
          </w:p>
        </w:tc>
        <w:tc>
          <w:tcPr>
            <w:tcW w:w="510" w:type="pct"/>
            <w:vAlign w:val="center"/>
          </w:tcPr>
          <w:p>
            <w:pPr>
              <w:tabs>
                <w:tab w:val="left" w:pos="720"/>
              </w:tabs>
              <w:spacing w:line="360" w:lineRule="exact"/>
              <w:ind w:firstLine="0" w:firstLineChars="0"/>
              <w:jc w:val="center"/>
              <w:rPr>
                <w:rFonts w:ascii="仿宋_GB2312" w:hAnsi="宋体" w:cs="仿宋_GB2312"/>
                <w:bCs/>
                <w:color w:val="000000"/>
                <w:sz w:val="20"/>
                <w:szCs w:val="20"/>
              </w:rPr>
            </w:pPr>
            <w:r>
              <w:rPr>
                <w:rFonts w:hint="eastAsia" w:ascii="仿宋_GB2312" w:hAnsi="宋体" w:cs="仿宋_GB2312"/>
                <w:bCs/>
                <w:color w:val="000000"/>
                <w:sz w:val="20"/>
                <w:szCs w:val="20"/>
              </w:rPr>
              <w:t>6</w:t>
            </w:r>
          </w:p>
        </w:tc>
        <w:tc>
          <w:tcPr>
            <w:tcW w:w="1036" w:type="pct"/>
            <w:vAlign w:val="center"/>
          </w:tcPr>
          <w:p>
            <w:pPr>
              <w:tabs>
                <w:tab w:val="left" w:pos="720"/>
              </w:tabs>
              <w:spacing w:line="360" w:lineRule="exact"/>
              <w:ind w:firstLine="0" w:firstLineChars="0"/>
              <w:jc w:val="center"/>
              <w:rPr>
                <w:rFonts w:ascii="仿宋_GB2312" w:hAnsi="宋体" w:cs="仿宋_GB2312"/>
                <w:bCs/>
                <w:color w:val="000000"/>
                <w:sz w:val="20"/>
                <w:szCs w:val="20"/>
              </w:rPr>
            </w:pPr>
            <w:r>
              <w:rPr>
                <w:rFonts w:hint="eastAsia" w:ascii="仿宋_GB2312" w:hAnsi="宋体" w:cs="仿宋_GB2312"/>
                <w:bCs/>
                <w:color w:val="000000"/>
                <w:sz w:val="20"/>
                <w:szCs w:val="20"/>
              </w:rPr>
              <w:t>实地勘察、访问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0" w:hRule="atLeast"/>
          <w:jc w:val="center"/>
        </w:trPr>
        <w:tc>
          <w:tcPr>
            <w:tcW w:w="554" w:type="pct"/>
            <w:vMerge w:val="continue"/>
            <w:vAlign w:val="center"/>
          </w:tcPr>
          <w:p>
            <w:pPr>
              <w:tabs>
                <w:tab w:val="left" w:pos="720"/>
              </w:tabs>
              <w:spacing w:line="360" w:lineRule="exact"/>
              <w:ind w:firstLine="0" w:firstLineChars="0"/>
              <w:jc w:val="center"/>
              <w:rPr>
                <w:rFonts w:ascii="仿宋_GB2312" w:hAnsi="宋体" w:cs="仿宋_GB2312"/>
                <w:bCs/>
                <w:color w:val="000000"/>
                <w:sz w:val="20"/>
                <w:szCs w:val="20"/>
              </w:rPr>
            </w:pPr>
          </w:p>
        </w:tc>
        <w:tc>
          <w:tcPr>
            <w:tcW w:w="514" w:type="pct"/>
            <w:vMerge w:val="continue"/>
            <w:vAlign w:val="center"/>
          </w:tcPr>
          <w:p>
            <w:pPr>
              <w:tabs>
                <w:tab w:val="left" w:pos="720"/>
              </w:tabs>
              <w:spacing w:line="360" w:lineRule="exact"/>
              <w:ind w:firstLine="0" w:firstLineChars="0"/>
              <w:jc w:val="center"/>
              <w:rPr>
                <w:rFonts w:ascii="仿宋_GB2312" w:hAnsi="宋体" w:cs="仿宋_GB2312"/>
                <w:bCs/>
                <w:color w:val="000000"/>
                <w:sz w:val="20"/>
                <w:szCs w:val="20"/>
              </w:rPr>
            </w:pPr>
          </w:p>
        </w:tc>
        <w:tc>
          <w:tcPr>
            <w:tcW w:w="481" w:type="pct"/>
            <w:vAlign w:val="center"/>
          </w:tcPr>
          <w:p>
            <w:pPr>
              <w:tabs>
                <w:tab w:val="left" w:pos="720"/>
              </w:tabs>
              <w:spacing w:line="360" w:lineRule="exact"/>
              <w:ind w:firstLine="0" w:firstLineChars="0"/>
              <w:jc w:val="left"/>
              <w:rPr>
                <w:rFonts w:ascii="仿宋_GB2312" w:hAnsi="宋体" w:cs="仿宋_GB2312"/>
                <w:bCs/>
                <w:color w:val="000000"/>
                <w:sz w:val="20"/>
                <w:szCs w:val="20"/>
              </w:rPr>
            </w:pPr>
            <w:r>
              <w:rPr>
                <w:rFonts w:hint="eastAsia" w:ascii="仿宋_GB2312" w:hAnsi="宋体" w:cs="仿宋_GB2312"/>
                <w:bCs/>
                <w:color w:val="000000"/>
                <w:sz w:val="20"/>
                <w:szCs w:val="20"/>
              </w:rPr>
              <w:t>D3可持续影响</w:t>
            </w:r>
          </w:p>
        </w:tc>
        <w:tc>
          <w:tcPr>
            <w:tcW w:w="350" w:type="pct"/>
            <w:vAlign w:val="center"/>
          </w:tcPr>
          <w:p>
            <w:pPr>
              <w:tabs>
                <w:tab w:val="left" w:pos="720"/>
              </w:tabs>
              <w:spacing w:line="360" w:lineRule="exact"/>
              <w:ind w:firstLine="0" w:firstLineChars="0"/>
              <w:jc w:val="center"/>
              <w:rPr>
                <w:rFonts w:ascii="仿宋_GB2312" w:hAnsi="宋体" w:cs="仿宋_GB2312"/>
                <w:bCs/>
                <w:color w:val="000000"/>
                <w:sz w:val="20"/>
                <w:szCs w:val="20"/>
              </w:rPr>
            </w:pPr>
            <w:r>
              <w:rPr>
                <w:rFonts w:hint="eastAsia" w:ascii="仿宋_GB2312" w:hAnsi="宋体" w:cs="仿宋_GB2312"/>
                <w:bCs/>
                <w:color w:val="000000"/>
                <w:sz w:val="20"/>
                <w:szCs w:val="20"/>
              </w:rPr>
              <w:t>8</w:t>
            </w:r>
          </w:p>
        </w:tc>
        <w:tc>
          <w:tcPr>
            <w:tcW w:w="1095" w:type="pct"/>
            <w:vAlign w:val="center"/>
          </w:tcPr>
          <w:p>
            <w:pPr>
              <w:tabs>
                <w:tab w:val="left" w:pos="720"/>
              </w:tabs>
              <w:spacing w:line="360" w:lineRule="exact"/>
              <w:ind w:firstLine="0" w:firstLineChars="0"/>
              <w:jc w:val="center"/>
              <w:rPr>
                <w:rFonts w:ascii="仿宋_GB2312" w:hAnsi="宋体" w:cs="仿宋_GB2312"/>
                <w:bCs/>
                <w:color w:val="000000"/>
                <w:sz w:val="20"/>
                <w:szCs w:val="20"/>
              </w:rPr>
            </w:pPr>
            <w:r>
              <w:rPr>
                <w:rFonts w:hint="eastAsia" w:ascii="仿宋_GB2312" w:hAnsi="宋体" w:cs="仿宋_GB2312"/>
                <w:bCs/>
                <w:color w:val="000000"/>
                <w:sz w:val="20"/>
                <w:szCs w:val="20"/>
              </w:rPr>
              <w:t>D31后期奖励机制健全</w:t>
            </w:r>
          </w:p>
        </w:tc>
        <w:tc>
          <w:tcPr>
            <w:tcW w:w="455" w:type="pct"/>
            <w:vAlign w:val="center"/>
          </w:tcPr>
          <w:p>
            <w:pPr>
              <w:tabs>
                <w:tab w:val="left" w:pos="720"/>
              </w:tabs>
              <w:spacing w:line="360" w:lineRule="exact"/>
              <w:ind w:firstLine="0" w:firstLineChars="0"/>
              <w:jc w:val="center"/>
              <w:rPr>
                <w:rFonts w:ascii="仿宋_GB2312" w:hAnsi="宋体" w:cs="仿宋_GB2312"/>
                <w:bCs/>
                <w:color w:val="000000"/>
                <w:sz w:val="20"/>
                <w:szCs w:val="20"/>
              </w:rPr>
            </w:pPr>
            <w:r>
              <w:rPr>
                <w:rFonts w:hint="eastAsia" w:ascii="仿宋_GB2312" w:hAnsi="宋体" w:cs="仿宋_GB2312"/>
                <w:bCs/>
                <w:color w:val="000000"/>
                <w:sz w:val="20"/>
                <w:szCs w:val="20"/>
              </w:rPr>
              <w:t>可持续</w:t>
            </w:r>
          </w:p>
        </w:tc>
        <w:tc>
          <w:tcPr>
            <w:tcW w:w="510" w:type="pct"/>
            <w:vAlign w:val="center"/>
          </w:tcPr>
          <w:p>
            <w:pPr>
              <w:tabs>
                <w:tab w:val="left" w:pos="720"/>
              </w:tabs>
              <w:spacing w:line="360" w:lineRule="exact"/>
              <w:ind w:firstLine="0" w:firstLineChars="0"/>
              <w:jc w:val="center"/>
              <w:rPr>
                <w:rFonts w:ascii="仿宋_GB2312" w:hAnsi="宋体" w:cs="仿宋_GB2312"/>
                <w:bCs/>
                <w:color w:val="000000"/>
                <w:sz w:val="20"/>
                <w:szCs w:val="20"/>
              </w:rPr>
            </w:pPr>
            <w:r>
              <w:rPr>
                <w:rFonts w:hint="eastAsia" w:ascii="仿宋_GB2312" w:hAnsi="宋体" w:cs="仿宋_GB2312"/>
                <w:bCs/>
                <w:color w:val="000000"/>
                <w:sz w:val="20"/>
                <w:szCs w:val="20"/>
              </w:rPr>
              <w:t>8</w:t>
            </w:r>
          </w:p>
        </w:tc>
        <w:tc>
          <w:tcPr>
            <w:tcW w:w="1036" w:type="pct"/>
            <w:vAlign w:val="center"/>
          </w:tcPr>
          <w:p>
            <w:pPr>
              <w:tabs>
                <w:tab w:val="left" w:pos="720"/>
              </w:tabs>
              <w:spacing w:line="360" w:lineRule="exact"/>
              <w:ind w:firstLine="0" w:firstLineChars="0"/>
              <w:jc w:val="center"/>
              <w:textAlignment w:val="center"/>
              <w:rPr>
                <w:rFonts w:ascii="仿宋_GB2312" w:hAnsi="宋体" w:cs="仿宋_GB2312"/>
                <w:bCs/>
                <w:color w:val="000000"/>
                <w:sz w:val="20"/>
                <w:szCs w:val="20"/>
              </w:rPr>
            </w:pPr>
            <w:r>
              <w:rPr>
                <w:rFonts w:hint="eastAsia" w:ascii="仿宋_GB2312" w:hAnsi="宋体" w:cs="仿宋_GB2312"/>
                <w:bCs/>
                <w:color w:val="000000"/>
                <w:sz w:val="20"/>
                <w:szCs w:val="20"/>
              </w:rPr>
              <w:t>查阅制度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0" w:hRule="atLeast"/>
          <w:jc w:val="center"/>
        </w:trPr>
        <w:tc>
          <w:tcPr>
            <w:tcW w:w="554" w:type="pct"/>
            <w:vMerge w:val="continue"/>
            <w:vAlign w:val="center"/>
          </w:tcPr>
          <w:p>
            <w:pPr>
              <w:tabs>
                <w:tab w:val="left" w:pos="720"/>
              </w:tabs>
              <w:spacing w:line="360" w:lineRule="exact"/>
              <w:ind w:firstLine="0" w:firstLineChars="0"/>
              <w:jc w:val="center"/>
              <w:rPr>
                <w:rFonts w:ascii="仿宋_GB2312" w:hAnsi="宋体" w:cs="仿宋_GB2312"/>
                <w:bCs/>
                <w:color w:val="000000"/>
                <w:sz w:val="20"/>
                <w:szCs w:val="20"/>
              </w:rPr>
            </w:pPr>
          </w:p>
        </w:tc>
        <w:tc>
          <w:tcPr>
            <w:tcW w:w="514" w:type="pct"/>
            <w:vMerge w:val="continue"/>
            <w:vAlign w:val="center"/>
          </w:tcPr>
          <w:p>
            <w:pPr>
              <w:tabs>
                <w:tab w:val="left" w:pos="720"/>
              </w:tabs>
              <w:spacing w:line="360" w:lineRule="exact"/>
              <w:ind w:firstLine="0" w:firstLineChars="0"/>
              <w:jc w:val="center"/>
              <w:rPr>
                <w:rFonts w:ascii="仿宋_GB2312" w:hAnsi="宋体" w:cs="仿宋_GB2312"/>
                <w:bCs/>
                <w:color w:val="000000"/>
                <w:sz w:val="20"/>
                <w:szCs w:val="20"/>
              </w:rPr>
            </w:pPr>
          </w:p>
        </w:tc>
        <w:tc>
          <w:tcPr>
            <w:tcW w:w="481" w:type="pct"/>
            <w:vAlign w:val="center"/>
          </w:tcPr>
          <w:p>
            <w:pPr>
              <w:tabs>
                <w:tab w:val="left" w:pos="720"/>
              </w:tabs>
              <w:spacing w:line="360" w:lineRule="exact"/>
              <w:ind w:firstLine="0" w:firstLineChars="0"/>
              <w:jc w:val="left"/>
              <w:rPr>
                <w:rFonts w:ascii="仿宋_GB2312" w:hAnsi="宋体" w:cs="仿宋_GB2312"/>
                <w:bCs/>
                <w:color w:val="000000"/>
                <w:sz w:val="20"/>
                <w:szCs w:val="20"/>
              </w:rPr>
            </w:pPr>
            <w:r>
              <w:rPr>
                <w:rFonts w:hint="eastAsia" w:ascii="仿宋_GB2312" w:hAnsi="宋体" w:cs="仿宋_GB2312"/>
                <w:bCs/>
                <w:color w:val="000000"/>
                <w:sz w:val="20"/>
                <w:szCs w:val="20"/>
              </w:rPr>
              <w:t>D4满意度</w:t>
            </w:r>
          </w:p>
        </w:tc>
        <w:tc>
          <w:tcPr>
            <w:tcW w:w="350" w:type="pct"/>
            <w:vAlign w:val="center"/>
          </w:tcPr>
          <w:p>
            <w:pPr>
              <w:tabs>
                <w:tab w:val="left" w:pos="720"/>
              </w:tabs>
              <w:spacing w:line="360" w:lineRule="exact"/>
              <w:ind w:firstLine="0" w:firstLineChars="0"/>
              <w:jc w:val="center"/>
              <w:rPr>
                <w:rFonts w:ascii="仿宋_GB2312" w:hAnsi="宋体" w:cs="仿宋_GB2312"/>
                <w:bCs/>
                <w:color w:val="000000"/>
                <w:sz w:val="20"/>
                <w:szCs w:val="20"/>
              </w:rPr>
            </w:pPr>
            <w:r>
              <w:rPr>
                <w:rFonts w:hint="eastAsia" w:ascii="仿宋_GB2312" w:hAnsi="宋体" w:cs="仿宋_GB2312"/>
                <w:bCs/>
                <w:color w:val="000000"/>
                <w:sz w:val="20"/>
                <w:szCs w:val="20"/>
              </w:rPr>
              <w:t>10</w:t>
            </w:r>
          </w:p>
        </w:tc>
        <w:tc>
          <w:tcPr>
            <w:tcW w:w="1095" w:type="pct"/>
            <w:vAlign w:val="center"/>
          </w:tcPr>
          <w:p>
            <w:pPr>
              <w:tabs>
                <w:tab w:val="left" w:pos="720"/>
              </w:tabs>
              <w:spacing w:line="360" w:lineRule="exact"/>
              <w:ind w:firstLine="0" w:firstLineChars="0"/>
              <w:jc w:val="left"/>
              <w:rPr>
                <w:rFonts w:ascii="仿宋_GB2312" w:hAnsi="宋体" w:cs="仿宋_GB2312"/>
                <w:bCs/>
                <w:color w:val="000000"/>
                <w:sz w:val="20"/>
                <w:szCs w:val="20"/>
              </w:rPr>
            </w:pPr>
            <w:r>
              <w:rPr>
                <w:rFonts w:hint="eastAsia" w:ascii="仿宋_GB2312" w:hAnsi="宋体" w:cs="仿宋_GB2312"/>
                <w:bCs/>
                <w:color w:val="000000"/>
                <w:sz w:val="20"/>
                <w:szCs w:val="20"/>
              </w:rPr>
              <w:t>D41受益对象满意度</w:t>
            </w:r>
          </w:p>
        </w:tc>
        <w:tc>
          <w:tcPr>
            <w:tcW w:w="455" w:type="pct"/>
            <w:vAlign w:val="center"/>
          </w:tcPr>
          <w:p>
            <w:pPr>
              <w:tabs>
                <w:tab w:val="left" w:pos="720"/>
              </w:tabs>
              <w:spacing w:line="360" w:lineRule="exact"/>
              <w:ind w:firstLine="0" w:firstLineChars="0"/>
              <w:jc w:val="center"/>
              <w:rPr>
                <w:rFonts w:ascii="仿宋_GB2312" w:hAnsi="宋体" w:cs="仿宋_GB2312"/>
                <w:bCs/>
                <w:color w:val="000000"/>
                <w:sz w:val="20"/>
                <w:szCs w:val="20"/>
              </w:rPr>
            </w:pPr>
            <w:r>
              <w:rPr>
                <w:rFonts w:hint="eastAsia" w:ascii="仿宋_GB2312" w:hAnsi="宋体" w:cs="仿宋_GB2312"/>
                <w:bCs/>
                <w:color w:val="000000"/>
                <w:sz w:val="20"/>
                <w:szCs w:val="20"/>
              </w:rPr>
              <w:t>≥90%</w:t>
            </w:r>
          </w:p>
        </w:tc>
        <w:tc>
          <w:tcPr>
            <w:tcW w:w="510" w:type="pct"/>
            <w:vAlign w:val="center"/>
          </w:tcPr>
          <w:p>
            <w:pPr>
              <w:tabs>
                <w:tab w:val="left" w:pos="720"/>
              </w:tabs>
              <w:spacing w:line="360" w:lineRule="exact"/>
              <w:ind w:firstLine="0" w:firstLineChars="0"/>
              <w:jc w:val="center"/>
              <w:rPr>
                <w:rFonts w:ascii="仿宋_GB2312" w:hAnsi="宋体" w:cs="仿宋_GB2312"/>
                <w:bCs/>
                <w:color w:val="000000"/>
                <w:sz w:val="20"/>
                <w:szCs w:val="20"/>
              </w:rPr>
            </w:pPr>
            <w:r>
              <w:rPr>
                <w:rFonts w:hint="eastAsia" w:ascii="仿宋_GB2312" w:hAnsi="宋体" w:cs="仿宋_GB2312"/>
                <w:bCs/>
                <w:color w:val="000000"/>
                <w:sz w:val="20"/>
                <w:szCs w:val="20"/>
              </w:rPr>
              <w:t>10</w:t>
            </w:r>
          </w:p>
        </w:tc>
        <w:tc>
          <w:tcPr>
            <w:tcW w:w="1036" w:type="pct"/>
            <w:vAlign w:val="center"/>
          </w:tcPr>
          <w:p>
            <w:pPr>
              <w:tabs>
                <w:tab w:val="left" w:pos="720"/>
              </w:tabs>
              <w:spacing w:line="360" w:lineRule="exact"/>
              <w:ind w:firstLine="0" w:firstLineChars="0"/>
              <w:jc w:val="center"/>
              <w:rPr>
                <w:rFonts w:ascii="仿宋_GB2312" w:hAnsi="宋体" w:cs="仿宋_GB2312"/>
                <w:bCs/>
                <w:color w:val="000000"/>
                <w:sz w:val="20"/>
                <w:szCs w:val="20"/>
              </w:rPr>
            </w:pPr>
            <w:r>
              <w:rPr>
                <w:rFonts w:ascii="仿宋_GB2312" w:hAnsi="宋体" w:cs="仿宋_GB2312"/>
                <w:bCs/>
                <w:color w:val="000000"/>
                <w:sz w:val="20"/>
                <w:szCs w:val="20"/>
              </w:rPr>
              <w:t>现场问卷调查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2" w:hRule="exact"/>
          <w:jc w:val="center"/>
        </w:trPr>
        <w:tc>
          <w:tcPr>
            <w:tcW w:w="554" w:type="pct"/>
            <w:vAlign w:val="center"/>
          </w:tcPr>
          <w:p>
            <w:pPr>
              <w:tabs>
                <w:tab w:val="left" w:pos="720"/>
              </w:tabs>
              <w:spacing w:line="360" w:lineRule="exact"/>
              <w:ind w:firstLine="0" w:firstLineChars="0"/>
              <w:jc w:val="center"/>
              <w:rPr>
                <w:rFonts w:ascii="仿宋_GB2312" w:hAnsi="宋体" w:cs="仿宋_GB2312"/>
                <w:bCs/>
                <w:color w:val="000000"/>
                <w:sz w:val="20"/>
                <w:szCs w:val="20"/>
              </w:rPr>
            </w:pPr>
            <w:r>
              <w:rPr>
                <w:rFonts w:hint="eastAsia" w:ascii="仿宋_GB2312" w:hAnsi="宋体" w:cs="仿宋_GB2312"/>
                <w:bCs/>
                <w:color w:val="000000"/>
                <w:sz w:val="20"/>
                <w:szCs w:val="20"/>
              </w:rPr>
              <w:t>总分</w:t>
            </w:r>
          </w:p>
        </w:tc>
        <w:tc>
          <w:tcPr>
            <w:tcW w:w="514" w:type="pct"/>
            <w:vAlign w:val="center"/>
          </w:tcPr>
          <w:p>
            <w:pPr>
              <w:widowControl/>
              <w:tabs>
                <w:tab w:val="left" w:pos="720"/>
              </w:tabs>
              <w:spacing w:line="360" w:lineRule="exact"/>
              <w:ind w:firstLine="0" w:firstLineChars="0"/>
              <w:jc w:val="center"/>
              <w:textAlignment w:val="center"/>
              <w:rPr>
                <w:rFonts w:ascii="仿宋_GB2312" w:hAnsi="宋体" w:cs="仿宋_GB2312"/>
                <w:bCs/>
                <w:color w:val="000000"/>
                <w:sz w:val="20"/>
                <w:szCs w:val="20"/>
              </w:rPr>
            </w:pPr>
            <w:r>
              <w:rPr>
                <w:rFonts w:ascii="仿宋_GB2312" w:hAnsi="宋体" w:cs="仿宋_GB2312"/>
                <w:bCs/>
                <w:color w:val="000000"/>
                <w:sz w:val="20"/>
                <w:szCs w:val="20"/>
              </w:rPr>
              <w:fldChar w:fldCharType="begin"/>
            </w:r>
            <w:r>
              <w:rPr>
                <w:rFonts w:ascii="仿宋_GB2312" w:hAnsi="宋体" w:cs="仿宋_GB2312"/>
                <w:bCs/>
                <w:color w:val="000000"/>
                <w:sz w:val="20"/>
                <w:szCs w:val="20"/>
              </w:rPr>
              <w:instrText xml:space="preserve"> =SUM(ABOVE) </w:instrText>
            </w:r>
            <w:r>
              <w:rPr>
                <w:rFonts w:ascii="仿宋_GB2312" w:hAnsi="宋体" w:cs="仿宋_GB2312"/>
                <w:bCs/>
                <w:color w:val="000000"/>
                <w:sz w:val="20"/>
                <w:szCs w:val="20"/>
              </w:rPr>
              <w:fldChar w:fldCharType="separate"/>
            </w:r>
            <w:r>
              <w:rPr>
                <w:rFonts w:ascii="仿宋_GB2312" w:hAnsi="宋体" w:cs="仿宋_GB2312"/>
                <w:bCs/>
                <w:color w:val="000000"/>
                <w:sz w:val="20"/>
                <w:szCs w:val="20"/>
              </w:rPr>
              <w:t>100</w:t>
            </w:r>
            <w:r>
              <w:rPr>
                <w:rFonts w:ascii="仿宋_GB2312" w:hAnsi="宋体" w:cs="仿宋_GB2312"/>
                <w:bCs/>
                <w:color w:val="000000"/>
                <w:sz w:val="20"/>
                <w:szCs w:val="20"/>
              </w:rPr>
              <w:fldChar w:fldCharType="end"/>
            </w:r>
          </w:p>
        </w:tc>
        <w:tc>
          <w:tcPr>
            <w:tcW w:w="481" w:type="pct"/>
            <w:vAlign w:val="center"/>
          </w:tcPr>
          <w:p>
            <w:pPr>
              <w:widowControl/>
              <w:tabs>
                <w:tab w:val="left" w:pos="720"/>
              </w:tabs>
              <w:spacing w:line="360" w:lineRule="exact"/>
              <w:ind w:firstLine="0" w:firstLineChars="0"/>
              <w:jc w:val="center"/>
              <w:textAlignment w:val="center"/>
              <w:rPr>
                <w:rFonts w:ascii="仿宋_GB2312" w:hAnsi="宋体" w:cs="仿宋_GB2312"/>
                <w:bCs/>
                <w:color w:val="000000"/>
                <w:sz w:val="20"/>
                <w:szCs w:val="20"/>
              </w:rPr>
            </w:pPr>
          </w:p>
        </w:tc>
        <w:tc>
          <w:tcPr>
            <w:tcW w:w="350" w:type="pct"/>
            <w:vAlign w:val="center"/>
          </w:tcPr>
          <w:p>
            <w:pPr>
              <w:widowControl/>
              <w:tabs>
                <w:tab w:val="left" w:pos="720"/>
              </w:tabs>
              <w:spacing w:line="360" w:lineRule="exact"/>
              <w:ind w:firstLine="0" w:firstLineChars="0"/>
              <w:jc w:val="center"/>
              <w:textAlignment w:val="center"/>
              <w:rPr>
                <w:rFonts w:ascii="仿宋_GB2312" w:hAnsi="宋体" w:cs="仿宋_GB2312"/>
                <w:bCs/>
                <w:color w:val="000000"/>
                <w:sz w:val="20"/>
                <w:szCs w:val="20"/>
              </w:rPr>
            </w:pPr>
            <w:r>
              <w:rPr>
                <w:rFonts w:ascii="仿宋_GB2312" w:hAnsi="宋体" w:cs="仿宋_GB2312"/>
                <w:bCs/>
                <w:color w:val="000000"/>
                <w:sz w:val="20"/>
                <w:szCs w:val="20"/>
              </w:rPr>
              <w:fldChar w:fldCharType="begin"/>
            </w:r>
            <w:r>
              <w:rPr>
                <w:rFonts w:ascii="仿宋_GB2312" w:hAnsi="宋体" w:cs="仿宋_GB2312"/>
                <w:bCs/>
                <w:color w:val="000000"/>
                <w:sz w:val="20"/>
                <w:szCs w:val="20"/>
              </w:rPr>
              <w:instrText xml:space="preserve"> =SUM(ABOVE) </w:instrText>
            </w:r>
            <w:r>
              <w:rPr>
                <w:rFonts w:ascii="仿宋_GB2312" w:hAnsi="宋体" w:cs="仿宋_GB2312"/>
                <w:bCs/>
                <w:color w:val="000000"/>
                <w:sz w:val="20"/>
                <w:szCs w:val="20"/>
              </w:rPr>
              <w:fldChar w:fldCharType="separate"/>
            </w:r>
            <w:r>
              <w:rPr>
                <w:rFonts w:ascii="仿宋_GB2312" w:hAnsi="宋体" w:cs="仿宋_GB2312"/>
                <w:bCs/>
                <w:color w:val="000000"/>
                <w:sz w:val="20"/>
                <w:szCs w:val="20"/>
              </w:rPr>
              <w:t>100</w:t>
            </w:r>
            <w:r>
              <w:rPr>
                <w:rFonts w:ascii="仿宋_GB2312" w:hAnsi="宋体" w:cs="仿宋_GB2312"/>
                <w:bCs/>
                <w:color w:val="000000"/>
                <w:sz w:val="20"/>
                <w:szCs w:val="20"/>
              </w:rPr>
              <w:fldChar w:fldCharType="end"/>
            </w:r>
          </w:p>
        </w:tc>
        <w:tc>
          <w:tcPr>
            <w:tcW w:w="1095" w:type="pct"/>
            <w:vAlign w:val="center"/>
          </w:tcPr>
          <w:p>
            <w:pPr>
              <w:widowControl/>
              <w:tabs>
                <w:tab w:val="left" w:pos="720"/>
              </w:tabs>
              <w:spacing w:line="360" w:lineRule="exact"/>
              <w:ind w:firstLine="0" w:firstLineChars="0"/>
              <w:jc w:val="center"/>
              <w:textAlignment w:val="center"/>
              <w:rPr>
                <w:rFonts w:ascii="仿宋_GB2312" w:hAnsi="宋体" w:cs="仿宋_GB2312"/>
                <w:bCs/>
                <w:color w:val="000000"/>
                <w:sz w:val="20"/>
                <w:szCs w:val="20"/>
              </w:rPr>
            </w:pPr>
          </w:p>
        </w:tc>
        <w:tc>
          <w:tcPr>
            <w:tcW w:w="455" w:type="pct"/>
            <w:vAlign w:val="center"/>
          </w:tcPr>
          <w:p>
            <w:pPr>
              <w:widowControl/>
              <w:tabs>
                <w:tab w:val="left" w:pos="720"/>
              </w:tabs>
              <w:spacing w:line="360" w:lineRule="exact"/>
              <w:ind w:firstLine="0" w:firstLineChars="0"/>
              <w:jc w:val="center"/>
              <w:textAlignment w:val="center"/>
              <w:rPr>
                <w:rFonts w:ascii="仿宋_GB2312" w:hAnsi="宋体" w:cs="仿宋_GB2312"/>
                <w:bCs/>
                <w:color w:val="000000"/>
                <w:sz w:val="20"/>
                <w:szCs w:val="20"/>
              </w:rPr>
            </w:pPr>
          </w:p>
        </w:tc>
        <w:tc>
          <w:tcPr>
            <w:tcW w:w="510" w:type="pct"/>
            <w:vAlign w:val="center"/>
          </w:tcPr>
          <w:p>
            <w:pPr>
              <w:tabs>
                <w:tab w:val="left" w:pos="720"/>
              </w:tabs>
              <w:spacing w:line="360" w:lineRule="exact"/>
              <w:ind w:firstLine="0" w:firstLineChars="0"/>
              <w:jc w:val="center"/>
              <w:textAlignment w:val="center"/>
              <w:rPr>
                <w:rFonts w:ascii="仿宋_GB2312" w:hAnsi="宋体" w:cs="仿宋_GB2312"/>
                <w:bCs/>
                <w:color w:val="000000"/>
                <w:sz w:val="20"/>
                <w:szCs w:val="20"/>
              </w:rPr>
            </w:pPr>
            <w:r>
              <w:rPr>
                <w:rFonts w:ascii="仿宋_GB2312" w:hAnsi="宋体" w:cs="仿宋_GB2312"/>
                <w:bCs/>
                <w:color w:val="000000"/>
                <w:sz w:val="20"/>
                <w:szCs w:val="20"/>
              </w:rPr>
              <w:fldChar w:fldCharType="begin"/>
            </w:r>
            <w:r>
              <w:rPr>
                <w:rFonts w:ascii="仿宋_GB2312" w:hAnsi="宋体" w:cs="仿宋_GB2312"/>
                <w:bCs/>
                <w:color w:val="000000"/>
                <w:sz w:val="20"/>
                <w:szCs w:val="20"/>
              </w:rPr>
              <w:instrText xml:space="preserve"> =SUM(ABOVE) </w:instrText>
            </w:r>
            <w:r>
              <w:rPr>
                <w:rFonts w:ascii="仿宋_GB2312" w:hAnsi="宋体" w:cs="仿宋_GB2312"/>
                <w:bCs/>
                <w:color w:val="000000"/>
                <w:sz w:val="20"/>
                <w:szCs w:val="20"/>
              </w:rPr>
              <w:fldChar w:fldCharType="separate"/>
            </w:r>
            <w:r>
              <w:rPr>
                <w:rFonts w:ascii="仿宋_GB2312" w:hAnsi="宋体" w:cs="仿宋_GB2312"/>
                <w:bCs/>
                <w:color w:val="000000"/>
                <w:sz w:val="20"/>
                <w:szCs w:val="20"/>
              </w:rPr>
              <w:t>100</w:t>
            </w:r>
            <w:r>
              <w:rPr>
                <w:rFonts w:ascii="仿宋_GB2312" w:hAnsi="宋体" w:cs="仿宋_GB2312"/>
                <w:bCs/>
                <w:color w:val="000000"/>
                <w:sz w:val="20"/>
                <w:szCs w:val="20"/>
              </w:rPr>
              <w:fldChar w:fldCharType="end"/>
            </w:r>
          </w:p>
        </w:tc>
        <w:tc>
          <w:tcPr>
            <w:tcW w:w="1036" w:type="pct"/>
            <w:vAlign w:val="center"/>
          </w:tcPr>
          <w:p>
            <w:pPr>
              <w:widowControl/>
              <w:tabs>
                <w:tab w:val="left" w:pos="720"/>
              </w:tabs>
              <w:spacing w:line="360" w:lineRule="exact"/>
              <w:ind w:firstLine="0" w:firstLineChars="0"/>
              <w:jc w:val="center"/>
              <w:textAlignment w:val="center"/>
              <w:rPr>
                <w:rFonts w:ascii="仿宋_GB2312" w:hAnsi="宋体" w:cs="仿宋_GB2312"/>
                <w:bCs/>
                <w:color w:val="000000"/>
                <w:sz w:val="20"/>
                <w:szCs w:val="20"/>
              </w:rPr>
            </w:pPr>
          </w:p>
        </w:tc>
      </w:tr>
    </w:tbl>
    <w:p>
      <w:pPr>
        <w:spacing w:line="620" w:lineRule="atLeast"/>
        <w:ind w:firstLine="640"/>
      </w:pPr>
      <w:r>
        <w:rPr>
          <w:rFonts w:hint="eastAsia"/>
        </w:rPr>
        <w:t>2.评分等级</w:t>
      </w:r>
    </w:p>
    <w:p>
      <w:pPr>
        <w:spacing w:line="360" w:lineRule="auto"/>
        <w:ind w:firstLine="640"/>
        <w:rPr>
          <w:rFonts w:ascii="仿宋_GB2312" w:hAnsi="仿宋"/>
          <w:kern w:val="0"/>
          <w:szCs w:val="32"/>
        </w:rPr>
      </w:pPr>
      <w:bookmarkStart w:id="35" w:name="_Toc30214"/>
      <w:r>
        <w:rPr>
          <w:rFonts w:hint="eastAsia" w:ascii="仿宋_GB2312" w:hAnsi="仿宋"/>
          <w:kern w:val="0"/>
          <w:szCs w:val="32"/>
        </w:rPr>
        <w:t>根据财政部《项目支出绩效评价管理办法》（财预〔2020〕10号）《中共山西省委山西省人民政府关于全面实施预算绩效管理的实施意见》（晋财绩〔2019〕12号）以及</w:t>
      </w:r>
      <w:r>
        <w:rPr>
          <w:rFonts w:ascii="仿宋_GB2312" w:hAnsi="仿宋"/>
          <w:kern w:val="0"/>
          <w:szCs w:val="32"/>
          <w:lang w:val="zh-CN"/>
        </w:rPr>
        <w:t>《关于印发《2023年度财政重点绩效评价实施方案》的通知》（古财字〔2023〕59号）</w:t>
      </w:r>
      <w:r>
        <w:rPr>
          <w:rFonts w:hint="eastAsia" w:ascii="仿宋_GB2312" w:hAnsi="仿宋"/>
          <w:kern w:val="0"/>
          <w:szCs w:val="32"/>
        </w:rPr>
        <w:t>，本次绩效评价等级见表2-1。</w:t>
      </w:r>
    </w:p>
    <w:p>
      <w:pPr>
        <w:spacing w:line="360" w:lineRule="auto"/>
        <w:ind w:firstLine="562"/>
        <w:jc w:val="center"/>
        <w:rPr>
          <w:rFonts w:eastAsia="仿宋"/>
          <w:b/>
          <w:sz w:val="28"/>
          <w:szCs w:val="28"/>
        </w:rPr>
      </w:pPr>
      <w:r>
        <w:rPr>
          <w:rFonts w:hint="eastAsia" w:eastAsia="仿宋"/>
          <w:b/>
          <w:sz w:val="28"/>
          <w:szCs w:val="28"/>
        </w:rPr>
        <w:t>表2</w:t>
      </w:r>
      <w:r>
        <w:rPr>
          <w:rFonts w:eastAsia="仿宋"/>
          <w:b/>
          <w:sz w:val="28"/>
          <w:szCs w:val="28"/>
        </w:rPr>
        <w:t>-</w:t>
      </w:r>
      <w:r>
        <w:rPr>
          <w:rFonts w:hint="eastAsia" w:eastAsia="仿宋"/>
          <w:b/>
          <w:sz w:val="28"/>
          <w:szCs w:val="28"/>
        </w:rPr>
        <w:t>1 绩效评价评级</w:t>
      </w:r>
    </w:p>
    <w:tbl>
      <w:tblPr>
        <w:tblStyle w:val="20"/>
        <w:tblW w:w="79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35"/>
        <w:gridCol w:w="37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tblHeader/>
          <w:jc w:val="center"/>
        </w:trPr>
        <w:tc>
          <w:tcPr>
            <w:tcW w:w="4235" w:type="dxa"/>
            <w:shd w:val="pct20" w:color="auto" w:fill="auto"/>
          </w:tcPr>
          <w:p>
            <w:pPr>
              <w:widowControl/>
              <w:ind w:firstLine="402"/>
              <w:jc w:val="center"/>
              <w:rPr>
                <w:rFonts w:ascii="宋体" w:hAnsi="宋体" w:eastAsia="宋体" w:cs="仿宋"/>
                <w:b/>
                <w:bCs/>
                <w:kern w:val="0"/>
                <w:sz w:val="20"/>
                <w:szCs w:val="20"/>
              </w:rPr>
            </w:pPr>
            <w:r>
              <w:rPr>
                <w:rFonts w:hint="eastAsia" w:ascii="宋体" w:hAnsi="宋体" w:eastAsia="宋体" w:cs="仿宋"/>
                <w:b/>
                <w:bCs/>
                <w:kern w:val="0"/>
                <w:sz w:val="20"/>
                <w:szCs w:val="20"/>
              </w:rPr>
              <w:t>分值范围</w:t>
            </w:r>
          </w:p>
        </w:tc>
        <w:tc>
          <w:tcPr>
            <w:tcW w:w="3758" w:type="dxa"/>
            <w:shd w:val="pct20" w:color="auto" w:fill="auto"/>
          </w:tcPr>
          <w:p>
            <w:pPr>
              <w:widowControl/>
              <w:ind w:firstLine="402"/>
              <w:jc w:val="center"/>
              <w:rPr>
                <w:rFonts w:ascii="宋体" w:hAnsi="宋体" w:eastAsia="宋体" w:cs="仿宋"/>
                <w:b/>
                <w:bCs/>
                <w:kern w:val="0"/>
                <w:sz w:val="20"/>
                <w:szCs w:val="20"/>
              </w:rPr>
            </w:pPr>
            <w:r>
              <w:rPr>
                <w:rFonts w:hint="eastAsia" w:ascii="宋体" w:hAnsi="宋体" w:eastAsia="宋体" w:cs="仿宋"/>
                <w:b/>
                <w:bCs/>
                <w:kern w:val="0"/>
                <w:sz w:val="20"/>
                <w:szCs w:val="20"/>
              </w:rPr>
              <w:t>绩效级别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jc w:val="center"/>
        </w:trPr>
        <w:tc>
          <w:tcPr>
            <w:tcW w:w="4235" w:type="dxa"/>
          </w:tcPr>
          <w:p>
            <w:pPr>
              <w:widowControl/>
              <w:ind w:firstLine="400"/>
              <w:jc w:val="center"/>
              <w:rPr>
                <w:rFonts w:ascii="宋体" w:hAnsi="宋体" w:eastAsia="宋体" w:cs="仿宋"/>
                <w:kern w:val="0"/>
                <w:sz w:val="20"/>
                <w:szCs w:val="20"/>
              </w:rPr>
            </w:pPr>
            <w:r>
              <w:rPr>
                <w:rFonts w:hint="eastAsia" w:ascii="宋体" w:hAnsi="宋体" w:eastAsia="宋体" w:cs="仿宋"/>
                <w:kern w:val="0"/>
                <w:sz w:val="20"/>
                <w:szCs w:val="20"/>
              </w:rPr>
              <w:t>100≥P≥90</w:t>
            </w:r>
          </w:p>
        </w:tc>
        <w:tc>
          <w:tcPr>
            <w:tcW w:w="3758" w:type="dxa"/>
          </w:tcPr>
          <w:p>
            <w:pPr>
              <w:widowControl/>
              <w:ind w:firstLine="400"/>
              <w:jc w:val="center"/>
              <w:rPr>
                <w:rFonts w:ascii="宋体" w:hAnsi="宋体" w:eastAsia="宋体" w:cs="仿宋"/>
                <w:kern w:val="0"/>
                <w:sz w:val="20"/>
                <w:szCs w:val="20"/>
              </w:rPr>
            </w:pPr>
            <w:r>
              <w:rPr>
                <w:rFonts w:hint="eastAsia" w:ascii="宋体" w:hAnsi="宋体" w:eastAsia="宋体" w:cs="仿宋"/>
                <w:kern w:val="0"/>
                <w:sz w:val="20"/>
                <w:szCs w:val="20"/>
              </w:rPr>
              <w:t>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jc w:val="center"/>
        </w:trPr>
        <w:tc>
          <w:tcPr>
            <w:tcW w:w="4235" w:type="dxa"/>
          </w:tcPr>
          <w:p>
            <w:pPr>
              <w:widowControl/>
              <w:ind w:firstLine="400"/>
              <w:jc w:val="center"/>
              <w:rPr>
                <w:rFonts w:ascii="宋体" w:hAnsi="宋体" w:eastAsia="宋体" w:cs="仿宋"/>
                <w:kern w:val="0"/>
                <w:sz w:val="20"/>
                <w:szCs w:val="20"/>
              </w:rPr>
            </w:pPr>
            <w:r>
              <w:rPr>
                <w:rFonts w:hint="eastAsia" w:ascii="宋体" w:hAnsi="宋体" w:eastAsia="宋体" w:cs="仿宋"/>
                <w:kern w:val="0"/>
                <w:sz w:val="20"/>
                <w:szCs w:val="20"/>
              </w:rPr>
              <w:t>90＞P≥80</w:t>
            </w:r>
          </w:p>
        </w:tc>
        <w:tc>
          <w:tcPr>
            <w:tcW w:w="3758" w:type="dxa"/>
          </w:tcPr>
          <w:p>
            <w:pPr>
              <w:widowControl/>
              <w:ind w:firstLine="400"/>
              <w:jc w:val="center"/>
              <w:rPr>
                <w:rFonts w:ascii="宋体" w:hAnsi="宋体" w:eastAsia="宋体" w:cs="仿宋"/>
                <w:kern w:val="0"/>
                <w:sz w:val="20"/>
                <w:szCs w:val="20"/>
              </w:rPr>
            </w:pPr>
            <w:r>
              <w:rPr>
                <w:rFonts w:hint="eastAsia" w:ascii="宋体" w:hAnsi="宋体" w:eastAsia="宋体" w:cs="仿宋"/>
                <w:kern w:val="0"/>
                <w:sz w:val="20"/>
                <w:szCs w:val="20"/>
              </w:rPr>
              <w:t>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jc w:val="center"/>
        </w:trPr>
        <w:tc>
          <w:tcPr>
            <w:tcW w:w="4235" w:type="dxa"/>
          </w:tcPr>
          <w:p>
            <w:pPr>
              <w:widowControl/>
              <w:ind w:firstLine="400"/>
              <w:jc w:val="center"/>
              <w:rPr>
                <w:rFonts w:ascii="宋体" w:hAnsi="宋体" w:eastAsia="宋体" w:cs="仿宋"/>
                <w:kern w:val="0"/>
                <w:sz w:val="20"/>
                <w:szCs w:val="20"/>
              </w:rPr>
            </w:pPr>
            <w:r>
              <w:rPr>
                <w:rFonts w:hint="eastAsia" w:ascii="宋体" w:hAnsi="宋体" w:eastAsia="宋体" w:cs="仿宋"/>
                <w:kern w:val="0"/>
                <w:sz w:val="20"/>
                <w:szCs w:val="20"/>
              </w:rPr>
              <w:t>80＞P≥60</w:t>
            </w:r>
          </w:p>
        </w:tc>
        <w:tc>
          <w:tcPr>
            <w:tcW w:w="3758" w:type="dxa"/>
          </w:tcPr>
          <w:p>
            <w:pPr>
              <w:widowControl/>
              <w:ind w:firstLine="400"/>
              <w:jc w:val="center"/>
              <w:rPr>
                <w:rFonts w:ascii="宋体" w:hAnsi="宋体" w:eastAsia="宋体" w:cs="仿宋"/>
                <w:kern w:val="0"/>
                <w:sz w:val="20"/>
                <w:szCs w:val="20"/>
              </w:rPr>
            </w:pPr>
            <w:r>
              <w:rPr>
                <w:rFonts w:hint="eastAsia" w:ascii="宋体" w:hAnsi="宋体" w:eastAsia="宋体" w:cs="仿宋"/>
                <w:kern w:val="0"/>
                <w:sz w:val="20"/>
                <w:szCs w:val="20"/>
              </w:rPr>
              <w:t>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 w:hRule="atLeast"/>
          <w:jc w:val="center"/>
        </w:trPr>
        <w:tc>
          <w:tcPr>
            <w:tcW w:w="4235" w:type="dxa"/>
          </w:tcPr>
          <w:p>
            <w:pPr>
              <w:widowControl/>
              <w:ind w:firstLine="400"/>
              <w:jc w:val="center"/>
              <w:rPr>
                <w:rFonts w:ascii="宋体" w:hAnsi="宋体" w:eastAsia="宋体" w:cs="仿宋"/>
                <w:kern w:val="0"/>
                <w:sz w:val="20"/>
                <w:szCs w:val="20"/>
              </w:rPr>
            </w:pPr>
            <w:r>
              <w:rPr>
                <w:rFonts w:hint="eastAsia" w:ascii="宋体" w:hAnsi="宋体" w:eastAsia="宋体" w:cs="仿宋"/>
                <w:kern w:val="0"/>
                <w:sz w:val="20"/>
                <w:szCs w:val="20"/>
              </w:rPr>
              <w:t>P＜60</w:t>
            </w:r>
          </w:p>
        </w:tc>
        <w:tc>
          <w:tcPr>
            <w:tcW w:w="3758" w:type="dxa"/>
          </w:tcPr>
          <w:p>
            <w:pPr>
              <w:widowControl/>
              <w:ind w:firstLine="400"/>
              <w:jc w:val="center"/>
              <w:rPr>
                <w:rFonts w:ascii="宋体" w:hAnsi="宋体" w:eastAsia="宋体" w:cs="仿宋"/>
                <w:kern w:val="0"/>
                <w:sz w:val="20"/>
                <w:szCs w:val="20"/>
              </w:rPr>
            </w:pPr>
            <w:r>
              <w:rPr>
                <w:rFonts w:hint="eastAsia" w:ascii="宋体" w:hAnsi="宋体" w:eastAsia="宋体" w:cs="仿宋"/>
                <w:kern w:val="0"/>
                <w:sz w:val="20"/>
                <w:szCs w:val="20"/>
              </w:rPr>
              <w:t>差</w:t>
            </w:r>
          </w:p>
        </w:tc>
      </w:tr>
    </w:tbl>
    <w:p>
      <w:pPr>
        <w:pStyle w:val="3"/>
        <w:ind w:firstLine="640"/>
        <w:rPr>
          <w:rFonts w:ascii="仿宋_GB2312"/>
        </w:rPr>
      </w:pPr>
      <w:r>
        <w:rPr>
          <w:rFonts w:ascii="仿宋_GB2312"/>
        </w:rPr>
        <w:t>（四）绩效评价</w:t>
      </w:r>
      <w:r>
        <w:rPr>
          <w:rFonts w:hint="eastAsia" w:ascii="仿宋_GB2312"/>
        </w:rPr>
        <w:t>方法</w:t>
      </w:r>
      <w:bookmarkEnd w:id="35"/>
    </w:p>
    <w:p>
      <w:pPr>
        <w:ind w:firstLine="640"/>
        <w:rPr>
          <w:rFonts w:ascii="仿宋_GB2312"/>
        </w:rPr>
      </w:pPr>
      <w:bookmarkStart w:id="36" w:name="_Toc1904"/>
      <w:r>
        <w:rPr>
          <w:rFonts w:hint="eastAsia" w:ascii="仿宋_GB2312"/>
        </w:rPr>
        <w:t>绩效评价方法主要包括成本效益分析法、比较法、因素分析法、最低成本法、公众评判法、标杆管理法等，本次绩效评价遵循“客观、公正、科学、规范”的原则，通过对项目的决策、过程、产出和效益的比较和分析，对专项资金进行综合评价，评价方法坚持定性分析和定量分析、全面评价与抽样调查、现场核查与综合分析相结合的方式进行评价，包括现场调研与核查、座谈、访谈、问卷调查、数据分析、专家评价等环节。评价方法如下：</w:t>
      </w:r>
    </w:p>
    <w:p>
      <w:pPr>
        <w:ind w:firstLine="640"/>
        <w:rPr>
          <w:rFonts w:ascii="仿宋_GB2312"/>
        </w:rPr>
      </w:pPr>
      <w:r>
        <w:rPr>
          <w:rFonts w:hint="eastAsia" w:ascii="仿宋_GB2312"/>
        </w:rPr>
        <w:t>1.比较法。是指通过对绩效目标与实施效果比较，综合分析绩效目标实现程度。通过对</w:t>
      </w:r>
      <w:r>
        <w:rPr>
          <w:rFonts w:hint="eastAsia"/>
        </w:rPr>
        <w:t>古县新兴产业奖励资金</w:t>
      </w:r>
      <w:r>
        <w:rPr>
          <w:rFonts w:hint="eastAsia" w:ascii="仿宋_GB2312"/>
        </w:rPr>
        <w:t>项目目标与项目实施效果对比，分析绩效目标实现程度及效益。</w:t>
      </w:r>
    </w:p>
    <w:p>
      <w:pPr>
        <w:ind w:firstLine="640"/>
        <w:rPr>
          <w:rFonts w:ascii="仿宋_GB2312"/>
        </w:rPr>
      </w:pPr>
      <w:r>
        <w:rPr>
          <w:rFonts w:hint="eastAsia" w:ascii="仿宋_GB2312"/>
        </w:rPr>
        <w:t>2.因素分析法。指通过综合分析影响绩效目标、实施效果的内外因素、评价绩效目标实现程度。针对</w:t>
      </w:r>
      <w:r>
        <w:rPr>
          <w:rFonts w:hint="eastAsia"/>
        </w:rPr>
        <w:t>古县新兴产业奖励资金</w:t>
      </w:r>
      <w:r>
        <w:rPr>
          <w:rFonts w:hint="eastAsia" w:ascii="仿宋_GB2312"/>
        </w:rPr>
        <w:t>项目，影响绩效目标实现程度、实施效果的因素主要有古县的整体发展水平、政府决策、项目管理体制、资金支持程度、相关部门的配合程度等因素。评价组结合以上因素进行绩效评价。</w:t>
      </w:r>
    </w:p>
    <w:p>
      <w:pPr>
        <w:spacing w:line="360" w:lineRule="auto"/>
        <w:ind w:firstLine="640"/>
        <w:rPr>
          <w:rFonts w:ascii="仿宋_GB2312" w:hAnsi="仿宋"/>
          <w:kern w:val="0"/>
          <w:sz w:val="28"/>
          <w:szCs w:val="28"/>
        </w:rPr>
      </w:pPr>
      <w:r>
        <w:rPr>
          <w:rFonts w:hint="eastAsia" w:ascii="仿宋_GB2312"/>
        </w:rPr>
        <w:t>3.公众评判法。是指通过专家评估、公众问卷及抽样调查等对财政支出效果进行评判，评价绩效目标实现程度。本项目针对受益群体设置满意度调查问卷。问卷调查采取抽样调查、实地调研等方式，了解受益群体对项目实施效果满意度情况，综合分析绩效目标实现程度。</w:t>
      </w:r>
    </w:p>
    <w:p>
      <w:pPr>
        <w:pStyle w:val="3"/>
        <w:ind w:firstLine="640"/>
        <w:rPr>
          <w:rFonts w:ascii="仿宋_GB2312"/>
        </w:rPr>
      </w:pPr>
      <w:r>
        <w:rPr>
          <w:rFonts w:ascii="仿宋_GB2312"/>
        </w:rPr>
        <w:t>（</w:t>
      </w:r>
      <w:r>
        <w:rPr>
          <w:rFonts w:hint="eastAsia" w:ascii="仿宋_GB2312"/>
        </w:rPr>
        <w:t>五</w:t>
      </w:r>
      <w:r>
        <w:rPr>
          <w:rFonts w:ascii="仿宋_GB2312"/>
        </w:rPr>
        <w:t>）绩效评价</w:t>
      </w:r>
      <w:r>
        <w:rPr>
          <w:rFonts w:hint="eastAsia" w:ascii="仿宋_GB2312"/>
        </w:rPr>
        <w:t>标准</w:t>
      </w:r>
      <w:bookmarkEnd w:id="36"/>
    </w:p>
    <w:p>
      <w:pPr>
        <w:ind w:firstLine="640"/>
      </w:pPr>
      <w:r>
        <w:rPr>
          <w:rFonts w:hint="eastAsia"/>
        </w:rPr>
        <w:t>本项目绩效评价标准为计划标准和行业标准，用于对绩效指标完成情况进行比较。</w:t>
      </w:r>
    </w:p>
    <w:p>
      <w:pPr>
        <w:ind w:firstLine="640"/>
        <w:rPr>
          <w:rFonts w:ascii="仿宋_GB2312"/>
        </w:rPr>
      </w:pPr>
      <w:r>
        <w:rPr>
          <w:rFonts w:hint="eastAsia" w:ascii="仿宋_GB2312"/>
        </w:rPr>
        <w:t>本项目绩效评价标准为计划标准和行业标准，用于对绩效指标完成情况进行比较。</w:t>
      </w:r>
    </w:p>
    <w:p>
      <w:pPr>
        <w:ind w:firstLine="640"/>
        <w:rPr>
          <w:rFonts w:ascii="仿宋_GB2312"/>
        </w:rPr>
      </w:pPr>
      <w:r>
        <w:rPr>
          <w:rFonts w:hint="eastAsia" w:ascii="仿宋_GB2312"/>
        </w:rPr>
        <w:t>（1）计划标准。指以预先制定的目标、计划、预算、定额等作为评价标准。评价组实际评价中严格按照项目申请时提交的绩效目标进行考核，标准明确。</w:t>
      </w:r>
    </w:p>
    <w:p>
      <w:pPr>
        <w:ind w:firstLine="640"/>
        <w:rPr>
          <w:rFonts w:ascii="仿宋_GB2312"/>
        </w:rPr>
      </w:pPr>
      <w:r>
        <w:rPr>
          <w:rFonts w:hint="eastAsia" w:ascii="仿宋_GB2312"/>
        </w:rPr>
        <w:t>（2）行业标准。行业标准是指参照国家公布的行业指标数据制定的评价标准。国家在不同时期根据相关行业发展的特征制定有关发展状况和指数等数据。评价组对项目评价时设置的质量标准主要为行业标准。</w:t>
      </w:r>
    </w:p>
    <w:p>
      <w:pPr>
        <w:pStyle w:val="3"/>
        <w:ind w:firstLine="640"/>
        <w:rPr>
          <w:rFonts w:ascii="仿宋_GB2312"/>
        </w:rPr>
      </w:pPr>
      <w:bookmarkStart w:id="37" w:name="_Toc16085"/>
      <w:r>
        <w:rPr>
          <w:rFonts w:hint="eastAsia" w:ascii="仿宋_GB2312"/>
        </w:rPr>
        <w:t>（六）绩效评价工作过程</w:t>
      </w:r>
      <w:bookmarkEnd w:id="37"/>
    </w:p>
    <w:p>
      <w:pPr>
        <w:spacing w:line="620" w:lineRule="atLeast"/>
        <w:ind w:firstLine="640"/>
        <w:rPr>
          <w:kern w:val="0"/>
          <w:szCs w:val="32"/>
        </w:rPr>
      </w:pPr>
      <w:r>
        <w:rPr>
          <w:rFonts w:hint="eastAsia"/>
          <w:kern w:val="0"/>
          <w:szCs w:val="32"/>
        </w:rPr>
        <w:t>1.人员分工</w:t>
      </w:r>
    </w:p>
    <w:p>
      <w:pPr>
        <w:ind w:firstLine="640"/>
      </w:pPr>
      <w:r>
        <w:rPr>
          <w:rFonts w:hint="eastAsia"/>
        </w:rPr>
        <w:t>评价组设置5人。评价组主要负责现场勘察，包括查阅收集相关的制度文件、财务资料等，开展问卷调查，撰写绩效评价实施方案和绩效评价报告等工作。具体人员及分工见表2-3。</w:t>
      </w:r>
    </w:p>
    <w:p>
      <w:pPr>
        <w:spacing w:before="62" w:beforeLines="20" w:after="62" w:afterLines="20" w:line="500" w:lineRule="exact"/>
        <w:ind w:firstLine="0" w:firstLineChars="0"/>
        <w:jc w:val="left"/>
        <w:rPr>
          <w:rFonts w:ascii="仿宋_GB2312" w:hAnsi="仿宋"/>
          <w:b/>
          <w:bCs/>
          <w:kern w:val="0"/>
          <w:sz w:val="28"/>
          <w:szCs w:val="28"/>
          <w:lang w:val="zh-CN"/>
        </w:rPr>
      </w:pPr>
      <w:bookmarkStart w:id="38" w:name="_Toc23192"/>
      <w:r>
        <w:rPr>
          <w:rFonts w:hint="eastAsia" w:ascii="仿宋_GB2312" w:hAnsi="仿宋"/>
          <w:b/>
          <w:bCs/>
          <w:kern w:val="0"/>
          <w:sz w:val="28"/>
          <w:szCs w:val="28"/>
          <w:lang w:val="zh-CN"/>
        </w:rPr>
        <w:t>表</w:t>
      </w:r>
      <w:r>
        <w:rPr>
          <w:rFonts w:hint="eastAsia" w:ascii="仿宋_GB2312" w:hAnsi="仿宋"/>
          <w:b/>
          <w:bCs/>
          <w:kern w:val="0"/>
          <w:sz w:val="28"/>
          <w:szCs w:val="28"/>
        </w:rPr>
        <w:t>2</w:t>
      </w:r>
      <w:r>
        <w:rPr>
          <w:rFonts w:hint="eastAsia" w:ascii="仿宋_GB2312" w:hAnsi="仿宋"/>
          <w:b/>
          <w:bCs/>
          <w:kern w:val="0"/>
          <w:sz w:val="28"/>
          <w:szCs w:val="28"/>
          <w:lang w:val="zh-CN"/>
        </w:rPr>
        <w:t xml:space="preserve">-3  </w:t>
      </w:r>
      <w:r>
        <w:rPr>
          <w:rFonts w:hint="eastAsia" w:ascii="仿宋_GB2312" w:hAnsi="仿宋"/>
          <w:b/>
          <w:bCs/>
          <w:kern w:val="0"/>
          <w:sz w:val="28"/>
          <w:szCs w:val="28"/>
        </w:rPr>
        <w:t xml:space="preserve">        </w:t>
      </w:r>
      <w:r>
        <w:rPr>
          <w:rFonts w:hint="eastAsia" w:ascii="仿宋_GB2312" w:hAnsi="仿宋"/>
          <w:b/>
          <w:bCs/>
          <w:kern w:val="0"/>
          <w:sz w:val="28"/>
          <w:szCs w:val="28"/>
          <w:lang w:val="zh-CN"/>
        </w:rPr>
        <w:t xml:space="preserve">  </w:t>
      </w:r>
      <w:r>
        <w:rPr>
          <w:rFonts w:hint="eastAsia" w:ascii="仿宋_GB2312" w:hAnsi="仿宋"/>
          <w:b/>
          <w:bCs/>
          <w:kern w:val="0"/>
          <w:sz w:val="28"/>
          <w:szCs w:val="28"/>
        </w:rPr>
        <w:t xml:space="preserve">   </w:t>
      </w:r>
      <w:r>
        <w:rPr>
          <w:rFonts w:hint="eastAsia" w:ascii="仿宋_GB2312" w:hAnsi="仿宋"/>
          <w:b/>
          <w:bCs/>
          <w:kern w:val="0"/>
          <w:sz w:val="28"/>
          <w:szCs w:val="28"/>
          <w:lang w:val="zh-CN"/>
        </w:rPr>
        <w:t>评价组工作人员分工表</w:t>
      </w:r>
      <w:bookmarkEnd w:id="38"/>
    </w:p>
    <w:tbl>
      <w:tblPr>
        <w:tblStyle w:val="47"/>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674"/>
        <w:gridCol w:w="853"/>
        <w:gridCol w:w="850"/>
        <w:gridCol w:w="1277"/>
        <w:gridCol w:w="487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8" w:hRule="atLeast"/>
          <w:tblHeader/>
        </w:trPr>
        <w:tc>
          <w:tcPr>
            <w:tcW w:w="674" w:type="dxa"/>
            <w:vAlign w:val="center"/>
          </w:tcPr>
          <w:p>
            <w:pPr>
              <w:spacing w:line="240" w:lineRule="exact"/>
              <w:ind w:firstLine="0" w:firstLineChars="0"/>
              <w:jc w:val="center"/>
              <w:rPr>
                <w:rFonts w:ascii="宋体" w:hAnsi="宋体" w:eastAsia="宋体" w:cs="Times New Roman Regular"/>
                <w:sz w:val="20"/>
                <w:szCs w:val="20"/>
              </w:rPr>
            </w:pPr>
            <w:r>
              <w:rPr>
                <w:rFonts w:hint="eastAsia" w:ascii="宋体" w:hAnsi="宋体" w:eastAsia="宋体" w:cs="宋体"/>
                <w:b/>
                <w:bCs/>
                <w:sz w:val="21"/>
                <w:szCs w:val="21"/>
              </w:rPr>
              <w:t>序号</w:t>
            </w:r>
          </w:p>
        </w:tc>
        <w:tc>
          <w:tcPr>
            <w:tcW w:w="853" w:type="dxa"/>
            <w:vAlign w:val="center"/>
          </w:tcPr>
          <w:p>
            <w:pPr>
              <w:spacing w:line="240" w:lineRule="exact"/>
              <w:ind w:firstLine="0" w:firstLineChars="0"/>
              <w:jc w:val="center"/>
              <w:rPr>
                <w:rFonts w:ascii="宋体" w:hAnsi="宋体" w:eastAsia="宋体" w:cs="Times New Roman Regular"/>
                <w:sz w:val="20"/>
                <w:szCs w:val="20"/>
              </w:rPr>
            </w:pPr>
            <w:r>
              <w:rPr>
                <w:rFonts w:hint="eastAsia" w:ascii="宋体" w:hAnsi="宋体" w:eastAsia="宋体" w:cs="宋体"/>
                <w:b/>
                <w:bCs/>
                <w:sz w:val="21"/>
                <w:szCs w:val="21"/>
              </w:rPr>
              <w:t>职务</w:t>
            </w:r>
          </w:p>
        </w:tc>
        <w:tc>
          <w:tcPr>
            <w:tcW w:w="850" w:type="dxa"/>
            <w:vAlign w:val="center"/>
          </w:tcPr>
          <w:p>
            <w:pPr>
              <w:spacing w:line="240" w:lineRule="exact"/>
              <w:ind w:firstLine="0" w:firstLineChars="0"/>
              <w:jc w:val="center"/>
              <w:rPr>
                <w:rFonts w:ascii="宋体" w:hAnsi="宋体" w:eastAsia="宋体" w:cs="Times New Roman Regular"/>
                <w:sz w:val="20"/>
                <w:szCs w:val="20"/>
              </w:rPr>
            </w:pPr>
            <w:r>
              <w:rPr>
                <w:rFonts w:hint="eastAsia" w:ascii="宋体" w:hAnsi="宋体" w:eastAsia="宋体" w:cs="宋体"/>
                <w:b/>
                <w:bCs/>
                <w:sz w:val="21"/>
                <w:szCs w:val="21"/>
              </w:rPr>
              <w:t>姓名</w:t>
            </w:r>
          </w:p>
        </w:tc>
        <w:tc>
          <w:tcPr>
            <w:tcW w:w="1277" w:type="dxa"/>
            <w:vAlign w:val="center"/>
          </w:tcPr>
          <w:p>
            <w:pPr>
              <w:spacing w:line="240" w:lineRule="exact"/>
              <w:ind w:firstLine="0" w:firstLineChars="0"/>
              <w:jc w:val="center"/>
              <w:rPr>
                <w:rFonts w:ascii="宋体" w:hAnsi="宋体" w:eastAsia="宋体" w:cs="Times New Roman Regular"/>
                <w:sz w:val="20"/>
                <w:szCs w:val="20"/>
              </w:rPr>
            </w:pPr>
            <w:r>
              <w:rPr>
                <w:rFonts w:hint="eastAsia" w:ascii="宋体" w:hAnsi="宋体" w:eastAsia="宋体" w:cs="宋体"/>
                <w:b/>
                <w:bCs/>
                <w:sz w:val="21"/>
                <w:szCs w:val="21"/>
              </w:rPr>
              <w:t>职称</w:t>
            </w:r>
          </w:p>
        </w:tc>
        <w:tc>
          <w:tcPr>
            <w:tcW w:w="4874" w:type="dxa"/>
            <w:vAlign w:val="center"/>
          </w:tcPr>
          <w:p>
            <w:pPr>
              <w:spacing w:line="240" w:lineRule="exact"/>
              <w:ind w:firstLine="0" w:firstLineChars="0"/>
              <w:jc w:val="center"/>
              <w:rPr>
                <w:rFonts w:ascii="宋体" w:hAnsi="宋体" w:eastAsia="宋体" w:cs="Times New Roman Regular"/>
                <w:sz w:val="20"/>
                <w:szCs w:val="20"/>
              </w:rPr>
            </w:pPr>
            <w:r>
              <w:rPr>
                <w:rFonts w:hint="eastAsia" w:ascii="宋体" w:hAnsi="宋体" w:eastAsia="宋体" w:cs="宋体"/>
                <w:b/>
                <w:bCs/>
                <w:sz w:val="21"/>
                <w:szCs w:val="21"/>
              </w:rPr>
              <w:t>项目组职责分工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8" w:hRule="atLeast"/>
        </w:trPr>
        <w:tc>
          <w:tcPr>
            <w:tcW w:w="674" w:type="dxa"/>
            <w:vAlign w:val="center"/>
          </w:tcPr>
          <w:p>
            <w:pPr>
              <w:spacing w:line="240" w:lineRule="exact"/>
              <w:ind w:firstLine="0" w:firstLineChars="0"/>
              <w:jc w:val="center"/>
              <w:rPr>
                <w:rFonts w:ascii="宋体" w:hAnsi="宋体" w:eastAsia="宋体" w:cs="Times New Roman Regular"/>
                <w:sz w:val="20"/>
                <w:szCs w:val="20"/>
              </w:rPr>
            </w:pPr>
            <w:r>
              <w:rPr>
                <w:rFonts w:ascii="宋体" w:hAnsi="宋体" w:eastAsia="宋体" w:cs="Times New Roman Regular"/>
                <w:sz w:val="20"/>
                <w:szCs w:val="20"/>
              </w:rPr>
              <w:t>1</w:t>
            </w:r>
          </w:p>
        </w:tc>
        <w:tc>
          <w:tcPr>
            <w:tcW w:w="853" w:type="dxa"/>
            <w:vAlign w:val="center"/>
          </w:tcPr>
          <w:p>
            <w:pPr>
              <w:widowControl/>
              <w:spacing w:line="240" w:lineRule="auto"/>
              <w:ind w:firstLine="0" w:firstLineChars="0"/>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组长</w:t>
            </w:r>
          </w:p>
        </w:tc>
        <w:tc>
          <w:tcPr>
            <w:tcW w:w="850" w:type="dxa"/>
            <w:vAlign w:val="center"/>
          </w:tcPr>
          <w:p>
            <w:pPr>
              <w:widowControl/>
              <w:spacing w:line="240" w:lineRule="auto"/>
              <w:ind w:firstLine="0" w:firstLineChars="0"/>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王雅琼</w:t>
            </w:r>
          </w:p>
        </w:tc>
        <w:tc>
          <w:tcPr>
            <w:tcW w:w="1277" w:type="dxa"/>
            <w:vAlign w:val="center"/>
          </w:tcPr>
          <w:p>
            <w:pPr>
              <w:widowControl/>
              <w:spacing w:line="240" w:lineRule="auto"/>
              <w:ind w:firstLine="0" w:firstLineChars="0"/>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资产评估师</w:t>
            </w:r>
          </w:p>
        </w:tc>
        <w:tc>
          <w:tcPr>
            <w:tcW w:w="4874" w:type="dxa"/>
            <w:vAlign w:val="center"/>
          </w:tcPr>
          <w:p>
            <w:pPr>
              <w:widowControl/>
              <w:spacing w:line="240" w:lineRule="auto"/>
              <w:ind w:firstLine="0" w:firstLineChars="0"/>
              <w:jc w:val="center"/>
              <w:textAlignment w:val="center"/>
              <w:rPr>
                <w:rFonts w:ascii="宋体" w:hAnsi="宋体" w:eastAsia="宋体" w:cs="Times New Roman Regular"/>
                <w:sz w:val="20"/>
                <w:szCs w:val="20"/>
              </w:rPr>
            </w:pPr>
            <w:r>
              <w:rPr>
                <w:rFonts w:hint="eastAsia" w:ascii="宋体" w:hAnsi="宋体" w:eastAsia="宋体" w:cs="宋体"/>
                <w:color w:val="000000"/>
                <w:kern w:val="0"/>
                <w:sz w:val="20"/>
                <w:szCs w:val="20"/>
                <w:lang w:bidi="ar"/>
              </w:rPr>
              <w:t>负责项目组织、协调、方案报告审核等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8" w:hRule="atLeast"/>
        </w:trPr>
        <w:tc>
          <w:tcPr>
            <w:tcW w:w="674" w:type="dxa"/>
            <w:vAlign w:val="center"/>
          </w:tcPr>
          <w:p>
            <w:pPr>
              <w:spacing w:line="240" w:lineRule="exact"/>
              <w:ind w:firstLine="0" w:firstLineChars="0"/>
              <w:jc w:val="center"/>
              <w:rPr>
                <w:rFonts w:ascii="宋体" w:hAnsi="宋体" w:eastAsia="宋体" w:cs="Times New Roman Regular"/>
                <w:sz w:val="20"/>
                <w:szCs w:val="20"/>
              </w:rPr>
            </w:pPr>
            <w:r>
              <w:rPr>
                <w:rFonts w:ascii="宋体" w:hAnsi="宋体" w:eastAsia="宋体" w:cs="Times New Roman Regular"/>
                <w:sz w:val="20"/>
                <w:szCs w:val="20"/>
              </w:rPr>
              <w:t>2</w:t>
            </w:r>
          </w:p>
        </w:tc>
        <w:tc>
          <w:tcPr>
            <w:tcW w:w="853" w:type="dxa"/>
            <w:vAlign w:val="center"/>
          </w:tcPr>
          <w:p>
            <w:pPr>
              <w:widowControl/>
              <w:spacing w:line="240" w:lineRule="auto"/>
              <w:ind w:firstLine="0" w:firstLineChars="0"/>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主评人</w:t>
            </w:r>
          </w:p>
        </w:tc>
        <w:tc>
          <w:tcPr>
            <w:tcW w:w="850" w:type="dxa"/>
            <w:vAlign w:val="center"/>
          </w:tcPr>
          <w:p>
            <w:pPr>
              <w:widowControl/>
              <w:spacing w:line="240" w:lineRule="auto"/>
              <w:ind w:firstLine="0" w:firstLineChars="0"/>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王荣</w:t>
            </w:r>
          </w:p>
        </w:tc>
        <w:tc>
          <w:tcPr>
            <w:tcW w:w="1277" w:type="dxa"/>
            <w:vAlign w:val="center"/>
          </w:tcPr>
          <w:p>
            <w:pPr>
              <w:widowControl/>
              <w:spacing w:line="240" w:lineRule="auto"/>
              <w:ind w:firstLine="0" w:firstLineChars="0"/>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资产评估师</w:t>
            </w:r>
          </w:p>
        </w:tc>
        <w:tc>
          <w:tcPr>
            <w:tcW w:w="4874" w:type="dxa"/>
            <w:vAlign w:val="center"/>
          </w:tcPr>
          <w:p>
            <w:pPr>
              <w:widowControl/>
              <w:spacing w:line="240" w:lineRule="auto"/>
              <w:ind w:firstLine="0" w:firstLineChars="0"/>
              <w:jc w:val="center"/>
              <w:textAlignment w:val="center"/>
              <w:rPr>
                <w:rFonts w:ascii="宋体" w:hAnsi="宋体" w:eastAsia="宋体" w:cs="Times New Roman Regular"/>
                <w:sz w:val="20"/>
                <w:szCs w:val="20"/>
              </w:rPr>
            </w:pPr>
            <w:r>
              <w:rPr>
                <w:rFonts w:hint="eastAsia" w:ascii="宋体" w:hAnsi="宋体" w:eastAsia="宋体" w:cs="宋体"/>
                <w:color w:val="000000"/>
                <w:kern w:val="0"/>
                <w:sz w:val="20"/>
                <w:szCs w:val="20"/>
                <w:lang w:bidi="ar"/>
              </w:rPr>
              <w:t>负责协助撰写绩效评价方案、调查报告及资料收集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8" w:hRule="atLeast"/>
        </w:trPr>
        <w:tc>
          <w:tcPr>
            <w:tcW w:w="674" w:type="dxa"/>
            <w:vAlign w:val="center"/>
          </w:tcPr>
          <w:p>
            <w:pPr>
              <w:spacing w:line="240" w:lineRule="exact"/>
              <w:ind w:firstLine="0" w:firstLineChars="0"/>
              <w:jc w:val="center"/>
              <w:rPr>
                <w:rFonts w:ascii="宋体" w:hAnsi="宋体" w:eastAsia="宋体" w:cs="Times New Roman Regular"/>
                <w:sz w:val="20"/>
                <w:szCs w:val="20"/>
              </w:rPr>
            </w:pPr>
            <w:r>
              <w:rPr>
                <w:rFonts w:hint="eastAsia" w:ascii="宋体" w:hAnsi="宋体" w:eastAsia="宋体" w:cs="Times New Roman Regular"/>
                <w:sz w:val="20"/>
                <w:szCs w:val="20"/>
              </w:rPr>
              <w:t>3</w:t>
            </w:r>
          </w:p>
        </w:tc>
        <w:tc>
          <w:tcPr>
            <w:tcW w:w="853" w:type="dxa"/>
            <w:vAlign w:val="center"/>
          </w:tcPr>
          <w:p>
            <w:pPr>
              <w:widowControl/>
              <w:spacing w:line="240" w:lineRule="auto"/>
              <w:ind w:firstLine="0" w:firstLineChars="0"/>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副组长</w:t>
            </w:r>
          </w:p>
        </w:tc>
        <w:tc>
          <w:tcPr>
            <w:tcW w:w="850" w:type="dxa"/>
            <w:vAlign w:val="center"/>
          </w:tcPr>
          <w:p>
            <w:pPr>
              <w:widowControl/>
              <w:spacing w:line="240" w:lineRule="auto"/>
              <w:ind w:firstLine="0" w:firstLineChars="0"/>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许文玲</w:t>
            </w:r>
          </w:p>
        </w:tc>
        <w:tc>
          <w:tcPr>
            <w:tcW w:w="1277" w:type="dxa"/>
            <w:vAlign w:val="center"/>
          </w:tcPr>
          <w:p>
            <w:pPr>
              <w:widowControl/>
              <w:spacing w:line="240" w:lineRule="auto"/>
              <w:ind w:firstLine="0" w:firstLineChars="0"/>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价格鉴定师</w:t>
            </w:r>
          </w:p>
        </w:tc>
        <w:tc>
          <w:tcPr>
            <w:tcW w:w="4874" w:type="dxa"/>
            <w:vAlign w:val="center"/>
          </w:tcPr>
          <w:p>
            <w:pPr>
              <w:widowControl/>
              <w:spacing w:line="240" w:lineRule="auto"/>
              <w:ind w:firstLine="0" w:firstLineChars="0"/>
              <w:jc w:val="center"/>
              <w:textAlignment w:val="center"/>
              <w:rPr>
                <w:rFonts w:ascii="宋体" w:hAnsi="宋体" w:eastAsia="宋体" w:cs="Times New Roman Regular"/>
                <w:sz w:val="20"/>
                <w:szCs w:val="20"/>
              </w:rPr>
            </w:pPr>
            <w:r>
              <w:rPr>
                <w:rFonts w:hint="eastAsia" w:ascii="宋体" w:hAnsi="宋体" w:eastAsia="宋体" w:cs="宋体"/>
                <w:color w:val="000000"/>
                <w:kern w:val="0"/>
                <w:sz w:val="20"/>
                <w:szCs w:val="20"/>
                <w:lang w:bidi="ar"/>
              </w:rPr>
              <w:t>负责现场调查、资料收集、评价方案和报告撰写等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8" w:hRule="atLeast"/>
        </w:trPr>
        <w:tc>
          <w:tcPr>
            <w:tcW w:w="674" w:type="dxa"/>
            <w:vAlign w:val="center"/>
          </w:tcPr>
          <w:p>
            <w:pPr>
              <w:spacing w:line="240" w:lineRule="exact"/>
              <w:ind w:firstLine="0" w:firstLineChars="0"/>
              <w:jc w:val="center"/>
              <w:rPr>
                <w:rFonts w:ascii="宋体" w:hAnsi="宋体" w:eastAsia="宋体" w:cs="Times New Roman Regular"/>
                <w:sz w:val="20"/>
                <w:szCs w:val="20"/>
              </w:rPr>
            </w:pPr>
            <w:r>
              <w:rPr>
                <w:rFonts w:hint="eastAsia" w:ascii="宋体" w:hAnsi="宋体" w:eastAsia="宋体" w:cs="Times New Roman Regular"/>
                <w:sz w:val="20"/>
                <w:szCs w:val="20"/>
              </w:rPr>
              <w:t>4</w:t>
            </w:r>
          </w:p>
        </w:tc>
        <w:tc>
          <w:tcPr>
            <w:tcW w:w="853" w:type="dxa"/>
            <w:vAlign w:val="center"/>
          </w:tcPr>
          <w:p>
            <w:pPr>
              <w:widowControl/>
              <w:spacing w:line="240" w:lineRule="auto"/>
              <w:ind w:firstLine="0" w:firstLineChars="0"/>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成员</w:t>
            </w:r>
          </w:p>
        </w:tc>
        <w:tc>
          <w:tcPr>
            <w:tcW w:w="850" w:type="dxa"/>
            <w:vAlign w:val="center"/>
          </w:tcPr>
          <w:p>
            <w:pPr>
              <w:widowControl/>
              <w:spacing w:line="240" w:lineRule="auto"/>
              <w:ind w:firstLine="0" w:firstLineChars="0"/>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张俊丽</w:t>
            </w:r>
          </w:p>
        </w:tc>
        <w:tc>
          <w:tcPr>
            <w:tcW w:w="1277" w:type="dxa"/>
            <w:vAlign w:val="center"/>
          </w:tcPr>
          <w:p>
            <w:pPr>
              <w:widowControl/>
              <w:spacing w:line="240" w:lineRule="auto"/>
              <w:ind w:firstLine="0" w:firstLineChars="0"/>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价格鉴定师</w:t>
            </w:r>
          </w:p>
        </w:tc>
        <w:tc>
          <w:tcPr>
            <w:tcW w:w="4874" w:type="dxa"/>
            <w:vAlign w:val="center"/>
          </w:tcPr>
          <w:p>
            <w:pPr>
              <w:widowControl/>
              <w:spacing w:line="240" w:lineRule="auto"/>
              <w:ind w:firstLine="0" w:firstLineChars="0"/>
              <w:jc w:val="center"/>
              <w:textAlignment w:val="center"/>
              <w:rPr>
                <w:rFonts w:ascii="宋体" w:hAnsi="宋体" w:eastAsia="宋体" w:cs="Times New Roman Regular"/>
                <w:sz w:val="20"/>
                <w:szCs w:val="20"/>
              </w:rPr>
            </w:pPr>
            <w:r>
              <w:rPr>
                <w:rFonts w:hint="eastAsia" w:ascii="宋体" w:hAnsi="宋体" w:eastAsia="宋体" w:cs="宋体"/>
                <w:color w:val="000000"/>
                <w:kern w:val="0"/>
                <w:sz w:val="20"/>
                <w:szCs w:val="20"/>
                <w:lang w:bidi="ar"/>
              </w:rPr>
              <w:t>负责收集资料、问卷调查、调查报告、访谈报告撰写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8" w:hRule="atLeast"/>
        </w:trPr>
        <w:tc>
          <w:tcPr>
            <w:tcW w:w="674" w:type="dxa"/>
            <w:vAlign w:val="center"/>
          </w:tcPr>
          <w:p>
            <w:pPr>
              <w:spacing w:line="240" w:lineRule="exact"/>
              <w:ind w:firstLine="0" w:firstLineChars="0"/>
              <w:jc w:val="center"/>
              <w:rPr>
                <w:rFonts w:ascii="宋体" w:hAnsi="宋体" w:eastAsia="宋体" w:cs="Times New Roman Regular"/>
                <w:sz w:val="20"/>
                <w:szCs w:val="20"/>
              </w:rPr>
            </w:pPr>
            <w:r>
              <w:rPr>
                <w:rFonts w:hint="eastAsia" w:ascii="宋体" w:hAnsi="宋体" w:eastAsia="宋体" w:cs="Times New Roman Regular"/>
                <w:sz w:val="20"/>
                <w:szCs w:val="20"/>
              </w:rPr>
              <w:t>5</w:t>
            </w:r>
          </w:p>
        </w:tc>
        <w:tc>
          <w:tcPr>
            <w:tcW w:w="853" w:type="dxa"/>
            <w:vAlign w:val="center"/>
          </w:tcPr>
          <w:p>
            <w:pPr>
              <w:widowControl/>
              <w:spacing w:line="240" w:lineRule="auto"/>
              <w:ind w:firstLine="0" w:firstLineChars="0"/>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成员</w:t>
            </w:r>
          </w:p>
        </w:tc>
        <w:tc>
          <w:tcPr>
            <w:tcW w:w="850" w:type="dxa"/>
            <w:vAlign w:val="center"/>
          </w:tcPr>
          <w:p>
            <w:pPr>
              <w:widowControl/>
              <w:spacing w:line="240" w:lineRule="auto"/>
              <w:ind w:firstLine="0" w:firstLineChars="0"/>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王跃文</w:t>
            </w:r>
          </w:p>
        </w:tc>
        <w:tc>
          <w:tcPr>
            <w:tcW w:w="1277" w:type="dxa"/>
            <w:vAlign w:val="center"/>
          </w:tcPr>
          <w:p>
            <w:pPr>
              <w:widowControl/>
              <w:spacing w:line="240" w:lineRule="auto"/>
              <w:ind w:firstLine="0" w:firstLineChars="0"/>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初级绩效评价师</w:t>
            </w:r>
          </w:p>
        </w:tc>
        <w:tc>
          <w:tcPr>
            <w:tcW w:w="4874" w:type="dxa"/>
            <w:vAlign w:val="center"/>
          </w:tcPr>
          <w:p>
            <w:pPr>
              <w:widowControl/>
              <w:spacing w:line="240" w:lineRule="auto"/>
              <w:ind w:firstLine="0" w:firstLineChars="0"/>
              <w:jc w:val="center"/>
              <w:textAlignment w:val="center"/>
              <w:rPr>
                <w:rFonts w:ascii="宋体" w:hAnsi="宋体" w:eastAsia="宋体" w:cs="Times New Roman Regular"/>
                <w:sz w:val="20"/>
                <w:szCs w:val="20"/>
              </w:rPr>
            </w:pPr>
            <w:r>
              <w:rPr>
                <w:rFonts w:hint="eastAsia" w:ascii="宋体" w:hAnsi="宋体" w:eastAsia="宋体" w:cs="宋体"/>
                <w:color w:val="000000"/>
                <w:kern w:val="0"/>
                <w:sz w:val="20"/>
                <w:szCs w:val="20"/>
                <w:lang w:bidi="ar"/>
              </w:rPr>
              <w:t>负责现场调查、资料收集等</w:t>
            </w:r>
          </w:p>
        </w:tc>
      </w:tr>
    </w:tbl>
    <w:p>
      <w:pPr>
        <w:spacing w:line="620" w:lineRule="atLeast"/>
        <w:ind w:firstLine="640"/>
        <w:rPr>
          <w:kern w:val="0"/>
          <w:szCs w:val="32"/>
        </w:rPr>
      </w:pPr>
      <w:r>
        <w:rPr>
          <w:rFonts w:hint="eastAsia"/>
          <w:kern w:val="0"/>
          <w:szCs w:val="32"/>
        </w:rPr>
        <w:t>主评人制度：第三方机构出具预算绩效评价报告应当由其主评人签字确认。绩效评价主评人由第三方机构根据以下条件择优评定：</w:t>
      </w:r>
    </w:p>
    <w:p>
      <w:pPr>
        <w:spacing w:line="620" w:lineRule="atLeast"/>
        <w:ind w:firstLine="640"/>
        <w:rPr>
          <w:kern w:val="0"/>
          <w:szCs w:val="32"/>
        </w:rPr>
      </w:pPr>
      <w:r>
        <w:rPr>
          <w:rFonts w:hint="eastAsia"/>
          <w:kern w:val="0"/>
          <w:szCs w:val="32"/>
        </w:rPr>
        <w:t>（1）遵守法律、行政法规和本办法的规定，具有良好的职业道德；</w:t>
      </w:r>
    </w:p>
    <w:p>
      <w:pPr>
        <w:spacing w:line="620" w:lineRule="atLeast"/>
        <w:ind w:firstLine="640"/>
        <w:rPr>
          <w:kern w:val="0"/>
          <w:szCs w:val="32"/>
        </w:rPr>
      </w:pPr>
      <w:r>
        <w:rPr>
          <w:rFonts w:hint="eastAsia"/>
          <w:kern w:val="0"/>
          <w:szCs w:val="32"/>
        </w:rPr>
        <w:t>（2）具有与预算绩效评价业务相适应的学历、能力；</w:t>
      </w:r>
    </w:p>
    <w:p>
      <w:pPr>
        <w:spacing w:line="620" w:lineRule="atLeast"/>
        <w:ind w:firstLine="640"/>
        <w:rPr>
          <w:kern w:val="0"/>
          <w:szCs w:val="32"/>
        </w:rPr>
      </w:pPr>
      <w:r>
        <w:rPr>
          <w:rFonts w:hint="eastAsia"/>
          <w:kern w:val="0"/>
          <w:szCs w:val="32"/>
        </w:rPr>
        <w:t>（3）具备中高级职称或注册会计师、评估师、律师、内审师、注册造价工程师、注册咨询工程师等相关行业管理部门认可的专业资质；</w:t>
      </w:r>
    </w:p>
    <w:p>
      <w:pPr>
        <w:spacing w:line="620" w:lineRule="atLeast"/>
        <w:ind w:firstLine="640"/>
        <w:rPr>
          <w:kern w:val="0"/>
          <w:szCs w:val="32"/>
        </w:rPr>
      </w:pPr>
      <w:r>
        <w:rPr>
          <w:rFonts w:hint="eastAsia"/>
          <w:kern w:val="0"/>
          <w:szCs w:val="32"/>
        </w:rPr>
        <w:t>（4）具有5年以上工作经验，其中从事预算绩效评价工作3年以上；</w:t>
      </w:r>
    </w:p>
    <w:p>
      <w:pPr>
        <w:spacing w:line="620" w:lineRule="atLeast"/>
        <w:ind w:firstLine="640"/>
        <w:rPr>
          <w:kern w:val="0"/>
          <w:szCs w:val="32"/>
        </w:rPr>
      </w:pPr>
      <w:r>
        <w:rPr>
          <w:rFonts w:hint="eastAsia"/>
          <w:kern w:val="0"/>
          <w:szCs w:val="32"/>
        </w:rPr>
        <w:t>（5）具有较强的政策理解、项目管理和沟通协调能力；</w:t>
      </w:r>
    </w:p>
    <w:p>
      <w:pPr>
        <w:spacing w:line="620" w:lineRule="atLeast"/>
        <w:ind w:firstLine="640"/>
        <w:rPr>
          <w:kern w:val="0"/>
          <w:szCs w:val="32"/>
        </w:rPr>
      </w:pPr>
      <w:r>
        <w:rPr>
          <w:rFonts w:hint="eastAsia"/>
          <w:kern w:val="0"/>
          <w:szCs w:val="32"/>
        </w:rPr>
        <w:t>（6）未被追究过刑事责任，或者从事评估、财务、会计、审计活动中因过失犯罪而受刑事处罚，刑罚执行期满逾5年。</w:t>
      </w:r>
    </w:p>
    <w:p>
      <w:pPr>
        <w:spacing w:line="620" w:lineRule="atLeast"/>
        <w:ind w:firstLine="640"/>
        <w:rPr>
          <w:kern w:val="0"/>
          <w:szCs w:val="32"/>
        </w:rPr>
      </w:pPr>
      <w:r>
        <w:rPr>
          <w:rFonts w:hint="eastAsia"/>
          <w:kern w:val="0"/>
          <w:szCs w:val="32"/>
        </w:rPr>
        <w:t>2.</w:t>
      </w:r>
      <w:r>
        <w:rPr>
          <w:rFonts w:hint="eastAsia" w:ascii="仿宋_GB2312"/>
        </w:rPr>
        <w:t xml:space="preserve"> 评价组织实施</w:t>
      </w:r>
    </w:p>
    <w:p>
      <w:pPr>
        <w:ind w:firstLine="640"/>
        <w:rPr>
          <w:rFonts w:ascii="仿宋_GB2312"/>
        </w:rPr>
      </w:pPr>
      <w:r>
        <w:rPr>
          <w:rFonts w:hint="eastAsia" w:ascii="仿宋_GB2312"/>
        </w:rPr>
        <w:t>本次绩效评价工作分为评价准备、评价实施、报告撰写三个阶段：</w:t>
      </w:r>
    </w:p>
    <w:p>
      <w:pPr>
        <w:ind w:firstLine="640"/>
        <w:rPr>
          <w:rFonts w:ascii="仿宋_GB2312"/>
        </w:rPr>
      </w:pPr>
      <w:r>
        <w:rPr>
          <w:rFonts w:hint="eastAsia" w:ascii="仿宋_GB2312"/>
        </w:rPr>
        <w:t>1．第一阶段为准备阶段。主要进行以下内容：</w:t>
      </w:r>
    </w:p>
    <w:p>
      <w:pPr>
        <w:ind w:firstLine="640"/>
        <w:rPr>
          <w:rFonts w:ascii="仿宋_GB2312"/>
        </w:rPr>
      </w:pPr>
      <w:r>
        <w:rPr>
          <w:rFonts w:hint="eastAsia" w:ascii="仿宋_GB2312"/>
        </w:rPr>
        <w:t>（1）确认评价对象。</w:t>
      </w:r>
    </w:p>
    <w:p>
      <w:pPr>
        <w:ind w:firstLine="640"/>
        <w:rPr>
          <w:rFonts w:ascii="仿宋_GB2312"/>
        </w:rPr>
      </w:pPr>
      <w:r>
        <w:rPr>
          <w:rFonts w:hint="eastAsia" w:ascii="仿宋_GB2312"/>
        </w:rPr>
        <w:t>（2）成立评价小组，设项目总负责人1人，由4名成员组成。</w:t>
      </w:r>
    </w:p>
    <w:p>
      <w:pPr>
        <w:ind w:firstLine="640"/>
        <w:rPr>
          <w:rFonts w:ascii="仿宋_GB2312"/>
        </w:rPr>
      </w:pPr>
      <w:r>
        <w:rPr>
          <w:rFonts w:hint="eastAsia" w:ascii="仿宋_GB2312"/>
        </w:rPr>
        <w:t>（3）制定评价工作方案。我公司评价组充分收集评价项目有关的基础资料开展文案研究及实地调研，理清评价思路，设计评价指标体系、确定评价方法、确定非现场和现场核查范围、编制社会调查方案、设计基础数据采集表、明确评价工作安排，制定绩效评价工作方案。于11月10日前报县财政局审核。</w:t>
      </w:r>
    </w:p>
    <w:p>
      <w:pPr>
        <w:ind w:firstLine="640"/>
        <w:rPr>
          <w:rFonts w:ascii="仿宋_GB2312"/>
        </w:rPr>
      </w:pPr>
      <w:r>
        <w:rPr>
          <w:rFonts w:hint="eastAsia" w:ascii="仿宋_GB2312"/>
        </w:rPr>
        <w:t>（4）确认项目评价工作方案。县财政局对绩效评价工作方案进行评审论证，提出评审意见。我公司评价</w:t>
      </w:r>
      <w:r>
        <w:rPr>
          <w:rFonts w:hint="eastAsia" w:ascii="仿宋_GB2312"/>
          <w:lang w:eastAsia="zh-CN"/>
        </w:rPr>
        <w:t>组根</w:t>
      </w:r>
      <w:r>
        <w:rPr>
          <w:rFonts w:hint="eastAsia" w:ascii="仿宋_GB2312"/>
        </w:rPr>
        <w:t>据评审意见，对评价工作方案进行修改完善。并将修改后的实施方案上报县财政局复审。</w:t>
      </w:r>
    </w:p>
    <w:p>
      <w:pPr>
        <w:ind w:firstLine="640"/>
        <w:rPr>
          <w:rFonts w:ascii="仿宋_GB2312"/>
        </w:rPr>
      </w:pPr>
      <w:r>
        <w:rPr>
          <w:rFonts w:hint="eastAsia" w:ascii="仿宋_GB2312"/>
        </w:rPr>
        <w:t>2．第二阶段为实施阶段。主要进行以下内容：</w:t>
      </w:r>
    </w:p>
    <w:p>
      <w:pPr>
        <w:ind w:firstLine="640"/>
        <w:rPr>
          <w:rFonts w:ascii="仿宋_GB2312"/>
        </w:rPr>
      </w:pPr>
      <w:r>
        <w:rPr>
          <w:rFonts w:hint="eastAsia" w:ascii="仿宋_GB2312"/>
        </w:rPr>
        <w:t>（1）收集、审核资料，进行分析整理。评价组在全面收集资料的基础上，根据评价实施方案，对已收集的资料进行分类整理、审查和分析。</w:t>
      </w:r>
    </w:p>
    <w:p>
      <w:pPr>
        <w:ind w:firstLine="640"/>
        <w:rPr>
          <w:rFonts w:ascii="仿宋_GB2312"/>
        </w:rPr>
      </w:pPr>
      <w:r>
        <w:rPr>
          <w:rFonts w:hint="eastAsia" w:ascii="仿宋_GB2312"/>
        </w:rPr>
        <w:t>（2）现场勘察。根据评价对象的特点和被评价单位提供的数据资料，评价组采取现场勘察、询查评价的方式进行实地考察验证。</w:t>
      </w:r>
    </w:p>
    <w:p>
      <w:pPr>
        <w:ind w:firstLine="640"/>
        <w:rPr>
          <w:rFonts w:ascii="仿宋_GB2312"/>
        </w:rPr>
      </w:pPr>
      <w:r>
        <w:rPr>
          <w:rFonts w:hint="eastAsia" w:ascii="仿宋_GB2312"/>
        </w:rPr>
        <w:t>（3）自评复核。我公司评价组对被评价单位的自评结果进行复核，对项目总体绩效目标、各项绩效指标完成情况及预算执行情况进行核实，并提出部门（单位）绩效自评复核报告。重点复核绩效自评工作是否按要求开展、预算执行率是否真实、绩效目标完成情况是否准确等，并视评价工作需要，对存在疑问的重要基础数据资料进行解释说明。</w:t>
      </w:r>
    </w:p>
    <w:p>
      <w:pPr>
        <w:ind w:firstLine="640"/>
        <w:rPr>
          <w:rFonts w:ascii="仿宋_GB2312"/>
        </w:rPr>
      </w:pPr>
      <w:r>
        <w:rPr>
          <w:rFonts w:hint="eastAsia" w:ascii="仿宋_GB2312"/>
        </w:rPr>
        <w:t>（4）综合评价。评价组根据评价实施方案确定的评价指标、评价权重、评价标准和评价方法，对评价对象的绩效情况进行全面的定量定性分析和综合评价，形成评价结论。</w:t>
      </w:r>
    </w:p>
    <w:p>
      <w:pPr>
        <w:ind w:firstLine="640"/>
        <w:rPr>
          <w:rFonts w:ascii="仿宋_GB2312"/>
        </w:rPr>
      </w:pPr>
      <w:r>
        <w:rPr>
          <w:rFonts w:hint="eastAsia" w:ascii="仿宋_GB2312"/>
        </w:rPr>
        <w:t>3．第三阶段为撰写报告阶段。主要进行以下内容：</w:t>
      </w:r>
    </w:p>
    <w:p>
      <w:pPr>
        <w:ind w:firstLine="640"/>
        <w:rPr>
          <w:rFonts w:ascii="仿宋_GB2312"/>
        </w:rPr>
      </w:pPr>
      <w:r>
        <w:rPr>
          <w:rFonts w:hint="eastAsia" w:ascii="仿宋_GB2312"/>
        </w:rPr>
        <w:t>（1）撰写报告。我公司评价组按照规定的文本格式和要求撰写评价报告。报告应包括以下主要内容：被评价项目基本情况，绩效评价工作开展情况，绩效评价指标体系和评价方法，综合评价情况及评价结论，绩效评价指标分析，项目</w:t>
      </w:r>
      <w:r>
        <w:rPr>
          <w:rFonts w:hint="eastAsia" w:ascii="仿宋_GB2312"/>
          <w:lang w:eastAsia="zh-CN"/>
        </w:rPr>
        <w:t>（</w:t>
      </w:r>
      <w:r>
        <w:rPr>
          <w:rFonts w:hint="eastAsia" w:ascii="仿宋_GB2312"/>
        </w:rPr>
        <w:t>政策</w:t>
      </w:r>
      <w:r>
        <w:rPr>
          <w:rFonts w:hint="eastAsia" w:ascii="仿宋_GB2312"/>
          <w:lang w:eastAsia="zh-CN"/>
        </w:rPr>
        <w:t>）</w:t>
      </w:r>
      <w:r>
        <w:rPr>
          <w:rFonts w:hint="eastAsia" w:ascii="仿宋_GB2312"/>
        </w:rPr>
        <w:t>主要经验、做法和存在的问题及原因分析，改进建议及评价结果应用建议等。</w:t>
      </w:r>
    </w:p>
    <w:p>
      <w:pPr>
        <w:ind w:firstLine="640"/>
        <w:rPr>
          <w:rFonts w:ascii="仿宋_GB2312"/>
        </w:rPr>
      </w:pPr>
      <w:r>
        <w:rPr>
          <w:rFonts w:hint="eastAsia" w:ascii="仿宋_GB2312"/>
        </w:rPr>
        <w:t>（2）提交报告。我公司评价组对评价报告初稿进行内部审核交换意见后，对报告进行修改完善，形成评价结论，于11月20日前将评价报告报送县财政局。</w:t>
      </w:r>
    </w:p>
    <w:p>
      <w:pPr>
        <w:ind w:firstLine="640"/>
        <w:rPr>
          <w:rFonts w:ascii="仿宋_GB2312"/>
        </w:rPr>
      </w:pPr>
      <w:r>
        <w:rPr>
          <w:rFonts w:hint="eastAsia" w:ascii="仿宋_GB2312"/>
        </w:rPr>
        <w:t>（3）审核报告。县财政局对绩效评价报告进行评审，主要从报告内容完整性、评价方法的科学性、评价结论的合理性、问题分析的全面性、建议的可行性等方面进行审核，提出评审意见。</w:t>
      </w:r>
    </w:p>
    <w:p>
      <w:pPr>
        <w:ind w:firstLine="640"/>
        <w:rPr>
          <w:rFonts w:ascii="仿宋_GB2312"/>
        </w:rPr>
      </w:pPr>
      <w:r>
        <w:rPr>
          <w:rFonts w:hint="eastAsia" w:ascii="仿宋_GB2312"/>
        </w:rPr>
        <w:t>（4）确认报告。我公司评价组根据评审意见逐一核实，逐条说明采纳或不予采纳的理由，并根据反馈的有效意见修改评价报告，提交正式评价报告。</w:t>
      </w:r>
    </w:p>
    <w:p>
      <w:pPr>
        <w:ind w:firstLine="640"/>
        <w:rPr>
          <w:rFonts w:ascii="仿宋_GB2312"/>
        </w:rPr>
      </w:pPr>
      <w:r>
        <w:rPr>
          <w:rFonts w:hint="eastAsia" w:ascii="仿宋_GB2312"/>
        </w:rPr>
        <w:t>（5）建立档案。评价组在出具正式评价报告日后90日内，及时将工作底稿与评价报告等一起归入评价业务档案。</w:t>
      </w:r>
    </w:p>
    <w:p>
      <w:pPr>
        <w:pStyle w:val="2"/>
        <w:ind w:firstLine="640"/>
      </w:pPr>
      <w:bookmarkStart w:id="39" w:name="_Toc30057"/>
      <w:r>
        <w:rPr>
          <w:rFonts w:hint="eastAsia"/>
        </w:rPr>
        <w:t>三、综合评价情况及评价结论</w:t>
      </w:r>
      <w:bookmarkEnd w:id="39"/>
    </w:p>
    <w:p>
      <w:pPr>
        <w:pStyle w:val="3"/>
        <w:ind w:firstLine="640"/>
        <w:rPr>
          <w:rFonts w:ascii="仿宋_GB2312"/>
        </w:rPr>
      </w:pPr>
      <w:bookmarkStart w:id="40" w:name="_Toc7250"/>
      <w:r>
        <w:rPr>
          <w:rFonts w:ascii="仿宋_GB2312"/>
        </w:rPr>
        <w:t>（一）</w:t>
      </w:r>
      <w:r>
        <w:rPr>
          <w:rFonts w:hint="eastAsia" w:ascii="仿宋_GB2312"/>
        </w:rPr>
        <w:t>总体评分结果及评价结论</w:t>
      </w:r>
      <w:bookmarkEnd w:id="40"/>
    </w:p>
    <w:p>
      <w:pPr>
        <w:ind w:firstLine="640"/>
      </w:pPr>
      <w:r>
        <w:rPr>
          <w:rFonts w:hint="eastAsia" w:ascii="仿宋_GB2312"/>
        </w:rPr>
        <w:t>古县新兴产业奖励资金项目支出绩效评价得分</w:t>
      </w:r>
      <w:r>
        <w:rPr>
          <w:rFonts w:ascii="仿宋_GB2312"/>
        </w:rPr>
        <w:t>8</w:t>
      </w:r>
      <w:r>
        <w:rPr>
          <w:rFonts w:hint="eastAsia" w:ascii="仿宋_GB2312"/>
          <w:lang w:val="en-US" w:eastAsia="zh-CN"/>
        </w:rPr>
        <w:t>7</w:t>
      </w:r>
      <w:r>
        <w:rPr>
          <w:rFonts w:hint="eastAsia" w:ascii="仿宋_GB2312"/>
        </w:rPr>
        <w:t>分，绩效评价等级为“良”。项目整体详见下表：</w:t>
      </w:r>
    </w:p>
    <w:p>
      <w:pPr>
        <w:autoSpaceDE w:val="0"/>
        <w:autoSpaceDN w:val="0"/>
        <w:adjustRightInd w:val="0"/>
        <w:spacing w:before="62" w:beforeLines="20" w:after="62" w:afterLines="20" w:line="500" w:lineRule="exact"/>
        <w:ind w:firstLine="0" w:firstLineChars="0"/>
        <w:jc w:val="center"/>
        <w:rPr>
          <w:rFonts w:ascii="仿宋_GB2312" w:hAnsi="仿宋_GB2312" w:cs="仿宋_GB2312"/>
          <w:b/>
          <w:bCs/>
          <w:kern w:val="0"/>
          <w:sz w:val="28"/>
          <w:szCs w:val="28"/>
        </w:rPr>
      </w:pPr>
      <w:r>
        <w:rPr>
          <w:rFonts w:hint="eastAsia" w:ascii="仿宋_GB2312" w:hAnsi="仿宋_GB2312" w:cs="仿宋_GB2312"/>
          <w:b/>
          <w:bCs/>
          <w:kern w:val="0"/>
          <w:sz w:val="28"/>
          <w:szCs w:val="28"/>
        </w:rPr>
        <w:t>绩效评价得分表</w:t>
      </w:r>
    </w:p>
    <w:tbl>
      <w:tblPr>
        <w:tblStyle w:val="21"/>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20"/>
        <w:gridCol w:w="1421"/>
        <w:gridCol w:w="1421"/>
        <w:gridCol w:w="1421"/>
        <w:gridCol w:w="1421"/>
        <w:gridCol w:w="14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3" w:type="pct"/>
            <w:vAlign w:val="center"/>
          </w:tcPr>
          <w:p>
            <w:pPr>
              <w:spacing w:line="240" w:lineRule="auto"/>
              <w:ind w:firstLine="0" w:firstLineChars="0"/>
              <w:jc w:val="center"/>
              <w:rPr>
                <w:rFonts w:ascii="仿宋_GB2312" w:hAnsi="仿宋_GB2312" w:cs="仿宋_GB2312"/>
                <w:b/>
                <w:bCs/>
                <w:sz w:val="24"/>
              </w:rPr>
            </w:pPr>
            <w:r>
              <w:rPr>
                <w:rFonts w:hint="eastAsia" w:ascii="仿宋_GB2312" w:hAnsi="仿宋_GB2312" w:cs="仿宋_GB2312"/>
                <w:b/>
                <w:bCs/>
                <w:sz w:val="24"/>
              </w:rPr>
              <w:t>指标</w:t>
            </w:r>
          </w:p>
        </w:tc>
        <w:tc>
          <w:tcPr>
            <w:tcW w:w="833" w:type="pct"/>
            <w:vAlign w:val="center"/>
          </w:tcPr>
          <w:p>
            <w:pPr>
              <w:spacing w:line="240" w:lineRule="auto"/>
              <w:ind w:firstLine="0" w:firstLineChars="0"/>
              <w:jc w:val="center"/>
              <w:rPr>
                <w:rFonts w:ascii="仿宋_GB2312" w:hAnsi="仿宋_GB2312" w:cs="仿宋_GB2312"/>
                <w:b/>
                <w:bCs/>
                <w:sz w:val="24"/>
              </w:rPr>
            </w:pPr>
            <w:r>
              <w:rPr>
                <w:rFonts w:hint="eastAsia" w:ascii="仿宋_GB2312" w:hAnsi="仿宋_GB2312" w:cs="仿宋_GB2312"/>
                <w:b/>
                <w:bCs/>
                <w:sz w:val="24"/>
              </w:rPr>
              <w:t>决策</w:t>
            </w:r>
          </w:p>
        </w:tc>
        <w:tc>
          <w:tcPr>
            <w:tcW w:w="833" w:type="pct"/>
            <w:vAlign w:val="center"/>
          </w:tcPr>
          <w:p>
            <w:pPr>
              <w:spacing w:line="240" w:lineRule="auto"/>
              <w:ind w:firstLine="0" w:firstLineChars="0"/>
              <w:jc w:val="center"/>
              <w:rPr>
                <w:rFonts w:ascii="仿宋_GB2312" w:hAnsi="仿宋_GB2312" w:cs="仿宋_GB2312"/>
                <w:b/>
                <w:bCs/>
                <w:sz w:val="24"/>
              </w:rPr>
            </w:pPr>
            <w:r>
              <w:rPr>
                <w:rFonts w:hint="eastAsia" w:ascii="仿宋_GB2312" w:hAnsi="仿宋_GB2312" w:cs="仿宋_GB2312"/>
                <w:b/>
                <w:bCs/>
                <w:sz w:val="24"/>
              </w:rPr>
              <w:t>过程</w:t>
            </w:r>
          </w:p>
        </w:tc>
        <w:tc>
          <w:tcPr>
            <w:tcW w:w="833" w:type="pct"/>
            <w:vAlign w:val="center"/>
          </w:tcPr>
          <w:p>
            <w:pPr>
              <w:spacing w:line="240" w:lineRule="auto"/>
              <w:ind w:firstLine="0" w:firstLineChars="0"/>
              <w:jc w:val="center"/>
              <w:rPr>
                <w:rFonts w:ascii="仿宋_GB2312" w:hAnsi="仿宋_GB2312" w:cs="仿宋_GB2312"/>
                <w:b/>
                <w:bCs/>
                <w:sz w:val="24"/>
              </w:rPr>
            </w:pPr>
            <w:r>
              <w:rPr>
                <w:rFonts w:hint="eastAsia" w:ascii="仿宋_GB2312" w:hAnsi="仿宋_GB2312" w:cs="仿宋_GB2312"/>
                <w:b/>
                <w:bCs/>
                <w:sz w:val="24"/>
              </w:rPr>
              <w:t>产出</w:t>
            </w:r>
          </w:p>
        </w:tc>
        <w:tc>
          <w:tcPr>
            <w:tcW w:w="833" w:type="pct"/>
            <w:vAlign w:val="center"/>
          </w:tcPr>
          <w:p>
            <w:pPr>
              <w:spacing w:line="240" w:lineRule="auto"/>
              <w:ind w:firstLine="0" w:firstLineChars="0"/>
              <w:jc w:val="center"/>
              <w:rPr>
                <w:rFonts w:ascii="仿宋_GB2312" w:hAnsi="仿宋_GB2312" w:cs="仿宋_GB2312"/>
                <w:b/>
                <w:bCs/>
                <w:sz w:val="24"/>
              </w:rPr>
            </w:pPr>
            <w:r>
              <w:rPr>
                <w:rFonts w:hint="eastAsia" w:ascii="仿宋_GB2312" w:hAnsi="仿宋_GB2312" w:cs="仿宋_GB2312"/>
                <w:b/>
                <w:bCs/>
                <w:sz w:val="24"/>
              </w:rPr>
              <w:t>效益</w:t>
            </w:r>
          </w:p>
        </w:tc>
        <w:tc>
          <w:tcPr>
            <w:tcW w:w="833" w:type="pct"/>
            <w:vAlign w:val="center"/>
          </w:tcPr>
          <w:p>
            <w:pPr>
              <w:spacing w:line="240" w:lineRule="auto"/>
              <w:ind w:firstLine="0" w:firstLineChars="0"/>
              <w:jc w:val="center"/>
              <w:rPr>
                <w:rFonts w:ascii="仿宋_GB2312" w:hAnsi="仿宋_GB2312" w:cs="仿宋_GB2312"/>
                <w:b/>
                <w:bCs/>
                <w:sz w:val="24"/>
              </w:rPr>
            </w:pPr>
            <w:r>
              <w:rPr>
                <w:rFonts w:hint="eastAsia" w:ascii="仿宋_GB2312" w:hAnsi="仿宋_GB2312" w:cs="仿宋_GB2312"/>
                <w:b/>
                <w:bCs/>
                <w:sz w:val="24"/>
              </w:rPr>
              <w:t>总分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jc w:val="center"/>
        </w:trPr>
        <w:tc>
          <w:tcPr>
            <w:tcW w:w="833" w:type="pct"/>
            <w:vAlign w:val="center"/>
          </w:tcPr>
          <w:p>
            <w:pPr>
              <w:spacing w:line="240" w:lineRule="auto"/>
              <w:ind w:firstLine="0" w:firstLineChars="0"/>
              <w:jc w:val="center"/>
              <w:rPr>
                <w:rFonts w:ascii="仿宋_GB2312" w:hAnsi="仿宋_GB2312" w:cs="仿宋_GB2312"/>
                <w:sz w:val="24"/>
              </w:rPr>
            </w:pPr>
            <w:r>
              <w:rPr>
                <w:rFonts w:hint="eastAsia" w:ascii="仿宋_GB2312" w:hAnsi="仿宋_GB2312" w:cs="仿宋_GB2312"/>
                <w:sz w:val="24"/>
              </w:rPr>
              <w:t>标准分</w:t>
            </w:r>
          </w:p>
        </w:tc>
        <w:tc>
          <w:tcPr>
            <w:tcW w:w="833" w:type="pct"/>
            <w:vAlign w:val="center"/>
          </w:tcPr>
          <w:p>
            <w:pPr>
              <w:spacing w:line="240" w:lineRule="auto"/>
              <w:ind w:firstLine="0" w:firstLineChars="0"/>
              <w:jc w:val="center"/>
              <w:rPr>
                <w:rFonts w:ascii="仿宋_GB2312" w:hAnsi="仿宋_GB2312" w:cs="仿宋_GB2312"/>
                <w:sz w:val="24"/>
              </w:rPr>
            </w:pPr>
            <w:r>
              <w:rPr>
                <w:rFonts w:hint="eastAsia" w:ascii="仿宋_GB2312" w:hAnsi="仿宋_GB2312" w:cs="仿宋_GB2312"/>
                <w:sz w:val="24"/>
              </w:rPr>
              <w:t>20</w:t>
            </w:r>
          </w:p>
        </w:tc>
        <w:tc>
          <w:tcPr>
            <w:tcW w:w="833" w:type="pct"/>
            <w:vAlign w:val="center"/>
          </w:tcPr>
          <w:p>
            <w:pPr>
              <w:spacing w:line="240" w:lineRule="auto"/>
              <w:ind w:firstLine="0" w:firstLineChars="0"/>
              <w:jc w:val="center"/>
              <w:rPr>
                <w:rFonts w:ascii="仿宋_GB2312" w:hAnsi="仿宋_GB2312" w:cs="仿宋_GB2312"/>
                <w:sz w:val="24"/>
              </w:rPr>
            </w:pPr>
            <w:r>
              <w:rPr>
                <w:rFonts w:hint="eastAsia" w:ascii="仿宋_GB2312" w:hAnsi="仿宋_GB2312" w:cs="仿宋_GB2312"/>
                <w:sz w:val="24"/>
              </w:rPr>
              <w:t>20</w:t>
            </w:r>
          </w:p>
        </w:tc>
        <w:tc>
          <w:tcPr>
            <w:tcW w:w="833" w:type="pct"/>
            <w:vAlign w:val="center"/>
          </w:tcPr>
          <w:p>
            <w:pPr>
              <w:spacing w:line="240" w:lineRule="auto"/>
              <w:ind w:firstLine="0" w:firstLineChars="0"/>
              <w:jc w:val="center"/>
              <w:rPr>
                <w:rFonts w:ascii="仿宋_GB2312" w:hAnsi="仿宋_GB2312" w:cs="仿宋_GB2312"/>
                <w:sz w:val="24"/>
              </w:rPr>
            </w:pPr>
            <w:r>
              <w:rPr>
                <w:rFonts w:hint="eastAsia" w:ascii="仿宋_GB2312" w:hAnsi="仿宋_GB2312" w:cs="仿宋_GB2312"/>
                <w:sz w:val="24"/>
              </w:rPr>
              <w:t>30</w:t>
            </w:r>
          </w:p>
        </w:tc>
        <w:tc>
          <w:tcPr>
            <w:tcW w:w="833" w:type="pct"/>
            <w:vAlign w:val="center"/>
          </w:tcPr>
          <w:p>
            <w:pPr>
              <w:spacing w:line="240" w:lineRule="auto"/>
              <w:ind w:firstLine="0" w:firstLineChars="0"/>
              <w:jc w:val="center"/>
              <w:rPr>
                <w:rFonts w:ascii="仿宋_GB2312" w:hAnsi="仿宋_GB2312" w:cs="仿宋_GB2312"/>
                <w:sz w:val="24"/>
              </w:rPr>
            </w:pPr>
            <w:r>
              <w:rPr>
                <w:rFonts w:hint="eastAsia" w:ascii="仿宋_GB2312" w:hAnsi="仿宋_GB2312" w:cs="仿宋_GB2312"/>
                <w:sz w:val="24"/>
              </w:rPr>
              <w:t>30</w:t>
            </w:r>
          </w:p>
        </w:tc>
        <w:tc>
          <w:tcPr>
            <w:tcW w:w="833" w:type="pct"/>
            <w:vAlign w:val="center"/>
          </w:tcPr>
          <w:p>
            <w:pPr>
              <w:spacing w:line="240" w:lineRule="auto"/>
              <w:ind w:firstLine="0" w:firstLineChars="0"/>
              <w:jc w:val="center"/>
              <w:rPr>
                <w:rFonts w:ascii="仿宋_GB2312" w:hAnsi="仿宋_GB2312" w:cs="仿宋_GB2312"/>
                <w:sz w:val="24"/>
              </w:rPr>
            </w:pPr>
            <w:r>
              <w:rPr>
                <w:rFonts w:hint="eastAsia" w:ascii="仿宋_GB2312" w:hAnsi="仿宋_GB2312" w:cs="仿宋_GB2312"/>
                <w:sz w:val="24"/>
              </w:rPr>
              <w:fldChar w:fldCharType="begin"/>
            </w:r>
            <w:r>
              <w:rPr>
                <w:rFonts w:hint="eastAsia" w:ascii="仿宋_GB2312" w:hAnsi="仿宋_GB2312" w:cs="仿宋_GB2312"/>
                <w:sz w:val="24"/>
              </w:rPr>
              <w:instrText xml:space="preserve"> = sum(B2:E2) \* MERGEFORMAT </w:instrText>
            </w:r>
            <w:r>
              <w:rPr>
                <w:rFonts w:hint="eastAsia" w:ascii="仿宋_GB2312" w:hAnsi="仿宋_GB2312" w:cs="仿宋_GB2312"/>
                <w:sz w:val="24"/>
              </w:rPr>
              <w:fldChar w:fldCharType="separate"/>
            </w:r>
            <w:r>
              <w:rPr>
                <w:rFonts w:hint="eastAsia" w:ascii="仿宋_GB2312" w:hAnsi="仿宋_GB2312" w:cs="仿宋_GB2312"/>
                <w:sz w:val="24"/>
              </w:rPr>
              <w:t>100</w:t>
            </w:r>
            <w:r>
              <w:rPr>
                <w:rFonts w:hint="eastAsia" w:ascii="仿宋_GB2312" w:hAnsi="仿宋_GB2312" w:cs="仿宋_GB2312"/>
                <w:sz w:val="24"/>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3" w:type="pct"/>
            <w:vAlign w:val="center"/>
          </w:tcPr>
          <w:p>
            <w:pPr>
              <w:spacing w:line="240" w:lineRule="auto"/>
              <w:ind w:firstLine="0" w:firstLineChars="0"/>
              <w:jc w:val="center"/>
              <w:rPr>
                <w:rFonts w:ascii="仿宋_GB2312" w:hAnsi="仿宋_GB2312" w:cs="仿宋_GB2312"/>
                <w:sz w:val="24"/>
              </w:rPr>
            </w:pPr>
            <w:r>
              <w:rPr>
                <w:rFonts w:hint="eastAsia" w:ascii="仿宋_GB2312" w:hAnsi="仿宋_GB2312" w:cs="仿宋_GB2312"/>
                <w:sz w:val="24"/>
              </w:rPr>
              <w:t>得分</w:t>
            </w:r>
          </w:p>
        </w:tc>
        <w:tc>
          <w:tcPr>
            <w:tcW w:w="833" w:type="pct"/>
            <w:vAlign w:val="center"/>
          </w:tcPr>
          <w:p>
            <w:pPr>
              <w:spacing w:line="240" w:lineRule="auto"/>
              <w:ind w:firstLine="0" w:firstLineChars="0"/>
              <w:jc w:val="center"/>
              <w:rPr>
                <w:rFonts w:ascii="仿宋_GB2312" w:hAnsi="仿宋_GB2312" w:cs="仿宋_GB2312"/>
                <w:sz w:val="24"/>
              </w:rPr>
            </w:pPr>
            <w:r>
              <w:rPr>
                <w:rFonts w:ascii="仿宋_GB2312" w:hAnsi="仿宋_GB2312" w:cs="仿宋_GB2312"/>
                <w:sz w:val="24"/>
              </w:rPr>
              <w:t>20</w:t>
            </w:r>
          </w:p>
        </w:tc>
        <w:tc>
          <w:tcPr>
            <w:tcW w:w="833" w:type="pct"/>
            <w:vAlign w:val="center"/>
          </w:tcPr>
          <w:p>
            <w:pPr>
              <w:spacing w:line="240" w:lineRule="auto"/>
              <w:ind w:firstLine="0" w:firstLineChars="0"/>
              <w:jc w:val="center"/>
              <w:rPr>
                <w:rFonts w:ascii="仿宋_GB2312" w:hAnsi="仿宋_GB2312" w:cs="仿宋_GB2312"/>
                <w:sz w:val="24"/>
              </w:rPr>
            </w:pPr>
            <w:r>
              <w:rPr>
                <w:rFonts w:hint="eastAsia" w:ascii="仿宋_GB2312" w:hAnsi="仿宋_GB2312" w:cs="仿宋_GB2312"/>
                <w:sz w:val="24"/>
              </w:rPr>
              <w:t>2</w:t>
            </w:r>
            <w:r>
              <w:rPr>
                <w:rFonts w:ascii="仿宋_GB2312" w:hAnsi="仿宋_GB2312" w:cs="仿宋_GB2312"/>
                <w:sz w:val="24"/>
              </w:rPr>
              <w:t>0</w:t>
            </w:r>
          </w:p>
        </w:tc>
        <w:tc>
          <w:tcPr>
            <w:tcW w:w="833" w:type="pct"/>
            <w:vAlign w:val="center"/>
          </w:tcPr>
          <w:p>
            <w:pPr>
              <w:spacing w:line="240" w:lineRule="auto"/>
              <w:ind w:firstLine="0" w:firstLineChars="0"/>
              <w:jc w:val="center"/>
              <w:rPr>
                <w:rFonts w:ascii="仿宋_GB2312" w:hAnsi="仿宋_GB2312" w:cs="仿宋_GB2312"/>
                <w:sz w:val="24"/>
              </w:rPr>
            </w:pPr>
            <w:r>
              <w:rPr>
                <w:rFonts w:ascii="仿宋_GB2312" w:hAnsi="仿宋_GB2312" w:cs="仿宋_GB2312"/>
                <w:sz w:val="24"/>
              </w:rPr>
              <w:t>24</w:t>
            </w:r>
          </w:p>
        </w:tc>
        <w:tc>
          <w:tcPr>
            <w:tcW w:w="833" w:type="pct"/>
            <w:vAlign w:val="center"/>
          </w:tcPr>
          <w:p>
            <w:pPr>
              <w:spacing w:line="240" w:lineRule="auto"/>
              <w:ind w:firstLine="0" w:firstLineChars="0"/>
              <w:jc w:val="center"/>
              <w:rPr>
                <w:rFonts w:hint="default" w:ascii="仿宋_GB2312" w:hAnsi="仿宋_GB2312" w:eastAsia="仿宋_GB2312" w:cs="仿宋_GB2312"/>
                <w:sz w:val="24"/>
                <w:lang w:val="en-US" w:eastAsia="zh-CN"/>
              </w:rPr>
            </w:pPr>
            <w:r>
              <w:rPr>
                <w:rFonts w:hint="eastAsia" w:ascii="仿宋_GB2312" w:hAnsi="仿宋_GB2312" w:cs="仿宋_GB2312"/>
                <w:sz w:val="24"/>
                <w:lang w:val="en-US" w:eastAsia="zh-CN"/>
              </w:rPr>
              <w:t>23</w:t>
            </w:r>
          </w:p>
        </w:tc>
        <w:tc>
          <w:tcPr>
            <w:tcW w:w="833" w:type="pct"/>
            <w:vAlign w:val="center"/>
          </w:tcPr>
          <w:p>
            <w:pPr>
              <w:spacing w:line="240" w:lineRule="auto"/>
              <w:ind w:firstLine="0" w:firstLineChars="0"/>
              <w:jc w:val="center"/>
              <w:rPr>
                <w:rFonts w:hint="eastAsia" w:ascii="仿宋_GB2312" w:hAnsi="仿宋_GB2312" w:eastAsia="仿宋_GB2312" w:cs="仿宋_GB2312"/>
                <w:sz w:val="24"/>
                <w:lang w:eastAsia="zh-CN"/>
              </w:rPr>
            </w:pPr>
            <w:r>
              <w:rPr>
                <w:rFonts w:ascii="仿宋_GB2312" w:hAnsi="仿宋_GB2312" w:cs="仿宋_GB2312"/>
                <w:sz w:val="24"/>
              </w:rPr>
              <w:t>8</w:t>
            </w:r>
            <w:r>
              <w:rPr>
                <w:rFonts w:hint="eastAsia" w:ascii="仿宋_GB2312" w:hAnsi="仿宋_GB2312" w:cs="仿宋_GB2312"/>
                <w:sz w:val="24"/>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3" w:type="pct"/>
            <w:vAlign w:val="center"/>
          </w:tcPr>
          <w:p>
            <w:pPr>
              <w:spacing w:line="240" w:lineRule="auto"/>
              <w:ind w:firstLine="0" w:firstLineChars="0"/>
              <w:jc w:val="center"/>
              <w:rPr>
                <w:rFonts w:ascii="仿宋_GB2312" w:hAnsi="仿宋_GB2312" w:cs="仿宋_GB2312"/>
                <w:sz w:val="24"/>
              </w:rPr>
            </w:pPr>
            <w:r>
              <w:rPr>
                <w:rFonts w:hint="eastAsia" w:ascii="仿宋_GB2312" w:hAnsi="仿宋_GB2312" w:cs="仿宋_GB2312"/>
                <w:sz w:val="24"/>
              </w:rPr>
              <w:t>得分率</w:t>
            </w:r>
          </w:p>
        </w:tc>
        <w:tc>
          <w:tcPr>
            <w:tcW w:w="833" w:type="pct"/>
            <w:vAlign w:val="center"/>
          </w:tcPr>
          <w:p>
            <w:pPr>
              <w:spacing w:line="240" w:lineRule="auto"/>
              <w:ind w:firstLine="0" w:firstLineChars="0"/>
              <w:jc w:val="center"/>
              <w:rPr>
                <w:rFonts w:ascii="仿宋_GB2312" w:hAnsi="仿宋_GB2312" w:cs="仿宋_GB2312"/>
                <w:sz w:val="24"/>
              </w:rPr>
            </w:pPr>
            <w:r>
              <w:rPr>
                <w:rFonts w:ascii="仿宋_GB2312" w:hAnsi="仿宋_GB2312" w:cs="仿宋_GB2312"/>
                <w:sz w:val="24"/>
              </w:rPr>
              <w:t>100</w:t>
            </w:r>
            <w:r>
              <w:rPr>
                <w:rFonts w:hint="eastAsia" w:ascii="仿宋_GB2312" w:hAnsi="仿宋_GB2312" w:cs="仿宋_GB2312"/>
                <w:sz w:val="24"/>
              </w:rPr>
              <w:t>%</w:t>
            </w:r>
          </w:p>
        </w:tc>
        <w:tc>
          <w:tcPr>
            <w:tcW w:w="833" w:type="pct"/>
            <w:vAlign w:val="center"/>
          </w:tcPr>
          <w:p>
            <w:pPr>
              <w:spacing w:line="240" w:lineRule="auto"/>
              <w:ind w:firstLine="0" w:firstLineChars="0"/>
              <w:jc w:val="center"/>
              <w:rPr>
                <w:rFonts w:ascii="仿宋_GB2312" w:hAnsi="仿宋_GB2312" w:cs="仿宋_GB2312"/>
                <w:sz w:val="24"/>
              </w:rPr>
            </w:pPr>
            <w:r>
              <w:rPr>
                <w:rFonts w:ascii="仿宋_GB2312" w:hAnsi="仿宋_GB2312" w:cs="仿宋_GB2312"/>
                <w:sz w:val="24"/>
              </w:rPr>
              <w:t>100</w:t>
            </w:r>
            <w:r>
              <w:rPr>
                <w:rFonts w:hint="eastAsia" w:ascii="仿宋_GB2312" w:hAnsi="仿宋_GB2312" w:cs="仿宋_GB2312"/>
                <w:sz w:val="24"/>
              </w:rPr>
              <w:t>%</w:t>
            </w:r>
          </w:p>
        </w:tc>
        <w:tc>
          <w:tcPr>
            <w:tcW w:w="833" w:type="pct"/>
            <w:vAlign w:val="center"/>
          </w:tcPr>
          <w:p>
            <w:pPr>
              <w:spacing w:line="240" w:lineRule="auto"/>
              <w:ind w:firstLine="0" w:firstLineChars="0"/>
              <w:jc w:val="center"/>
              <w:rPr>
                <w:rFonts w:ascii="仿宋_GB2312" w:hAnsi="仿宋_GB2312" w:cs="仿宋_GB2312"/>
                <w:sz w:val="24"/>
              </w:rPr>
            </w:pPr>
            <w:r>
              <w:rPr>
                <w:rFonts w:ascii="仿宋_GB2312" w:hAnsi="仿宋_GB2312" w:cs="仿宋_GB2312"/>
                <w:sz w:val="24"/>
              </w:rPr>
              <w:t>80</w:t>
            </w:r>
            <w:r>
              <w:rPr>
                <w:rFonts w:hint="eastAsia" w:ascii="仿宋_GB2312" w:hAnsi="仿宋_GB2312" w:cs="仿宋_GB2312"/>
                <w:sz w:val="24"/>
              </w:rPr>
              <w:t>%</w:t>
            </w:r>
          </w:p>
        </w:tc>
        <w:tc>
          <w:tcPr>
            <w:tcW w:w="833" w:type="pct"/>
            <w:vAlign w:val="center"/>
          </w:tcPr>
          <w:p>
            <w:pPr>
              <w:spacing w:line="240" w:lineRule="auto"/>
              <w:ind w:firstLine="0" w:firstLineChars="0"/>
              <w:jc w:val="center"/>
              <w:rPr>
                <w:rFonts w:ascii="仿宋_GB2312" w:hAnsi="仿宋_GB2312" w:cs="仿宋_GB2312"/>
                <w:sz w:val="24"/>
              </w:rPr>
            </w:pPr>
            <w:r>
              <w:rPr>
                <w:rFonts w:hint="eastAsia" w:ascii="仿宋_GB2312" w:hAnsi="仿宋_GB2312" w:cs="仿宋_GB2312"/>
                <w:sz w:val="24"/>
                <w:lang w:val="en-US" w:eastAsia="zh-CN"/>
              </w:rPr>
              <w:t>7</w:t>
            </w:r>
            <w:r>
              <w:rPr>
                <w:rFonts w:ascii="仿宋_GB2312" w:hAnsi="仿宋_GB2312" w:cs="仿宋_GB2312"/>
                <w:sz w:val="24"/>
              </w:rPr>
              <w:t>6.67</w:t>
            </w:r>
            <w:r>
              <w:rPr>
                <w:rFonts w:hint="eastAsia" w:ascii="仿宋_GB2312" w:hAnsi="仿宋_GB2312" w:cs="仿宋_GB2312"/>
                <w:sz w:val="24"/>
              </w:rPr>
              <w:t>%</w:t>
            </w:r>
          </w:p>
        </w:tc>
        <w:tc>
          <w:tcPr>
            <w:tcW w:w="833" w:type="pct"/>
            <w:vAlign w:val="center"/>
          </w:tcPr>
          <w:p>
            <w:pPr>
              <w:spacing w:line="240" w:lineRule="auto"/>
              <w:ind w:firstLine="0" w:firstLineChars="0"/>
              <w:jc w:val="center"/>
              <w:rPr>
                <w:rFonts w:ascii="仿宋_GB2312" w:hAnsi="仿宋_GB2312" w:cs="仿宋_GB2312"/>
                <w:sz w:val="24"/>
              </w:rPr>
            </w:pPr>
            <w:r>
              <w:rPr>
                <w:rFonts w:ascii="仿宋_GB2312" w:hAnsi="仿宋_GB2312" w:cs="仿宋_GB2312"/>
                <w:sz w:val="24"/>
              </w:rPr>
              <w:t>8</w:t>
            </w:r>
            <w:r>
              <w:rPr>
                <w:rFonts w:hint="eastAsia" w:ascii="仿宋_GB2312" w:hAnsi="仿宋_GB2312" w:cs="仿宋_GB2312"/>
                <w:sz w:val="24"/>
                <w:lang w:val="en-US" w:eastAsia="zh-CN"/>
              </w:rPr>
              <w:t>7</w:t>
            </w:r>
            <w:r>
              <w:rPr>
                <w:rFonts w:hint="eastAsia" w:ascii="仿宋_GB2312" w:hAnsi="仿宋_GB2312" w:cs="仿宋_GB2312"/>
                <w:sz w:val="24"/>
              </w:rPr>
              <w:t>%</w:t>
            </w:r>
          </w:p>
        </w:tc>
      </w:tr>
    </w:tbl>
    <w:p>
      <w:pPr>
        <w:ind w:firstLine="640"/>
        <w:rPr>
          <w:rFonts w:ascii="仿宋_GB2312" w:hAnsi="仿宋_GB2312" w:cs="仿宋_GB2312"/>
        </w:rPr>
      </w:pPr>
      <w:r>
        <w:rPr>
          <w:rFonts w:hint="eastAsia" w:ascii="仿宋_GB2312" w:hAnsi="仿宋_GB2312" w:cs="仿宋_GB2312"/>
        </w:rPr>
        <w:t>项目整体完成情况较好，项目立项依据充分、立项程序规范、绩效目标合理、预算编制科学、资金分配合理、资金到位率为100%、预算执行率</w:t>
      </w:r>
      <w:r>
        <w:rPr>
          <w:rFonts w:ascii="仿宋_GB2312" w:hAnsi="仿宋_GB2312" w:cs="仿宋_GB2312"/>
        </w:rPr>
        <w:t>100</w:t>
      </w:r>
      <w:r>
        <w:rPr>
          <w:rFonts w:hint="eastAsia" w:ascii="仿宋_GB2312" w:hAnsi="仿宋_GB2312" w:cs="仿宋_GB2312"/>
        </w:rPr>
        <w:t>%、资金使用合规</w:t>
      </w:r>
      <w:bookmarkStart w:id="41" w:name="_Toc25816"/>
      <w:r>
        <w:rPr>
          <w:rFonts w:hint="eastAsia" w:ascii="仿宋_GB2312" w:hAnsi="仿宋_GB2312" w:cs="仿宋_GB2312"/>
        </w:rPr>
        <w:t>，管理制度健全，经济效益明显，</w:t>
      </w:r>
      <w:r>
        <w:rPr>
          <w:rFonts w:hint="eastAsia" w:ascii="仿宋_GB2312" w:hAnsi="仿宋_GB2312" w:cs="仿宋_GB2312"/>
          <w:lang w:val="en-US" w:eastAsia="zh-CN"/>
        </w:rPr>
        <w:t>但是也存在奖励资金兑付不及时，且</w:t>
      </w:r>
      <w:r>
        <w:rPr>
          <w:rFonts w:hint="eastAsia" w:ascii="仿宋_GB2312" w:hAnsi="仿宋_GB2312" w:cs="仿宋_GB2312"/>
        </w:rPr>
        <w:t>由于</w:t>
      </w:r>
      <w:r>
        <w:rPr>
          <w:rFonts w:hint="eastAsia"/>
        </w:rPr>
        <w:t>山西古润再生资源有限公司</w:t>
      </w:r>
      <w:r>
        <w:rPr>
          <w:rFonts w:hint="eastAsia"/>
          <w:lang w:val="en-US" w:eastAsia="zh-CN"/>
        </w:rPr>
        <w:t>经营不善，再无订单生产，</w:t>
      </w:r>
      <w:r>
        <w:rPr>
          <w:rFonts w:hint="eastAsia" w:ascii="仿宋_GB2312" w:hAnsi="仿宋_GB2312" w:cs="仿宋_GB2312"/>
          <w:lang w:val="en-US" w:eastAsia="zh-CN"/>
        </w:rPr>
        <w:t>项目可持续性差，影响社会效益实现</w:t>
      </w:r>
      <w:r>
        <w:rPr>
          <w:rFonts w:hint="eastAsia" w:ascii="仿宋_GB2312" w:hAnsi="仿宋_GB2312" w:cs="仿宋_GB2312"/>
        </w:rPr>
        <w:t>。</w:t>
      </w:r>
    </w:p>
    <w:p>
      <w:pPr>
        <w:pStyle w:val="3"/>
        <w:ind w:firstLine="640"/>
        <w:rPr>
          <w:rFonts w:ascii="仿宋_GB2312"/>
        </w:rPr>
      </w:pPr>
      <w:r>
        <w:rPr>
          <w:rFonts w:ascii="仿宋_GB2312"/>
        </w:rPr>
        <w:t>（</w:t>
      </w:r>
      <w:r>
        <w:rPr>
          <w:rFonts w:hint="eastAsia" w:ascii="仿宋_GB2312"/>
        </w:rPr>
        <w:t>二</w:t>
      </w:r>
      <w:r>
        <w:rPr>
          <w:rFonts w:ascii="仿宋_GB2312"/>
        </w:rPr>
        <w:t>）</w:t>
      </w:r>
      <w:r>
        <w:rPr>
          <w:rFonts w:hint="eastAsia" w:ascii="仿宋_GB2312"/>
        </w:rPr>
        <w:t>各项目评分结果</w:t>
      </w:r>
      <w:bookmarkEnd w:id="41"/>
    </w:p>
    <w:p>
      <w:pPr>
        <w:ind w:firstLine="640"/>
        <w:rPr>
          <w:rFonts w:ascii="仿宋_GB2312"/>
        </w:rPr>
      </w:pPr>
      <w:r>
        <w:rPr>
          <w:rFonts w:hint="eastAsia" w:ascii="仿宋_GB2312"/>
        </w:rPr>
        <w:t>1.决策阶段（满分20分，考评得分</w:t>
      </w:r>
      <w:r>
        <w:rPr>
          <w:rFonts w:ascii="仿宋_GB2312"/>
        </w:rPr>
        <w:t>20</w:t>
      </w:r>
      <w:r>
        <w:rPr>
          <w:rFonts w:hint="eastAsia" w:ascii="仿宋_GB2312"/>
        </w:rPr>
        <w:t>分）：</w:t>
      </w:r>
    </w:p>
    <w:p>
      <w:pPr>
        <w:ind w:firstLine="640"/>
        <w:rPr>
          <w:rFonts w:ascii="仿宋_GB2312"/>
        </w:rPr>
      </w:pPr>
      <w:r>
        <w:rPr>
          <w:rFonts w:hint="eastAsia" w:ascii="仿宋_GB2312"/>
        </w:rPr>
        <w:t>项目立项依据、立项程序规范，资金分配合理性较好，绩效目标合理，绩效指标明确性强。</w:t>
      </w:r>
    </w:p>
    <w:p>
      <w:pPr>
        <w:ind w:firstLine="640"/>
        <w:rPr>
          <w:rFonts w:ascii="仿宋_GB2312"/>
        </w:rPr>
      </w:pPr>
      <w:r>
        <w:rPr>
          <w:rFonts w:hint="eastAsia" w:ascii="仿宋_GB2312"/>
        </w:rPr>
        <w:t>2.过程阶段（满分20分，考评得分</w:t>
      </w:r>
      <w:r>
        <w:rPr>
          <w:rFonts w:ascii="仿宋_GB2312"/>
        </w:rPr>
        <w:t>20</w:t>
      </w:r>
      <w:r>
        <w:rPr>
          <w:rFonts w:hint="eastAsia" w:ascii="仿宋_GB2312"/>
        </w:rPr>
        <w:t>分）：</w:t>
      </w:r>
    </w:p>
    <w:p>
      <w:pPr>
        <w:ind w:firstLine="640"/>
        <w:rPr>
          <w:rFonts w:ascii="仿宋_GB2312"/>
        </w:rPr>
      </w:pPr>
      <w:r>
        <w:rPr>
          <w:rFonts w:hint="eastAsia" w:ascii="仿宋_GB2312"/>
        </w:rPr>
        <w:t>项目业务组织机构健全，预算执行率、资金使用合规，资金到位率为100%，管理制度健全。</w:t>
      </w:r>
    </w:p>
    <w:p>
      <w:pPr>
        <w:ind w:firstLine="640"/>
        <w:rPr>
          <w:rFonts w:ascii="仿宋_GB2312"/>
        </w:rPr>
      </w:pPr>
      <w:r>
        <w:rPr>
          <w:rFonts w:hint="eastAsia" w:ascii="仿宋_GB2312"/>
        </w:rPr>
        <w:t>3.产出阶段（满分30分，考评得分</w:t>
      </w:r>
      <w:r>
        <w:rPr>
          <w:rFonts w:ascii="仿宋_GB2312"/>
        </w:rPr>
        <w:t>24</w:t>
      </w:r>
      <w:r>
        <w:rPr>
          <w:rFonts w:hint="eastAsia" w:ascii="仿宋_GB2312"/>
        </w:rPr>
        <w:t>分）：</w:t>
      </w:r>
    </w:p>
    <w:p>
      <w:pPr>
        <w:ind w:firstLine="640"/>
        <w:rPr>
          <w:rFonts w:ascii="仿宋_GB2312"/>
        </w:rPr>
      </w:pPr>
      <w:r>
        <w:rPr>
          <w:rFonts w:hint="eastAsia" w:ascii="仿宋_GB2312"/>
        </w:rPr>
        <w:t>项目产出质量、数量、均较好，但时效性欠缺，资金兑付不及时。</w:t>
      </w:r>
    </w:p>
    <w:p>
      <w:pPr>
        <w:ind w:firstLine="640"/>
        <w:rPr>
          <w:rFonts w:ascii="仿宋_GB2312"/>
        </w:rPr>
      </w:pPr>
      <w:r>
        <w:rPr>
          <w:rFonts w:hint="eastAsia" w:ascii="仿宋_GB2312"/>
        </w:rPr>
        <w:t>4.效益阶段（满分30分，考评得分</w:t>
      </w:r>
      <w:r>
        <w:rPr>
          <w:rFonts w:ascii="仿宋_GB2312"/>
        </w:rPr>
        <w:t>2</w:t>
      </w:r>
      <w:r>
        <w:rPr>
          <w:rFonts w:hint="eastAsia" w:ascii="仿宋_GB2312"/>
          <w:lang w:val="en-US" w:eastAsia="zh-CN"/>
        </w:rPr>
        <w:t>3</w:t>
      </w:r>
      <w:r>
        <w:rPr>
          <w:rFonts w:hint="eastAsia" w:ascii="仿宋_GB2312"/>
        </w:rPr>
        <w:t>分）：</w:t>
      </w:r>
    </w:p>
    <w:p>
      <w:pPr>
        <w:ind w:firstLine="640"/>
        <w:rPr>
          <w:rFonts w:ascii="仿宋_GB2312"/>
        </w:rPr>
      </w:pPr>
      <w:r>
        <w:rPr>
          <w:rFonts w:hint="eastAsia" w:ascii="仿宋_GB2312"/>
        </w:rPr>
        <w:t>项目经济效益良好，受益群众满意度方面较好，但</w:t>
      </w:r>
      <w:r>
        <w:rPr>
          <w:rFonts w:hint="eastAsia" w:ascii="仿宋_GB2312"/>
          <w:lang w:val="en-US" w:eastAsia="zh-CN"/>
        </w:rPr>
        <w:t>社会效益和</w:t>
      </w:r>
      <w:r>
        <w:rPr>
          <w:rFonts w:hint="eastAsia" w:ascii="仿宋_GB2312"/>
        </w:rPr>
        <w:t>可持续影响差。</w:t>
      </w:r>
    </w:p>
    <w:p>
      <w:pPr>
        <w:pStyle w:val="2"/>
        <w:ind w:firstLine="640"/>
      </w:pPr>
      <w:bookmarkStart w:id="42" w:name="_Toc15350"/>
      <w:r>
        <w:rPr>
          <w:rFonts w:hint="eastAsia"/>
        </w:rPr>
        <w:t>四、绩效评价指标分析</w:t>
      </w:r>
      <w:bookmarkEnd w:id="42"/>
    </w:p>
    <w:p>
      <w:pPr>
        <w:pStyle w:val="3"/>
        <w:ind w:firstLine="640"/>
        <w:rPr>
          <w:rFonts w:ascii="仿宋_GB2312"/>
        </w:rPr>
      </w:pPr>
      <w:bookmarkStart w:id="43" w:name="_Toc11064"/>
      <w:r>
        <w:rPr>
          <w:rFonts w:hint="eastAsia" w:ascii="仿宋_GB2312"/>
        </w:rPr>
        <w:t>（一）项目决策情况</w:t>
      </w:r>
      <w:bookmarkEnd w:id="43"/>
    </w:p>
    <w:p>
      <w:pPr>
        <w:adjustRightInd w:val="0"/>
        <w:ind w:firstLine="640"/>
        <w:rPr>
          <w:rFonts w:ascii="仿宋_GB2312"/>
          <w:kern w:val="0"/>
          <w:szCs w:val="32"/>
        </w:rPr>
      </w:pPr>
      <w:r>
        <w:rPr>
          <w:rFonts w:hint="eastAsia" w:ascii="仿宋_GB2312"/>
        </w:rPr>
        <w:t>主要指标包括项目立项、绩效目标、资金投入三方面。决策：标准分20分，实际得分</w:t>
      </w:r>
      <w:r>
        <w:rPr>
          <w:rFonts w:hint="eastAsia" w:ascii="仿宋_GB2312"/>
          <w:lang w:val="en-US" w:eastAsia="zh-CN"/>
        </w:rPr>
        <w:t>20</w:t>
      </w:r>
      <w:r>
        <w:rPr>
          <w:rFonts w:hint="eastAsia" w:ascii="仿宋_GB2312"/>
        </w:rPr>
        <w:t>分，得分率</w:t>
      </w:r>
      <w:r>
        <w:rPr>
          <w:rFonts w:hint="eastAsia" w:ascii="仿宋_GB2312"/>
          <w:lang w:val="en-US" w:eastAsia="zh-CN"/>
        </w:rPr>
        <w:t>10</w:t>
      </w:r>
      <w:r>
        <w:rPr>
          <w:rFonts w:hint="eastAsia" w:ascii="仿宋_GB2312"/>
        </w:rPr>
        <w:t>0%。详见表</w:t>
      </w:r>
      <w:r>
        <w:rPr>
          <w:rFonts w:hint="eastAsia" w:ascii="仿宋_GB2312"/>
          <w:kern w:val="0"/>
          <w:szCs w:val="32"/>
        </w:rPr>
        <w:t>4-1：</w:t>
      </w:r>
    </w:p>
    <w:p>
      <w:pPr>
        <w:autoSpaceDE w:val="0"/>
        <w:autoSpaceDN w:val="0"/>
        <w:adjustRightInd w:val="0"/>
        <w:spacing w:before="62" w:beforeLines="20" w:after="62" w:afterLines="20" w:line="500" w:lineRule="exact"/>
        <w:ind w:firstLine="0" w:firstLineChars="0"/>
        <w:jc w:val="center"/>
        <w:rPr>
          <w:rFonts w:ascii="仿宋_GB2312" w:hAnsi="仿宋_GB2312" w:cs="仿宋_GB2312"/>
          <w:b/>
          <w:bCs/>
          <w:kern w:val="0"/>
          <w:sz w:val="28"/>
          <w:szCs w:val="28"/>
        </w:rPr>
      </w:pPr>
      <w:r>
        <w:rPr>
          <w:rFonts w:hint="eastAsia" w:ascii="仿宋_GB2312" w:hAnsi="仿宋_GB2312" w:cs="仿宋_GB2312"/>
          <w:b/>
          <w:bCs/>
          <w:kern w:val="0"/>
          <w:sz w:val="28"/>
          <w:szCs w:val="28"/>
        </w:rPr>
        <w:t>表4-1   决策类指标体系表</w:t>
      </w:r>
    </w:p>
    <w:tbl>
      <w:tblPr>
        <w:tblStyle w:val="20"/>
        <w:tblW w:w="4997"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09"/>
        <w:gridCol w:w="1436"/>
        <w:gridCol w:w="2458"/>
        <w:gridCol w:w="696"/>
        <w:gridCol w:w="1086"/>
        <w:gridCol w:w="926"/>
        <w:gridCol w:w="81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blHeader/>
          <w:jc w:val="center"/>
        </w:trPr>
        <w:tc>
          <w:tcPr>
            <w:tcW w:w="650" w:type="pct"/>
            <w:shd w:val="clear" w:color="auto" w:fill="CFCECE" w:themeFill="background2" w:themeFillShade="E5"/>
            <w:vAlign w:val="center"/>
          </w:tcPr>
          <w:p>
            <w:pPr>
              <w:spacing w:line="240" w:lineRule="auto"/>
              <w:ind w:firstLine="0" w:firstLineChars="0"/>
              <w:jc w:val="center"/>
              <w:rPr>
                <w:rFonts w:hint="eastAsia" w:ascii="仿宋_GB2312" w:eastAsia="仿宋_GB2312" w:hAnsiTheme="minorHAnsi" w:cstheme="minorBidi"/>
                <w:b/>
                <w:bCs/>
                <w:color w:val="000000"/>
                <w:sz w:val="21"/>
                <w:szCs w:val="21"/>
                <w:lang w:val="en-US" w:eastAsia="zh-CN"/>
              </w:rPr>
            </w:pPr>
            <w:r>
              <w:rPr>
                <w:rFonts w:hint="eastAsia" w:ascii="仿宋_GB2312" w:eastAsia="仿宋_GB2312" w:hAnsiTheme="minorHAnsi" w:cstheme="minorBidi"/>
                <w:b/>
                <w:bCs/>
                <w:color w:val="000000"/>
                <w:sz w:val="21"/>
                <w:szCs w:val="21"/>
                <w:lang w:val="en-US" w:eastAsia="zh-CN"/>
              </w:rPr>
              <w:t>一级指标</w:t>
            </w:r>
          </w:p>
        </w:tc>
        <w:tc>
          <w:tcPr>
            <w:tcW w:w="842" w:type="pct"/>
            <w:shd w:val="clear" w:color="auto" w:fill="CFCECE" w:themeFill="background2" w:themeFillShade="E5"/>
            <w:vAlign w:val="center"/>
          </w:tcPr>
          <w:p>
            <w:pPr>
              <w:spacing w:line="240" w:lineRule="auto"/>
              <w:ind w:firstLine="0" w:firstLineChars="0"/>
              <w:jc w:val="center"/>
              <w:rPr>
                <w:rFonts w:hint="eastAsia" w:ascii="仿宋_GB2312" w:eastAsia="仿宋_GB2312" w:hAnsiTheme="minorHAnsi" w:cstheme="minorBidi"/>
                <w:b/>
                <w:bCs/>
                <w:color w:val="000000"/>
                <w:sz w:val="21"/>
                <w:szCs w:val="21"/>
                <w:lang w:val="en-US" w:eastAsia="zh-CN"/>
              </w:rPr>
            </w:pPr>
            <w:r>
              <w:rPr>
                <w:rFonts w:hint="eastAsia" w:ascii="仿宋_GB2312" w:eastAsia="仿宋_GB2312" w:hAnsiTheme="minorHAnsi" w:cstheme="minorBidi"/>
                <w:b/>
                <w:bCs/>
                <w:color w:val="000000"/>
                <w:sz w:val="21"/>
                <w:szCs w:val="21"/>
                <w:lang w:val="en-US" w:eastAsia="zh-CN"/>
              </w:rPr>
              <w:t>二级指标</w:t>
            </w:r>
          </w:p>
        </w:tc>
        <w:tc>
          <w:tcPr>
            <w:tcW w:w="1441" w:type="pct"/>
            <w:shd w:val="clear" w:color="auto" w:fill="CFCECE" w:themeFill="background2" w:themeFillShade="E5"/>
            <w:vAlign w:val="center"/>
          </w:tcPr>
          <w:p>
            <w:pPr>
              <w:spacing w:line="240" w:lineRule="auto"/>
              <w:ind w:firstLine="0" w:firstLineChars="0"/>
              <w:jc w:val="center"/>
              <w:rPr>
                <w:rFonts w:hint="eastAsia" w:ascii="仿宋_GB2312" w:eastAsia="仿宋_GB2312" w:hAnsiTheme="minorHAnsi" w:cstheme="minorBidi"/>
                <w:b/>
                <w:bCs/>
                <w:color w:val="000000"/>
                <w:sz w:val="21"/>
                <w:szCs w:val="21"/>
                <w:lang w:val="en-US" w:eastAsia="zh-CN"/>
              </w:rPr>
            </w:pPr>
            <w:r>
              <w:rPr>
                <w:rFonts w:hint="eastAsia" w:ascii="仿宋_GB2312" w:eastAsia="仿宋_GB2312" w:hAnsiTheme="minorHAnsi" w:cstheme="minorBidi"/>
                <w:b/>
                <w:bCs/>
                <w:color w:val="000000"/>
                <w:sz w:val="21"/>
                <w:szCs w:val="21"/>
                <w:lang w:val="en-US" w:eastAsia="zh-CN"/>
              </w:rPr>
              <w:t>三级指标</w:t>
            </w:r>
          </w:p>
        </w:tc>
        <w:tc>
          <w:tcPr>
            <w:tcW w:w="408" w:type="pct"/>
            <w:shd w:val="clear" w:color="auto" w:fill="CFCECE" w:themeFill="background2" w:themeFillShade="E5"/>
            <w:vAlign w:val="center"/>
          </w:tcPr>
          <w:p>
            <w:pPr>
              <w:spacing w:line="240" w:lineRule="auto"/>
              <w:ind w:firstLine="0" w:firstLineChars="0"/>
              <w:jc w:val="center"/>
              <w:rPr>
                <w:rFonts w:hint="eastAsia" w:ascii="仿宋_GB2312" w:eastAsia="仿宋_GB2312" w:hAnsiTheme="minorHAnsi" w:cstheme="minorBidi"/>
                <w:b/>
                <w:bCs/>
                <w:color w:val="000000"/>
                <w:sz w:val="21"/>
                <w:szCs w:val="21"/>
                <w:lang w:val="en-US" w:eastAsia="zh-CN"/>
              </w:rPr>
            </w:pPr>
            <w:r>
              <w:rPr>
                <w:rFonts w:hint="eastAsia" w:ascii="仿宋_GB2312" w:eastAsia="仿宋_GB2312" w:hAnsiTheme="minorHAnsi" w:cstheme="minorBidi"/>
                <w:b/>
                <w:bCs/>
                <w:color w:val="000000"/>
                <w:sz w:val="21"/>
                <w:szCs w:val="21"/>
                <w:lang w:val="en-US" w:eastAsia="zh-CN"/>
              </w:rPr>
              <w:t>分值</w:t>
            </w:r>
          </w:p>
        </w:tc>
        <w:tc>
          <w:tcPr>
            <w:tcW w:w="637" w:type="pct"/>
            <w:shd w:val="clear" w:color="auto" w:fill="CFCECE" w:themeFill="background2" w:themeFillShade="E5"/>
            <w:vAlign w:val="center"/>
          </w:tcPr>
          <w:p>
            <w:pPr>
              <w:spacing w:line="240" w:lineRule="auto"/>
              <w:ind w:firstLine="0" w:firstLineChars="0"/>
              <w:jc w:val="center"/>
              <w:rPr>
                <w:rFonts w:hint="eastAsia" w:ascii="仿宋_GB2312" w:eastAsia="仿宋_GB2312" w:hAnsiTheme="minorHAnsi" w:cstheme="minorBidi"/>
                <w:b/>
                <w:bCs/>
                <w:color w:val="000000"/>
                <w:sz w:val="21"/>
                <w:szCs w:val="21"/>
                <w:lang w:val="en-US" w:eastAsia="zh-CN"/>
              </w:rPr>
            </w:pPr>
            <w:r>
              <w:rPr>
                <w:rFonts w:hint="eastAsia" w:ascii="仿宋_GB2312" w:eastAsia="仿宋_GB2312" w:hAnsiTheme="minorHAnsi" w:cstheme="minorBidi"/>
                <w:b/>
                <w:bCs/>
                <w:color w:val="000000"/>
                <w:sz w:val="21"/>
                <w:szCs w:val="21"/>
                <w:lang w:val="en-US" w:eastAsia="zh-CN"/>
              </w:rPr>
              <w:t>目标值</w:t>
            </w:r>
          </w:p>
        </w:tc>
        <w:tc>
          <w:tcPr>
            <w:tcW w:w="543" w:type="pct"/>
            <w:shd w:val="clear" w:color="auto" w:fill="CFCECE" w:themeFill="background2" w:themeFillShade="E5"/>
            <w:vAlign w:val="center"/>
          </w:tcPr>
          <w:p>
            <w:pPr>
              <w:spacing w:line="240" w:lineRule="auto"/>
              <w:ind w:firstLine="0" w:firstLineChars="0"/>
              <w:jc w:val="center"/>
              <w:rPr>
                <w:rFonts w:hint="eastAsia" w:ascii="仿宋_GB2312" w:eastAsia="仿宋_GB2312" w:hAnsiTheme="minorHAnsi" w:cstheme="minorBidi"/>
                <w:b/>
                <w:bCs/>
                <w:color w:val="000000"/>
                <w:sz w:val="21"/>
                <w:szCs w:val="21"/>
                <w:lang w:val="en-US" w:eastAsia="zh-CN"/>
              </w:rPr>
            </w:pPr>
            <w:r>
              <w:rPr>
                <w:rFonts w:hint="eastAsia" w:ascii="仿宋_GB2312" w:eastAsia="仿宋_GB2312" w:hAnsiTheme="minorHAnsi" w:cstheme="minorBidi"/>
                <w:b/>
                <w:bCs/>
                <w:color w:val="000000"/>
                <w:sz w:val="21"/>
                <w:szCs w:val="21"/>
                <w:lang w:val="en-US" w:eastAsia="zh-CN"/>
              </w:rPr>
              <w:t>业绩值</w:t>
            </w:r>
          </w:p>
        </w:tc>
        <w:tc>
          <w:tcPr>
            <w:tcW w:w="476" w:type="pct"/>
            <w:shd w:val="clear" w:color="auto" w:fill="CFCECE" w:themeFill="background2" w:themeFillShade="E5"/>
            <w:vAlign w:val="center"/>
          </w:tcPr>
          <w:p>
            <w:pPr>
              <w:spacing w:line="240" w:lineRule="auto"/>
              <w:ind w:firstLine="0" w:firstLineChars="0"/>
              <w:jc w:val="center"/>
              <w:rPr>
                <w:rFonts w:hint="eastAsia" w:ascii="仿宋_GB2312" w:eastAsia="仿宋_GB2312" w:hAnsiTheme="minorHAnsi" w:cstheme="minorBidi"/>
                <w:b/>
                <w:bCs/>
                <w:color w:val="000000"/>
                <w:sz w:val="21"/>
                <w:szCs w:val="21"/>
                <w:lang w:val="en-US" w:eastAsia="zh-CN"/>
              </w:rPr>
            </w:pPr>
            <w:r>
              <w:rPr>
                <w:rFonts w:hint="eastAsia" w:ascii="仿宋_GB2312" w:eastAsia="仿宋_GB2312" w:hAnsiTheme="minorHAnsi" w:cstheme="minorBidi"/>
                <w:b/>
                <w:bCs/>
                <w:color w:val="000000"/>
                <w:sz w:val="21"/>
                <w:szCs w:val="21"/>
                <w:lang w:val="en-US" w:eastAsia="zh-CN"/>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650" w:type="pct"/>
            <w:vMerge w:val="restar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A决策</w:t>
            </w:r>
          </w:p>
        </w:tc>
        <w:tc>
          <w:tcPr>
            <w:tcW w:w="842" w:type="pct"/>
            <w:vMerge w:val="restar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A1项目立项</w:t>
            </w:r>
          </w:p>
        </w:tc>
        <w:tc>
          <w:tcPr>
            <w:tcW w:w="1441"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A11立项依据充分性</w:t>
            </w:r>
          </w:p>
        </w:tc>
        <w:tc>
          <w:tcPr>
            <w:tcW w:w="408"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4</w:t>
            </w:r>
          </w:p>
        </w:tc>
        <w:tc>
          <w:tcPr>
            <w:tcW w:w="637"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充分</w:t>
            </w:r>
          </w:p>
        </w:tc>
        <w:tc>
          <w:tcPr>
            <w:tcW w:w="543"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充分</w:t>
            </w:r>
          </w:p>
        </w:tc>
        <w:tc>
          <w:tcPr>
            <w:tcW w:w="476"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650" w:type="pct"/>
            <w:vMerge w:val="continue"/>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p>
        </w:tc>
        <w:tc>
          <w:tcPr>
            <w:tcW w:w="842" w:type="pct"/>
            <w:vMerge w:val="continue"/>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p>
        </w:tc>
        <w:tc>
          <w:tcPr>
            <w:tcW w:w="1441"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A12立项程序规范性</w:t>
            </w:r>
          </w:p>
        </w:tc>
        <w:tc>
          <w:tcPr>
            <w:tcW w:w="408"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3</w:t>
            </w:r>
          </w:p>
        </w:tc>
        <w:tc>
          <w:tcPr>
            <w:tcW w:w="637"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规范</w:t>
            </w:r>
          </w:p>
        </w:tc>
        <w:tc>
          <w:tcPr>
            <w:tcW w:w="543"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规范</w:t>
            </w:r>
          </w:p>
        </w:tc>
        <w:tc>
          <w:tcPr>
            <w:tcW w:w="476"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650" w:type="pct"/>
            <w:vMerge w:val="continue"/>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p>
        </w:tc>
        <w:tc>
          <w:tcPr>
            <w:tcW w:w="842" w:type="pct"/>
            <w:vMerge w:val="restar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A2绩效目标</w:t>
            </w:r>
          </w:p>
        </w:tc>
        <w:tc>
          <w:tcPr>
            <w:tcW w:w="1441"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A21绩效目标合理性</w:t>
            </w:r>
          </w:p>
        </w:tc>
        <w:tc>
          <w:tcPr>
            <w:tcW w:w="408"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4</w:t>
            </w:r>
          </w:p>
        </w:tc>
        <w:tc>
          <w:tcPr>
            <w:tcW w:w="637"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合理</w:t>
            </w:r>
          </w:p>
        </w:tc>
        <w:tc>
          <w:tcPr>
            <w:tcW w:w="543"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合理</w:t>
            </w:r>
          </w:p>
        </w:tc>
        <w:tc>
          <w:tcPr>
            <w:tcW w:w="476"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650" w:type="pct"/>
            <w:vMerge w:val="continue"/>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p>
        </w:tc>
        <w:tc>
          <w:tcPr>
            <w:tcW w:w="842" w:type="pct"/>
            <w:vMerge w:val="continue"/>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p>
        </w:tc>
        <w:tc>
          <w:tcPr>
            <w:tcW w:w="1441"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A22绩效指标明确性</w:t>
            </w:r>
          </w:p>
        </w:tc>
        <w:tc>
          <w:tcPr>
            <w:tcW w:w="408"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3</w:t>
            </w:r>
          </w:p>
        </w:tc>
        <w:tc>
          <w:tcPr>
            <w:tcW w:w="637"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明确</w:t>
            </w:r>
          </w:p>
        </w:tc>
        <w:tc>
          <w:tcPr>
            <w:tcW w:w="543"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明确</w:t>
            </w:r>
          </w:p>
        </w:tc>
        <w:tc>
          <w:tcPr>
            <w:tcW w:w="476"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650" w:type="pct"/>
            <w:vMerge w:val="continue"/>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p>
        </w:tc>
        <w:tc>
          <w:tcPr>
            <w:tcW w:w="842" w:type="pct"/>
            <w:vMerge w:val="restar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A3资金投入</w:t>
            </w:r>
          </w:p>
        </w:tc>
        <w:tc>
          <w:tcPr>
            <w:tcW w:w="1441"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A31预算编制科学性</w:t>
            </w:r>
          </w:p>
        </w:tc>
        <w:tc>
          <w:tcPr>
            <w:tcW w:w="408"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4</w:t>
            </w:r>
          </w:p>
        </w:tc>
        <w:tc>
          <w:tcPr>
            <w:tcW w:w="637"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科学</w:t>
            </w:r>
          </w:p>
        </w:tc>
        <w:tc>
          <w:tcPr>
            <w:tcW w:w="543"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科学</w:t>
            </w:r>
          </w:p>
        </w:tc>
        <w:tc>
          <w:tcPr>
            <w:tcW w:w="476"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650" w:type="pct"/>
            <w:vMerge w:val="continue"/>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p>
        </w:tc>
        <w:tc>
          <w:tcPr>
            <w:tcW w:w="842" w:type="pct"/>
            <w:vMerge w:val="continue"/>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p>
        </w:tc>
        <w:tc>
          <w:tcPr>
            <w:tcW w:w="1441"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A32资金分配合理性</w:t>
            </w:r>
          </w:p>
        </w:tc>
        <w:tc>
          <w:tcPr>
            <w:tcW w:w="408"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2</w:t>
            </w:r>
          </w:p>
        </w:tc>
        <w:tc>
          <w:tcPr>
            <w:tcW w:w="637"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合理</w:t>
            </w:r>
          </w:p>
        </w:tc>
        <w:tc>
          <w:tcPr>
            <w:tcW w:w="543"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合理</w:t>
            </w:r>
          </w:p>
        </w:tc>
        <w:tc>
          <w:tcPr>
            <w:tcW w:w="476"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650"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合计</w:t>
            </w:r>
          </w:p>
        </w:tc>
        <w:tc>
          <w:tcPr>
            <w:tcW w:w="842"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p>
        </w:tc>
        <w:tc>
          <w:tcPr>
            <w:tcW w:w="1441"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p>
        </w:tc>
        <w:tc>
          <w:tcPr>
            <w:tcW w:w="408"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20</w:t>
            </w:r>
          </w:p>
        </w:tc>
        <w:tc>
          <w:tcPr>
            <w:tcW w:w="637"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p>
        </w:tc>
        <w:tc>
          <w:tcPr>
            <w:tcW w:w="543"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p>
        </w:tc>
        <w:tc>
          <w:tcPr>
            <w:tcW w:w="476" w:type="pct"/>
            <w:vAlign w:val="center"/>
          </w:tcPr>
          <w:p>
            <w:pPr>
              <w:spacing w:line="240" w:lineRule="auto"/>
              <w:ind w:firstLine="0" w:firstLineChars="0"/>
              <w:jc w:val="center"/>
              <w:rPr>
                <w:rFonts w:hint="default" w:ascii="仿宋_GB2312" w:eastAsia="仿宋_GB2312" w:hAnsiTheme="minorHAnsi" w:cstheme="minorBidi"/>
                <w:b w:val="0"/>
                <w:bCs w:val="0"/>
                <w:color w:val="000000"/>
                <w:sz w:val="21"/>
                <w:szCs w:val="21"/>
                <w:lang w:val="en-US" w:eastAsia="zh-CN"/>
              </w:rPr>
            </w:pPr>
            <w:r>
              <w:rPr>
                <w:rFonts w:hint="eastAsia" w:ascii="仿宋_GB2312" w:hAnsiTheme="minorHAnsi" w:cstheme="minorBidi"/>
                <w:b w:val="0"/>
                <w:bCs w:val="0"/>
                <w:color w:val="000000"/>
                <w:sz w:val="21"/>
                <w:szCs w:val="21"/>
                <w:lang w:val="en-US" w:eastAsia="zh-CN"/>
              </w:rPr>
              <w:t>20</w:t>
            </w:r>
          </w:p>
        </w:tc>
      </w:tr>
    </w:tbl>
    <w:p>
      <w:pPr>
        <w:autoSpaceDE w:val="0"/>
        <w:autoSpaceDN w:val="0"/>
        <w:adjustRightInd w:val="0"/>
        <w:ind w:firstLine="643"/>
        <w:rPr>
          <w:b/>
          <w:bCs/>
          <w:kern w:val="0"/>
          <w:szCs w:val="32"/>
        </w:rPr>
      </w:pPr>
      <w:r>
        <w:rPr>
          <w:rFonts w:hint="eastAsia"/>
          <w:b/>
          <w:bCs/>
          <w:kern w:val="0"/>
          <w:szCs w:val="32"/>
        </w:rPr>
        <w:t>1.项目立项情况分析</w:t>
      </w:r>
    </w:p>
    <w:p>
      <w:pPr>
        <w:ind w:firstLine="643"/>
        <w:rPr>
          <w:rFonts w:ascii="仿宋_GB2312"/>
          <w:b/>
          <w:bCs/>
        </w:rPr>
      </w:pPr>
      <w:r>
        <w:rPr>
          <w:rFonts w:hint="eastAsia" w:ascii="仿宋_GB2312"/>
          <w:b/>
          <w:bCs/>
        </w:rPr>
        <w:t>A11立项依据充分性：满分4分，得分4分。</w:t>
      </w:r>
    </w:p>
    <w:p>
      <w:pPr>
        <w:ind w:firstLine="640"/>
        <w:rPr>
          <w:rFonts w:ascii="仿宋_GB2312"/>
        </w:rPr>
      </w:pPr>
      <w:r>
        <w:rPr>
          <w:rFonts w:hint="eastAsia" w:ascii="仿宋_GB2312"/>
        </w:rPr>
        <w:t>本指标考核项目立项是否符合法律法规、相关政策、发展规划以及部门职责，用以反映和考核项目立项依据情况。</w:t>
      </w:r>
    </w:p>
    <w:p>
      <w:pPr>
        <w:ind w:firstLine="640"/>
        <w:rPr>
          <w:rFonts w:ascii="仿宋_GB2312"/>
        </w:rPr>
      </w:pPr>
      <w:r>
        <w:rPr>
          <w:rFonts w:hint="eastAsia" w:ascii="仿宋_GB2312"/>
        </w:rPr>
        <w:t>根据评价组梳理资料可得，项目立项符合《临汾市人民政府办公室关于支持废钢铁加工行业发展的补充通知》（临政办发〔2021〕30号）等相关政策及文件要求；项目立项符合古县发展规划和政策要求，项目立项与部门职责范围相符，属于部门履职所需，项目属于公共财政支持范围，符合中央、地方事权支出责任划分原则。</w:t>
      </w:r>
    </w:p>
    <w:p>
      <w:pPr>
        <w:ind w:firstLine="640"/>
        <w:rPr>
          <w:rFonts w:ascii="仿宋_GB2312"/>
        </w:rPr>
      </w:pPr>
      <w:r>
        <w:rPr>
          <w:rFonts w:hint="eastAsia" w:ascii="仿宋_GB2312"/>
        </w:rPr>
        <w:t>根据评分标准：满分4分，得分4分。</w:t>
      </w:r>
    </w:p>
    <w:p>
      <w:pPr>
        <w:ind w:firstLine="643"/>
        <w:rPr>
          <w:rFonts w:ascii="仿宋_GB2312"/>
          <w:kern w:val="0"/>
          <w:szCs w:val="32"/>
          <w:lang w:val="zh-CN"/>
        </w:rPr>
      </w:pPr>
      <w:r>
        <w:rPr>
          <w:rFonts w:hint="eastAsia" w:ascii="仿宋_GB2312"/>
          <w:b/>
          <w:bCs/>
          <w:kern w:val="0"/>
          <w:szCs w:val="32"/>
        </w:rPr>
        <w:t>A12立项程序规范性</w:t>
      </w:r>
      <w:r>
        <w:rPr>
          <w:rFonts w:hint="eastAsia" w:ascii="仿宋_GB2312"/>
          <w:b/>
          <w:bCs/>
          <w:kern w:val="0"/>
          <w:szCs w:val="32"/>
          <w:lang w:val="zh-CN"/>
        </w:rPr>
        <w:t>：满分</w:t>
      </w:r>
      <w:r>
        <w:rPr>
          <w:rFonts w:hint="eastAsia" w:ascii="仿宋_GB2312"/>
          <w:b/>
          <w:bCs/>
          <w:kern w:val="0"/>
          <w:szCs w:val="32"/>
        </w:rPr>
        <w:t>3</w:t>
      </w:r>
      <w:r>
        <w:rPr>
          <w:rFonts w:hint="eastAsia" w:ascii="仿宋_GB2312"/>
          <w:b/>
          <w:bCs/>
          <w:kern w:val="0"/>
          <w:szCs w:val="32"/>
          <w:lang w:val="zh-CN"/>
        </w:rPr>
        <w:t>分，得分</w:t>
      </w:r>
      <w:r>
        <w:rPr>
          <w:rFonts w:hint="eastAsia" w:ascii="仿宋_GB2312"/>
          <w:b/>
          <w:bCs/>
          <w:kern w:val="0"/>
          <w:szCs w:val="32"/>
        </w:rPr>
        <w:t>3</w:t>
      </w:r>
      <w:r>
        <w:rPr>
          <w:rFonts w:hint="eastAsia" w:ascii="仿宋_GB2312"/>
          <w:b/>
          <w:bCs/>
          <w:kern w:val="0"/>
          <w:szCs w:val="32"/>
          <w:lang w:val="zh-CN"/>
        </w:rPr>
        <w:t>分。</w:t>
      </w:r>
    </w:p>
    <w:p>
      <w:pPr>
        <w:ind w:firstLine="640"/>
        <w:rPr>
          <w:rFonts w:ascii="仿宋_GB2312"/>
        </w:rPr>
      </w:pPr>
      <w:r>
        <w:rPr>
          <w:rFonts w:hint="eastAsia" w:ascii="仿宋_GB2312"/>
        </w:rPr>
        <w:t>本指标考核项目申请、设立过程是否符合相关要求，用以反映和考核项目立项的规范情况。</w:t>
      </w:r>
    </w:p>
    <w:p>
      <w:pPr>
        <w:ind w:firstLine="640"/>
        <w:rPr>
          <w:rFonts w:ascii="仿宋_GB2312"/>
        </w:rPr>
      </w:pPr>
      <w:r>
        <w:rPr>
          <w:rFonts w:hint="eastAsia" w:ascii="仿宋_GB2312"/>
        </w:rPr>
        <w:t>根据评价组现场收集整理资料分析可得项目按照《古县人民政府办公室关于印发古县鼓励第三产业、新兴产业高质量发展扶持政策方案的通知》（古政办发〔2022〕15号）要求申请立项；所提交的文件、材料符合相关要求；</w:t>
      </w:r>
    </w:p>
    <w:p>
      <w:pPr>
        <w:ind w:firstLine="640"/>
        <w:rPr>
          <w:rFonts w:ascii="仿宋_GB2312"/>
        </w:rPr>
      </w:pPr>
      <w:r>
        <w:rPr>
          <w:rFonts w:hint="eastAsia" w:ascii="仿宋_GB2312"/>
        </w:rPr>
        <w:t>据评分标准：满分3分，得分3分。</w:t>
      </w:r>
    </w:p>
    <w:p>
      <w:pPr>
        <w:autoSpaceDE w:val="0"/>
        <w:autoSpaceDN w:val="0"/>
        <w:adjustRightInd w:val="0"/>
        <w:ind w:firstLine="643"/>
        <w:rPr>
          <w:b/>
          <w:bCs/>
          <w:kern w:val="0"/>
          <w:szCs w:val="32"/>
        </w:rPr>
      </w:pPr>
      <w:r>
        <w:rPr>
          <w:rFonts w:hint="eastAsia"/>
          <w:b/>
          <w:bCs/>
          <w:kern w:val="0"/>
          <w:szCs w:val="32"/>
        </w:rPr>
        <w:t>2.绩效目标设置情况分析</w:t>
      </w:r>
    </w:p>
    <w:p>
      <w:pPr>
        <w:ind w:firstLine="643"/>
        <w:rPr>
          <w:rFonts w:ascii="仿宋_GB2312"/>
          <w:b/>
          <w:bCs/>
          <w:kern w:val="0"/>
          <w:szCs w:val="32"/>
          <w:lang w:val="zh-CN"/>
        </w:rPr>
      </w:pPr>
      <w:r>
        <w:rPr>
          <w:rFonts w:hint="eastAsia" w:ascii="仿宋_GB2312"/>
          <w:b/>
          <w:bCs/>
          <w:kern w:val="0"/>
          <w:szCs w:val="32"/>
        </w:rPr>
        <w:t>A21绩效目标合理性</w:t>
      </w:r>
      <w:r>
        <w:rPr>
          <w:rFonts w:hint="eastAsia" w:ascii="仿宋_GB2312"/>
          <w:b/>
          <w:bCs/>
          <w:kern w:val="0"/>
          <w:szCs w:val="32"/>
          <w:lang w:val="zh-CN"/>
        </w:rPr>
        <w:t>：满分</w:t>
      </w:r>
      <w:r>
        <w:rPr>
          <w:rFonts w:hint="eastAsia" w:ascii="仿宋_GB2312"/>
          <w:b/>
          <w:bCs/>
          <w:kern w:val="0"/>
          <w:szCs w:val="32"/>
        </w:rPr>
        <w:t>4</w:t>
      </w:r>
      <w:r>
        <w:rPr>
          <w:rFonts w:hint="eastAsia" w:ascii="仿宋_GB2312"/>
          <w:b/>
          <w:bCs/>
          <w:kern w:val="0"/>
          <w:szCs w:val="32"/>
          <w:lang w:val="zh-CN"/>
        </w:rPr>
        <w:t>分，得分</w:t>
      </w:r>
      <w:r>
        <w:rPr>
          <w:rFonts w:ascii="仿宋_GB2312"/>
          <w:b/>
          <w:bCs/>
          <w:kern w:val="0"/>
          <w:szCs w:val="32"/>
        </w:rPr>
        <w:t>4</w:t>
      </w:r>
      <w:r>
        <w:rPr>
          <w:rFonts w:hint="eastAsia" w:ascii="仿宋_GB2312"/>
          <w:b/>
          <w:bCs/>
          <w:kern w:val="0"/>
          <w:szCs w:val="32"/>
          <w:lang w:val="zh-CN"/>
        </w:rPr>
        <w:t>分。</w:t>
      </w:r>
    </w:p>
    <w:p>
      <w:pPr>
        <w:ind w:firstLine="640"/>
        <w:rPr>
          <w:rFonts w:ascii="仿宋_GB2312"/>
        </w:rPr>
      </w:pPr>
      <w:r>
        <w:rPr>
          <w:rFonts w:hint="eastAsia" w:ascii="仿宋_GB2312"/>
        </w:rPr>
        <w:t>本指标考核项目所设定的绩效目标是否依据充分，是否符合客观实际，用以反映和考核项目绩效目标与项目实施的相符情况。</w:t>
      </w:r>
    </w:p>
    <w:p>
      <w:pPr>
        <w:ind w:firstLine="640"/>
        <w:rPr>
          <w:rFonts w:ascii="仿宋_GB2312" w:hAnsi="仿宋"/>
          <w:kern w:val="0"/>
          <w:sz w:val="28"/>
          <w:szCs w:val="28"/>
        </w:rPr>
      </w:pPr>
      <w:r>
        <w:rPr>
          <w:rFonts w:hint="eastAsia" w:ascii="仿宋_GB2312"/>
        </w:rPr>
        <w:t>经评价组现场访谈及整理分析资料了解，该项目</w:t>
      </w:r>
      <w:r>
        <w:rPr>
          <w:rFonts w:hint="eastAsia" w:ascii="仿宋_GB2312" w:hAnsi="仿宋"/>
          <w:kern w:val="0"/>
          <w:szCs w:val="32"/>
          <w:lang w:val="en-US" w:eastAsia="zh-CN"/>
        </w:rPr>
        <w:t>实施单位填报了</w:t>
      </w:r>
      <w:r>
        <w:rPr>
          <w:rFonts w:hint="eastAsia" w:ascii="仿宋_GB2312" w:hAnsi="仿宋"/>
          <w:kern w:val="0"/>
          <w:szCs w:val="32"/>
        </w:rPr>
        <w:t>绩效目标</w:t>
      </w:r>
      <w:r>
        <w:rPr>
          <w:rFonts w:hint="eastAsia" w:ascii="仿宋_GB2312" w:hAnsi="仿宋"/>
          <w:kern w:val="0"/>
          <w:szCs w:val="32"/>
          <w:lang w:eastAsia="zh-CN"/>
        </w:rPr>
        <w:t>，且进行绩效自评报告</w:t>
      </w:r>
      <w:r>
        <w:rPr>
          <w:rFonts w:hint="eastAsia" w:ascii="仿宋_GB2312" w:hAnsi="仿宋"/>
          <w:kern w:val="0"/>
          <w:szCs w:val="32"/>
        </w:rPr>
        <w:t>；项目绩效目标与实际工作内容具有相关性；预期产出效益和效果符合正常的业绩水平；与预算确定的项目投资额或资金量相匹配</w:t>
      </w:r>
      <w:r>
        <w:rPr>
          <w:rFonts w:hint="eastAsia" w:ascii="仿宋_GB2312" w:hAnsi="仿宋"/>
          <w:kern w:val="0"/>
          <w:szCs w:val="32"/>
          <w:lang w:eastAsia="zh-CN"/>
        </w:rPr>
        <w:t>。</w:t>
      </w:r>
    </w:p>
    <w:p>
      <w:pPr>
        <w:ind w:firstLine="640"/>
        <w:rPr>
          <w:rFonts w:ascii="仿宋_GB2312"/>
        </w:rPr>
      </w:pPr>
      <w:r>
        <w:rPr>
          <w:rFonts w:hint="eastAsia" w:ascii="仿宋_GB2312"/>
        </w:rPr>
        <w:t>根据评分标准：满分4分，得分</w:t>
      </w:r>
      <w:r>
        <w:rPr>
          <w:rFonts w:ascii="仿宋_GB2312"/>
        </w:rPr>
        <w:t>4</w:t>
      </w:r>
      <w:r>
        <w:rPr>
          <w:rFonts w:hint="eastAsia" w:ascii="仿宋_GB2312"/>
        </w:rPr>
        <w:t>分。</w:t>
      </w:r>
    </w:p>
    <w:p>
      <w:pPr>
        <w:ind w:firstLine="643"/>
        <w:rPr>
          <w:rFonts w:ascii="仿宋_GB2312"/>
          <w:b/>
          <w:bCs/>
          <w:kern w:val="0"/>
          <w:szCs w:val="32"/>
          <w:lang w:val="zh-CN"/>
        </w:rPr>
      </w:pPr>
      <w:r>
        <w:rPr>
          <w:rFonts w:hint="eastAsia" w:ascii="仿宋_GB2312"/>
          <w:b/>
          <w:bCs/>
          <w:kern w:val="0"/>
          <w:szCs w:val="32"/>
        </w:rPr>
        <w:t>A22绩效指标明确性</w:t>
      </w:r>
      <w:r>
        <w:rPr>
          <w:rFonts w:hint="eastAsia" w:ascii="仿宋_GB2312"/>
          <w:b/>
          <w:bCs/>
          <w:kern w:val="0"/>
          <w:szCs w:val="32"/>
          <w:lang w:val="zh-CN"/>
        </w:rPr>
        <w:t>：满分</w:t>
      </w:r>
      <w:r>
        <w:rPr>
          <w:rFonts w:hint="eastAsia" w:ascii="仿宋_GB2312"/>
          <w:b/>
          <w:bCs/>
          <w:kern w:val="0"/>
          <w:szCs w:val="32"/>
        </w:rPr>
        <w:t>3</w:t>
      </w:r>
      <w:r>
        <w:rPr>
          <w:rFonts w:hint="eastAsia" w:ascii="仿宋_GB2312"/>
          <w:b/>
          <w:bCs/>
          <w:kern w:val="0"/>
          <w:szCs w:val="32"/>
          <w:lang w:val="zh-CN"/>
        </w:rPr>
        <w:t>分，得分</w:t>
      </w:r>
      <w:r>
        <w:rPr>
          <w:rFonts w:ascii="仿宋_GB2312"/>
          <w:b/>
          <w:bCs/>
          <w:kern w:val="0"/>
          <w:szCs w:val="32"/>
        </w:rPr>
        <w:t>3</w:t>
      </w:r>
      <w:r>
        <w:rPr>
          <w:rFonts w:hint="eastAsia" w:ascii="仿宋_GB2312"/>
          <w:b/>
          <w:bCs/>
          <w:kern w:val="0"/>
          <w:szCs w:val="32"/>
          <w:lang w:val="zh-CN"/>
        </w:rPr>
        <w:t>分。</w:t>
      </w:r>
    </w:p>
    <w:p>
      <w:pPr>
        <w:ind w:firstLine="640"/>
        <w:rPr>
          <w:rFonts w:ascii="仿宋_GB2312"/>
        </w:rPr>
      </w:pPr>
      <w:r>
        <w:rPr>
          <w:rFonts w:hint="eastAsia" w:ascii="仿宋_GB2312"/>
        </w:rPr>
        <w:t>本指标考核依据绩效目标设定的绩效指标是否清晰、细化、可衡量等，用以反映和考核项目绩效目标的明细化情况。</w:t>
      </w:r>
    </w:p>
    <w:p>
      <w:pPr>
        <w:ind w:firstLine="640"/>
        <w:rPr>
          <w:rFonts w:ascii="仿宋_GB2312"/>
        </w:rPr>
      </w:pPr>
      <w:r>
        <w:rPr>
          <w:rFonts w:hint="eastAsia" w:ascii="仿宋_GB2312"/>
        </w:rPr>
        <w:t>经评价组分析资料了解，该项目绩效目标分别从产出、效益、满意度三个方面设置了绩效指标，绩效目标与项目目标任务数或计划数相对应。评价过程中发现，数量目标，质量目标，时效目标设置均合理。</w:t>
      </w:r>
    </w:p>
    <w:p>
      <w:pPr>
        <w:ind w:firstLine="640"/>
        <w:rPr>
          <w:rFonts w:ascii="仿宋_GB2312"/>
        </w:rPr>
      </w:pPr>
      <w:r>
        <w:rPr>
          <w:rFonts w:hint="eastAsia" w:ascii="仿宋_GB2312"/>
        </w:rPr>
        <w:t>根据评分标准：满分3分，得分</w:t>
      </w:r>
      <w:r>
        <w:rPr>
          <w:rFonts w:ascii="仿宋_GB2312"/>
        </w:rPr>
        <w:t>3</w:t>
      </w:r>
      <w:r>
        <w:rPr>
          <w:rFonts w:hint="eastAsia" w:ascii="仿宋_GB2312"/>
        </w:rPr>
        <w:t>分。</w:t>
      </w:r>
    </w:p>
    <w:p>
      <w:pPr>
        <w:autoSpaceDE w:val="0"/>
        <w:autoSpaceDN w:val="0"/>
        <w:adjustRightInd w:val="0"/>
        <w:ind w:firstLine="643"/>
        <w:rPr>
          <w:b/>
          <w:bCs/>
          <w:kern w:val="0"/>
          <w:szCs w:val="32"/>
        </w:rPr>
      </w:pPr>
      <w:r>
        <w:rPr>
          <w:rFonts w:hint="eastAsia"/>
          <w:b/>
          <w:bCs/>
          <w:kern w:val="0"/>
          <w:szCs w:val="32"/>
        </w:rPr>
        <w:t>3.资金投入情况分析</w:t>
      </w:r>
    </w:p>
    <w:p>
      <w:pPr>
        <w:ind w:firstLine="643"/>
        <w:rPr>
          <w:rFonts w:ascii="仿宋_GB2312"/>
          <w:b/>
          <w:bCs/>
          <w:kern w:val="0"/>
          <w:szCs w:val="32"/>
          <w:lang w:val="zh-CN"/>
        </w:rPr>
      </w:pPr>
      <w:r>
        <w:rPr>
          <w:rFonts w:hint="eastAsia" w:ascii="仿宋_GB2312"/>
          <w:b/>
          <w:bCs/>
          <w:kern w:val="0"/>
          <w:szCs w:val="32"/>
        </w:rPr>
        <w:t>A31预算编制科学性</w:t>
      </w:r>
      <w:r>
        <w:rPr>
          <w:rFonts w:hint="eastAsia" w:ascii="仿宋_GB2312"/>
          <w:b/>
          <w:bCs/>
          <w:kern w:val="0"/>
          <w:szCs w:val="32"/>
          <w:lang w:val="zh-CN"/>
        </w:rPr>
        <w:t>：满分</w:t>
      </w:r>
      <w:r>
        <w:rPr>
          <w:rFonts w:hint="eastAsia" w:ascii="仿宋_GB2312"/>
          <w:b/>
          <w:bCs/>
          <w:kern w:val="0"/>
          <w:szCs w:val="32"/>
        </w:rPr>
        <w:t>4</w:t>
      </w:r>
      <w:r>
        <w:rPr>
          <w:rFonts w:hint="eastAsia" w:ascii="仿宋_GB2312"/>
          <w:b/>
          <w:bCs/>
          <w:kern w:val="0"/>
          <w:szCs w:val="32"/>
          <w:lang w:val="zh-CN"/>
        </w:rPr>
        <w:t>分，得分</w:t>
      </w:r>
      <w:r>
        <w:rPr>
          <w:rFonts w:hint="eastAsia" w:ascii="仿宋_GB2312"/>
          <w:b/>
          <w:bCs/>
          <w:kern w:val="0"/>
          <w:szCs w:val="32"/>
        </w:rPr>
        <w:t>4</w:t>
      </w:r>
      <w:r>
        <w:rPr>
          <w:rFonts w:hint="eastAsia" w:ascii="仿宋_GB2312"/>
          <w:b/>
          <w:bCs/>
          <w:kern w:val="0"/>
          <w:szCs w:val="32"/>
          <w:lang w:val="zh-CN"/>
        </w:rPr>
        <w:t>分。</w:t>
      </w:r>
    </w:p>
    <w:p>
      <w:pPr>
        <w:ind w:firstLine="640"/>
        <w:rPr>
          <w:rFonts w:ascii="仿宋_GB2312"/>
        </w:rPr>
      </w:pPr>
      <w:r>
        <w:rPr>
          <w:rFonts w:hint="eastAsia" w:ascii="仿宋_GB2312"/>
        </w:rPr>
        <w:t>本指标考核项目预算编制是否经过科学论证、有明确标准，资金额度与年度目标是否相适应，用以反映和考核项目预算编制的科学性、合理性情况。</w:t>
      </w:r>
    </w:p>
    <w:p>
      <w:pPr>
        <w:ind w:firstLine="640"/>
      </w:pPr>
      <w:r>
        <w:rPr>
          <w:rFonts w:hint="eastAsia" w:ascii="仿宋_GB2312"/>
        </w:rPr>
        <w:t>经评价组查阅财务资料了解，本项目投资估算</w:t>
      </w:r>
      <w:r>
        <w:rPr>
          <w:rFonts w:hint="eastAsia"/>
        </w:rPr>
        <w:t>依据《古县人民政府办公室关于印发古县鼓励第三产业、新兴产业高质量发展扶持政策方案的通知》（古政办发〔2022〕15号），《山西省财政厅关于进一步完善省对县级财政、开发区财政奖补政策的通知》（晋财预〔2021〕24号）文件要求；</w:t>
      </w:r>
      <w:r>
        <w:rPr>
          <w:rFonts w:hint="eastAsia" w:ascii="仿宋_GB2312"/>
        </w:rPr>
        <w:t>预算确定的服务费</w:t>
      </w:r>
      <w:r>
        <w:rPr>
          <w:rFonts w:hint="eastAsia" w:ascii="仿宋_GB2312"/>
          <w:lang w:eastAsia="zh-CN"/>
        </w:rPr>
        <w:t>金额</w:t>
      </w:r>
      <w:r>
        <w:rPr>
          <w:rFonts w:hint="eastAsia" w:ascii="仿宋_GB2312"/>
        </w:rPr>
        <w:t>与申请金额匹配。</w:t>
      </w:r>
    </w:p>
    <w:p>
      <w:pPr>
        <w:ind w:firstLine="640"/>
        <w:rPr>
          <w:rFonts w:ascii="仿宋_GB2312"/>
        </w:rPr>
      </w:pPr>
      <w:r>
        <w:rPr>
          <w:rFonts w:hint="eastAsia" w:ascii="仿宋_GB2312"/>
        </w:rPr>
        <w:t>根据评分标准：满分4分，得分4分。</w:t>
      </w:r>
    </w:p>
    <w:p>
      <w:pPr>
        <w:ind w:firstLine="643"/>
        <w:rPr>
          <w:rFonts w:ascii="仿宋_GB2312"/>
          <w:b/>
          <w:bCs/>
          <w:kern w:val="0"/>
          <w:szCs w:val="32"/>
          <w:lang w:val="zh-CN"/>
        </w:rPr>
      </w:pPr>
      <w:r>
        <w:rPr>
          <w:rFonts w:hint="eastAsia" w:ascii="仿宋_GB2312"/>
          <w:b/>
          <w:bCs/>
          <w:kern w:val="0"/>
          <w:szCs w:val="32"/>
        </w:rPr>
        <w:t>A32资金分配合理性</w:t>
      </w:r>
      <w:r>
        <w:rPr>
          <w:rFonts w:hint="eastAsia" w:ascii="仿宋_GB2312"/>
          <w:b/>
          <w:bCs/>
          <w:kern w:val="0"/>
          <w:szCs w:val="32"/>
          <w:lang w:val="zh-CN"/>
        </w:rPr>
        <w:t>：满分</w:t>
      </w:r>
      <w:r>
        <w:rPr>
          <w:rFonts w:hint="eastAsia" w:ascii="仿宋_GB2312"/>
          <w:b/>
          <w:bCs/>
          <w:kern w:val="0"/>
          <w:szCs w:val="32"/>
        </w:rPr>
        <w:t>2</w:t>
      </w:r>
      <w:r>
        <w:rPr>
          <w:rFonts w:hint="eastAsia" w:ascii="仿宋_GB2312"/>
          <w:b/>
          <w:bCs/>
          <w:kern w:val="0"/>
          <w:szCs w:val="32"/>
          <w:lang w:val="zh-CN"/>
        </w:rPr>
        <w:t>分，得分</w:t>
      </w:r>
      <w:r>
        <w:rPr>
          <w:rFonts w:hint="eastAsia" w:ascii="仿宋_GB2312"/>
          <w:b/>
          <w:bCs/>
          <w:kern w:val="0"/>
          <w:szCs w:val="32"/>
        </w:rPr>
        <w:t>2</w:t>
      </w:r>
      <w:r>
        <w:rPr>
          <w:rFonts w:hint="eastAsia" w:ascii="仿宋_GB2312"/>
          <w:b/>
          <w:bCs/>
          <w:kern w:val="0"/>
          <w:szCs w:val="32"/>
          <w:lang w:val="zh-CN"/>
        </w:rPr>
        <w:t>分。</w:t>
      </w:r>
    </w:p>
    <w:p>
      <w:pPr>
        <w:ind w:firstLine="640"/>
        <w:rPr>
          <w:rFonts w:ascii="仿宋_GB2312"/>
        </w:rPr>
      </w:pPr>
      <w:r>
        <w:rPr>
          <w:rFonts w:hint="eastAsia" w:ascii="仿宋_GB2312"/>
        </w:rPr>
        <w:t>本指标考核项目预算资金分配是否有测算依据，与地方实际是否相适应，用以反映和考核项目预算资金分配的科学性、合理性情况。</w:t>
      </w:r>
    </w:p>
    <w:p>
      <w:pPr>
        <w:ind w:firstLine="640"/>
        <w:rPr>
          <w:rFonts w:ascii="仿宋_GB2312"/>
        </w:rPr>
      </w:pPr>
      <w:r>
        <w:rPr>
          <w:rFonts w:hint="eastAsia" w:ascii="仿宋_GB2312"/>
        </w:rPr>
        <w:t>据评价组整理资料得知，项目资金依据预算内容，全部用于古县新兴产业奖励资金项目支出，且专款专用，预算与实际情况相符。</w:t>
      </w:r>
    </w:p>
    <w:p>
      <w:pPr>
        <w:ind w:firstLine="640"/>
        <w:rPr>
          <w:rFonts w:ascii="仿宋_GB2312"/>
        </w:rPr>
      </w:pPr>
      <w:r>
        <w:rPr>
          <w:rFonts w:hint="eastAsia" w:ascii="仿宋_GB2312"/>
        </w:rPr>
        <w:t>根据评分标准：满分2分，得分2分。</w:t>
      </w:r>
    </w:p>
    <w:p>
      <w:pPr>
        <w:pStyle w:val="3"/>
        <w:ind w:firstLine="640"/>
        <w:rPr>
          <w:rFonts w:ascii="仿宋_GB2312"/>
        </w:rPr>
      </w:pPr>
      <w:bookmarkStart w:id="44" w:name="_Toc11156"/>
      <w:bookmarkStart w:id="45" w:name="_Toc7789"/>
      <w:r>
        <w:rPr>
          <w:rFonts w:hint="eastAsia" w:ascii="仿宋_GB2312"/>
        </w:rPr>
        <w:t>（二）项目过程情况</w:t>
      </w:r>
      <w:bookmarkEnd w:id="44"/>
      <w:bookmarkEnd w:id="45"/>
    </w:p>
    <w:p>
      <w:pPr>
        <w:ind w:firstLine="640"/>
        <w:rPr>
          <w:rFonts w:ascii="仿宋_GB2312"/>
        </w:rPr>
      </w:pPr>
      <w:r>
        <w:rPr>
          <w:rFonts w:hint="eastAsia" w:ascii="仿宋_GB2312"/>
        </w:rPr>
        <w:t>主要指标包括资金管理和组织实施两方面。</w:t>
      </w:r>
    </w:p>
    <w:p>
      <w:pPr>
        <w:ind w:firstLine="640"/>
        <w:rPr>
          <w:rFonts w:ascii="仿宋_GB2312"/>
        </w:rPr>
      </w:pPr>
      <w:r>
        <w:rPr>
          <w:rFonts w:hint="eastAsia" w:ascii="仿宋_GB2312"/>
        </w:rPr>
        <w:t>过程：标准分20分，实际得分</w:t>
      </w:r>
      <w:r>
        <w:rPr>
          <w:rFonts w:hint="eastAsia" w:ascii="仿宋_GB2312"/>
          <w:lang w:val="en-US" w:eastAsia="zh-CN"/>
        </w:rPr>
        <w:t>20</w:t>
      </w:r>
      <w:r>
        <w:rPr>
          <w:rFonts w:hint="eastAsia" w:ascii="仿宋_GB2312"/>
        </w:rPr>
        <w:t>分，得分率</w:t>
      </w:r>
      <w:r>
        <w:rPr>
          <w:rFonts w:hint="eastAsia" w:ascii="仿宋_GB2312"/>
          <w:lang w:val="en-US" w:eastAsia="zh-CN"/>
        </w:rPr>
        <w:t>10</w:t>
      </w:r>
      <w:r>
        <w:rPr>
          <w:rFonts w:hint="eastAsia" w:ascii="仿宋_GB2312"/>
        </w:rPr>
        <w:t>0%。详见</w:t>
      </w:r>
      <w:r>
        <w:rPr>
          <w:rFonts w:hint="eastAsia" w:ascii="仿宋_GB2312"/>
          <w:b/>
          <w:bCs/>
        </w:rPr>
        <w:t>表4-2：</w:t>
      </w:r>
    </w:p>
    <w:p>
      <w:pPr>
        <w:autoSpaceDE w:val="0"/>
        <w:autoSpaceDN w:val="0"/>
        <w:adjustRightInd w:val="0"/>
        <w:spacing w:before="62" w:beforeLines="20" w:after="62" w:afterLines="20" w:line="500" w:lineRule="exact"/>
        <w:ind w:firstLine="0" w:firstLineChars="0"/>
        <w:jc w:val="center"/>
        <w:rPr>
          <w:rFonts w:ascii="仿宋_GB2312" w:hAnsi="仿宋_GB2312" w:cs="仿宋_GB2312"/>
          <w:b/>
          <w:bCs/>
          <w:kern w:val="0"/>
          <w:sz w:val="28"/>
          <w:szCs w:val="28"/>
        </w:rPr>
      </w:pPr>
      <w:r>
        <w:rPr>
          <w:rFonts w:hint="eastAsia" w:ascii="仿宋_GB2312" w:hAnsi="仿宋_GB2312" w:cs="仿宋_GB2312"/>
          <w:b/>
          <w:bCs/>
          <w:kern w:val="0"/>
          <w:sz w:val="28"/>
          <w:szCs w:val="28"/>
        </w:rPr>
        <w:t>表4-2  过程类指标体系表</w:t>
      </w:r>
    </w:p>
    <w:tbl>
      <w:tblPr>
        <w:tblStyle w:val="20"/>
        <w:tblW w:w="4997"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51"/>
        <w:gridCol w:w="1318"/>
        <w:gridCol w:w="2367"/>
        <w:gridCol w:w="752"/>
        <w:gridCol w:w="955"/>
        <w:gridCol w:w="1165"/>
        <w:gridCol w:w="81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blHeader/>
          <w:jc w:val="center"/>
        </w:trPr>
        <w:tc>
          <w:tcPr>
            <w:tcW w:w="675" w:type="pct"/>
            <w:shd w:val="clear" w:color="auto" w:fill="CFCECE" w:themeFill="background2" w:themeFillShade="E5"/>
            <w:vAlign w:val="center"/>
          </w:tcPr>
          <w:p>
            <w:pPr>
              <w:spacing w:line="240" w:lineRule="auto"/>
              <w:ind w:firstLine="0" w:firstLineChars="0"/>
              <w:jc w:val="center"/>
              <w:rPr>
                <w:rFonts w:hint="eastAsia" w:ascii="仿宋_GB2312" w:eastAsia="仿宋_GB2312" w:hAnsiTheme="minorHAnsi" w:cstheme="minorBidi"/>
                <w:b/>
                <w:bCs/>
                <w:color w:val="000000"/>
                <w:sz w:val="21"/>
                <w:szCs w:val="21"/>
                <w:lang w:val="en-US" w:eastAsia="zh-CN"/>
              </w:rPr>
            </w:pPr>
            <w:r>
              <w:rPr>
                <w:rFonts w:hint="eastAsia" w:ascii="仿宋_GB2312" w:eastAsia="仿宋_GB2312" w:hAnsiTheme="minorHAnsi" w:cstheme="minorBidi"/>
                <w:b/>
                <w:bCs/>
                <w:color w:val="000000"/>
                <w:sz w:val="21"/>
                <w:szCs w:val="21"/>
                <w:lang w:val="en-US" w:eastAsia="zh-CN"/>
              </w:rPr>
              <w:t>一级指标</w:t>
            </w:r>
          </w:p>
        </w:tc>
        <w:tc>
          <w:tcPr>
            <w:tcW w:w="773" w:type="pct"/>
            <w:shd w:val="clear" w:color="auto" w:fill="CFCECE" w:themeFill="background2" w:themeFillShade="E5"/>
            <w:vAlign w:val="center"/>
          </w:tcPr>
          <w:p>
            <w:pPr>
              <w:spacing w:line="240" w:lineRule="auto"/>
              <w:ind w:firstLine="0" w:firstLineChars="0"/>
              <w:jc w:val="center"/>
              <w:rPr>
                <w:rFonts w:hint="eastAsia" w:ascii="仿宋_GB2312" w:eastAsia="仿宋_GB2312" w:hAnsiTheme="minorHAnsi" w:cstheme="minorBidi"/>
                <w:b/>
                <w:bCs/>
                <w:color w:val="000000"/>
                <w:sz w:val="21"/>
                <w:szCs w:val="21"/>
                <w:lang w:val="en-US" w:eastAsia="zh-CN"/>
              </w:rPr>
            </w:pPr>
            <w:r>
              <w:rPr>
                <w:rFonts w:hint="eastAsia" w:ascii="仿宋_GB2312" w:eastAsia="仿宋_GB2312" w:hAnsiTheme="minorHAnsi" w:cstheme="minorBidi"/>
                <w:b/>
                <w:bCs/>
                <w:color w:val="000000"/>
                <w:sz w:val="21"/>
                <w:szCs w:val="21"/>
                <w:lang w:val="en-US" w:eastAsia="zh-CN"/>
              </w:rPr>
              <w:t>二级指标</w:t>
            </w:r>
          </w:p>
        </w:tc>
        <w:tc>
          <w:tcPr>
            <w:tcW w:w="1388" w:type="pct"/>
            <w:shd w:val="clear" w:color="auto" w:fill="CFCECE" w:themeFill="background2" w:themeFillShade="E5"/>
            <w:vAlign w:val="center"/>
          </w:tcPr>
          <w:p>
            <w:pPr>
              <w:spacing w:line="240" w:lineRule="auto"/>
              <w:ind w:firstLine="0" w:firstLineChars="0"/>
              <w:jc w:val="center"/>
              <w:rPr>
                <w:rFonts w:hint="eastAsia" w:ascii="仿宋_GB2312" w:eastAsia="仿宋_GB2312" w:hAnsiTheme="minorHAnsi" w:cstheme="minorBidi"/>
                <w:b/>
                <w:bCs/>
                <w:color w:val="000000"/>
                <w:sz w:val="21"/>
                <w:szCs w:val="21"/>
                <w:lang w:val="en-US" w:eastAsia="zh-CN"/>
              </w:rPr>
            </w:pPr>
            <w:r>
              <w:rPr>
                <w:rFonts w:hint="eastAsia" w:ascii="仿宋_GB2312" w:eastAsia="仿宋_GB2312" w:hAnsiTheme="minorHAnsi" w:cstheme="minorBidi"/>
                <w:b/>
                <w:bCs/>
                <w:color w:val="000000"/>
                <w:sz w:val="21"/>
                <w:szCs w:val="21"/>
                <w:lang w:val="en-US" w:eastAsia="zh-CN"/>
              </w:rPr>
              <w:t>三级指标</w:t>
            </w:r>
          </w:p>
        </w:tc>
        <w:tc>
          <w:tcPr>
            <w:tcW w:w="441" w:type="pct"/>
            <w:shd w:val="clear" w:color="auto" w:fill="CFCECE" w:themeFill="background2" w:themeFillShade="E5"/>
            <w:vAlign w:val="center"/>
          </w:tcPr>
          <w:p>
            <w:pPr>
              <w:spacing w:line="240" w:lineRule="auto"/>
              <w:ind w:firstLine="0" w:firstLineChars="0"/>
              <w:jc w:val="center"/>
              <w:rPr>
                <w:rFonts w:hint="eastAsia" w:ascii="仿宋_GB2312" w:eastAsia="仿宋_GB2312" w:hAnsiTheme="minorHAnsi" w:cstheme="minorBidi"/>
                <w:b/>
                <w:bCs/>
                <w:color w:val="000000"/>
                <w:sz w:val="21"/>
                <w:szCs w:val="21"/>
                <w:lang w:val="en-US" w:eastAsia="zh-CN"/>
              </w:rPr>
            </w:pPr>
            <w:r>
              <w:rPr>
                <w:rFonts w:hint="eastAsia" w:ascii="仿宋_GB2312" w:eastAsia="仿宋_GB2312" w:hAnsiTheme="minorHAnsi" w:cstheme="minorBidi"/>
                <w:b/>
                <w:bCs/>
                <w:color w:val="000000"/>
                <w:sz w:val="21"/>
                <w:szCs w:val="21"/>
                <w:lang w:val="en-US" w:eastAsia="zh-CN"/>
              </w:rPr>
              <w:t>分值</w:t>
            </w:r>
          </w:p>
        </w:tc>
        <w:tc>
          <w:tcPr>
            <w:tcW w:w="560" w:type="pct"/>
            <w:shd w:val="clear" w:color="auto" w:fill="CFCECE" w:themeFill="background2" w:themeFillShade="E5"/>
            <w:vAlign w:val="center"/>
          </w:tcPr>
          <w:p>
            <w:pPr>
              <w:spacing w:line="240" w:lineRule="auto"/>
              <w:ind w:firstLine="0" w:firstLineChars="0"/>
              <w:jc w:val="center"/>
              <w:rPr>
                <w:rFonts w:hint="eastAsia" w:ascii="仿宋_GB2312" w:eastAsia="仿宋_GB2312" w:hAnsiTheme="minorHAnsi" w:cstheme="minorBidi"/>
                <w:b/>
                <w:bCs/>
                <w:color w:val="000000"/>
                <w:sz w:val="21"/>
                <w:szCs w:val="21"/>
                <w:lang w:val="en-US" w:eastAsia="zh-CN"/>
              </w:rPr>
            </w:pPr>
            <w:r>
              <w:rPr>
                <w:rFonts w:hint="eastAsia" w:ascii="仿宋_GB2312" w:eastAsia="仿宋_GB2312" w:hAnsiTheme="minorHAnsi" w:cstheme="minorBidi"/>
                <w:b/>
                <w:bCs/>
                <w:color w:val="000000"/>
                <w:sz w:val="21"/>
                <w:szCs w:val="21"/>
                <w:lang w:val="en-US" w:eastAsia="zh-CN"/>
              </w:rPr>
              <w:t>目标值</w:t>
            </w:r>
          </w:p>
        </w:tc>
        <w:tc>
          <w:tcPr>
            <w:tcW w:w="683" w:type="pct"/>
            <w:shd w:val="clear" w:color="auto" w:fill="CFCECE" w:themeFill="background2" w:themeFillShade="E5"/>
            <w:vAlign w:val="center"/>
          </w:tcPr>
          <w:p>
            <w:pPr>
              <w:spacing w:line="240" w:lineRule="auto"/>
              <w:ind w:firstLine="0" w:firstLineChars="0"/>
              <w:jc w:val="center"/>
              <w:rPr>
                <w:rFonts w:hint="eastAsia" w:ascii="仿宋_GB2312" w:eastAsia="仿宋_GB2312" w:hAnsiTheme="minorHAnsi" w:cstheme="minorBidi"/>
                <w:b/>
                <w:bCs/>
                <w:color w:val="000000"/>
                <w:sz w:val="21"/>
                <w:szCs w:val="21"/>
                <w:lang w:val="en-US" w:eastAsia="zh-CN"/>
              </w:rPr>
            </w:pPr>
            <w:r>
              <w:rPr>
                <w:rFonts w:hint="eastAsia" w:ascii="仿宋_GB2312" w:eastAsia="仿宋_GB2312" w:hAnsiTheme="minorHAnsi" w:cstheme="minorBidi"/>
                <w:b/>
                <w:bCs/>
                <w:color w:val="000000"/>
                <w:sz w:val="21"/>
                <w:szCs w:val="21"/>
                <w:lang w:val="en-US" w:eastAsia="zh-CN"/>
              </w:rPr>
              <w:t>业绩值</w:t>
            </w:r>
          </w:p>
        </w:tc>
        <w:tc>
          <w:tcPr>
            <w:tcW w:w="478" w:type="pct"/>
            <w:shd w:val="clear" w:color="auto" w:fill="CFCECE" w:themeFill="background2" w:themeFillShade="E5"/>
            <w:vAlign w:val="center"/>
          </w:tcPr>
          <w:p>
            <w:pPr>
              <w:spacing w:line="240" w:lineRule="auto"/>
              <w:ind w:firstLine="0" w:firstLineChars="0"/>
              <w:jc w:val="center"/>
              <w:rPr>
                <w:rFonts w:hint="eastAsia" w:ascii="仿宋_GB2312" w:eastAsia="仿宋_GB2312" w:hAnsiTheme="minorHAnsi" w:cstheme="minorBidi"/>
                <w:b/>
                <w:bCs/>
                <w:color w:val="000000"/>
                <w:sz w:val="21"/>
                <w:szCs w:val="21"/>
                <w:lang w:val="en-US" w:eastAsia="zh-CN"/>
              </w:rPr>
            </w:pPr>
            <w:r>
              <w:rPr>
                <w:rFonts w:hint="eastAsia" w:ascii="仿宋_GB2312" w:eastAsia="仿宋_GB2312" w:hAnsiTheme="minorHAnsi" w:cstheme="minorBidi"/>
                <w:b/>
                <w:bCs/>
                <w:color w:val="000000"/>
                <w:sz w:val="21"/>
                <w:szCs w:val="21"/>
                <w:lang w:val="en-US" w:eastAsia="zh-CN"/>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675" w:type="pct"/>
            <w:vMerge w:val="restar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B过程</w:t>
            </w:r>
          </w:p>
        </w:tc>
        <w:tc>
          <w:tcPr>
            <w:tcW w:w="773" w:type="pct"/>
            <w:vMerge w:val="restar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B1资金管理</w:t>
            </w:r>
          </w:p>
        </w:tc>
        <w:tc>
          <w:tcPr>
            <w:tcW w:w="1388"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B11资金到位率</w:t>
            </w:r>
          </w:p>
        </w:tc>
        <w:tc>
          <w:tcPr>
            <w:tcW w:w="441"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4</w:t>
            </w:r>
          </w:p>
        </w:tc>
        <w:tc>
          <w:tcPr>
            <w:tcW w:w="560"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100%</w:t>
            </w:r>
          </w:p>
        </w:tc>
        <w:tc>
          <w:tcPr>
            <w:tcW w:w="683"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100%</w:t>
            </w:r>
          </w:p>
        </w:tc>
        <w:tc>
          <w:tcPr>
            <w:tcW w:w="478"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675" w:type="pct"/>
            <w:vMerge w:val="continue"/>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p>
        </w:tc>
        <w:tc>
          <w:tcPr>
            <w:tcW w:w="773" w:type="pct"/>
            <w:vMerge w:val="continue"/>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p>
        </w:tc>
        <w:tc>
          <w:tcPr>
            <w:tcW w:w="1388"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B12预算执行率</w:t>
            </w:r>
          </w:p>
        </w:tc>
        <w:tc>
          <w:tcPr>
            <w:tcW w:w="441"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4</w:t>
            </w:r>
          </w:p>
        </w:tc>
        <w:tc>
          <w:tcPr>
            <w:tcW w:w="560"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95%</w:t>
            </w:r>
          </w:p>
        </w:tc>
        <w:tc>
          <w:tcPr>
            <w:tcW w:w="683"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100%</w:t>
            </w:r>
          </w:p>
        </w:tc>
        <w:tc>
          <w:tcPr>
            <w:tcW w:w="478"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675" w:type="pct"/>
            <w:vMerge w:val="continue"/>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p>
        </w:tc>
        <w:tc>
          <w:tcPr>
            <w:tcW w:w="773" w:type="pct"/>
            <w:vMerge w:val="continue"/>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p>
        </w:tc>
        <w:tc>
          <w:tcPr>
            <w:tcW w:w="1388"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B13资金使用合规性</w:t>
            </w:r>
          </w:p>
        </w:tc>
        <w:tc>
          <w:tcPr>
            <w:tcW w:w="441"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4</w:t>
            </w:r>
          </w:p>
        </w:tc>
        <w:tc>
          <w:tcPr>
            <w:tcW w:w="560"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合规</w:t>
            </w:r>
          </w:p>
        </w:tc>
        <w:tc>
          <w:tcPr>
            <w:tcW w:w="683"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合规</w:t>
            </w:r>
          </w:p>
        </w:tc>
        <w:tc>
          <w:tcPr>
            <w:tcW w:w="478"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675" w:type="pct"/>
            <w:vMerge w:val="continue"/>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p>
        </w:tc>
        <w:tc>
          <w:tcPr>
            <w:tcW w:w="773" w:type="pct"/>
            <w:vMerge w:val="restar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B2组织实施</w:t>
            </w:r>
          </w:p>
        </w:tc>
        <w:tc>
          <w:tcPr>
            <w:tcW w:w="1388"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B21管理制度健全性</w:t>
            </w:r>
          </w:p>
        </w:tc>
        <w:tc>
          <w:tcPr>
            <w:tcW w:w="441"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4</w:t>
            </w:r>
          </w:p>
        </w:tc>
        <w:tc>
          <w:tcPr>
            <w:tcW w:w="560"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健全</w:t>
            </w:r>
          </w:p>
        </w:tc>
        <w:tc>
          <w:tcPr>
            <w:tcW w:w="683"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健全</w:t>
            </w:r>
          </w:p>
        </w:tc>
        <w:tc>
          <w:tcPr>
            <w:tcW w:w="478"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675" w:type="pct"/>
            <w:vMerge w:val="continue"/>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p>
        </w:tc>
        <w:tc>
          <w:tcPr>
            <w:tcW w:w="773" w:type="pct"/>
            <w:vMerge w:val="continue"/>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p>
        </w:tc>
        <w:tc>
          <w:tcPr>
            <w:tcW w:w="1388"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B22制度执行有效性</w:t>
            </w:r>
          </w:p>
        </w:tc>
        <w:tc>
          <w:tcPr>
            <w:tcW w:w="441"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4</w:t>
            </w:r>
          </w:p>
        </w:tc>
        <w:tc>
          <w:tcPr>
            <w:tcW w:w="560"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有效</w:t>
            </w:r>
          </w:p>
        </w:tc>
        <w:tc>
          <w:tcPr>
            <w:tcW w:w="683"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有效</w:t>
            </w:r>
          </w:p>
        </w:tc>
        <w:tc>
          <w:tcPr>
            <w:tcW w:w="478"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675"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合计</w:t>
            </w:r>
          </w:p>
        </w:tc>
        <w:tc>
          <w:tcPr>
            <w:tcW w:w="773"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p>
        </w:tc>
        <w:tc>
          <w:tcPr>
            <w:tcW w:w="1388"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p>
        </w:tc>
        <w:tc>
          <w:tcPr>
            <w:tcW w:w="441"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20</w:t>
            </w:r>
          </w:p>
        </w:tc>
        <w:tc>
          <w:tcPr>
            <w:tcW w:w="560"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p>
        </w:tc>
        <w:tc>
          <w:tcPr>
            <w:tcW w:w="683"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p>
        </w:tc>
        <w:tc>
          <w:tcPr>
            <w:tcW w:w="478"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20</w:t>
            </w:r>
          </w:p>
        </w:tc>
      </w:tr>
    </w:tbl>
    <w:p>
      <w:pPr>
        <w:ind w:firstLine="643"/>
        <w:rPr>
          <w:b/>
          <w:bCs/>
          <w:kern w:val="0"/>
          <w:szCs w:val="32"/>
        </w:rPr>
      </w:pPr>
      <w:r>
        <w:rPr>
          <w:rFonts w:hint="eastAsia"/>
          <w:b/>
          <w:bCs/>
          <w:kern w:val="0"/>
          <w:szCs w:val="32"/>
        </w:rPr>
        <w:t>1.资金管理情况分析</w:t>
      </w:r>
    </w:p>
    <w:p>
      <w:pPr>
        <w:ind w:firstLine="643"/>
        <w:rPr>
          <w:rFonts w:ascii="仿宋_GB2312"/>
          <w:kern w:val="0"/>
          <w:szCs w:val="32"/>
          <w:lang w:val="zh-CN"/>
        </w:rPr>
      </w:pPr>
      <w:r>
        <w:rPr>
          <w:rFonts w:hint="eastAsia" w:ascii="仿宋_GB2312"/>
          <w:b/>
          <w:bCs/>
          <w:kern w:val="0"/>
          <w:szCs w:val="32"/>
        </w:rPr>
        <w:t>B11资金到位率</w:t>
      </w:r>
      <w:r>
        <w:rPr>
          <w:rFonts w:hint="eastAsia" w:ascii="仿宋_GB2312"/>
          <w:b/>
          <w:bCs/>
          <w:kern w:val="0"/>
          <w:szCs w:val="32"/>
          <w:lang w:val="zh-CN"/>
        </w:rPr>
        <w:t>：满分</w:t>
      </w:r>
      <w:r>
        <w:rPr>
          <w:rFonts w:hint="eastAsia" w:ascii="仿宋_GB2312"/>
          <w:b/>
          <w:bCs/>
          <w:kern w:val="0"/>
          <w:szCs w:val="32"/>
        </w:rPr>
        <w:t>4</w:t>
      </w:r>
      <w:r>
        <w:rPr>
          <w:rFonts w:hint="eastAsia" w:ascii="仿宋_GB2312"/>
          <w:b/>
          <w:bCs/>
          <w:kern w:val="0"/>
          <w:szCs w:val="32"/>
          <w:lang w:val="zh-CN"/>
        </w:rPr>
        <w:t>分，得分</w:t>
      </w:r>
      <w:r>
        <w:rPr>
          <w:rFonts w:hint="eastAsia" w:ascii="仿宋_GB2312"/>
          <w:b/>
          <w:bCs/>
          <w:kern w:val="0"/>
          <w:szCs w:val="32"/>
        </w:rPr>
        <w:t>4</w:t>
      </w:r>
      <w:r>
        <w:rPr>
          <w:rFonts w:hint="eastAsia" w:ascii="仿宋_GB2312"/>
          <w:b/>
          <w:bCs/>
          <w:kern w:val="0"/>
          <w:szCs w:val="32"/>
          <w:lang w:val="zh-CN"/>
        </w:rPr>
        <w:t>分。</w:t>
      </w:r>
    </w:p>
    <w:p>
      <w:pPr>
        <w:ind w:firstLine="640"/>
        <w:rPr>
          <w:rFonts w:ascii="仿宋_GB2312"/>
        </w:rPr>
      </w:pPr>
      <w:r>
        <w:rPr>
          <w:rFonts w:hint="eastAsia" w:ascii="仿宋_GB2312"/>
        </w:rPr>
        <w:t>本指标考核实际到位资金与预算资金的比率，用以反映和考核资金落实情况对项目实施的总体保障程度。</w:t>
      </w:r>
    </w:p>
    <w:p>
      <w:pPr>
        <w:ind w:firstLine="640"/>
      </w:pPr>
      <w:r>
        <w:rPr>
          <w:rFonts w:hint="eastAsia" w:ascii="仿宋_GB2312"/>
        </w:rPr>
        <w:t>经评价组核实财务资料了解，本项目2022年申请资金</w:t>
      </w:r>
      <w:r>
        <w:rPr>
          <w:rFonts w:hint="eastAsia" w:ascii="仿宋_GB2312" w:hAnsi="仿宋_GB2312" w:cs="仿宋_GB2312"/>
          <w:szCs w:val="32"/>
        </w:rPr>
        <w:t>3743402.68元</w:t>
      </w:r>
      <w:r>
        <w:rPr>
          <w:rFonts w:hint="eastAsia" w:ascii="仿宋_GB2312"/>
        </w:rPr>
        <w:t>，实际到位</w:t>
      </w:r>
      <w:r>
        <w:rPr>
          <w:rFonts w:hint="eastAsia" w:ascii="仿宋_GB2312" w:hAnsi="仿宋_GB2312" w:cs="仿宋_GB2312"/>
          <w:szCs w:val="32"/>
        </w:rPr>
        <w:t>3743402.68元</w:t>
      </w:r>
      <w:r>
        <w:rPr>
          <w:rFonts w:hint="eastAsia" w:ascii="仿宋_GB2312"/>
        </w:rPr>
        <w:t>，（实际到位资金/预算资金）×100%计算得分。资金到位率=</w:t>
      </w:r>
      <w:r>
        <w:rPr>
          <w:rFonts w:hint="eastAsia" w:ascii="仿宋_GB2312" w:hAnsi="仿宋_GB2312" w:cs="仿宋_GB2312"/>
          <w:szCs w:val="32"/>
        </w:rPr>
        <w:t>3743402.68</w:t>
      </w:r>
      <w:r>
        <w:rPr>
          <w:rFonts w:hint="eastAsia" w:ascii="仿宋_GB2312"/>
        </w:rPr>
        <w:t>/</w:t>
      </w:r>
      <w:r>
        <w:rPr>
          <w:rFonts w:hint="eastAsia" w:ascii="仿宋_GB2312" w:hAnsi="仿宋_GB2312" w:cs="仿宋_GB2312"/>
          <w:szCs w:val="32"/>
        </w:rPr>
        <w:t>3743402.68</w:t>
      </w:r>
      <w:r>
        <w:rPr>
          <w:rFonts w:hint="eastAsia" w:ascii="仿宋_GB2312"/>
        </w:rPr>
        <w:t>×100%=100%。资金到位率100%。</w:t>
      </w:r>
    </w:p>
    <w:p>
      <w:pPr>
        <w:ind w:firstLine="640"/>
        <w:rPr>
          <w:rFonts w:ascii="仿宋_GB2312"/>
        </w:rPr>
      </w:pPr>
      <w:r>
        <w:rPr>
          <w:rFonts w:hint="eastAsia" w:ascii="仿宋_GB2312"/>
        </w:rPr>
        <w:t>根据评分标准：满分4分，得分4分。</w:t>
      </w:r>
    </w:p>
    <w:p>
      <w:pPr>
        <w:ind w:firstLine="643"/>
        <w:rPr>
          <w:rFonts w:ascii="仿宋_GB2312"/>
          <w:kern w:val="0"/>
          <w:szCs w:val="32"/>
        </w:rPr>
      </w:pPr>
      <w:r>
        <w:rPr>
          <w:rFonts w:hint="eastAsia" w:ascii="仿宋_GB2312"/>
          <w:b/>
          <w:bCs/>
          <w:kern w:val="0"/>
          <w:szCs w:val="32"/>
        </w:rPr>
        <w:t>B12预算执行率</w:t>
      </w:r>
      <w:r>
        <w:rPr>
          <w:rFonts w:hint="eastAsia" w:ascii="仿宋_GB2312"/>
          <w:b/>
          <w:bCs/>
          <w:kern w:val="0"/>
          <w:szCs w:val="32"/>
          <w:lang w:val="zh-CN"/>
        </w:rPr>
        <w:t>：满分</w:t>
      </w:r>
      <w:r>
        <w:rPr>
          <w:rFonts w:hint="eastAsia" w:ascii="仿宋_GB2312"/>
          <w:b/>
          <w:bCs/>
          <w:kern w:val="0"/>
          <w:szCs w:val="32"/>
        </w:rPr>
        <w:t>4</w:t>
      </w:r>
      <w:r>
        <w:rPr>
          <w:rFonts w:hint="eastAsia" w:ascii="仿宋_GB2312"/>
          <w:b/>
          <w:bCs/>
          <w:kern w:val="0"/>
          <w:szCs w:val="32"/>
          <w:lang w:val="zh-CN"/>
        </w:rPr>
        <w:t>分，得分</w:t>
      </w:r>
      <w:r>
        <w:rPr>
          <w:rFonts w:hint="eastAsia" w:ascii="仿宋_GB2312"/>
          <w:b/>
          <w:bCs/>
          <w:kern w:val="0"/>
          <w:szCs w:val="32"/>
        </w:rPr>
        <w:t>4</w:t>
      </w:r>
      <w:r>
        <w:rPr>
          <w:rFonts w:hint="eastAsia" w:ascii="仿宋_GB2312"/>
          <w:b/>
          <w:bCs/>
          <w:kern w:val="0"/>
          <w:szCs w:val="32"/>
          <w:lang w:val="zh-CN"/>
        </w:rPr>
        <w:t>分。</w:t>
      </w:r>
    </w:p>
    <w:p>
      <w:pPr>
        <w:ind w:firstLine="640"/>
        <w:rPr>
          <w:rFonts w:ascii="仿宋_GB2312"/>
        </w:rPr>
      </w:pPr>
      <w:r>
        <w:rPr>
          <w:rFonts w:hint="eastAsia" w:ascii="仿宋_GB2312"/>
        </w:rPr>
        <w:t>本指标考核项目预算资金是否按照计划执行，用以反映或考核项目预算执行情况。</w:t>
      </w:r>
    </w:p>
    <w:p>
      <w:pPr>
        <w:ind w:firstLine="640"/>
        <w:rPr>
          <w:rFonts w:ascii="仿宋_GB2312"/>
        </w:rPr>
      </w:pPr>
      <w:r>
        <w:rPr>
          <w:rFonts w:hint="eastAsia" w:ascii="仿宋_GB2312"/>
        </w:rPr>
        <w:t>根据评价组财务核实可知，预算执行率=（实际支出资金/实际到位资金）×100%。本项目实际到位资金</w:t>
      </w:r>
      <w:r>
        <w:rPr>
          <w:rFonts w:hint="eastAsia" w:ascii="仿宋_GB2312" w:hAnsi="仿宋_GB2312" w:cs="仿宋_GB2312"/>
          <w:szCs w:val="32"/>
        </w:rPr>
        <w:t>3743402.68元</w:t>
      </w:r>
      <w:r>
        <w:rPr>
          <w:rFonts w:hint="eastAsia" w:ascii="仿宋_GB2312"/>
        </w:rPr>
        <w:t>，实际支出资金</w:t>
      </w:r>
      <w:r>
        <w:rPr>
          <w:rFonts w:hint="eastAsia" w:ascii="仿宋_GB2312" w:hAnsi="仿宋_GB2312" w:cs="仿宋_GB2312"/>
          <w:szCs w:val="32"/>
        </w:rPr>
        <w:t>3743402.6</w:t>
      </w:r>
      <w:r>
        <w:rPr>
          <w:rFonts w:ascii="仿宋_GB2312" w:hAnsi="仿宋_GB2312" w:cs="仿宋_GB2312"/>
          <w:szCs w:val="32"/>
        </w:rPr>
        <w:t>8</w:t>
      </w:r>
      <w:r>
        <w:rPr>
          <w:rFonts w:hint="eastAsia" w:ascii="仿宋_GB2312" w:hAnsi="仿宋_GB2312" w:cs="仿宋_GB2312"/>
          <w:szCs w:val="32"/>
        </w:rPr>
        <w:t>元</w:t>
      </w:r>
      <w:r>
        <w:rPr>
          <w:rFonts w:hint="eastAsia" w:ascii="仿宋_GB2312"/>
        </w:rPr>
        <w:t>。实际预算执行率=</w:t>
      </w:r>
      <w:r>
        <w:rPr>
          <w:rFonts w:hint="eastAsia" w:ascii="仿宋_GB2312" w:hAnsi="仿宋_GB2312" w:cs="仿宋_GB2312"/>
          <w:szCs w:val="32"/>
        </w:rPr>
        <w:t>3743402.68</w:t>
      </w:r>
      <w:r>
        <w:rPr>
          <w:rFonts w:hint="eastAsia" w:ascii="仿宋_GB2312"/>
        </w:rPr>
        <w:t>/</w:t>
      </w:r>
      <w:r>
        <w:rPr>
          <w:rFonts w:hint="eastAsia" w:ascii="仿宋_GB2312" w:hAnsi="仿宋_GB2312" w:cs="仿宋_GB2312"/>
          <w:szCs w:val="32"/>
        </w:rPr>
        <w:t>3743402.68</w:t>
      </w:r>
      <w:r>
        <w:rPr>
          <w:rFonts w:hint="eastAsia" w:ascii="仿宋_GB2312"/>
        </w:rPr>
        <w:t>×100%=100%。</w:t>
      </w:r>
    </w:p>
    <w:p>
      <w:pPr>
        <w:ind w:firstLine="640"/>
        <w:rPr>
          <w:rFonts w:ascii="仿宋_GB2312"/>
        </w:rPr>
      </w:pPr>
      <w:r>
        <w:rPr>
          <w:rFonts w:hint="eastAsia" w:ascii="仿宋_GB2312"/>
        </w:rPr>
        <w:t>根据评分标准：满分4分，得分4分。</w:t>
      </w:r>
    </w:p>
    <w:p>
      <w:pPr>
        <w:autoSpaceDE w:val="0"/>
        <w:autoSpaceDN w:val="0"/>
        <w:adjustRightInd w:val="0"/>
        <w:ind w:firstLine="643"/>
        <w:rPr>
          <w:rFonts w:ascii="仿宋_GB2312"/>
          <w:kern w:val="0"/>
          <w:szCs w:val="32"/>
        </w:rPr>
      </w:pPr>
      <w:r>
        <w:rPr>
          <w:rFonts w:hint="eastAsia" w:ascii="仿宋_GB2312"/>
          <w:b/>
          <w:bCs/>
          <w:kern w:val="0"/>
          <w:szCs w:val="32"/>
        </w:rPr>
        <w:t>B13资金使用合规性：满分4分，得</w:t>
      </w:r>
      <w:r>
        <w:rPr>
          <w:rFonts w:hint="eastAsia" w:ascii="仿宋_GB2312"/>
          <w:b/>
          <w:bCs/>
          <w:kern w:val="0"/>
          <w:szCs w:val="32"/>
          <w:lang w:val="zh-CN"/>
        </w:rPr>
        <w:t>分</w:t>
      </w:r>
      <w:r>
        <w:rPr>
          <w:rFonts w:hint="eastAsia" w:ascii="仿宋_GB2312"/>
          <w:b/>
          <w:bCs/>
          <w:kern w:val="0"/>
          <w:szCs w:val="32"/>
        </w:rPr>
        <w:t>4分。</w:t>
      </w:r>
    </w:p>
    <w:p>
      <w:pPr>
        <w:ind w:firstLine="640"/>
        <w:rPr>
          <w:rFonts w:ascii="仿宋_GB2312"/>
        </w:rPr>
      </w:pPr>
      <w:r>
        <w:rPr>
          <w:rFonts w:hint="eastAsia" w:ascii="仿宋_GB2312"/>
        </w:rPr>
        <w:t>本指标考核项目资金使用是否符合相关的财务管理制度规定，用以反映和考核项目资金的规范运行情况。</w:t>
      </w:r>
    </w:p>
    <w:p>
      <w:pPr>
        <w:pStyle w:val="8"/>
        <w:ind w:left="0" w:firstLine="640"/>
        <w:rPr>
          <w:rFonts w:ascii="仿宋_GB2312" w:hAnsi="Times New Roman" w:eastAsia="仿宋_GB2312"/>
          <w:kern w:val="2"/>
          <w:sz w:val="32"/>
          <w:szCs w:val="24"/>
          <w:lang w:eastAsia="zh-CN"/>
        </w:rPr>
      </w:pPr>
      <w:r>
        <w:rPr>
          <w:rFonts w:hint="eastAsia" w:ascii="仿宋_GB2312" w:hAnsi="Times New Roman" w:eastAsia="仿宋_GB2312"/>
          <w:kern w:val="2"/>
          <w:sz w:val="32"/>
          <w:szCs w:val="24"/>
          <w:lang w:eastAsia="zh-CN"/>
        </w:rPr>
        <w:t>该项目已支付资金均为通过古县财政局直接支付，经查阅凭证及原始单据等财务资料，申请支付资料齐全，资金使用审批手续完备，凭证的入账依据充分。未发现存在挪用、挤占、虚列、套取支出的情况，资金支出财务处理规范。</w:t>
      </w:r>
    </w:p>
    <w:p>
      <w:pPr>
        <w:ind w:firstLine="640"/>
        <w:rPr>
          <w:rFonts w:ascii="仿宋_GB2312"/>
        </w:rPr>
      </w:pPr>
      <w:r>
        <w:rPr>
          <w:rFonts w:hint="eastAsia" w:ascii="仿宋_GB2312"/>
        </w:rPr>
        <w:t>根据评分标准：满分4分，得分4分。</w:t>
      </w:r>
    </w:p>
    <w:p>
      <w:pPr>
        <w:ind w:firstLine="643"/>
        <w:rPr>
          <w:b/>
          <w:bCs/>
          <w:kern w:val="0"/>
          <w:szCs w:val="32"/>
        </w:rPr>
      </w:pPr>
      <w:r>
        <w:rPr>
          <w:rFonts w:hint="eastAsia"/>
          <w:b/>
          <w:bCs/>
          <w:kern w:val="0"/>
          <w:szCs w:val="32"/>
        </w:rPr>
        <w:t>2.组织实施情况分析</w:t>
      </w:r>
    </w:p>
    <w:p>
      <w:pPr>
        <w:ind w:firstLine="643"/>
        <w:rPr>
          <w:rFonts w:ascii="仿宋_GB2312"/>
          <w:kern w:val="0"/>
          <w:szCs w:val="32"/>
        </w:rPr>
      </w:pPr>
      <w:r>
        <w:rPr>
          <w:rFonts w:hint="eastAsia" w:ascii="仿宋_GB2312"/>
          <w:b/>
          <w:bCs/>
          <w:kern w:val="0"/>
          <w:szCs w:val="32"/>
        </w:rPr>
        <w:t>B21管理制度健全性：满分4分，得</w:t>
      </w:r>
      <w:r>
        <w:rPr>
          <w:rFonts w:hint="eastAsia" w:ascii="仿宋_GB2312"/>
          <w:b/>
          <w:bCs/>
          <w:kern w:val="0"/>
          <w:szCs w:val="32"/>
          <w:lang w:val="zh-CN"/>
        </w:rPr>
        <w:t>分</w:t>
      </w:r>
      <w:r>
        <w:rPr>
          <w:rFonts w:ascii="仿宋_GB2312"/>
          <w:b/>
          <w:bCs/>
          <w:kern w:val="0"/>
          <w:szCs w:val="32"/>
        </w:rPr>
        <w:t>4</w:t>
      </w:r>
      <w:r>
        <w:rPr>
          <w:rFonts w:hint="eastAsia" w:ascii="仿宋_GB2312"/>
          <w:b/>
          <w:bCs/>
          <w:kern w:val="0"/>
          <w:szCs w:val="32"/>
        </w:rPr>
        <w:t>分。</w:t>
      </w:r>
    </w:p>
    <w:p>
      <w:pPr>
        <w:ind w:firstLine="640"/>
        <w:rPr>
          <w:rFonts w:ascii="仿宋_GB2312"/>
        </w:rPr>
      </w:pPr>
      <w:r>
        <w:rPr>
          <w:rFonts w:hint="eastAsia" w:ascii="仿宋_GB2312"/>
        </w:rPr>
        <w:t>是否有相关的业务、财务管理制度。用以反映和考核财务、业务管理制度对项目顺利实施的保障实施</w:t>
      </w:r>
    </w:p>
    <w:p>
      <w:pPr>
        <w:ind w:firstLine="640"/>
        <w:rPr>
          <w:rFonts w:ascii="仿宋_GB2312"/>
        </w:rPr>
      </w:pPr>
      <w:r>
        <w:rPr>
          <w:rFonts w:hint="eastAsia" w:ascii="仿宋_GB2312"/>
        </w:rPr>
        <w:t>经评价组查阅资料了解，</w:t>
      </w:r>
      <w:r>
        <w:rPr>
          <w:rFonts w:hint="eastAsia"/>
        </w:rPr>
        <w:t xml:space="preserve"> 2021年古县的废钢铁加工企业按照《临汾市人民政府办公室关于支持废钢铁加工行业发展的通知》文件要求</w:t>
      </w:r>
      <w:r>
        <w:rPr>
          <w:rFonts w:hint="eastAsia" w:ascii="仿宋_GB2312"/>
        </w:rPr>
        <w:t>，从监督、安全等方面业务管理规范，项目单位业务管理制度完整、合规。</w:t>
      </w:r>
    </w:p>
    <w:p>
      <w:pPr>
        <w:ind w:firstLine="640"/>
        <w:rPr>
          <w:rFonts w:ascii="仿宋_GB2312"/>
        </w:rPr>
      </w:pPr>
      <w:r>
        <w:rPr>
          <w:rFonts w:hint="eastAsia" w:ascii="仿宋_GB2312"/>
        </w:rPr>
        <w:t>根据评分标准：满分4分，得分</w:t>
      </w:r>
      <w:r>
        <w:rPr>
          <w:rFonts w:ascii="仿宋_GB2312"/>
        </w:rPr>
        <w:t>4</w:t>
      </w:r>
      <w:r>
        <w:rPr>
          <w:rFonts w:hint="eastAsia" w:ascii="仿宋_GB2312"/>
        </w:rPr>
        <w:t>分。</w:t>
      </w:r>
    </w:p>
    <w:p>
      <w:pPr>
        <w:ind w:firstLine="643"/>
        <w:rPr>
          <w:rFonts w:ascii="仿宋_GB2312"/>
          <w:b/>
          <w:bCs/>
          <w:kern w:val="0"/>
          <w:szCs w:val="32"/>
          <w:lang w:val="zh-CN"/>
        </w:rPr>
      </w:pPr>
      <w:r>
        <w:rPr>
          <w:rFonts w:hint="eastAsia" w:ascii="仿宋_GB2312"/>
          <w:b/>
          <w:bCs/>
          <w:kern w:val="0"/>
          <w:szCs w:val="32"/>
        </w:rPr>
        <w:t>B22</w:t>
      </w:r>
      <w:r>
        <w:rPr>
          <w:rFonts w:hint="eastAsia" w:ascii="仿宋_GB2312"/>
          <w:b/>
          <w:bCs/>
          <w:kern w:val="0"/>
          <w:szCs w:val="32"/>
          <w:lang w:val="zh-CN"/>
        </w:rPr>
        <w:t>制度执行有效性：满分</w:t>
      </w:r>
      <w:r>
        <w:rPr>
          <w:rFonts w:hint="eastAsia" w:ascii="仿宋_GB2312"/>
          <w:b/>
          <w:bCs/>
          <w:kern w:val="0"/>
          <w:szCs w:val="32"/>
        </w:rPr>
        <w:t>4</w:t>
      </w:r>
      <w:r>
        <w:rPr>
          <w:rFonts w:hint="eastAsia" w:ascii="仿宋_GB2312"/>
          <w:b/>
          <w:bCs/>
          <w:kern w:val="0"/>
          <w:szCs w:val="32"/>
          <w:lang w:val="zh-CN"/>
        </w:rPr>
        <w:t>分，得分</w:t>
      </w:r>
      <w:r>
        <w:rPr>
          <w:rFonts w:ascii="仿宋_GB2312"/>
          <w:b/>
          <w:bCs/>
          <w:kern w:val="0"/>
          <w:szCs w:val="32"/>
        </w:rPr>
        <w:t>4</w:t>
      </w:r>
      <w:r>
        <w:rPr>
          <w:rFonts w:hint="eastAsia" w:ascii="仿宋_GB2312"/>
          <w:b/>
          <w:bCs/>
          <w:kern w:val="0"/>
          <w:szCs w:val="32"/>
          <w:lang w:val="zh-CN"/>
        </w:rPr>
        <w:t>分。</w:t>
      </w:r>
    </w:p>
    <w:p>
      <w:pPr>
        <w:ind w:firstLine="640"/>
        <w:rPr>
          <w:rFonts w:ascii="仿宋_GB2312"/>
        </w:rPr>
      </w:pPr>
      <w:r>
        <w:rPr>
          <w:rFonts w:hint="eastAsia" w:ascii="仿宋_GB2312"/>
        </w:rPr>
        <w:t>本指标用以反映和考核项目实施是否符合相关管理规定，用以反映和考核相关管理制度的有效执行情况。</w:t>
      </w:r>
    </w:p>
    <w:p>
      <w:pPr>
        <w:ind w:firstLine="640"/>
        <w:rPr>
          <w:rFonts w:ascii="仿宋_GB2312"/>
        </w:rPr>
      </w:pPr>
      <w:r>
        <w:rPr>
          <w:rFonts w:hint="eastAsia" w:ascii="仿宋_GB2312"/>
        </w:rPr>
        <w:t>经评价组查阅资料、访问了解，该项目在实施过程中，项目遵守相关法律法规和相关管理规定；项目实施方案、各项制度、财务等资料齐全并及时归档。</w:t>
      </w:r>
    </w:p>
    <w:p>
      <w:pPr>
        <w:ind w:firstLine="640"/>
        <w:rPr>
          <w:rFonts w:ascii="仿宋_GB2312"/>
        </w:rPr>
      </w:pPr>
      <w:r>
        <w:rPr>
          <w:rFonts w:hint="eastAsia" w:ascii="仿宋_GB2312"/>
        </w:rPr>
        <w:t>根据评分标准：满分4分，得分</w:t>
      </w:r>
      <w:r>
        <w:rPr>
          <w:rFonts w:ascii="仿宋_GB2312"/>
        </w:rPr>
        <w:t>4</w:t>
      </w:r>
      <w:r>
        <w:rPr>
          <w:rFonts w:hint="eastAsia" w:ascii="仿宋_GB2312"/>
        </w:rPr>
        <w:t>分。</w:t>
      </w:r>
    </w:p>
    <w:p>
      <w:pPr>
        <w:pStyle w:val="3"/>
        <w:ind w:firstLine="640"/>
        <w:rPr>
          <w:rFonts w:ascii="仿宋_GB2312"/>
        </w:rPr>
      </w:pPr>
      <w:bookmarkStart w:id="46" w:name="_Toc31819"/>
      <w:r>
        <w:rPr>
          <w:rFonts w:hint="eastAsia" w:ascii="仿宋_GB2312"/>
        </w:rPr>
        <w:t>（三）项目产出情况</w:t>
      </w:r>
      <w:bookmarkEnd w:id="46"/>
    </w:p>
    <w:p>
      <w:pPr>
        <w:ind w:firstLine="640"/>
      </w:pPr>
      <w:r>
        <w:rPr>
          <w:rFonts w:hint="eastAsia" w:ascii="仿宋_GB2312"/>
        </w:rPr>
        <w:t>主要指标包括产出数量、产出质量、产出时效三方面。产出：标准分30分，实际得分</w:t>
      </w:r>
      <w:r>
        <w:rPr>
          <w:rFonts w:ascii="仿宋_GB2312"/>
        </w:rPr>
        <w:t>2</w:t>
      </w:r>
      <w:r>
        <w:rPr>
          <w:rFonts w:hint="eastAsia" w:ascii="仿宋_GB2312"/>
          <w:lang w:val="en-US" w:eastAsia="zh-CN"/>
        </w:rPr>
        <w:t>4</w:t>
      </w:r>
      <w:r>
        <w:rPr>
          <w:rFonts w:hint="eastAsia" w:ascii="仿宋_GB2312"/>
        </w:rPr>
        <w:t>分，得分率</w:t>
      </w:r>
      <w:r>
        <w:rPr>
          <w:rFonts w:hint="eastAsia" w:ascii="仿宋_GB2312"/>
          <w:lang w:val="en-US" w:eastAsia="zh-CN"/>
        </w:rPr>
        <w:t>80</w:t>
      </w:r>
      <w:r>
        <w:rPr>
          <w:rFonts w:hint="eastAsia" w:ascii="仿宋_GB2312"/>
        </w:rPr>
        <w:t>%，详见表4-3：</w:t>
      </w:r>
    </w:p>
    <w:p>
      <w:pPr>
        <w:autoSpaceDE w:val="0"/>
        <w:autoSpaceDN w:val="0"/>
        <w:adjustRightInd w:val="0"/>
        <w:spacing w:before="62" w:beforeLines="20" w:after="62" w:afterLines="20" w:line="500" w:lineRule="exact"/>
        <w:ind w:firstLine="0" w:firstLineChars="0"/>
        <w:jc w:val="center"/>
        <w:rPr>
          <w:rFonts w:ascii="仿宋_GB2312" w:hAnsi="仿宋_GB2312" w:cs="仿宋_GB2312"/>
          <w:kern w:val="0"/>
          <w:sz w:val="28"/>
          <w:szCs w:val="28"/>
        </w:rPr>
      </w:pPr>
      <w:r>
        <w:rPr>
          <w:rFonts w:hint="eastAsia" w:ascii="仿宋_GB2312" w:hAnsi="仿宋_GB2312" w:cs="仿宋_GB2312"/>
          <w:b/>
          <w:bCs/>
          <w:kern w:val="0"/>
          <w:sz w:val="28"/>
          <w:szCs w:val="28"/>
        </w:rPr>
        <w:t>表4-3  产出类指标体系表</w:t>
      </w:r>
    </w:p>
    <w:tbl>
      <w:tblPr>
        <w:tblStyle w:val="20"/>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108" w:type="dxa"/>
          <w:bottom w:w="0" w:type="dxa"/>
          <w:right w:w="108" w:type="dxa"/>
        </w:tblCellMar>
      </w:tblPr>
      <w:tblGrid>
        <w:gridCol w:w="1100"/>
        <w:gridCol w:w="1700"/>
        <w:gridCol w:w="2130"/>
        <w:gridCol w:w="670"/>
        <w:gridCol w:w="900"/>
        <w:gridCol w:w="982"/>
        <w:gridCol w:w="682"/>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blHeader/>
          <w:jc w:val="center"/>
        </w:trPr>
        <w:tc>
          <w:tcPr>
            <w:tcW w:w="1100" w:type="dxa"/>
            <w:shd w:val="clear" w:color="auto" w:fill="CFCECE" w:themeFill="background2" w:themeFillShade="E5"/>
            <w:vAlign w:val="center"/>
          </w:tcPr>
          <w:p>
            <w:pPr>
              <w:spacing w:line="240" w:lineRule="auto"/>
              <w:ind w:firstLine="0" w:firstLineChars="0"/>
              <w:jc w:val="center"/>
              <w:rPr>
                <w:rFonts w:hint="eastAsia" w:ascii="仿宋_GB2312" w:eastAsia="仿宋_GB2312" w:hAnsiTheme="minorHAnsi" w:cstheme="minorBidi"/>
                <w:b/>
                <w:bCs/>
                <w:color w:val="000000"/>
                <w:sz w:val="21"/>
                <w:szCs w:val="21"/>
                <w:lang w:val="en-US" w:eastAsia="zh-CN"/>
              </w:rPr>
            </w:pPr>
            <w:r>
              <w:rPr>
                <w:rFonts w:hint="eastAsia" w:ascii="仿宋_GB2312" w:eastAsia="仿宋_GB2312" w:hAnsiTheme="minorHAnsi" w:cstheme="minorBidi"/>
                <w:b/>
                <w:bCs/>
                <w:color w:val="000000"/>
                <w:sz w:val="21"/>
                <w:szCs w:val="21"/>
                <w:lang w:val="en-US" w:eastAsia="zh-CN"/>
              </w:rPr>
              <w:t>一级指标</w:t>
            </w:r>
          </w:p>
        </w:tc>
        <w:tc>
          <w:tcPr>
            <w:tcW w:w="1700" w:type="dxa"/>
            <w:shd w:val="clear" w:color="auto" w:fill="CFCECE" w:themeFill="background2" w:themeFillShade="E5"/>
            <w:vAlign w:val="center"/>
          </w:tcPr>
          <w:p>
            <w:pPr>
              <w:spacing w:line="240" w:lineRule="auto"/>
              <w:ind w:firstLine="0" w:firstLineChars="0"/>
              <w:jc w:val="center"/>
              <w:rPr>
                <w:rFonts w:hint="eastAsia" w:ascii="仿宋_GB2312" w:eastAsia="仿宋_GB2312" w:hAnsiTheme="minorHAnsi" w:cstheme="minorBidi"/>
                <w:b/>
                <w:bCs/>
                <w:color w:val="000000"/>
                <w:sz w:val="21"/>
                <w:szCs w:val="21"/>
                <w:lang w:val="en-US" w:eastAsia="zh-CN"/>
              </w:rPr>
            </w:pPr>
            <w:r>
              <w:rPr>
                <w:rFonts w:hint="eastAsia" w:ascii="仿宋_GB2312" w:eastAsia="仿宋_GB2312" w:hAnsiTheme="minorHAnsi" w:cstheme="minorBidi"/>
                <w:b/>
                <w:bCs/>
                <w:color w:val="000000"/>
                <w:sz w:val="21"/>
                <w:szCs w:val="21"/>
                <w:lang w:val="en-US" w:eastAsia="zh-CN"/>
              </w:rPr>
              <w:t>二级指标</w:t>
            </w:r>
          </w:p>
        </w:tc>
        <w:tc>
          <w:tcPr>
            <w:tcW w:w="2130" w:type="dxa"/>
            <w:shd w:val="clear" w:color="auto" w:fill="CFCECE" w:themeFill="background2" w:themeFillShade="E5"/>
            <w:vAlign w:val="center"/>
          </w:tcPr>
          <w:p>
            <w:pPr>
              <w:spacing w:line="240" w:lineRule="auto"/>
              <w:ind w:firstLine="0" w:firstLineChars="0"/>
              <w:jc w:val="center"/>
              <w:rPr>
                <w:rFonts w:hint="eastAsia" w:ascii="仿宋_GB2312" w:eastAsia="仿宋_GB2312" w:hAnsiTheme="minorHAnsi" w:cstheme="minorBidi"/>
                <w:b/>
                <w:bCs/>
                <w:color w:val="000000"/>
                <w:sz w:val="21"/>
                <w:szCs w:val="21"/>
                <w:lang w:val="en-US" w:eastAsia="zh-CN"/>
              </w:rPr>
            </w:pPr>
            <w:r>
              <w:rPr>
                <w:rFonts w:hint="eastAsia" w:ascii="仿宋_GB2312" w:eastAsia="仿宋_GB2312" w:hAnsiTheme="minorHAnsi" w:cstheme="minorBidi"/>
                <w:b/>
                <w:bCs/>
                <w:color w:val="000000"/>
                <w:sz w:val="21"/>
                <w:szCs w:val="21"/>
                <w:lang w:val="en-US" w:eastAsia="zh-CN"/>
              </w:rPr>
              <w:t>三级指标</w:t>
            </w:r>
          </w:p>
        </w:tc>
        <w:tc>
          <w:tcPr>
            <w:tcW w:w="670" w:type="dxa"/>
            <w:shd w:val="clear" w:color="auto" w:fill="CFCECE" w:themeFill="background2" w:themeFillShade="E5"/>
            <w:vAlign w:val="center"/>
          </w:tcPr>
          <w:p>
            <w:pPr>
              <w:spacing w:line="240" w:lineRule="auto"/>
              <w:ind w:firstLine="0" w:firstLineChars="0"/>
              <w:jc w:val="center"/>
              <w:rPr>
                <w:rFonts w:hint="eastAsia" w:ascii="仿宋_GB2312" w:eastAsia="仿宋_GB2312" w:hAnsiTheme="minorHAnsi" w:cstheme="minorBidi"/>
                <w:b/>
                <w:bCs/>
                <w:color w:val="000000"/>
                <w:sz w:val="21"/>
                <w:szCs w:val="21"/>
                <w:lang w:val="en-US" w:eastAsia="zh-CN"/>
              </w:rPr>
            </w:pPr>
            <w:r>
              <w:rPr>
                <w:rFonts w:hint="eastAsia" w:ascii="仿宋_GB2312" w:eastAsia="仿宋_GB2312" w:hAnsiTheme="minorHAnsi" w:cstheme="minorBidi"/>
                <w:b/>
                <w:bCs/>
                <w:color w:val="000000"/>
                <w:sz w:val="21"/>
                <w:szCs w:val="21"/>
                <w:lang w:val="en-US" w:eastAsia="zh-CN"/>
              </w:rPr>
              <w:t>分值</w:t>
            </w:r>
          </w:p>
        </w:tc>
        <w:tc>
          <w:tcPr>
            <w:tcW w:w="900" w:type="dxa"/>
            <w:shd w:val="clear" w:color="auto" w:fill="CFCECE" w:themeFill="background2" w:themeFillShade="E5"/>
            <w:vAlign w:val="center"/>
          </w:tcPr>
          <w:p>
            <w:pPr>
              <w:spacing w:line="240" w:lineRule="auto"/>
              <w:ind w:firstLine="0" w:firstLineChars="0"/>
              <w:jc w:val="center"/>
              <w:rPr>
                <w:rFonts w:hint="eastAsia" w:ascii="仿宋_GB2312" w:eastAsia="仿宋_GB2312" w:hAnsiTheme="minorHAnsi" w:cstheme="minorBidi"/>
                <w:b/>
                <w:bCs/>
                <w:color w:val="000000"/>
                <w:sz w:val="21"/>
                <w:szCs w:val="21"/>
                <w:lang w:val="en-US" w:eastAsia="zh-CN"/>
              </w:rPr>
            </w:pPr>
            <w:r>
              <w:rPr>
                <w:rFonts w:hint="eastAsia" w:ascii="仿宋_GB2312" w:eastAsia="仿宋_GB2312" w:hAnsiTheme="minorHAnsi" w:cstheme="minorBidi"/>
                <w:b/>
                <w:bCs/>
                <w:color w:val="000000"/>
                <w:sz w:val="21"/>
                <w:szCs w:val="21"/>
                <w:lang w:val="en-US" w:eastAsia="zh-CN"/>
              </w:rPr>
              <w:t>目标值</w:t>
            </w:r>
          </w:p>
        </w:tc>
        <w:tc>
          <w:tcPr>
            <w:tcW w:w="982" w:type="dxa"/>
            <w:shd w:val="clear" w:color="auto" w:fill="CFCECE" w:themeFill="background2" w:themeFillShade="E5"/>
            <w:vAlign w:val="center"/>
          </w:tcPr>
          <w:p>
            <w:pPr>
              <w:spacing w:line="240" w:lineRule="auto"/>
              <w:ind w:firstLine="0" w:firstLineChars="0"/>
              <w:jc w:val="center"/>
              <w:rPr>
                <w:rFonts w:hint="eastAsia" w:ascii="仿宋_GB2312" w:eastAsia="仿宋_GB2312" w:hAnsiTheme="minorHAnsi" w:cstheme="minorBidi"/>
                <w:b/>
                <w:bCs/>
                <w:color w:val="000000"/>
                <w:sz w:val="21"/>
                <w:szCs w:val="21"/>
                <w:lang w:val="en-US" w:eastAsia="zh-CN"/>
              </w:rPr>
            </w:pPr>
            <w:r>
              <w:rPr>
                <w:rFonts w:hint="eastAsia" w:ascii="仿宋_GB2312" w:eastAsia="仿宋_GB2312" w:hAnsiTheme="minorHAnsi" w:cstheme="minorBidi"/>
                <w:b/>
                <w:bCs/>
                <w:color w:val="000000"/>
                <w:sz w:val="21"/>
                <w:szCs w:val="21"/>
                <w:lang w:val="en-US" w:eastAsia="zh-CN"/>
              </w:rPr>
              <w:t>业绩值</w:t>
            </w:r>
          </w:p>
        </w:tc>
        <w:tc>
          <w:tcPr>
            <w:tcW w:w="682" w:type="dxa"/>
            <w:shd w:val="clear" w:color="auto" w:fill="CFCECE" w:themeFill="background2" w:themeFillShade="E5"/>
            <w:vAlign w:val="center"/>
          </w:tcPr>
          <w:p>
            <w:pPr>
              <w:spacing w:line="240" w:lineRule="auto"/>
              <w:ind w:firstLine="0" w:firstLineChars="0"/>
              <w:jc w:val="center"/>
              <w:rPr>
                <w:rFonts w:hint="eastAsia" w:ascii="仿宋_GB2312" w:eastAsia="仿宋_GB2312" w:hAnsiTheme="minorHAnsi" w:cstheme="minorBidi"/>
                <w:b/>
                <w:bCs/>
                <w:color w:val="000000"/>
                <w:sz w:val="21"/>
                <w:szCs w:val="21"/>
                <w:lang w:val="en-US" w:eastAsia="zh-CN"/>
              </w:rPr>
            </w:pPr>
            <w:r>
              <w:rPr>
                <w:rFonts w:hint="eastAsia" w:ascii="仿宋_GB2312" w:eastAsia="仿宋_GB2312" w:hAnsiTheme="minorHAnsi" w:cstheme="minorBidi"/>
                <w:b/>
                <w:bCs/>
                <w:color w:val="000000"/>
                <w:sz w:val="21"/>
                <w:szCs w:val="21"/>
                <w:lang w:val="en-US" w:eastAsia="zh-CN"/>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3" w:hRule="atLeast"/>
          <w:jc w:val="center"/>
        </w:trPr>
        <w:tc>
          <w:tcPr>
            <w:tcW w:w="1100" w:type="dxa"/>
            <w:vMerge w:val="restar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C产出</w:t>
            </w:r>
          </w:p>
        </w:tc>
        <w:tc>
          <w:tcPr>
            <w:tcW w:w="1700" w:type="dxa"/>
            <w:vMerge w:val="restar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C1产出数量</w:t>
            </w:r>
          </w:p>
        </w:tc>
        <w:tc>
          <w:tcPr>
            <w:tcW w:w="2130" w:type="dxa"/>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C11奖励企业完成率</w:t>
            </w:r>
          </w:p>
        </w:tc>
        <w:tc>
          <w:tcPr>
            <w:tcW w:w="670" w:type="dxa"/>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5</w:t>
            </w:r>
          </w:p>
        </w:tc>
        <w:tc>
          <w:tcPr>
            <w:tcW w:w="900" w:type="dxa"/>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100%</w:t>
            </w:r>
          </w:p>
        </w:tc>
        <w:tc>
          <w:tcPr>
            <w:tcW w:w="982" w:type="dxa"/>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100%</w:t>
            </w:r>
          </w:p>
        </w:tc>
        <w:tc>
          <w:tcPr>
            <w:tcW w:w="682" w:type="dxa"/>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5" w:hRule="atLeast"/>
          <w:jc w:val="center"/>
        </w:trPr>
        <w:tc>
          <w:tcPr>
            <w:tcW w:w="1100" w:type="dxa"/>
            <w:vMerge w:val="continue"/>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p>
        </w:tc>
        <w:tc>
          <w:tcPr>
            <w:tcW w:w="1700" w:type="dxa"/>
            <w:vMerge w:val="continue"/>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p>
        </w:tc>
        <w:tc>
          <w:tcPr>
            <w:tcW w:w="2130" w:type="dxa"/>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C12奖励资金兑付率</w:t>
            </w:r>
          </w:p>
        </w:tc>
        <w:tc>
          <w:tcPr>
            <w:tcW w:w="670" w:type="dxa"/>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5</w:t>
            </w:r>
          </w:p>
        </w:tc>
        <w:tc>
          <w:tcPr>
            <w:tcW w:w="900" w:type="dxa"/>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100%</w:t>
            </w:r>
          </w:p>
        </w:tc>
        <w:tc>
          <w:tcPr>
            <w:tcW w:w="982" w:type="dxa"/>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100%</w:t>
            </w:r>
          </w:p>
        </w:tc>
        <w:tc>
          <w:tcPr>
            <w:tcW w:w="682" w:type="dxa"/>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jc w:val="center"/>
        </w:trPr>
        <w:tc>
          <w:tcPr>
            <w:tcW w:w="1100" w:type="dxa"/>
            <w:vMerge w:val="continue"/>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p>
        </w:tc>
        <w:tc>
          <w:tcPr>
            <w:tcW w:w="1700" w:type="dxa"/>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C2产出质量</w:t>
            </w:r>
          </w:p>
        </w:tc>
        <w:tc>
          <w:tcPr>
            <w:tcW w:w="2130" w:type="dxa"/>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C21奖励标准符合率</w:t>
            </w:r>
          </w:p>
        </w:tc>
        <w:tc>
          <w:tcPr>
            <w:tcW w:w="670" w:type="dxa"/>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10</w:t>
            </w:r>
          </w:p>
        </w:tc>
        <w:tc>
          <w:tcPr>
            <w:tcW w:w="900" w:type="dxa"/>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100%</w:t>
            </w:r>
          </w:p>
        </w:tc>
        <w:tc>
          <w:tcPr>
            <w:tcW w:w="982" w:type="dxa"/>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100%</w:t>
            </w:r>
          </w:p>
        </w:tc>
        <w:tc>
          <w:tcPr>
            <w:tcW w:w="682" w:type="dxa"/>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jc w:val="center"/>
        </w:trPr>
        <w:tc>
          <w:tcPr>
            <w:tcW w:w="1100" w:type="dxa"/>
            <w:vMerge w:val="continue"/>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p>
        </w:tc>
        <w:tc>
          <w:tcPr>
            <w:tcW w:w="1700" w:type="dxa"/>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C3产出时效</w:t>
            </w:r>
          </w:p>
        </w:tc>
        <w:tc>
          <w:tcPr>
            <w:tcW w:w="2130" w:type="dxa"/>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C31兑付及时性</w:t>
            </w:r>
          </w:p>
        </w:tc>
        <w:tc>
          <w:tcPr>
            <w:tcW w:w="670" w:type="dxa"/>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10</w:t>
            </w:r>
          </w:p>
        </w:tc>
        <w:tc>
          <w:tcPr>
            <w:tcW w:w="900" w:type="dxa"/>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及时</w:t>
            </w:r>
          </w:p>
        </w:tc>
        <w:tc>
          <w:tcPr>
            <w:tcW w:w="982" w:type="dxa"/>
            <w:vAlign w:val="center"/>
          </w:tcPr>
          <w:p>
            <w:pPr>
              <w:spacing w:line="240" w:lineRule="auto"/>
              <w:ind w:firstLine="0" w:firstLineChars="0"/>
              <w:jc w:val="center"/>
              <w:rPr>
                <w:rFonts w:hint="default" w:ascii="仿宋_GB2312" w:eastAsia="仿宋_GB2312" w:hAnsiTheme="minorHAnsi" w:cstheme="minorBidi"/>
                <w:b w:val="0"/>
                <w:bCs w:val="0"/>
                <w:color w:val="000000"/>
                <w:sz w:val="21"/>
                <w:szCs w:val="21"/>
                <w:lang w:val="en-US" w:eastAsia="zh-CN"/>
              </w:rPr>
            </w:pPr>
            <w:r>
              <w:rPr>
                <w:rFonts w:hint="eastAsia" w:ascii="仿宋_GB2312" w:hAnsiTheme="minorHAnsi" w:cstheme="minorBidi"/>
                <w:b w:val="0"/>
                <w:bCs w:val="0"/>
                <w:color w:val="000000"/>
                <w:sz w:val="21"/>
                <w:szCs w:val="21"/>
                <w:lang w:val="en-US" w:eastAsia="zh-CN"/>
              </w:rPr>
              <w:t>目标实现程度较低</w:t>
            </w:r>
          </w:p>
        </w:tc>
        <w:tc>
          <w:tcPr>
            <w:tcW w:w="682" w:type="dxa"/>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jc w:val="center"/>
        </w:trPr>
        <w:tc>
          <w:tcPr>
            <w:tcW w:w="1100" w:type="dxa"/>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合计</w:t>
            </w:r>
          </w:p>
        </w:tc>
        <w:tc>
          <w:tcPr>
            <w:tcW w:w="1700" w:type="dxa"/>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p>
        </w:tc>
        <w:tc>
          <w:tcPr>
            <w:tcW w:w="2130" w:type="dxa"/>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p>
        </w:tc>
        <w:tc>
          <w:tcPr>
            <w:tcW w:w="670" w:type="dxa"/>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30</w:t>
            </w:r>
          </w:p>
        </w:tc>
        <w:tc>
          <w:tcPr>
            <w:tcW w:w="900" w:type="dxa"/>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p>
        </w:tc>
        <w:tc>
          <w:tcPr>
            <w:tcW w:w="982" w:type="dxa"/>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p>
        </w:tc>
        <w:tc>
          <w:tcPr>
            <w:tcW w:w="682" w:type="dxa"/>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24</w:t>
            </w:r>
          </w:p>
        </w:tc>
      </w:tr>
    </w:tbl>
    <w:p>
      <w:pPr>
        <w:ind w:firstLine="643"/>
        <w:rPr>
          <w:b/>
          <w:bCs/>
          <w:kern w:val="0"/>
          <w:szCs w:val="32"/>
        </w:rPr>
      </w:pPr>
      <w:r>
        <w:rPr>
          <w:rFonts w:hint="eastAsia"/>
          <w:b/>
          <w:bCs/>
          <w:kern w:val="0"/>
          <w:szCs w:val="32"/>
        </w:rPr>
        <w:t>1.项目产出数量目标的实现程度分析</w:t>
      </w:r>
    </w:p>
    <w:p>
      <w:pPr>
        <w:autoSpaceDE w:val="0"/>
        <w:autoSpaceDN w:val="0"/>
        <w:adjustRightInd w:val="0"/>
        <w:ind w:firstLine="643"/>
        <w:rPr>
          <w:rFonts w:ascii="仿宋_GB2312"/>
          <w:b/>
          <w:bCs/>
          <w:kern w:val="0"/>
          <w:szCs w:val="32"/>
        </w:rPr>
      </w:pPr>
      <w:r>
        <w:rPr>
          <w:rFonts w:hint="eastAsia" w:ascii="仿宋_GB2312"/>
          <w:b/>
          <w:bCs/>
          <w:kern w:val="0"/>
          <w:szCs w:val="32"/>
        </w:rPr>
        <w:t>C11奖励企业完成率：</w:t>
      </w:r>
      <w:r>
        <w:rPr>
          <w:rFonts w:hint="eastAsia" w:ascii="仿宋_GB2312"/>
          <w:b/>
          <w:bCs/>
          <w:kern w:val="0"/>
          <w:szCs w:val="32"/>
          <w:lang w:val="zh-CN"/>
        </w:rPr>
        <w:t>满分</w:t>
      </w:r>
      <w:r>
        <w:rPr>
          <w:rFonts w:ascii="仿宋_GB2312"/>
          <w:b/>
          <w:bCs/>
          <w:kern w:val="0"/>
          <w:szCs w:val="32"/>
        </w:rPr>
        <w:t>5</w:t>
      </w:r>
      <w:r>
        <w:rPr>
          <w:rFonts w:hint="eastAsia" w:ascii="仿宋_GB2312"/>
          <w:b/>
          <w:bCs/>
          <w:kern w:val="0"/>
          <w:szCs w:val="32"/>
          <w:lang w:val="zh-CN"/>
        </w:rPr>
        <w:t>分，得分</w:t>
      </w:r>
      <w:r>
        <w:rPr>
          <w:rFonts w:ascii="仿宋_GB2312"/>
          <w:b/>
          <w:bCs/>
          <w:kern w:val="0"/>
          <w:szCs w:val="32"/>
        </w:rPr>
        <w:t>5</w:t>
      </w:r>
      <w:r>
        <w:rPr>
          <w:rFonts w:hint="eastAsia" w:ascii="仿宋_GB2312"/>
          <w:b/>
          <w:bCs/>
          <w:kern w:val="0"/>
          <w:szCs w:val="32"/>
          <w:lang w:val="zh-CN"/>
        </w:rPr>
        <w:t>分。</w:t>
      </w:r>
    </w:p>
    <w:p>
      <w:pPr>
        <w:ind w:firstLine="640"/>
        <w:rPr>
          <w:rFonts w:ascii="仿宋_GB2312"/>
        </w:rPr>
      </w:pPr>
      <w:r>
        <w:rPr>
          <w:rFonts w:hint="eastAsia" w:ascii="仿宋_GB2312"/>
        </w:rPr>
        <w:t>本指标用以反映和考核项目奖励企业数量完成情况</w:t>
      </w:r>
    </w:p>
    <w:p>
      <w:pPr>
        <w:ind w:firstLine="640"/>
        <w:rPr>
          <w:rFonts w:hint="eastAsia" w:ascii="仿宋_GB2312" w:hAnsi="仿宋_GB2312" w:cs="仿宋_GB2312"/>
          <w:szCs w:val="32"/>
        </w:rPr>
      </w:pPr>
      <w:r>
        <w:rPr>
          <w:rFonts w:hint="eastAsia" w:ascii="仿宋_GB2312"/>
        </w:rPr>
        <w:t>经评价组调研了解，计划</w:t>
      </w:r>
      <w:r>
        <w:rPr>
          <w:rFonts w:hint="eastAsia"/>
        </w:rPr>
        <w:t>奖励山西古润再生资源有限公司1家企业。实际奖励山西古润再生资源有限公司</w:t>
      </w:r>
      <w:r>
        <w:t>1</w:t>
      </w:r>
      <w:r>
        <w:rPr>
          <w:rFonts w:hint="eastAsia"/>
        </w:rPr>
        <w:t>家企业。</w:t>
      </w:r>
    </w:p>
    <w:p>
      <w:pPr>
        <w:ind w:firstLine="640"/>
        <w:rPr>
          <w:lang w:val="zh-CN"/>
        </w:rPr>
      </w:pPr>
      <w:r>
        <w:rPr>
          <w:rFonts w:hint="eastAsia" w:ascii="仿宋_GB2312"/>
        </w:rPr>
        <w:t>根据评分标准：满分3分，得分2.5分。</w:t>
      </w:r>
    </w:p>
    <w:p>
      <w:pPr>
        <w:autoSpaceDE w:val="0"/>
        <w:autoSpaceDN w:val="0"/>
        <w:adjustRightInd w:val="0"/>
        <w:ind w:firstLine="643"/>
        <w:rPr>
          <w:rFonts w:ascii="仿宋_GB2312"/>
          <w:b/>
          <w:bCs/>
          <w:kern w:val="0"/>
          <w:szCs w:val="32"/>
        </w:rPr>
      </w:pPr>
      <w:r>
        <w:rPr>
          <w:rFonts w:hint="eastAsia" w:ascii="仿宋_GB2312"/>
          <w:b/>
          <w:bCs/>
          <w:kern w:val="0"/>
          <w:szCs w:val="32"/>
        </w:rPr>
        <w:t>C12奖励资金兑付率：</w:t>
      </w:r>
      <w:r>
        <w:rPr>
          <w:rFonts w:hint="eastAsia" w:ascii="仿宋_GB2312"/>
          <w:b/>
          <w:bCs/>
          <w:kern w:val="0"/>
          <w:szCs w:val="32"/>
          <w:lang w:val="zh-CN"/>
        </w:rPr>
        <w:t>满分5分，得分</w:t>
      </w:r>
      <w:r>
        <w:rPr>
          <w:rFonts w:ascii="仿宋_GB2312"/>
          <w:b/>
          <w:bCs/>
          <w:kern w:val="0"/>
          <w:szCs w:val="32"/>
        </w:rPr>
        <w:t>5</w:t>
      </w:r>
      <w:r>
        <w:rPr>
          <w:rFonts w:hint="eastAsia" w:ascii="仿宋_GB2312"/>
          <w:b/>
          <w:bCs/>
          <w:kern w:val="0"/>
          <w:szCs w:val="32"/>
          <w:lang w:val="zh-CN"/>
        </w:rPr>
        <w:t>分。</w:t>
      </w:r>
    </w:p>
    <w:p>
      <w:pPr>
        <w:ind w:firstLine="640"/>
        <w:rPr>
          <w:rFonts w:ascii="仿宋_GB2312"/>
        </w:rPr>
      </w:pPr>
      <w:r>
        <w:rPr>
          <w:rFonts w:hint="eastAsia" w:ascii="仿宋_GB2312"/>
        </w:rPr>
        <w:t>本指标用以反映和考核项目奖励资金兑付完成情况</w:t>
      </w:r>
    </w:p>
    <w:p>
      <w:pPr>
        <w:ind w:firstLine="640"/>
        <w:rPr>
          <w:rFonts w:ascii="仿宋_GB2312"/>
        </w:rPr>
      </w:pPr>
      <w:r>
        <w:rPr>
          <w:rFonts w:hint="eastAsia" w:ascii="仿宋_GB2312"/>
        </w:rPr>
        <w:t>根据评价组查阅竣工报告，计划</w:t>
      </w:r>
      <w:r>
        <w:rPr>
          <w:rFonts w:hint="eastAsia"/>
        </w:rPr>
        <w:t>奖励山西古润再生资源有限公司</w:t>
      </w:r>
      <w:r>
        <w:rPr>
          <w:rFonts w:hint="eastAsia" w:ascii="仿宋_GB2312" w:hAnsi="仿宋_GB2312" w:cs="仿宋_GB2312"/>
          <w:szCs w:val="32"/>
        </w:rPr>
        <w:t>3743402.68元，实际</w:t>
      </w:r>
      <w:r>
        <w:rPr>
          <w:rFonts w:hint="eastAsia"/>
        </w:rPr>
        <w:t xml:space="preserve">奖励山西古润再生资源有限公司 </w:t>
      </w:r>
      <w:r>
        <w:rPr>
          <w:rFonts w:hint="eastAsia" w:ascii="仿宋_GB2312" w:hAnsi="仿宋_GB2312" w:cs="仿宋_GB2312"/>
          <w:szCs w:val="32"/>
        </w:rPr>
        <w:t>3743402.68元。</w:t>
      </w:r>
    </w:p>
    <w:p>
      <w:pPr>
        <w:ind w:firstLine="640"/>
        <w:rPr>
          <w:rFonts w:ascii="仿宋_GB2312"/>
        </w:rPr>
      </w:pPr>
      <w:r>
        <w:rPr>
          <w:rFonts w:hint="eastAsia" w:ascii="仿宋_GB2312"/>
        </w:rPr>
        <w:t>根据评分标准：满分</w:t>
      </w:r>
      <w:r>
        <w:rPr>
          <w:rFonts w:ascii="仿宋_GB2312"/>
        </w:rPr>
        <w:t>5</w:t>
      </w:r>
      <w:r>
        <w:rPr>
          <w:rFonts w:hint="eastAsia" w:ascii="仿宋_GB2312"/>
        </w:rPr>
        <w:t>分，得分</w:t>
      </w:r>
      <w:r>
        <w:rPr>
          <w:rFonts w:ascii="仿宋_GB2312"/>
        </w:rPr>
        <w:t>5</w:t>
      </w:r>
      <w:r>
        <w:rPr>
          <w:rFonts w:hint="eastAsia" w:ascii="仿宋_GB2312"/>
        </w:rPr>
        <w:t>分。</w:t>
      </w:r>
    </w:p>
    <w:p>
      <w:pPr>
        <w:ind w:firstLine="643"/>
        <w:rPr>
          <w:b/>
          <w:bCs/>
          <w:kern w:val="0"/>
          <w:szCs w:val="32"/>
        </w:rPr>
      </w:pPr>
      <w:r>
        <w:rPr>
          <w:rFonts w:hint="eastAsia"/>
          <w:b/>
          <w:bCs/>
          <w:kern w:val="0"/>
          <w:szCs w:val="32"/>
        </w:rPr>
        <w:t>2.项目产出质量目标的实现程度分析</w:t>
      </w:r>
    </w:p>
    <w:p>
      <w:pPr>
        <w:pStyle w:val="6"/>
        <w:ind w:firstLine="643"/>
        <w:rPr>
          <w:rFonts w:ascii="仿宋_GB2312"/>
        </w:rPr>
      </w:pPr>
      <w:r>
        <w:rPr>
          <w:rFonts w:hint="eastAsia" w:ascii="仿宋_GB2312" w:hAnsi="Times New Roman"/>
          <w:b/>
          <w:bCs/>
          <w:kern w:val="0"/>
          <w:sz w:val="32"/>
          <w:szCs w:val="32"/>
        </w:rPr>
        <w:t>C21奖励标准符合率：</w:t>
      </w:r>
      <w:r>
        <w:rPr>
          <w:rFonts w:hint="eastAsia" w:ascii="仿宋_GB2312" w:hAnsi="Times New Roman"/>
          <w:b/>
          <w:bCs/>
          <w:kern w:val="0"/>
          <w:sz w:val="32"/>
          <w:szCs w:val="32"/>
          <w:lang w:val="zh-CN"/>
        </w:rPr>
        <w:t>满分</w:t>
      </w:r>
      <w:r>
        <w:rPr>
          <w:rFonts w:ascii="仿宋_GB2312" w:hAnsi="Times New Roman"/>
          <w:b/>
          <w:bCs/>
          <w:kern w:val="0"/>
          <w:sz w:val="32"/>
          <w:szCs w:val="32"/>
        </w:rPr>
        <w:t>5</w:t>
      </w:r>
      <w:r>
        <w:rPr>
          <w:rFonts w:hint="eastAsia" w:ascii="仿宋_GB2312" w:hAnsi="Times New Roman"/>
          <w:b/>
          <w:bCs/>
          <w:kern w:val="0"/>
          <w:sz w:val="32"/>
          <w:szCs w:val="32"/>
          <w:lang w:val="zh-CN"/>
        </w:rPr>
        <w:t>分，得分</w:t>
      </w:r>
      <w:r>
        <w:rPr>
          <w:rFonts w:ascii="仿宋_GB2312" w:hAnsi="Times New Roman"/>
          <w:b/>
          <w:bCs/>
          <w:kern w:val="0"/>
          <w:sz w:val="32"/>
          <w:szCs w:val="32"/>
        </w:rPr>
        <w:t>5</w:t>
      </w:r>
      <w:r>
        <w:rPr>
          <w:rFonts w:hint="eastAsia" w:ascii="仿宋_GB2312" w:hAnsi="Times New Roman"/>
          <w:b/>
          <w:bCs/>
          <w:kern w:val="0"/>
          <w:sz w:val="32"/>
          <w:szCs w:val="32"/>
          <w:lang w:val="zh-CN"/>
        </w:rPr>
        <w:t>分。</w:t>
      </w:r>
    </w:p>
    <w:p>
      <w:pPr>
        <w:ind w:firstLine="640"/>
        <w:rPr>
          <w:rFonts w:ascii="仿宋_GB2312"/>
        </w:rPr>
      </w:pPr>
      <w:r>
        <w:rPr>
          <w:rFonts w:hint="eastAsia" w:ascii="仿宋_GB2312"/>
        </w:rPr>
        <w:t>本指标用以反映和考核项目完成的质量标准。项目奖励标准符合政策标准。</w:t>
      </w:r>
    </w:p>
    <w:p>
      <w:pPr>
        <w:ind w:firstLine="640"/>
        <w:rPr>
          <w:lang w:val="zh-CN"/>
        </w:rPr>
      </w:pPr>
      <w:r>
        <w:rPr>
          <w:rFonts w:hint="eastAsia" w:ascii="仿宋_GB2312"/>
        </w:rPr>
        <w:t>项目截止评价日，</w:t>
      </w:r>
      <w:r>
        <w:rPr>
          <w:rFonts w:hint="eastAsia"/>
        </w:rPr>
        <w:t>奖励标准</w:t>
      </w:r>
      <w:r>
        <w:rPr>
          <w:rFonts w:hint="eastAsia"/>
          <w:lang w:val="zh-CN"/>
        </w:rPr>
        <w:t>符合</w:t>
      </w:r>
      <w:r>
        <w:rPr>
          <w:rFonts w:hint="eastAsia" w:ascii="仿宋_GB2312"/>
        </w:rPr>
        <w:t>《古县人民政府办公室关于印发古县鼓励第三产业、新兴产业高质量发展扶持政策方案的通知》</w:t>
      </w:r>
      <w:r>
        <w:rPr>
          <w:rFonts w:hint="eastAsia"/>
        </w:rPr>
        <w:t>（古政办发〔2022〕15号）文件要求</w:t>
      </w:r>
      <w:r>
        <w:rPr>
          <w:rFonts w:hint="eastAsia"/>
          <w:lang w:val="zh-CN"/>
        </w:rPr>
        <w:t>。</w:t>
      </w:r>
    </w:p>
    <w:p>
      <w:pPr>
        <w:ind w:firstLine="640"/>
        <w:rPr>
          <w:rFonts w:ascii="仿宋_GB2312"/>
        </w:rPr>
      </w:pPr>
      <w:r>
        <w:rPr>
          <w:rFonts w:hint="eastAsia" w:ascii="仿宋_GB2312"/>
        </w:rPr>
        <w:t>根据评分标准：满分</w:t>
      </w:r>
      <w:r>
        <w:rPr>
          <w:rFonts w:ascii="仿宋_GB2312"/>
        </w:rPr>
        <w:t>5</w:t>
      </w:r>
      <w:r>
        <w:rPr>
          <w:rFonts w:hint="eastAsia" w:ascii="仿宋_GB2312"/>
        </w:rPr>
        <w:t>分，得分</w:t>
      </w:r>
      <w:r>
        <w:rPr>
          <w:rFonts w:ascii="仿宋_GB2312"/>
        </w:rPr>
        <w:t>5</w:t>
      </w:r>
      <w:r>
        <w:rPr>
          <w:rFonts w:hint="eastAsia" w:ascii="仿宋_GB2312"/>
        </w:rPr>
        <w:t>分。</w:t>
      </w:r>
    </w:p>
    <w:p>
      <w:pPr>
        <w:ind w:firstLine="643"/>
        <w:rPr>
          <w:b/>
          <w:bCs/>
          <w:kern w:val="0"/>
          <w:szCs w:val="32"/>
        </w:rPr>
      </w:pPr>
      <w:r>
        <w:rPr>
          <w:rFonts w:hint="eastAsia"/>
          <w:b/>
          <w:bCs/>
          <w:kern w:val="0"/>
          <w:szCs w:val="32"/>
        </w:rPr>
        <w:t>3.项目产出时效目标的实现程度分析</w:t>
      </w:r>
    </w:p>
    <w:p>
      <w:pPr>
        <w:ind w:firstLine="643"/>
        <w:rPr>
          <w:rFonts w:ascii="仿宋_GB2312"/>
          <w:kern w:val="0"/>
          <w:szCs w:val="32"/>
        </w:rPr>
      </w:pPr>
      <w:r>
        <w:rPr>
          <w:rFonts w:hint="eastAsia" w:ascii="仿宋_GB2312"/>
          <w:b/>
          <w:bCs/>
          <w:kern w:val="0"/>
          <w:szCs w:val="32"/>
        </w:rPr>
        <w:t>C31兑付及时性：满分</w:t>
      </w:r>
      <w:r>
        <w:rPr>
          <w:rFonts w:ascii="仿宋_GB2312"/>
          <w:b/>
          <w:bCs/>
          <w:kern w:val="0"/>
          <w:szCs w:val="32"/>
        </w:rPr>
        <w:t>10</w:t>
      </w:r>
      <w:r>
        <w:rPr>
          <w:rFonts w:hint="eastAsia" w:ascii="仿宋_GB2312"/>
          <w:b/>
          <w:bCs/>
          <w:kern w:val="0"/>
          <w:szCs w:val="32"/>
        </w:rPr>
        <w:t>分，得分</w:t>
      </w:r>
      <w:r>
        <w:rPr>
          <w:rFonts w:ascii="仿宋_GB2312"/>
          <w:b/>
          <w:bCs/>
          <w:kern w:val="0"/>
          <w:szCs w:val="32"/>
        </w:rPr>
        <w:t>4</w:t>
      </w:r>
      <w:r>
        <w:rPr>
          <w:rFonts w:hint="eastAsia" w:ascii="仿宋_GB2312"/>
          <w:b/>
          <w:bCs/>
          <w:kern w:val="0"/>
          <w:szCs w:val="32"/>
        </w:rPr>
        <w:t>分。</w:t>
      </w:r>
    </w:p>
    <w:p>
      <w:pPr>
        <w:ind w:firstLine="640"/>
        <w:rPr>
          <w:rFonts w:ascii="仿宋_GB2312"/>
        </w:rPr>
      </w:pPr>
      <w:r>
        <w:rPr>
          <w:rFonts w:hint="eastAsia" w:ascii="仿宋_GB2312"/>
        </w:rPr>
        <w:t>本指标用以项目实际兑付时间与规定兑付时间的比较，反映和考核奖励资金兑付及时情况</w:t>
      </w:r>
    </w:p>
    <w:p>
      <w:pPr>
        <w:ind w:firstLine="640"/>
        <w:rPr>
          <w:rFonts w:hint="default" w:ascii="仿宋_GB2312" w:eastAsia="仿宋_GB2312"/>
          <w:lang w:val="en-US" w:eastAsia="zh-CN"/>
        </w:rPr>
      </w:pPr>
      <w:r>
        <w:rPr>
          <w:rFonts w:hint="eastAsia" w:ascii="仿宋_GB2312" w:hAnsi="仿宋_GB2312" w:cs="仿宋_GB2312"/>
        </w:rPr>
        <w:t>根据调查组查阅申请表和支付凭证</w:t>
      </w:r>
      <w:r>
        <w:rPr>
          <w:rFonts w:hint="eastAsia" w:ascii="仿宋_GB2312" w:hAnsi="仿宋_GB2312" w:cs="仿宋_GB2312"/>
          <w:lang w:eastAsia="zh-CN"/>
        </w:rPr>
        <w:t>、</w:t>
      </w:r>
      <w:r>
        <w:rPr>
          <w:rFonts w:hint="eastAsia" w:ascii="仿宋_GB2312" w:hAnsi="仿宋_GB2312" w:cs="仿宋_GB2312"/>
          <w:lang w:val="en-US" w:eastAsia="zh-CN"/>
        </w:rPr>
        <w:t>查阅相关文件了解，</w:t>
      </w:r>
      <w:r>
        <w:rPr>
          <w:rFonts w:ascii="仿宋_GB2312" w:hAnsi="仿宋_GB2312" w:cs="仿宋_GB2312"/>
        </w:rPr>
        <w:t>奖励资金确认及拨付工作</w:t>
      </w:r>
      <w:r>
        <w:rPr>
          <w:rFonts w:hint="eastAsia" w:ascii="仿宋_GB2312" w:hAnsi="仿宋_GB2312" w:cs="仿宋_GB2312"/>
          <w:lang w:val="en-US" w:eastAsia="zh-CN"/>
        </w:rPr>
        <w:t>应</w:t>
      </w:r>
      <w:r>
        <w:rPr>
          <w:rFonts w:ascii="仿宋_GB2312" w:hAnsi="仿宋_GB2312" w:cs="仿宋_GB2312"/>
        </w:rPr>
        <w:t>在</w:t>
      </w:r>
      <w:r>
        <w:rPr>
          <w:rFonts w:hint="eastAsia" w:ascii="仿宋_GB2312" w:hAnsi="仿宋_GB2312" w:cs="仿宋_GB2312"/>
        </w:rPr>
        <w:t>当</w:t>
      </w:r>
      <w:r>
        <w:rPr>
          <w:rFonts w:ascii="仿宋_GB2312" w:hAnsi="仿宋_GB2312" w:cs="仿宋_GB2312"/>
        </w:rPr>
        <w:t>月内完成</w:t>
      </w:r>
      <w:r>
        <w:rPr>
          <w:rFonts w:hint="eastAsia"/>
          <w:lang w:val="zh-CN"/>
        </w:rPr>
        <w:t>。</w:t>
      </w:r>
      <w:r>
        <w:rPr>
          <w:rFonts w:hint="eastAsia"/>
          <w:lang w:val="en-US" w:eastAsia="zh-CN"/>
        </w:rPr>
        <w:t>实际在</w:t>
      </w:r>
      <w:r>
        <w:rPr>
          <w:rFonts w:hint="eastAsia" w:ascii="仿宋_GB2312"/>
        </w:rPr>
        <w:t>2021年11月8日，山西古润再生资源有限公司向古县工业和信息化局提交8、9月份奖励资金申请明细表</w:t>
      </w:r>
      <w:r>
        <w:rPr>
          <w:rFonts w:hint="eastAsia" w:ascii="仿宋_GB2312"/>
          <w:lang w:val="en-US" w:eastAsia="zh-CN"/>
        </w:rPr>
        <w:t>后，</w:t>
      </w:r>
      <w:r>
        <w:rPr>
          <w:rFonts w:hint="eastAsia" w:ascii="仿宋_GB2312"/>
        </w:rPr>
        <w:t>2022年1月28日，古县财政局</w:t>
      </w:r>
      <w:r>
        <w:rPr>
          <w:rFonts w:hint="eastAsia" w:ascii="仿宋_GB2312"/>
          <w:lang w:val="en-US" w:eastAsia="zh-CN"/>
        </w:rPr>
        <w:t>才</w:t>
      </w:r>
      <w:r>
        <w:rPr>
          <w:rFonts w:hint="eastAsia" w:ascii="仿宋_GB2312"/>
        </w:rPr>
        <w:t>向古县工业和信息化局下达山西古润再生资源有限公司奖励资金3743402.68元</w:t>
      </w:r>
      <w:r>
        <w:rPr>
          <w:rFonts w:hint="eastAsia" w:ascii="仿宋_GB2312"/>
          <w:lang w:eastAsia="zh-CN"/>
        </w:rPr>
        <w:t>，</w:t>
      </w:r>
      <w:r>
        <w:rPr>
          <w:rFonts w:hint="eastAsia" w:ascii="仿宋_GB2312"/>
          <w:lang w:val="en-US" w:eastAsia="zh-CN"/>
        </w:rPr>
        <w:t>当日</w:t>
      </w:r>
      <w:r>
        <w:rPr>
          <w:rFonts w:hint="eastAsia" w:ascii="仿宋_GB2312"/>
        </w:rPr>
        <w:t>古县工信局</w:t>
      </w:r>
      <w:r>
        <w:rPr>
          <w:rFonts w:hint="eastAsia" w:ascii="仿宋_GB2312"/>
          <w:lang w:val="en-US" w:eastAsia="zh-CN"/>
        </w:rPr>
        <w:t>即向</w:t>
      </w:r>
      <w:r>
        <w:rPr>
          <w:rFonts w:hint="eastAsia" w:ascii="仿宋_GB2312"/>
        </w:rPr>
        <w:t>山西古润再生资源有限公司</w:t>
      </w:r>
      <w:r>
        <w:rPr>
          <w:rFonts w:hint="eastAsia" w:ascii="仿宋_GB2312"/>
          <w:lang w:val="en-US" w:eastAsia="zh-CN"/>
        </w:rPr>
        <w:t>兑付</w:t>
      </w:r>
      <w:r>
        <w:rPr>
          <w:rFonts w:hint="eastAsia" w:ascii="仿宋_GB2312"/>
        </w:rPr>
        <w:t>3743402.68元奖补资金。</w:t>
      </w:r>
      <w:r>
        <w:rPr>
          <w:rFonts w:hint="eastAsia" w:ascii="仿宋_GB2312"/>
          <w:lang w:val="en-US" w:eastAsia="zh-CN"/>
        </w:rPr>
        <w:t>奖金兑付延迟将近3个月。</w:t>
      </w:r>
    </w:p>
    <w:p>
      <w:pPr>
        <w:ind w:firstLine="640"/>
        <w:rPr>
          <w:rFonts w:ascii="仿宋_GB2312"/>
        </w:rPr>
      </w:pPr>
      <w:r>
        <w:rPr>
          <w:rFonts w:hint="eastAsia" w:ascii="仿宋_GB2312"/>
        </w:rPr>
        <w:t>根据评分标准</w:t>
      </w:r>
      <w:r>
        <w:rPr>
          <w:rFonts w:hint="eastAsia" w:ascii="仿宋_GB2312"/>
          <w:lang w:eastAsia="zh-CN"/>
        </w:rPr>
        <w:t>，</w:t>
      </w:r>
      <w:r>
        <w:rPr>
          <w:rFonts w:hint="eastAsia" w:ascii="仿宋_GB2312"/>
        </w:rPr>
        <w:t>满分</w:t>
      </w:r>
      <w:r>
        <w:rPr>
          <w:rFonts w:ascii="仿宋_GB2312"/>
        </w:rPr>
        <w:t>10</w:t>
      </w:r>
      <w:r>
        <w:rPr>
          <w:rFonts w:hint="eastAsia" w:ascii="仿宋_GB2312"/>
        </w:rPr>
        <w:t>分，得</w:t>
      </w:r>
      <w:r>
        <w:rPr>
          <w:rFonts w:ascii="仿宋_GB2312"/>
        </w:rPr>
        <w:t>4</w:t>
      </w:r>
      <w:r>
        <w:rPr>
          <w:rFonts w:hint="eastAsia" w:ascii="仿宋_GB2312"/>
        </w:rPr>
        <w:t>分。</w:t>
      </w:r>
    </w:p>
    <w:p>
      <w:pPr>
        <w:pStyle w:val="3"/>
        <w:ind w:firstLine="640"/>
        <w:rPr>
          <w:rFonts w:ascii="仿宋_GB2312"/>
        </w:rPr>
      </w:pPr>
      <w:bookmarkStart w:id="47" w:name="_Toc8242"/>
      <w:r>
        <w:rPr>
          <w:rFonts w:hint="eastAsia" w:ascii="仿宋_GB2312"/>
        </w:rPr>
        <w:t>（四）项目效益情况</w:t>
      </w:r>
      <w:bookmarkEnd w:id="47"/>
    </w:p>
    <w:p>
      <w:pPr>
        <w:ind w:firstLine="640"/>
      </w:pPr>
      <w:r>
        <w:rPr>
          <w:rFonts w:hint="eastAsia" w:ascii="仿宋_GB2312" w:hAnsi="仿宋_GB2312" w:cs="仿宋_GB2312"/>
        </w:rPr>
        <w:t>主要指标包括项目效益和满意度两方面。标准分30分，实际得分</w:t>
      </w:r>
      <w:r>
        <w:rPr>
          <w:rFonts w:ascii="仿宋_GB2312" w:hAnsi="仿宋_GB2312" w:cs="仿宋_GB2312"/>
        </w:rPr>
        <w:t>2</w:t>
      </w:r>
      <w:r>
        <w:rPr>
          <w:rFonts w:hint="eastAsia" w:ascii="仿宋_GB2312" w:hAnsi="仿宋_GB2312" w:cs="仿宋_GB2312"/>
          <w:lang w:val="en-US" w:eastAsia="zh-CN"/>
        </w:rPr>
        <w:t>3</w:t>
      </w:r>
      <w:r>
        <w:rPr>
          <w:rFonts w:hint="eastAsia" w:ascii="仿宋_GB2312" w:hAnsi="仿宋_GB2312" w:cs="仿宋_GB2312"/>
        </w:rPr>
        <w:t>分，得分率</w:t>
      </w:r>
      <w:r>
        <w:rPr>
          <w:rFonts w:hint="eastAsia" w:ascii="仿宋_GB2312" w:hAnsi="仿宋_GB2312" w:cs="仿宋_GB2312"/>
          <w:lang w:val="en-US" w:eastAsia="zh-CN"/>
        </w:rPr>
        <w:t>76.67</w:t>
      </w:r>
      <w:r>
        <w:rPr>
          <w:rFonts w:hint="eastAsia" w:ascii="仿宋_GB2312" w:hAnsi="仿宋_GB2312" w:cs="仿宋_GB2312"/>
        </w:rPr>
        <w:t>%。</w:t>
      </w:r>
      <w:r>
        <w:rPr>
          <w:rFonts w:hint="eastAsia" w:ascii="仿宋_GB2312"/>
        </w:rPr>
        <w:t>详见</w:t>
      </w:r>
      <w:r>
        <w:rPr>
          <w:rFonts w:hint="eastAsia" w:ascii="仿宋_GB2312"/>
          <w:b/>
          <w:bCs/>
        </w:rPr>
        <w:t>表4-4：</w:t>
      </w:r>
    </w:p>
    <w:p>
      <w:pPr>
        <w:spacing w:line="240" w:lineRule="auto"/>
        <w:ind w:firstLine="0" w:firstLineChars="0"/>
        <w:jc w:val="center"/>
        <w:rPr>
          <w:rFonts w:ascii="仿宋_GB2312" w:hAnsi="仿宋_GB2312" w:cs="仿宋_GB2312"/>
          <w:b/>
          <w:bCs/>
          <w:kern w:val="0"/>
          <w:sz w:val="28"/>
          <w:szCs w:val="28"/>
        </w:rPr>
      </w:pPr>
      <w:r>
        <w:rPr>
          <w:rFonts w:hint="eastAsia" w:ascii="仿宋_GB2312" w:hAnsi="仿宋_GB2312" w:cs="仿宋_GB2312"/>
          <w:b/>
          <w:bCs/>
          <w:kern w:val="0"/>
          <w:sz w:val="28"/>
          <w:szCs w:val="28"/>
        </w:rPr>
        <w:t>表4-4    效益类指标体系表</w:t>
      </w:r>
    </w:p>
    <w:tbl>
      <w:tblPr>
        <w:tblStyle w:val="20"/>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53"/>
        <w:gridCol w:w="1861"/>
        <w:gridCol w:w="2048"/>
        <w:gridCol w:w="701"/>
        <w:gridCol w:w="1025"/>
        <w:gridCol w:w="943"/>
        <w:gridCol w:w="7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676" w:type="pct"/>
            <w:shd w:val="clear" w:color="auto" w:fill="CFCECE" w:themeFill="background2" w:themeFillShade="E5"/>
            <w:vAlign w:val="center"/>
          </w:tcPr>
          <w:p>
            <w:pPr>
              <w:spacing w:line="240" w:lineRule="auto"/>
              <w:ind w:firstLine="0" w:firstLineChars="0"/>
              <w:jc w:val="center"/>
              <w:rPr>
                <w:rFonts w:hint="eastAsia" w:ascii="仿宋_GB2312" w:eastAsia="仿宋_GB2312" w:hAnsiTheme="minorHAnsi" w:cstheme="minorBidi"/>
                <w:b/>
                <w:bCs/>
                <w:color w:val="000000"/>
                <w:sz w:val="21"/>
                <w:szCs w:val="21"/>
                <w:lang w:val="en-US" w:eastAsia="zh-CN"/>
              </w:rPr>
            </w:pPr>
            <w:r>
              <w:rPr>
                <w:rFonts w:hint="eastAsia" w:ascii="仿宋_GB2312" w:eastAsia="仿宋_GB2312" w:hAnsiTheme="minorHAnsi" w:cstheme="minorBidi"/>
                <w:b/>
                <w:bCs/>
                <w:color w:val="000000"/>
                <w:sz w:val="21"/>
                <w:szCs w:val="21"/>
                <w:lang w:val="en-US" w:eastAsia="zh-CN"/>
              </w:rPr>
              <w:t>一级指标</w:t>
            </w:r>
          </w:p>
        </w:tc>
        <w:tc>
          <w:tcPr>
            <w:tcW w:w="1091" w:type="pct"/>
            <w:shd w:val="clear" w:color="auto" w:fill="CFCECE" w:themeFill="background2" w:themeFillShade="E5"/>
            <w:vAlign w:val="center"/>
          </w:tcPr>
          <w:p>
            <w:pPr>
              <w:spacing w:line="240" w:lineRule="auto"/>
              <w:ind w:firstLine="0" w:firstLineChars="0"/>
              <w:jc w:val="center"/>
              <w:rPr>
                <w:rFonts w:hint="eastAsia" w:ascii="仿宋_GB2312" w:eastAsia="仿宋_GB2312" w:hAnsiTheme="minorHAnsi" w:cstheme="minorBidi"/>
                <w:b/>
                <w:bCs/>
                <w:color w:val="000000"/>
                <w:sz w:val="21"/>
                <w:szCs w:val="21"/>
                <w:lang w:val="en-US" w:eastAsia="zh-CN"/>
              </w:rPr>
            </w:pPr>
            <w:r>
              <w:rPr>
                <w:rFonts w:hint="eastAsia" w:ascii="仿宋_GB2312" w:eastAsia="仿宋_GB2312" w:hAnsiTheme="minorHAnsi" w:cstheme="minorBidi"/>
                <w:b/>
                <w:bCs/>
                <w:color w:val="000000"/>
                <w:sz w:val="21"/>
                <w:szCs w:val="21"/>
                <w:lang w:val="en-US" w:eastAsia="zh-CN"/>
              </w:rPr>
              <w:t>二级指标</w:t>
            </w:r>
          </w:p>
        </w:tc>
        <w:tc>
          <w:tcPr>
            <w:tcW w:w="1201" w:type="pct"/>
            <w:shd w:val="clear" w:color="auto" w:fill="CFCECE" w:themeFill="background2" w:themeFillShade="E5"/>
            <w:vAlign w:val="center"/>
          </w:tcPr>
          <w:p>
            <w:pPr>
              <w:spacing w:line="240" w:lineRule="auto"/>
              <w:ind w:firstLine="0" w:firstLineChars="0"/>
              <w:jc w:val="center"/>
              <w:rPr>
                <w:rFonts w:hint="eastAsia" w:ascii="仿宋_GB2312" w:eastAsia="仿宋_GB2312" w:hAnsiTheme="minorHAnsi" w:cstheme="minorBidi"/>
                <w:b/>
                <w:bCs/>
                <w:color w:val="000000"/>
                <w:sz w:val="21"/>
                <w:szCs w:val="21"/>
                <w:lang w:val="en-US" w:eastAsia="zh-CN"/>
              </w:rPr>
            </w:pPr>
            <w:r>
              <w:rPr>
                <w:rFonts w:hint="eastAsia" w:ascii="仿宋_GB2312" w:eastAsia="仿宋_GB2312" w:hAnsiTheme="minorHAnsi" w:cstheme="minorBidi"/>
                <w:b/>
                <w:bCs/>
                <w:color w:val="000000"/>
                <w:sz w:val="21"/>
                <w:szCs w:val="21"/>
                <w:lang w:val="en-US" w:eastAsia="zh-CN"/>
              </w:rPr>
              <w:t>三级指标</w:t>
            </w:r>
          </w:p>
        </w:tc>
        <w:tc>
          <w:tcPr>
            <w:tcW w:w="411" w:type="pct"/>
            <w:shd w:val="clear" w:color="auto" w:fill="CFCECE" w:themeFill="background2" w:themeFillShade="E5"/>
            <w:vAlign w:val="center"/>
          </w:tcPr>
          <w:p>
            <w:pPr>
              <w:spacing w:line="240" w:lineRule="auto"/>
              <w:ind w:firstLine="0" w:firstLineChars="0"/>
              <w:jc w:val="center"/>
              <w:rPr>
                <w:rFonts w:hint="eastAsia" w:ascii="仿宋_GB2312" w:eastAsia="仿宋_GB2312" w:hAnsiTheme="minorHAnsi" w:cstheme="minorBidi"/>
                <w:b/>
                <w:bCs/>
                <w:color w:val="000000"/>
                <w:sz w:val="21"/>
                <w:szCs w:val="21"/>
                <w:lang w:val="en-US" w:eastAsia="zh-CN"/>
              </w:rPr>
            </w:pPr>
            <w:r>
              <w:rPr>
                <w:rFonts w:hint="eastAsia" w:ascii="仿宋_GB2312" w:eastAsia="仿宋_GB2312" w:hAnsiTheme="minorHAnsi" w:cstheme="minorBidi"/>
                <w:b/>
                <w:bCs/>
                <w:color w:val="000000"/>
                <w:sz w:val="21"/>
                <w:szCs w:val="21"/>
                <w:lang w:val="en-US" w:eastAsia="zh-CN"/>
              </w:rPr>
              <w:t>分值</w:t>
            </w:r>
          </w:p>
        </w:tc>
        <w:tc>
          <w:tcPr>
            <w:tcW w:w="601" w:type="pct"/>
            <w:shd w:val="clear" w:color="auto" w:fill="CFCECE" w:themeFill="background2" w:themeFillShade="E5"/>
            <w:vAlign w:val="center"/>
          </w:tcPr>
          <w:p>
            <w:pPr>
              <w:spacing w:line="240" w:lineRule="auto"/>
              <w:ind w:firstLine="0" w:firstLineChars="0"/>
              <w:jc w:val="center"/>
              <w:rPr>
                <w:rFonts w:hint="eastAsia" w:ascii="仿宋_GB2312" w:eastAsia="仿宋_GB2312" w:hAnsiTheme="minorHAnsi" w:cstheme="minorBidi"/>
                <w:b/>
                <w:bCs/>
                <w:color w:val="000000"/>
                <w:sz w:val="21"/>
                <w:szCs w:val="21"/>
                <w:lang w:val="en-US" w:eastAsia="zh-CN"/>
              </w:rPr>
            </w:pPr>
            <w:r>
              <w:rPr>
                <w:rFonts w:hint="eastAsia" w:ascii="仿宋_GB2312" w:eastAsia="仿宋_GB2312" w:hAnsiTheme="minorHAnsi" w:cstheme="minorBidi"/>
                <w:b/>
                <w:bCs/>
                <w:color w:val="000000"/>
                <w:sz w:val="21"/>
                <w:szCs w:val="21"/>
                <w:lang w:val="en-US" w:eastAsia="zh-CN"/>
              </w:rPr>
              <w:t>目标值</w:t>
            </w:r>
          </w:p>
        </w:tc>
        <w:tc>
          <w:tcPr>
            <w:tcW w:w="553" w:type="pct"/>
            <w:shd w:val="clear" w:color="auto" w:fill="CFCECE" w:themeFill="background2" w:themeFillShade="E5"/>
            <w:vAlign w:val="center"/>
          </w:tcPr>
          <w:p>
            <w:pPr>
              <w:spacing w:line="240" w:lineRule="auto"/>
              <w:ind w:firstLine="0" w:firstLineChars="0"/>
              <w:jc w:val="center"/>
              <w:rPr>
                <w:rFonts w:hint="eastAsia" w:ascii="仿宋_GB2312" w:eastAsia="仿宋_GB2312" w:hAnsiTheme="minorHAnsi" w:cstheme="minorBidi"/>
                <w:b/>
                <w:bCs/>
                <w:color w:val="000000"/>
                <w:sz w:val="21"/>
                <w:szCs w:val="21"/>
                <w:lang w:val="en-US" w:eastAsia="zh-CN"/>
              </w:rPr>
            </w:pPr>
            <w:r>
              <w:rPr>
                <w:rFonts w:hint="eastAsia" w:ascii="仿宋_GB2312" w:eastAsia="仿宋_GB2312" w:hAnsiTheme="minorHAnsi" w:cstheme="minorBidi"/>
                <w:b/>
                <w:bCs/>
                <w:color w:val="000000"/>
                <w:sz w:val="21"/>
                <w:szCs w:val="21"/>
                <w:lang w:val="en-US" w:eastAsia="zh-CN"/>
              </w:rPr>
              <w:t>业绩值</w:t>
            </w:r>
          </w:p>
        </w:tc>
        <w:tc>
          <w:tcPr>
            <w:tcW w:w="464" w:type="pct"/>
            <w:shd w:val="clear" w:color="auto" w:fill="CFCECE" w:themeFill="background2" w:themeFillShade="E5"/>
            <w:vAlign w:val="center"/>
          </w:tcPr>
          <w:p>
            <w:pPr>
              <w:spacing w:line="240" w:lineRule="auto"/>
              <w:ind w:firstLine="0" w:firstLineChars="0"/>
              <w:jc w:val="center"/>
              <w:rPr>
                <w:rFonts w:hint="eastAsia" w:ascii="仿宋_GB2312" w:eastAsia="仿宋_GB2312" w:hAnsiTheme="minorHAnsi" w:cstheme="minorBidi"/>
                <w:b/>
                <w:bCs/>
                <w:color w:val="000000"/>
                <w:sz w:val="21"/>
                <w:szCs w:val="21"/>
                <w:lang w:val="en-US" w:eastAsia="zh-CN"/>
              </w:rPr>
            </w:pPr>
            <w:r>
              <w:rPr>
                <w:rFonts w:hint="eastAsia" w:ascii="仿宋_GB2312" w:eastAsia="仿宋_GB2312" w:hAnsiTheme="minorHAnsi" w:cstheme="minorBidi"/>
                <w:b/>
                <w:bCs/>
                <w:color w:val="000000"/>
                <w:sz w:val="21"/>
                <w:szCs w:val="21"/>
                <w:lang w:val="en-US" w:eastAsia="zh-CN"/>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676" w:type="pct"/>
            <w:vMerge w:val="restar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D效益</w:t>
            </w:r>
          </w:p>
        </w:tc>
        <w:tc>
          <w:tcPr>
            <w:tcW w:w="1091"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D1经济效益</w:t>
            </w:r>
          </w:p>
        </w:tc>
        <w:tc>
          <w:tcPr>
            <w:tcW w:w="1201"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D11税收收入</w:t>
            </w:r>
          </w:p>
        </w:tc>
        <w:tc>
          <w:tcPr>
            <w:tcW w:w="411"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6</w:t>
            </w:r>
          </w:p>
        </w:tc>
        <w:tc>
          <w:tcPr>
            <w:tcW w:w="601"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增加</w:t>
            </w:r>
          </w:p>
        </w:tc>
        <w:tc>
          <w:tcPr>
            <w:tcW w:w="553"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增加</w:t>
            </w:r>
          </w:p>
        </w:tc>
        <w:tc>
          <w:tcPr>
            <w:tcW w:w="464"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676" w:type="pct"/>
            <w:vMerge w:val="continue"/>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p>
        </w:tc>
        <w:tc>
          <w:tcPr>
            <w:tcW w:w="1091"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D2社会效益</w:t>
            </w:r>
          </w:p>
        </w:tc>
        <w:tc>
          <w:tcPr>
            <w:tcW w:w="1201"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D21行业发展</w:t>
            </w:r>
          </w:p>
        </w:tc>
        <w:tc>
          <w:tcPr>
            <w:tcW w:w="411"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6</w:t>
            </w:r>
          </w:p>
        </w:tc>
        <w:tc>
          <w:tcPr>
            <w:tcW w:w="601"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推进</w:t>
            </w:r>
          </w:p>
        </w:tc>
        <w:tc>
          <w:tcPr>
            <w:tcW w:w="553" w:type="pct"/>
            <w:vAlign w:val="center"/>
          </w:tcPr>
          <w:p>
            <w:pPr>
              <w:spacing w:line="240" w:lineRule="auto"/>
              <w:ind w:firstLine="0" w:firstLineChars="0"/>
              <w:jc w:val="center"/>
              <w:rPr>
                <w:rFonts w:hint="default"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实现目标程度较低</w:t>
            </w:r>
          </w:p>
        </w:tc>
        <w:tc>
          <w:tcPr>
            <w:tcW w:w="464"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trPr>
        <w:tc>
          <w:tcPr>
            <w:tcW w:w="676" w:type="pct"/>
            <w:vMerge w:val="continue"/>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p>
        </w:tc>
        <w:tc>
          <w:tcPr>
            <w:tcW w:w="1091"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D3可持续影响</w:t>
            </w:r>
          </w:p>
        </w:tc>
        <w:tc>
          <w:tcPr>
            <w:tcW w:w="1201"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D31可持续影响</w:t>
            </w:r>
          </w:p>
        </w:tc>
        <w:tc>
          <w:tcPr>
            <w:tcW w:w="411"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8</w:t>
            </w:r>
          </w:p>
        </w:tc>
        <w:tc>
          <w:tcPr>
            <w:tcW w:w="601"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可持续</w:t>
            </w:r>
          </w:p>
        </w:tc>
        <w:tc>
          <w:tcPr>
            <w:tcW w:w="553"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实现目标程度较低</w:t>
            </w:r>
          </w:p>
        </w:tc>
        <w:tc>
          <w:tcPr>
            <w:tcW w:w="464"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676" w:type="pct"/>
            <w:vMerge w:val="continue"/>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p>
        </w:tc>
        <w:tc>
          <w:tcPr>
            <w:tcW w:w="1091"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D4满意度</w:t>
            </w:r>
          </w:p>
        </w:tc>
        <w:tc>
          <w:tcPr>
            <w:tcW w:w="1201"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D41受益对象满意度</w:t>
            </w:r>
          </w:p>
        </w:tc>
        <w:tc>
          <w:tcPr>
            <w:tcW w:w="411"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10</w:t>
            </w:r>
          </w:p>
        </w:tc>
        <w:tc>
          <w:tcPr>
            <w:tcW w:w="601"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≥90%</w:t>
            </w:r>
          </w:p>
        </w:tc>
        <w:tc>
          <w:tcPr>
            <w:tcW w:w="553"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80%</w:t>
            </w:r>
          </w:p>
        </w:tc>
        <w:tc>
          <w:tcPr>
            <w:tcW w:w="464" w:type="pct"/>
            <w:vAlign w:val="center"/>
          </w:tcPr>
          <w:p>
            <w:pPr>
              <w:spacing w:line="240" w:lineRule="auto"/>
              <w:ind w:firstLine="0" w:firstLineChars="0"/>
              <w:jc w:val="center"/>
              <w:rPr>
                <w:rFonts w:hint="default"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676"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合计</w:t>
            </w:r>
          </w:p>
        </w:tc>
        <w:tc>
          <w:tcPr>
            <w:tcW w:w="1091"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p>
        </w:tc>
        <w:tc>
          <w:tcPr>
            <w:tcW w:w="1201"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p>
        </w:tc>
        <w:tc>
          <w:tcPr>
            <w:tcW w:w="411"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30</w:t>
            </w:r>
          </w:p>
        </w:tc>
        <w:tc>
          <w:tcPr>
            <w:tcW w:w="601"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p>
        </w:tc>
        <w:tc>
          <w:tcPr>
            <w:tcW w:w="553"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p>
        </w:tc>
        <w:tc>
          <w:tcPr>
            <w:tcW w:w="464"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23</w:t>
            </w:r>
          </w:p>
        </w:tc>
      </w:tr>
    </w:tbl>
    <w:p>
      <w:pPr>
        <w:ind w:firstLine="643"/>
        <w:rPr>
          <w:b/>
          <w:bCs/>
          <w:kern w:val="0"/>
          <w:szCs w:val="32"/>
        </w:rPr>
      </w:pPr>
      <w:r>
        <w:rPr>
          <w:rFonts w:hint="eastAsia"/>
          <w:b/>
          <w:bCs/>
          <w:kern w:val="0"/>
          <w:szCs w:val="32"/>
        </w:rPr>
        <w:t>1.项目实施所产生的经济效益分析</w:t>
      </w:r>
    </w:p>
    <w:p>
      <w:pPr>
        <w:ind w:firstLine="643"/>
        <w:rPr>
          <w:rFonts w:ascii="仿宋_GB2312"/>
          <w:sz w:val="36"/>
          <w:szCs w:val="32"/>
        </w:rPr>
      </w:pPr>
      <w:r>
        <w:rPr>
          <w:rFonts w:hint="eastAsia"/>
          <w:b/>
          <w:bCs/>
          <w:kern w:val="0"/>
          <w:szCs w:val="32"/>
        </w:rPr>
        <w:t>D11税收收入</w:t>
      </w:r>
      <w:r>
        <w:rPr>
          <w:rFonts w:hint="eastAsia" w:ascii="仿宋_GB2312"/>
          <w:b/>
          <w:bCs/>
          <w:kern w:val="0"/>
          <w:szCs w:val="32"/>
        </w:rPr>
        <w:t>：</w:t>
      </w:r>
      <w:r>
        <w:rPr>
          <w:rFonts w:hint="eastAsia" w:ascii="仿宋_GB2312"/>
          <w:b/>
          <w:bCs/>
          <w:szCs w:val="32"/>
        </w:rPr>
        <w:t>满分</w:t>
      </w:r>
      <w:r>
        <w:rPr>
          <w:rFonts w:ascii="仿宋_GB2312"/>
          <w:b/>
          <w:bCs/>
          <w:szCs w:val="32"/>
        </w:rPr>
        <w:t>6</w:t>
      </w:r>
      <w:r>
        <w:rPr>
          <w:rFonts w:hint="eastAsia" w:ascii="仿宋_GB2312"/>
          <w:b/>
          <w:bCs/>
          <w:szCs w:val="32"/>
        </w:rPr>
        <w:t>分，得</w:t>
      </w:r>
      <w:r>
        <w:rPr>
          <w:rFonts w:ascii="仿宋_GB2312"/>
          <w:b/>
          <w:bCs/>
          <w:szCs w:val="32"/>
        </w:rPr>
        <w:t>6</w:t>
      </w:r>
      <w:r>
        <w:rPr>
          <w:rFonts w:hint="eastAsia" w:ascii="仿宋_GB2312"/>
          <w:b/>
          <w:bCs/>
          <w:szCs w:val="32"/>
        </w:rPr>
        <w:t>分</w:t>
      </w:r>
      <w:r>
        <w:rPr>
          <w:rFonts w:hint="eastAsia" w:ascii="仿宋_GB2312"/>
          <w:b/>
          <w:bCs/>
          <w:sz w:val="36"/>
          <w:szCs w:val="32"/>
        </w:rPr>
        <w:t>。</w:t>
      </w:r>
    </w:p>
    <w:p>
      <w:pPr>
        <w:ind w:firstLine="640"/>
        <w:rPr>
          <w:rFonts w:ascii="仿宋_GB2312" w:hAnsi="仿宋_GB2312" w:cs="仿宋_GB2312"/>
        </w:rPr>
      </w:pPr>
      <w:r>
        <w:rPr>
          <w:rFonts w:hint="eastAsia" w:ascii="仿宋_GB2312"/>
        </w:rPr>
        <w:t>本指标用以</w:t>
      </w:r>
      <w:r>
        <w:rPr>
          <w:rFonts w:hint="eastAsia" w:ascii="仿宋_GB2312" w:hAnsi="仿宋_GB2312" w:cs="仿宋_GB2312"/>
        </w:rPr>
        <w:t>反映和考核本项目实施增加税收收入的情况。</w:t>
      </w:r>
    </w:p>
    <w:p>
      <w:pPr>
        <w:ind w:firstLine="640"/>
        <w:rPr>
          <w:rFonts w:ascii="仿宋_GB2312" w:hAnsi="仿宋_GB2312" w:cs="仿宋_GB2312"/>
        </w:rPr>
      </w:pPr>
      <w:r>
        <w:rPr>
          <w:rFonts w:hint="eastAsia" w:ascii="仿宋_GB2312" w:hAnsi="仿宋_GB2312" w:cs="仿宋_GB2312"/>
        </w:rPr>
        <w:t>经评价组成员访问和调查，该项目实施，</w:t>
      </w:r>
      <w:r>
        <w:rPr>
          <w:rFonts w:ascii="仿宋_GB2312" w:hAnsi="仿宋_GB2312" w:cs="仿宋_GB2312"/>
        </w:rPr>
        <w:t>通过废钢加工企业奖励，鼓励企业做大做强，增加</w:t>
      </w:r>
      <w:r>
        <w:rPr>
          <w:rFonts w:hint="eastAsia" w:ascii="仿宋_GB2312" w:hAnsi="仿宋_GB2312" w:cs="仿宋_GB2312"/>
        </w:rPr>
        <w:t>了</w:t>
      </w:r>
      <w:r>
        <w:rPr>
          <w:rFonts w:ascii="仿宋_GB2312" w:hAnsi="仿宋_GB2312" w:cs="仿宋_GB2312"/>
        </w:rPr>
        <w:t>整体税收收入</w:t>
      </w:r>
    </w:p>
    <w:p>
      <w:pPr>
        <w:ind w:firstLine="640"/>
      </w:pPr>
      <w:r>
        <w:rPr>
          <w:rFonts w:hint="eastAsia" w:ascii="仿宋_GB2312" w:hAnsi="仿宋_GB2312" w:cs="仿宋_GB2312"/>
        </w:rPr>
        <w:t>根据评分标准：满</w:t>
      </w:r>
      <w:r>
        <w:rPr>
          <w:rFonts w:hint="eastAsia" w:ascii="仿宋_GB2312"/>
        </w:rPr>
        <w:t>分</w:t>
      </w:r>
      <w:r>
        <w:rPr>
          <w:rFonts w:ascii="仿宋_GB2312"/>
        </w:rPr>
        <w:t>6</w:t>
      </w:r>
      <w:r>
        <w:rPr>
          <w:rFonts w:hint="eastAsia" w:ascii="仿宋_GB2312"/>
        </w:rPr>
        <w:t>分，得分</w:t>
      </w:r>
      <w:r>
        <w:rPr>
          <w:rFonts w:ascii="仿宋_GB2312"/>
        </w:rPr>
        <w:t>6</w:t>
      </w:r>
      <w:r>
        <w:rPr>
          <w:rFonts w:hint="eastAsia" w:ascii="仿宋_GB2312"/>
        </w:rPr>
        <w:t>分。</w:t>
      </w:r>
    </w:p>
    <w:p>
      <w:pPr>
        <w:ind w:firstLine="643"/>
        <w:rPr>
          <w:rFonts w:hint="eastAsia"/>
          <w:b/>
          <w:bCs/>
          <w:kern w:val="0"/>
          <w:szCs w:val="32"/>
        </w:rPr>
      </w:pPr>
      <w:r>
        <w:rPr>
          <w:rFonts w:hint="eastAsia" w:ascii="仿宋_GB2312"/>
          <w:b/>
          <w:bCs/>
          <w:kern w:val="0"/>
          <w:szCs w:val="32"/>
        </w:rPr>
        <w:t>2</w:t>
      </w:r>
      <w:r>
        <w:rPr>
          <w:rFonts w:ascii="仿宋_GB2312"/>
          <w:b/>
          <w:bCs/>
          <w:kern w:val="0"/>
          <w:szCs w:val="32"/>
        </w:rPr>
        <w:t>.</w:t>
      </w:r>
      <w:r>
        <w:rPr>
          <w:rFonts w:hint="eastAsia"/>
          <w:b/>
          <w:bCs/>
          <w:kern w:val="0"/>
          <w:szCs w:val="32"/>
        </w:rPr>
        <w:t xml:space="preserve"> 项目实施所产生的社会效益分析</w:t>
      </w:r>
    </w:p>
    <w:p>
      <w:pPr>
        <w:ind w:firstLine="643"/>
        <w:rPr>
          <w:rFonts w:ascii="仿宋_GB2312"/>
          <w:b/>
          <w:bCs/>
          <w:szCs w:val="32"/>
        </w:rPr>
      </w:pPr>
      <w:r>
        <w:rPr>
          <w:rFonts w:hint="eastAsia" w:ascii="仿宋_GB2312"/>
          <w:b/>
          <w:bCs/>
          <w:kern w:val="0"/>
          <w:szCs w:val="32"/>
        </w:rPr>
        <w:t>D21行业发展：</w:t>
      </w:r>
      <w:r>
        <w:rPr>
          <w:rFonts w:hint="eastAsia" w:ascii="仿宋_GB2312"/>
          <w:b/>
          <w:bCs/>
          <w:szCs w:val="32"/>
        </w:rPr>
        <w:t>满分</w:t>
      </w:r>
      <w:r>
        <w:rPr>
          <w:rFonts w:ascii="仿宋_GB2312"/>
          <w:b/>
          <w:bCs/>
          <w:szCs w:val="32"/>
        </w:rPr>
        <w:t>6</w:t>
      </w:r>
      <w:r>
        <w:rPr>
          <w:rFonts w:hint="eastAsia" w:ascii="仿宋_GB2312"/>
          <w:b/>
          <w:bCs/>
          <w:szCs w:val="32"/>
        </w:rPr>
        <w:t>分，得</w:t>
      </w:r>
      <w:r>
        <w:rPr>
          <w:rFonts w:hint="eastAsia" w:ascii="仿宋_GB2312"/>
          <w:b/>
          <w:bCs/>
          <w:szCs w:val="32"/>
          <w:lang w:val="en-US" w:eastAsia="zh-CN"/>
        </w:rPr>
        <w:t>3</w:t>
      </w:r>
      <w:r>
        <w:rPr>
          <w:rFonts w:hint="eastAsia" w:ascii="仿宋_GB2312"/>
          <w:b/>
          <w:bCs/>
          <w:szCs w:val="32"/>
        </w:rPr>
        <w:t>分。</w:t>
      </w:r>
    </w:p>
    <w:p>
      <w:pPr>
        <w:ind w:firstLine="640"/>
        <w:rPr>
          <w:rFonts w:hint="eastAsia" w:ascii="仿宋_GB2312" w:hAnsi="仿宋_GB2312" w:eastAsia="仿宋_GB2312" w:cs="仿宋_GB2312"/>
          <w:lang w:val="en-US" w:eastAsia="zh-CN"/>
        </w:rPr>
      </w:pPr>
      <w:r>
        <w:rPr>
          <w:rFonts w:hint="eastAsia" w:ascii="仿宋_GB2312"/>
        </w:rPr>
        <w:t>本指标用以</w:t>
      </w:r>
      <w:r>
        <w:rPr>
          <w:rFonts w:hint="eastAsia" w:ascii="仿宋_GB2312" w:hAnsi="仿宋_GB2312" w:cs="仿宋_GB2312"/>
        </w:rPr>
        <w:t>反映和考核本项目实施推进废钢铁加工行业发展情况</w:t>
      </w:r>
      <w:r>
        <w:rPr>
          <w:rFonts w:hint="eastAsia" w:ascii="仿宋_GB2312" w:hAnsi="仿宋_GB2312" w:cs="仿宋_GB2312"/>
          <w:lang w:eastAsia="zh-CN"/>
        </w:rPr>
        <w:t>。</w:t>
      </w:r>
    </w:p>
    <w:p>
      <w:pPr>
        <w:ind w:firstLine="640"/>
        <w:rPr>
          <w:rFonts w:hint="default" w:ascii="仿宋_GB2312" w:hAnsi="仿宋_GB2312" w:eastAsia="仿宋_GB2312" w:cs="仿宋_GB2312"/>
          <w:lang w:val="en-US" w:eastAsia="zh-CN"/>
        </w:rPr>
      </w:pPr>
      <w:r>
        <w:rPr>
          <w:rFonts w:ascii="仿宋_GB2312" w:hAnsi="仿宋_GB2312" w:cs="仿宋_GB2312"/>
        </w:rPr>
        <w:t>通过</w:t>
      </w:r>
      <w:r>
        <w:rPr>
          <w:rFonts w:hint="eastAsia" w:ascii="仿宋_GB2312" w:hAnsi="仿宋_GB2312" w:cs="仿宋_GB2312"/>
        </w:rPr>
        <w:t>引导有条件的县（市、区）结合实际设立废钢铁加工回收企业，鼓励其延伸加工、申报准入，从而推进废钢铁加工行业发展。</w:t>
      </w:r>
      <w:r>
        <w:rPr>
          <w:rFonts w:hint="eastAsia" w:ascii="仿宋_GB2312" w:hAnsi="仿宋_GB2312" w:cs="仿宋_GB2312"/>
          <w:lang w:val="en-US" w:eastAsia="zh-CN"/>
        </w:rPr>
        <w:t>古县在政策扶持下鼓励</w:t>
      </w:r>
      <w:r>
        <w:rPr>
          <w:rFonts w:hint="eastAsia" w:ascii="仿宋_GB2312" w:hAnsi="Times New Roman" w:eastAsia="仿宋_GB2312" w:cs="Times New Roman"/>
          <w:sz w:val="32"/>
          <w:szCs w:val="24"/>
          <w:lang w:val="en-US" w:eastAsia="zh-CN"/>
        </w:rPr>
        <w:t>山西古润再生资源有限公司于2021年7月份在古县经济开发区注册成立，并投入运营。但是企业经营仅持续了2个月，便再无销售订单。对行业发展的促进作用实现程度较低。</w:t>
      </w:r>
    </w:p>
    <w:p>
      <w:pPr>
        <w:ind w:firstLine="640"/>
        <w:rPr>
          <w:rFonts w:ascii="仿宋_GB2312" w:hAnsi="仿宋_GB2312" w:cs="仿宋_GB2312"/>
        </w:rPr>
      </w:pPr>
      <w:r>
        <w:rPr>
          <w:rFonts w:hint="eastAsia" w:ascii="仿宋_GB2312" w:hAnsi="仿宋_GB2312" w:cs="仿宋_GB2312"/>
        </w:rPr>
        <w:t>根据评分标准：满分</w:t>
      </w:r>
      <w:r>
        <w:rPr>
          <w:rFonts w:ascii="仿宋_GB2312" w:hAnsi="仿宋_GB2312" w:cs="仿宋_GB2312"/>
        </w:rPr>
        <w:t>6</w:t>
      </w:r>
      <w:r>
        <w:rPr>
          <w:rFonts w:hint="eastAsia" w:ascii="仿宋_GB2312" w:hAnsi="仿宋_GB2312" w:cs="仿宋_GB2312"/>
        </w:rPr>
        <w:t>分，得分</w:t>
      </w:r>
      <w:r>
        <w:rPr>
          <w:rFonts w:hint="eastAsia" w:ascii="仿宋_GB2312" w:hAnsi="仿宋_GB2312" w:cs="仿宋_GB2312"/>
          <w:lang w:val="en-US" w:eastAsia="zh-CN"/>
        </w:rPr>
        <w:t>3</w:t>
      </w:r>
      <w:r>
        <w:rPr>
          <w:rFonts w:hint="eastAsia" w:ascii="仿宋_GB2312" w:hAnsi="仿宋_GB2312" w:cs="仿宋_GB2312"/>
        </w:rPr>
        <w:t>分。</w:t>
      </w:r>
    </w:p>
    <w:p>
      <w:pPr>
        <w:ind w:firstLine="643"/>
        <w:rPr>
          <w:rFonts w:hint="eastAsia"/>
          <w:b/>
          <w:bCs/>
          <w:kern w:val="0"/>
          <w:szCs w:val="32"/>
        </w:rPr>
      </w:pPr>
      <w:r>
        <w:rPr>
          <w:rFonts w:hint="eastAsia" w:ascii="仿宋_GB2312"/>
          <w:b/>
          <w:bCs/>
          <w:kern w:val="0"/>
          <w:szCs w:val="32"/>
        </w:rPr>
        <w:t>3</w:t>
      </w:r>
      <w:r>
        <w:rPr>
          <w:rFonts w:ascii="仿宋_GB2312"/>
          <w:b/>
          <w:bCs/>
          <w:kern w:val="0"/>
          <w:szCs w:val="32"/>
        </w:rPr>
        <w:t>.</w:t>
      </w:r>
      <w:r>
        <w:rPr>
          <w:rFonts w:hint="eastAsia"/>
          <w:b/>
          <w:bCs/>
          <w:kern w:val="0"/>
          <w:szCs w:val="32"/>
        </w:rPr>
        <w:t xml:space="preserve"> 项目实施所产生的可持续性影响分析</w:t>
      </w:r>
    </w:p>
    <w:p>
      <w:pPr>
        <w:ind w:firstLine="643"/>
        <w:rPr>
          <w:rFonts w:ascii="仿宋_GB2312"/>
          <w:szCs w:val="32"/>
        </w:rPr>
      </w:pPr>
      <w:r>
        <w:rPr>
          <w:rFonts w:hint="eastAsia" w:ascii="仿宋_GB2312"/>
          <w:b/>
          <w:bCs/>
          <w:kern w:val="0"/>
          <w:szCs w:val="32"/>
        </w:rPr>
        <w:t>D</w:t>
      </w:r>
      <w:r>
        <w:rPr>
          <w:rFonts w:ascii="仿宋_GB2312"/>
          <w:b/>
          <w:bCs/>
          <w:kern w:val="0"/>
          <w:szCs w:val="32"/>
        </w:rPr>
        <w:t>3</w:t>
      </w:r>
      <w:r>
        <w:rPr>
          <w:rFonts w:hint="eastAsia" w:ascii="仿宋_GB2312"/>
          <w:b/>
          <w:bCs/>
          <w:kern w:val="0"/>
          <w:szCs w:val="32"/>
        </w:rPr>
        <w:t>1可持续性：</w:t>
      </w:r>
      <w:r>
        <w:rPr>
          <w:rFonts w:hint="eastAsia" w:ascii="仿宋_GB2312"/>
          <w:b/>
          <w:bCs/>
          <w:szCs w:val="32"/>
        </w:rPr>
        <w:t>满分</w:t>
      </w:r>
      <w:r>
        <w:rPr>
          <w:rFonts w:ascii="仿宋_GB2312"/>
          <w:b/>
          <w:bCs/>
          <w:szCs w:val="32"/>
        </w:rPr>
        <w:t>8</w:t>
      </w:r>
      <w:r>
        <w:rPr>
          <w:rFonts w:hint="eastAsia" w:ascii="仿宋_GB2312"/>
          <w:b/>
          <w:bCs/>
          <w:szCs w:val="32"/>
        </w:rPr>
        <w:t>分，得</w:t>
      </w:r>
      <w:r>
        <w:rPr>
          <w:rFonts w:hint="eastAsia" w:ascii="仿宋_GB2312"/>
          <w:b/>
          <w:bCs/>
          <w:szCs w:val="32"/>
          <w:lang w:val="en-US" w:eastAsia="zh-CN"/>
        </w:rPr>
        <w:t>4</w:t>
      </w:r>
      <w:r>
        <w:rPr>
          <w:rFonts w:hint="eastAsia" w:ascii="仿宋_GB2312"/>
          <w:b/>
          <w:bCs/>
          <w:szCs w:val="32"/>
        </w:rPr>
        <w:t>分。</w:t>
      </w:r>
    </w:p>
    <w:p>
      <w:pPr>
        <w:ind w:firstLine="640"/>
        <w:rPr>
          <w:rFonts w:ascii="仿宋_GB2312" w:hAnsi="仿宋_GB2312" w:cs="仿宋_GB2312"/>
        </w:rPr>
      </w:pPr>
      <w:r>
        <w:rPr>
          <w:rFonts w:hint="eastAsia" w:ascii="仿宋_GB2312"/>
        </w:rPr>
        <w:t>本指标用以反映和考核</w:t>
      </w:r>
      <w:r>
        <w:rPr>
          <w:rFonts w:hint="eastAsia" w:ascii="仿宋_GB2312" w:hAnsi="仿宋_GB2312" w:cs="仿宋_GB2312"/>
        </w:rPr>
        <w:t>项目实施后的后期管护机制健全可持续影响情况。</w:t>
      </w:r>
    </w:p>
    <w:p>
      <w:pPr>
        <w:ind w:firstLine="640"/>
        <w:rPr>
          <w:rFonts w:hint="default" w:eastAsia="仿宋_GB2312"/>
          <w:lang w:val="en-US" w:eastAsia="zh-CN"/>
        </w:rPr>
      </w:pPr>
      <w:r>
        <w:rPr>
          <w:rFonts w:hint="eastAsia" w:ascii="仿宋_GB2312" w:hAnsi="仿宋"/>
          <w:kern w:val="0"/>
          <w:szCs w:val="32"/>
        </w:rPr>
        <w:t>据调查组了解，</w:t>
      </w:r>
      <w:r>
        <w:rPr>
          <w:rFonts w:hint="eastAsia"/>
          <w:lang w:val="en-US" w:eastAsia="zh-CN"/>
        </w:rPr>
        <w:t>虽然新兴产业奖励资金项目后续仍有支持政策及资金，但是</w:t>
      </w:r>
      <w:r>
        <w:rPr>
          <w:rFonts w:hint="eastAsia"/>
        </w:rPr>
        <w:t>山西古润再生资源有限公司</w:t>
      </w:r>
      <w:r>
        <w:rPr>
          <w:rFonts w:hint="eastAsia"/>
          <w:lang w:val="en-US" w:eastAsia="zh-CN"/>
        </w:rPr>
        <w:t>已</w:t>
      </w:r>
      <w:r>
        <w:rPr>
          <w:rFonts w:hint="eastAsia"/>
        </w:rPr>
        <w:t>选择不在原地发展，</w:t>
      </w:r>
      <w:r>
        <w:rPr>
          <w:rFonts w:hint="eastAsia"/>
          <w:lang w:val="en-US" w:eastAsia="zh-CN"/>
        </w:rPr>
        <w:t>在古县再无订单和缴税，后续的管理制度和实施主体也均不存在，项目可持续性实现目标程度较低。</w:t>
      </w:r>
    </w:p>
    <w:p>
      <w:pPr>
        <w:ind w:firstLine="640"/>
        <w:rPr>
          <w:rFonts w:ascii="仿宋_GB2312" w:hAnsi="仿宋_GB2312" w:cs="仿宋_GB2312"/>
        </w:rPr>
      </w:pPr>
      <w:r>
        <w:rPr>
          <w:rFonts w:hint="eastAsia" w:ascii="仿宋_GB2312" w:hAnsi="仿宋_GB2312" w:cs="仿宋_GB2312"/>
        </w:rPr>
        <w:t>根据评分标准</w:t>
      </w:r>
      <w:r>
        <w:rPr>
          <w:rFonts w:hint="eastAsia" w:ascii="仿宋_GB2312" w:hAnsi="仿宋_GB2312" w:cs="仿宋_GB2312"/>
          <w:lang w:eastAsia="zh-CN"/>
        </w:rPr>
        <w:t>，</w:t>
      </w:r>
      <w:r>
        <w:rPr>
          <w:rFonts w:hint="eastAsia" w:ascii="仿宋_GB2312" w:hAnsi="仿宋_GB2312" w:cs="仿宋_GB2312"/>
        </w:rPr>
        <w:t>满分</w:t>
      </w:r>
      <w:r>
        <w:rPr>
          <w:rFonts w:ascii="仿宋_GB2312" w:hAnsi="仿宋_GB2312" w:cs="仿宋_GB2312"/>
        </w:rPr>
        <w:t>8</w:t>
      </w:r>
      <w:r>
        <w:rPr>
          <w:rFonts w:hint="eastAsia" w:ascii="仿宋_GB2312" w:hAnsi="仿宋_GB2312" w:cs="仿宋_GB2312"/>
        </w:rPr>
        <w:t>分，得分</w:t>
      </w:r>
      <w:r>
        <w:rPr>
          <w:rFonts w:hint="eastAsia" w:ascii="仿宋_GB2312" w:hAnsi="仿宋_GB2312" w:cs="仿宋_GB2312"/>
          <w:lang w:val="en-US" w:eastAsia="zh-CN"/>
        </w:rPr>
        <w:t>4</w:t>
      </w:r>
      <w:r>
        <w:rPr>
          <w:rFonts w:hint="eastAsia" w:ascii="仿宋_GB2312" w:hAnsi="仿宋_GB2312" w:cs="仿宋_GB2312"/>
        </w:rPr>
        <w:t>分。</w:t>
      </w:r>
    </w:p>
    <w:p>
      <w:pPr>
        <w:ind w:firstLine="643"/>
        <w:rPr>
          <w:b/>
          <w:bCs/>
          <w:kern w:val="0"/>
          <w:szCs w:val="32"/>
        </w:rPr>
      </w:pPr>
      <w:r>
        <w:rPr>
          <w:b/>
          <w:bCs/>
          <w:kern w:val="0"/>
          <w:szCs w:val="32"/>
        </w:rPr>
        <w:t>4.</w:t>
      </w:r>
      <w:r>
        <w:rPr>
          <w:rFonts w:hint="eastAsia"/>
          <w:b/>
          <w:bCs/>
          <w:kern w:val="0"/>
          <w:szCs w:val="32"/>
        </w:rPr>
        <w:t>服务对象对项目实施效果的满意度分析</w:t>
      </w:r>
    </w:p>
    <w:p>
      <w:pPr>
        <w:ind w:firstLine="643"/>
        <w:rPr>
          <w:rFonts w:ascii="仿宋_GB2312"/>
          <w:szCs w:val="32"/>
        </w:rPr>
      </w:pPr>
      <w:r>
        <w:rPr>
          <w:rFonts w:hint="eastAsia" w:ascii="仿宋_GB2312"/>
          <w:b/>
          <w:bCs/>
          <w:kern w:val="0"/>
          <w:szCs w:val="32"/>
        </w:rPr>
        <w:t>D</w:t>
      </w:r>
      <w:r>
        <w:rPr>
          <w:rFonts w:ascii="仿宋_GB2312"/>
          <w:b/>
          <w:bCs/>
          <w:kern w:val="0"/>
          <w:szCs w:val="32"/>
        </w:rPr>
        <w:t>4</w:t>
      </w:r>
      <w:r>
        <w:rPr>
          <w:rFonts w:hint="eastAsia" w:ascii="仿宋_GB2312"/>
          <w:b/>
          <w:bCs/>
          <w:kern w:val="0"/>
          <w:szCs w:val="32"/>
        </w:rPr>
        <w:t>1受益对象满意度：</w:t>
      </w:r>
      <w:r>
        <w:rPr>
          <w:rFonts w:hint="eastAsia" w:ascii="仿宋_GB2312"/>
          <w:b/>
          <w:bCs/>
          <w:szCs w:val="32"/>
        </w:rPr>
        <w:t>满分10分，得</w:t>
      </w:r>
      <w:r>
        <w:rPr>
          <w:rFonts w:hint="eastAsia" w:ascii="仿宋_GB2312"/>
          <w:b/>
          <w:bCs/>
          <w:szCs w:val="32"/>
          <w:lang w:val="en-US" w:eastAsia="zh-CN"/>
        </w:rPr>
        <w:t>10</w:t>
      </w:r>
      <w:r>
        <w:rPr>
          <w:rFonts w:hint="eastAsia" w:ascii="仿宋_GB2312"/>
          <w:b/>
          <w:bCs/>
          <w:szCs w:val="32"/>
        </w:rPr>
        <w:t>分。</w:t>
      </w:r>
    </w:p>
    <w:p>
      <w:pPr>
        <w:ind w:firstLine="640"/>
        <w:rPr>
          <w:rFonts w:ascii="仿宋_GB2312" w:hAnsi="仿宋_GB2312" w:cs="仿宋_GB2312"/>
        </w:rPr>
      </w:pPr>
      <w:r>
        <w:rPr>
          <w:rFonts w:hint="eastAsia" w:ascii="仿宋_GB2312"/>
        </w:rPr>
        <w:t>本指标</w:t>
      </w:r>
      <w:r>
        <w:rPr>
          <w:rFonts w:hint="eastAsia" w:ascii="仿宋_GB2312"/>
          <w:lang w:eastAsia="zh-CN"/>
        </w:rPr>
        <w:t>用于</w:t>
      </w:r>
      <w:r>
        <w:rPr>
          <w:rFonts w:hint="eastAsia" w:ascii="仿宋_GB2312"/>
        </w:rPr>
        <w:t>项目受益人员对项目实施的满意程度。</w:t>
      </w:r>
    </w:p>
    <w:p>
      <w:pPr>
        <w:ind w:firstLine="640"/>
        <w:rPr>
          <w:rFonts w:ascii="仿宋_GB2312" w:hAnsi="仿宋_GB2312" w:cs="仿宋_GB2312"/>
        </w:rPr>
      </w:pPr>
      <w:r>
        <w:rPr>
          <w:rFonts w:hint="eastAsia" w:ascii="仿宋_GB2312" w:hAnsi="仿宋_GB2312" w:cs="仿宋_GB2312"/>
        </w:rPr>
        <w:t>经评价组访谈报告分析计算，访谈对象为</w:t>
      </w:r>
      <w:r>
        <w:rPr>
          <w:rFonts w:hint="eastAsia" w:ascii="仿宋_GB2312" w:hAnsi="仿宋"/>
          <w:kern w:val="0"/>
          <w:szCs w:val="32"/>
        </w:rPr>
        <w:t>山西古润再生资源有限公司</w:t>
      </w:r>
      <w:r>
        <w:rPr>
          <w:rFonts w:hint="eastAsia" w:ascii="仿宋_GB2312" w:hAnsi="仿宋_GB2312" w:cs="仿宋_GB2312"/>
        </w:rPr>
        <w:t>。对古县新兴产业奖励资金项目评价满意度为</w:t>
      </w:r>
      <w:r>
        <w:rPr>
          <w:rFonts w:hint="eastAsia" w:ascii="仿宋_GB2312" w:hAnsi="仿宋_GB2312" w:cs="仿宋_GB2312"/>
          <w:lang w:val="en-US" w:eastAsia="zh-CN"/>
        </w:rPr>
        <w:t>92</w:t>
      </w:r>
      <w:r>
        <w:rPr>
          <w:rFonts w:ascii="仿宋_GB2312" w:hAnsi="仿宋_GB2312" w:cs="仿宋_GB2312"/>
        </w:rPr>
        <w:t>.00</w:t>
      </w:r>
      <w:r>
        <w:rPr>
          <w:rFonts w:hint="eastAsia" w:ascii="仿宋_GB2312" w:hAnsi="仿宋_GB2312" w:cs="仿宋_GB2312"/>
        </w:rPr>
        <w:t>%。</w:t>
      </w:r>
      <w:r>
        <w:rPr>
          <w:rFonts w:ascii="仿宋_GB2312" w:hAnsi="仿宋_GB2312" w:cs="仿宋_GB2312"/>
        </w:rPr>
        <w:t xml:space="preserve"> </w:t>
      </w:r>
    </w:p>
    <w:p>
      <w:pPr>
        <w:ind w:firstLine="640"/>
        <w:rPr>
          <w:rFonts w:ascii="仿宋_GB2312" w:hAnsi="仿宋_GB2312" w:cs="仿宋_GB2312"/>
        </w:rPr>
      </w:pPr>
      <w:r>
        <w:rPr>
          <w:rFonts w:hint="eastAsia" w:ascii="仿宋_GB2312" w:hAnsi="仿宋_GB2312" w:cs="仿宋_GB2312"/>
        </w:rPr>
        <w:t>根据评分标准：满分10分，得分</w:t>
      </w:r>
      <w:r>
        <w:rPr>
          <w:rFonts w:hint="eastAsia" w:ascii="仿宋_GB2312" w:hAnsi="仿宋_GB2312" w:cs="仿宋_GB2312"/>
          <w:lang w:val="en-US" w:eastAsia="zh-CN"/>
        </w:rPr>
        <w:t>10</w:t>
      </w:r>
      <w:r>
        <w:rPr>
          <w:rFonts w:hint="eastAsia" w:ascii="仿宋_GB2312" w:hAnsi="仿宋_GB2312" w:cs="仿宋_GB2312"/>
        </w:rPr>
        <w:t>分。</w:t>
      </w:r>
    </w:p>
    <w:p>
      <w:pPr>
        <w:pStyle w:val="2"/>
      </w:pPr>
      <w:bookmarkStart w:id="48" w:name="_Toc4106"/>
      <w:r>
        <w:rPr>
          <w:rFonts w:hint="eastAsia"/>
        </w:rPr>
        <w:t>五、主要</w:t>
      </w:r>
      <w:r>
        <w:rPr>
          <w:rFonts w:hint="eastAsia"/>
          <w:lang w:val="en-US" w:eastAsia="zh-CN"/>
        </w:rPr>
        <w:t>绩效及</w:t>
      </w:r>
      <w:r>
        <w:rPr>
          <w:rFonts w:hint="eastAsia"/>
        </w:rPr>
        <w:t>经验做法</w:t>
      </w:r>
      <w:bookmarkEnd w:id="48"/>
    </w:p>
    <w:p>
      <w:pPr>
        <w:ind w:firstLine="640"/>
        <w:rPr>
          <w:rFonts w:hint="eastAsia" w:ascii="仿宋_GB2312"/>
          <w:lang w:val="en-US" w:eastAsia="zh-CN"/>
        </w:rPr>
      </w:pPr>
      <w:bookmarkStart w:id="49" w:name="_Toc5324"/>
      <w:bookmarkStart w:id="50" w:name="_Toc133"/>
      <w:bookmarkStart w:id="51" w:name="_Toc1318"/>
      <w:bookmarkStart w:id="52" w:name="_Toc11069"/>
      <w:bookmarkStart w:id="53" w:name="_Toc14674"/>
      <w:bookmarkStart w:id="54" w:name="_Toc480"/>
      <w:bookmarkStart w:id="55" w:name="_Toc11254"/>
      <w:bookmarkStart w:id="56" w:name="_Toc24561"/>
      <w:r>
        <w:rPr>
          <w:rFonts w:hint="eastAsia" w:ascii="仿宋_GB2312"/>
          <w:lang w:val="en-US" w:eastAsia="zh-CN"/>
        </w:rPr>
        <w:t>1.主要绩效</w:t>
      </w:r>
    </w:p>
    <w:p>
      <w:pPr>
        <w:ind w:firstLine="640"/>
        <w:rPr>
          <w:rFonts w:hint="eastAsia" w:ascii="仿宋_GB2312"/>
          <w:lang w:val="en-US" w:eastAsia="zh-CN"/>
        </w:rPr>
      </w:pPr>
      <w:r>
        <w:rPr>
          <w:rFonts w:hint="eastAsia" w:ascii="仿宋_GB2312"/>
          <w:lang w:val="en-US" w:eastAsia="zh-CN"/>
        </w:rPr>
        <w:t>通过足量兑付山西古润再生资源有限公司2021年8月和9月的奖励资金，增加了当地税收，鼓励了</w:t>
      </w:r>
      <w:r>
        <w:rPr>
          <w:rFonts w:hint="eastAsia" w:ascii="仿宋_GB2312"/>
        </w:rPr>
        <w:t>废钢加工企业</w:t>
      </w:r>
      <w:r>
        <w:rPr>
          <w:rFonts w:hint="eastAsia" w:ascii="仿宋_GB2312"/>
          <w:lang w:val="en-US" w:eastAsia="zh-CN"/>
        </w:rPr>
        <w:t>创建发展。</w:t>
      </w:r>
    </w:p>
    <w:p>
      <w:pPr>
        <w:ind w:firstLine="640"/>
        <w:rPr>
          <w:rFonts w:hint="eastAsia" w:ascii="仿宋_GB2312"/>
          <w:lang w:val="en-US" w:eastAsia="zh-CN"/>
        </w:rPr>
      </w:pPr>
      <w:r>
        <w:rPr>
          <w:rFonts w:hint="eastAsia" w:ascii="仿宋_GB2312"/>
          <w:lang w:val="en-US" w:eastAsia="zh-CN"/>
        </w:rPr>
        <w:t>2.经验做法</w:t>
      </w:r>
    </w:p>
    <w:p>
      <w:pPr>
        <w:keepNext/>
        <w:keepLines/>
        <w:pageBreakBefore w:val="0"/>
        <w:widowControl w:val="0"/>
        <w:kinsoku/>
        <w:wordWrap/>
        <w:overflowPunct/>
        <w:topLinePunct w:val="0"/>
        <w:autoSpaceDE/>
        <w:autoSpaceDN/>
        <w:bidi w:val="0"/>
        <w:adjustRightInd/>
        <w:snapToGrid/>
        <w:spacing w:before="0" w:after="0"/>
        <w:ind w:firstLine="640"/>
        <w:textAlignment w:val="auto"/>
        <w:outlineLvl w:val="9"/>
        <w:rPr>
          <w:rFonts w:hint="eastAsia" w:ascii="仿宋_GB2312" w:hAnsi="Times New Roman" w:eastAsia="仿宋_GB2312" w:cs="Times New Roman"/>
          <w:kern w:val="2"/>
          <w:sz w:val="32"/>
          <w:szCs w:val="24"/>
          <w:lang w:val="en-US" w:eastAsia="zh-CN" w:bidi="ar-SA"/>
        </w:rPr>
      </w:pPr>
      <w:r>
        <w:rPr>
          <w:rFonts w:hint="eastAsia" w:ascii="仿宋_GB2312" w:hAnsi="Times New Roman" w:eastAsia="仿宋_GB2312" w:cs="Times New Roman"/>
          <w:kern w:val="2"/>
          <w:sz w:val="32"/>
          <w:szCs w:val="24"/>
          <w:lang w:val="en-US" w:eastAsia="zh-CN" w:bidi="ar-SA"/>
        </w:rPr>
        <w:t>无</w:t>
      </w:r>
    </w:p>
    <w:p>
      <w:pPr>
        <w:pStyle w:val="2"/>
        <w:ind w:firstLine="640"/>
      </w:pPr>
      <w:r>
        <w:rPr>
          <w:rFonts w:hint="eastAsia"/>
        </w:rPr>
        <w:t>六、存在的问题及原因分析</w:t>
      </w:r>
      <w:bookmarkEnd w:id="49"/>
    </w:p>
    <w:p>
      <w:pPr>
        <w:spacing w:before="156" w:beforeLines="50" w:after="156" w:afterLines="50"/>
        <w:ind w:firstLine="643"/>
        <w:rPr>
          <w:rFonts w:ascii="仿宋_GB2312" w:hAnsi="仿宋_GB2312" w:cs="仿宋_GB2312"/>
          <w:b/>
          <w:kern w:val="0"/>
          <w:szCs w:val="32"/>
        </w:rPr>
      </w:pPr>
      <w:r>
        <w:rPr>
          <w:rFonts w:hint="eastAsia" w:ascii="仿宋_GB2312" w:hAnsi="仿宋_GB2312" w:cs="仿宋_GB2312"/>
          <w:b/>
          <w:kern w:val="0"/>
          <w:szCs w:val="32"/>
        </w:rPr>
        <w:t>（一）</w:t>
      </w:r>
      <w:r>
        <w:rPr>
          <w:rFonts w:hint="eastAsia" w:ascii="仿宋_GB2312" w:hAnsi="仿宋_GB2312" w:cs="仿宋_GB2312"/>
          <w:b/>
          <w:kern w:val="0"/>
          <w:szCs w:val="32"/>
          <w:lang w:val="en-US" w:eastAsia="zh-CN"/>
        </w:rPr>
        <w:t>奖励资金</w:t>
      </w:r>
      <w:r>
        <w:rPr>
          <w:rFonts w:hint="eastAsia" w:ascii="仿宋_GB2312" w:hAnsi="仿宋_GB2312" w:cs="仿宋_GB2312"/>
          <w:b/>
          <w:kern w:val="0"/>
          <w:szCs w:val="32"/>
        </w:rPr>
        <w:t>兑付不及时</w:t>
      </w:r>
    </w:p>
    <w:p>
      <w:pPr>
        <w:ind w:firstLine="640"/>
        <w:rPr>
          <w:rFonts w:hint="default" w:ascii="仿宋_GB2312" w:eastAsia="仿宋_GB2312"/>
          <w:lang w:val="en-US" w:eastAsia="zh-CN"/>
        </w:rPr>
      </w:pPr>
      <w:r>
        <w:rPr>
          <w:rFonts w:hint="eastAsia" w:ascii="仿宋_GB2312" w:hAnsi="仿宋_GB2312" w:cs="仿宋_GB2312"/>
          <w:lang w:val="en-US" w:eastAsia="zh-CN"/>
        </w:rPr>
        <w:t>根据评价组了解，</w:t>
      </w:r>
      <w:r>
        <w:rPr>
          <w:rFonts w:hint="eastAsia" w:ascii="仿宋_GB2312" w:hAnsi="Times New Roman" w:eastAsia="仿宋_GB2312" w:cs="Times New Roman"/>
          <w:sz w:val="32"/>
          <w:szCs w:val="24"/>
          <w:lang w:val="en-US" w:eastAsia="zh-CN"/>
        </w:rPr>
        <w:t>《古县人民政府办公室关于印发古县鼓励第三产业、新兴产业高质量发展扶持政策方案的通知》</w:t>
      </w:r>
      <w:r>
        <w:rPr>
          <w:rFonts w:hint="eastAsia" w:ascii="Times New Roman" w:hAnsi="Times New Roman" w:eastAsia="仿宋_GB2312" w:cs="Times New Roman"/>
          <w:sz w:val="32"/>
          <w:szCs w:val="24"/>
          <w:lang w:val="en-US" w:eastAsia="zh-CN"/>
        </w:rPr>
        <w:t>（古政办发〔2022〕15号）</w:t>
      </w:r>
      <w:r>
        <w:rPr>
          <w:rFonts w:hint="eastAsia" w:eastAsia="仿宋_GB2312" w:cs="Times New Roman"/>
          <w:sz w:val="32"/>
          <w:szCs w:val="24"/>
          <w:lang w:val="en-US" w:eastAsia="zh-CN"/>
        </w:rPr>
        <w:t>文件要求：</w:t>
      </w:r>
      <w:r>
        <w:rPr>
          <w:rFonts w:ascii="仿宋_GB2312" w:hAnsi="仿宋_GB2312" w:cs="仿宋_GB2312"/>
        </w:rPr>
        <w:t>奖励资金确认及拨付工作</w:t>
      </w:r>
      <w:r>
        <w:rPr>
          <w:rFonts w:hint="eastAsia" w:ascii="仿宋_GB2312" w:hAnsi="仿宋_GB2312" w:cs="仿宋_GB2312"/>
          <w:lang w:val="en-US" w:eastAsia="zh-CN"/>
        </w:rPr>
        <w:t>应</w:t>
      </w:r>
      <w:r>
        <w:rPr>
          <w:rFonts w:ascii="仿宋_GB2312" w:hAnsi="仿宋_GB2312" w:cs="仿宋_GB2312"/>
        </w:rPr>
        <w:t>在</w:t>
      </w:r>
      <w:r>
        <w:rPr>
          <w:rFonts w:hint="eastAsia" w:ascii="仿宋_GB2312" w:hAnsi="仿宋_GB2312" w:cs="仿宋_GB2312"/>
        </w:rPr>
        <w:t>当</w:t>
      </w:r>
      <w:r>
        <w:rPr>
          <w:rFonts w:ascii="仿宋_GB2312" w:hAnsi="仿宋_GB2312" w:cs="仿宋_GB2312"/>
        </w:rPr>
        <w:t>月内完成</w:t>
      </w:r>
      <w:r>
        <w:rPr>
          <w:rFonts w:hint="eastAsia"/>
          <w:lang w:val="zh-CN"/>
        </w:rPr>
        <w:t>。</w:t>
      </w:r>
      <w:r>
        <w:rPr>
          <w:rFonts w:hint="eastAsia"/>
          <w:lang w:val="en-US" w:eastAsia="zh-CN"/>
        </w:rPr>
        <w:t>实际在</w:t>
      </w:r>
      <w:r>
        <w:rPr>
          <w:rFonts w:hint="eastAsia" w:ascii="仿宋_GB2312"/>
        </w:rPr>
        <w:t>2021年11月8日，山西古润再生资源有限公司向古县工业和信息化局提交8、9月份奖励资金申请明细表</w:t>
      </w:r>
      <w:r>
        <w:rPr>
          <w:rFonts w:hint="eastAsia" w:ascii="仿宋_GB2312"/>
          <w:lang w:val="en-US" w:eastAsia="zh-CN"/>
        </w:rPr>
        <w:t>后，</w:t>
      </w:r>
      <w:r>
        <w:rPr>
          <w:rFonts w:hint="eastAsia" w:ascii="仿宋_GB2312"/>
        </w:rPr>
        <w:t>2022年1月28日，古县财政局</w:t>
      </w:r>
      <w:r>
        <w:rPr>
          <w:rFonts w:hint="eastAsia" w:ascii="仿宋_GB2312"/>
          <w:lang w:val="en-US" w:eastAsia="zh-CN"/>
        </w:rPr>
        <w:t>才</w:t>
      </w:r>
      <w:r>
        <w:rPr>
          <w:rFonts w:hint="eastAsia" w:ascii="仿宋_GB2312"/>
        </w:rPr>
        <w:t>向古县工业和信息化局下达山西古润再生资源有限公司奖励资金3743402.68元</w:t>
      </w:r>
      <w:r>
        <w:rPr>
          <w:rFonts w:hint="eastAsia" w:ascii="仿宋_GB2312"/>
          <w:lang w:eastAsia="zh-CN"/>
        </w:rPr>
        <w:t>，</w:t>
      </w:r>
      <w:r>
        <w:rPr>
          <w:rFonts w:hint="eastAsia" w:ascii="仿宋_GB2312"/>
          <w:lang w:val="en-US" w:eastAsia="zh-CN"/>
        </w:rPr>
        <w:t>当日</w:t>
      </w:r>
      <w:r>
        <w:rPr>
          <w:rFonts w:hint="eastAsia" w:ascii="仿宋_GB2312"/>
        </w:rPr>
        <w:t>古县工信局</w:t>
      </w:r>
      <w:r>
        <w:rPr>
          <w:rFonts w:hint="eastAsia" w:ascii="仿宋_GB2312"/>
          <w:lang w:val="en-US" w:eastAsia="zh-CN"/>
        </w:rPr>
        <w:t>即向</w:t>
      </w:r>
      <w:r>
        <w:rPr>
          <w:rFonts w:hint="eastAsia" w:ascii="仿宋_GB2312"/>
        </w:rPr>
        <w:t>山西古润再生资源有限公司</w:t>
      </w:r>
      <w:r>
        <w:rPr>
          <w:rFonts w:hint="eastAsia" w:ascii="仿宋_GB2312"/>
          <w:lang w:val="en-US" w:eastAsia="zh-CN"/>
        </w:rPr>
        <w:t>兑付</w:t>
      </w:r>
      <w:r>
        <w:rPr>
          <w:rFonts w:hint="eastAsia" w:ascii="仿宋_GB2312"/>
        </w:rPr>
        <w:t>3743402.68元奖补资金。</w:t>
      </w:r>
      <w:r>
        <w:rPr>
          <w:rFonts w:hint="eastAsia" w:ascii="仿宋_GB2312"/>
          <w:lang w:val="en-US" w:eastAsia="zh-CN"/>
        </w:rPr>
        <w:t>奖金兑付延迟将近3个月。</w:t>
      </w:r>
    </w:p>
    <w:p>
      <w:pPr>
        <w:spacing w:before="156" w:beforeLines="50" w:after="156" w:afterLines="50"/>
        <w:ind w:firstLine="643"/>
        <w:rPr>
          <w:rFonts w:hint="default" w:ascii="仿宋_GB2312" w:hAnsi="仿宋_GB2312" w:eastAsia="仿宋_GB2312" w:cs="仿宋_GB2312"/>
          <w:b/>
          <w:kern w:val="0"/>
          <w:szCs w:val="32"/>
          <w:lang w:val="en-US" w:eastAsia="zh-CN"/>
        </w:rPr>
      </w:pPr>
      <w:r>
        <w:rPr>
          <w:rFonts w:hint="eastAsia" w:ascii="仿宋_GB2312" w:hAnsi="仿宋_GB2312" w:cs="仿宋_GB2312"/>
          <w:b/>
          <w:kern w:val="0"/>
          <w:szCs w:val="32"/>
        </w:rPr>
        <w:t>（二）项目</w:t>
      </w:r>
      <w:r>
        <w:rPr>
          <w:rFonts w:hint="eastAsia" w:ascii="仿宋_GB2312" w:hAnsi="仿宋_GB2312" w:cs="仿宋_GB2312"/>
          <w:b/>
          <w:kern w:val="0"/>
          <w:szCs w:val="32"/>
          <w:lang w:val="en-US" w:eastAsia="zh-CN"/>
        </w:rPr>
        <w:t>整体效益不足</w:t>
      </w:r>
    </w:p>
    <w:p>
      <w:pPr>
        <w:ind w:firstLine="640"/>
        <w:rPr>
          <w:rFonts w:hint="eastAsia" w:ascii="仿宋_GB2312" w:hAnsi="仿宋_GB2312" w:cs="仿宋_GB2312"/>
        </w:rPr>
      </w:pPr>
      <w:bookmarkStart w:id="57" w:name="_Toc5337"/>
      <w:r>
        <w:rPr>
          <w:rFonts w:hint="eastAsia" w:ascii="仿宋_GB2312"/>
          <w:lang w:val="en-US" w:eastAsia="zh-CN"/>
        </w:rPr>
        <w:t>根据评价组了解，项目仅完成了2021年8、9月份的奖励资金发放，其后由于</w:t>
      </w:r>
      <w:r>
        <w:rPr>
          <w:rFonts w:hint="eastAsia" w:ascii="仿宋_GB2312"/>
        </w:rPr>
        <w:t>项</w:t>
      </w:r>
      <w:r>
        <w:rPr>
          <w:rFonts w:hint="eastAsia"/>
        </w:rPr>
        <w:t>山西古润再生资源有限公司</w:t>
      </w:r>
      <w:r>
        <w:rPr>
          <w:rFonts w:hint="eastAsia"/>
          <w:lang w:val="en-US" w:eastAsia="zh-CN"/>
        </w:rPr>
        <w:t>经营不善，再无订单生产</w:t>
      </w:r>
      <w:r>
        <w:rPr>
          <w:rFonts w:hint="eastAsia"/>
        </w:rPr>
        <w:t>，导致</w:t>
      </w:r>
      <w:r>
        <w:rPr>
          <w:rFonts w:hint="eastAsia"/>
          <w:lang w:val="en-US" w:eastAsia="zh-CN"/>
        </w:rPr>
        <w:t>项目无法实施。对于</w:t>
      </w:r>
      <w:r>
        <w:rPr>
          <w:rFonts w:hint="eastAsia" w:ascii="仿宋_GB2312" w:hAnsi="仿宋"/>
          <w:kern w:val="0"/>
          <w:szCs w:val="32"/>
        </w:rPr>
        <w:t>鼓励企业做大做强，促进</w:t>
      </w:r>
      <w:r>
        <w:rPr>
          <w:rFonts w:hint="eastAsia" w:ascii="仿宋_GB2312" w:hAnsi="仿宋"/>
          <w:kern w:val="0"/>
          <w:szCs w:val="32"/>
          <w:lang w:val="en-US" w:eastAsia="zh-CN"/>
        </w:rPr>
        <w:t>行业</w:t>
      </w:r>
      <w:r>
        <w:rPr>
          <w:rFonts w:hint="eastAsia" w:ascii="仿宋_GB2312" w:hAnsi="仿宋"/>
          <w:kern w:val="0"/>
          <w:szCs w:val="32"/>
        </w:rPr>
        <w:t>发展</w:t>
      </w:r>
      <w:r>
        <w:rPr>
          <w:rFonts w:hint="eastAsia" w:ascii="仿宋_GB2312" w:hAnsi="仿宋"/>
          <w:kern w:val="0"/>
          <w:szCs w:val="32"/>
          <w:lang w:val="en-US" w:eastAsia="zh-CN"/>
        </w:rPr>
        <w:t>等社会效益目标实现程度较低</w:t>
      </w:r>
      <w:r>
        <w:rPr>
          <w:rFonts w:hint="eastAsia" w:ascii="仿宋_GB2312" w:hAnsi="仿宋"/>
          <w:kern w:val="0"/>
          <w:szCs w:val="32"/>
        </w:rPr>
        <w:t>，</w:t>
      </w:r>
      <w:r>
        <w:rPr>
          <w:rFonts w:hint="eastAsia" w:ascii="仿宋_GB2312" w:hAnsi="仿宋_GB2312" w:cs="仿宋_GB2312"/>
          <w:lang w:val="en-US" w:eastAsia="zh-CN"/>
        </w:rPr>
        <w:t>项目整体</w:t>
      </w:r>
      <w:r>
        <w:rPr>
          <w:rFonts w:hint="eastAsia" w:ascii="仿宋_GB2312" w:hAnsi="仿宋_GB2312" w:cs="仿宋_GB2312"/>
        </w:rPr>
        <w:t>可持续性</w:t>
      </w:r>
      <w:r>
        <w:rPr>
          <w:rFonts w:hint="eastAsia" w:ascii="仿宋_GB2312" w:hAnsi="仿宋_GB2312" w:cs="仿宋_GB2312"/>
          <w:lang w:val="en-US" w:eastAsia="zh-CN"/>
        </w:rPr>
        <w:t>不佳</w:t>
      </w:r>
      <w:r>
        <w:rPr>
          <w:rFonts w:hint="eastAsia" w:ascii="仿宋_GB2312" w:hAnsi="仿宋_GB2312" w:cs="仿宋_GB2312"/>
        </w:rPr>
        <w:t>。</w:t>
      </w:r>
    </w:p>
    <w:p>
      <w:pPr>
        <w:pStyle w:val="2"/>
        <w:ind w:firstLine="640"/>
      </w:pPr>
      <w:r>
        <w:rPr>
          <w:rFonts w:hint="eastAsia"/>
        </w:rPr>
        <w:t>七、建议</w:t>
      </w:r>
      <w:bookmarkEnd w:id="57"/>
    </w:p>
    <w:p>
      <w:pPr>
        <w:spacing w:before="156" w:beforeLines="50" w:after="156" w:afterLines="50"/>
        <w:ind w:firstLine="643"/>
        <w:rPr>
          <w:rFonts w:hint="default" w:ascii="仿宋_GB2312" w:hAnsi="仿宋_GB2312" w:eastAsia="仿宋_GB2312" w:cs="仿宋_GB2312"/>
          <w:b/>
          <w:kern w:val="0"/>
          <w:szCs w:val="32"/>
          <w:lang w:val="en-US" w:eastAsia="zh-CN"/>
        </w:rPr>
      </w:pPr>
      <w:r>
        <w:rPr>
          <w:rFonts w:hint="eastAsia" w:ascii="仿宋_GB2312" w:hAnsi="仿宋_GB2312" w:cs="仿宋_GB2312"/>
          <w:b/>
          <w:kern w:val="0"/>
          <w:szCs w:val="32"/>
        </w:rPr>
        <w:t>（一）</w:t>
      </w:r>
      <w:r>
        <w:rPr>
          <w:rFonts w:hint="eastAsia" w:ascii="仿宋_GB2312" w:hAnsi="仿宋_GB2312" w:cs="仿宋_GB2312"/>
          <w:b/>
          <w:kern w:val="0"/>
          <w:szCs w:val="32"/>
          <w:lang w:val="en-US" w:eastAsia="zh-CN"/>
        </w:rPr>
        <w:t xml:space="preserve">提高申报效率 </w:t>
      </w:r>
    </w:p>
    <w:p>
      <w:pPr>
        <w:ind w:firstLine="640"/>
      </w:pPr>
      <w:r>
        <w:rPr>
          <w:rFonts w:hint="eastAsia"/>
        </w:rPr>
        <w:t>建议</w:t>
      </w:r>
      <w:r>
        <w:rPr>
          <w:rFonts w:hint="eastAsia"/>
          <w:lang w:val="en-US" w:eastAsia="zh-CN"/>
        </w:rPr>
        <w:t>古县工信局在资金申报流程上精简过程，及时督促上下级申请批复，确保奖励资金到位及时，兑付及时</w:t>
      </w:r>
      <w:r>
        <w:rPr>
          <w:rFonts w:hint="eastAsia"/>
        </w:rPr>
        <w:t>。</w:t>
      </w:r>
    </w:p>
    <w:p>
      <w:pPr>
        <w:spacing w:before="156" w:beforeLines="50" w:after="156" w:afterLines="50"/>
        <w:ind w:firstLine="643"/>
        <w:rPr>
          <w:rFonts w:hint="default" w:ascii="仿宋_GB2312" w:hAnsi="仿宋_GB2312" w:eastAsia="仿宋_GB2312" w:cs="仿宋_GB2312"/>
          <w:b/>
          <w:kern w:val="0"/>
          <w:szCs w:val="32"/>
          <w:lang w:val="en-US" w:eastAsia="zh-CN"/>
        </w:rPr>
      </w:pPr>
      <w:r>
        <w:rPr>
          <w:rFonts w:hint="eastAsia" w:ascii="仿宋_GB2312" w:hAnsi="仿宋_GB2312" w:cs="仿宋_GB2312"/>
          <w:b/>
          <w:kern w:val="0"/>
          <w:szCs w:val="32"/>
        </w:rPr>
        <w:t>（二）</w:t>
      </w:r>
      <w:r>
        <w:rPr>
          <w:rFonts w:hint="eastAsia" w:ascii="仿宋_GB2312" w:hAnsi="仿宋_GB2312" w:cs="仿宋_GB2312"/>
          <w:b/>
          <w:kern w:val="0"/>
          <w:szCs w:val="32"/>
          <w:lang w:val="en-US" w:eastAsia="zh-CN"/>
        </w:rPr>
        <w:t>加强企业监管 切实了解企业发展情况</w:t>
      </w:r>
    </w:p>
    <w:p>
      <w:pPr>
        <w:spacing w:before="156" w:beforeLines="50" w:after="156" w:afterLines="50"/>
        <w:ind w:firstLine="640"/>
      </w:pPr>
      <w:r>
        <w:t>建议</w:t>
      </w:r>
      <w:r>
        <w:rPr>
          <w:rFonts w:hint="eastAsia"/>
          <w:lang w:val="en-US" w:eastAsia="zh-CN"/>
        </w:rPr>
        <w:t>古县工信局加强对</w:t>
      </w:r>
      <w:r>
        <w:rPr>
          <w:rFonts w:hint="eastAsia"/>
        </w:rPr>
        <w:t>山西古润再生资源有限公司</w:t>
      </w:r>
      <w:r>
        <w:rPr>
          <w:rFonts w:hint="eastAsia"/>
          <w:lang w:val="en-US" w:eastAsia="zh-CN"/>
        </w:rPr>
        <w:t>的监管，通过企业回访，切实了解企业经营过程中的困难和问题，协调政府政务单位，共同探索可行的解决办法，彰显政府关怀的同时，提高企业经营的信心，辅助新兴企业奖励资金项目社会效益的最大化实现。</w:t>
      </w:r>
    </w:p>
    <w:p>
      <w:pPr>
        <w:pStyle w:val="2"/>
        <w:ind w:firstLine="640"/>
      </w:pPr>
      <w:bookmarkStart w:id="58" w:name="_Toc2083"/>
      <w:r>
        <w:rPr>
          <w:rFonts w:hint="eastAsia"/>
        </w:rPr>
        <w:t>八</w:t>
      </w:r>
      <w:r>
        <w:t>、结果应用及建议</w:t>
      </w:r>
      <w:bookmarkEnd w:id="58"/>
    </w:p>
    <w:p>
      <w:pPr>
        <w:spacing w:before="156" w:beforeLines="50" w:after="156" w:afterLines="50"/>
        <w:ind w:firstLine="640"/>
      </w:pPr>
      <w:r>
        <w:rPr>
          <w:rFonts w:hint="eastAsia"/>
        </w:rPr>
        <w:t>绩效评价结果应用，既是开展绩效评价工作的基本前提，亦是加强财政支出管理、增强资金绩效理念、合理配置公共资源、优化财政支出结构、强化资金管理水平、提高资金使用效益的重要手段。</w:t>
      </w:r>
    </w:p>
    <w:p>
      <w:pPr>
        <w:spacing w:before="156" w:beforeLines="50" w:after="156" w:afterLines="50"/>
        <w:ind w:firstLine="640"/>
      </w:pPr>
      <w:r>
        <w:rPr>
          <w:rFonts w:hint="eastAsia"/>
        </w:rPr>
        <w:t>（一）建议充分运用绩效评价结果，有效发挥绩效评价作用。建议将绩效评价结果与下一年度预算资金安排挂钩。</w:t>
      </w:r>
    </w:p>
    <w:p>
      <w:pPr>
        <w:spacing w:before="156" w:beforeLines="50" w:after="156" w:afterLines="50"/>
        <w:ind w:firstLine="640"/>
      </w:pPr>
      <w:r>
        <w:rPr>
          <w:rFonts w:hint="eastAsia"/>
        </w:rPr>
        <w:t>（二）建立绩效评价结果反馈与整改机制。将本次绩效评价项目的绩效情况、存在问题及相关建议反馈给被评价单位，并督促其落实整改，以增强绩效评价工作的约束力。</w:t>
      </w:r>
    </w:p>
    <w:p>
      <w:pPr>
        <w:spacing w:before="156" w:beforeLines="50" w:after="156" w:afterLines="50"/>
        <w:ind w:firstLine="640"/>
      </w:pPr>
      <w:bookmarkStart w:id="59" w:name="OLE_LINK99"/>
      <w:bookmarkStart w:id="60" w:name="OLE_LINK100"/>
      <w:r>
        <w:rPr>
          <w:rFonts w:hint="eastAsia"/>
        </w:rPr>
        <w:t>（三）按规定通报、公示绩效评价结果。促进和增强各级财政部门、相关主管部门及社会各界对绩效评价工作重要性的认识。</w:t>
      </w:r>
      <w:bookmarkEnd w:id="59"/>
      <w:bookmarkEnd w:id="60"/>
    </w:p>
    <w:p>
      <w:pPr>
        <w:pStyle w:val="2"/>
        <w:ind w:firstLine="640"/>
      </w:pPr>
      <w:bookmarkStart w:id="61" w:name="_Toc14499"/>
      <w:r>
        <w:rPr>
          <w:rFonts w:hint="eastAsia"/>
        </w:rPr>
        <w:t>九、报告附件</w:t>
      </w:r>
      <w:bookmarkEnd w:id="50"/>
      <w:bookmarkEnd w:id="51"/>
      <w:bookmarkEnd w:id="52"/>
      <w:bookmarkEnd w:id="53"/>
      <w:bookmarkEnd w:id="54"/>
      <w:bookmarkEnd w:id="55"/>
      <w:bookmarkEnd w:id="56"/>
      <w:bookmarkEnd w:id="61"/>
    </w:p>
    <w:p>
      <w:pPr>
        <w:ind w:firstLine="640"/>
      </w:pPr>
      <w:r>
        <w:t>1</w:t>
      </w:r>
      <w:r>
        <w:rPr>
          <w:rFonts w:hint="eastAsia"/>
        </w:rPr>
        <w:t>.项目</w:t>
      </w:r>
      <w:r>
        <w:t>支出绩效评价指标评分表</w:t>
      </w:r>
    </w:p>
    <w:p>
      <w:pPr>
        <w:ind w:firstLine="640"/>
      </w:pPr>
      <w:r>
        <w:t>2</w:t>
      </w:r>
      <w:r>
        <w:rPr>
          <w:rFonts w:hint="eastAsia"/>
        </w:rPr>
        <w:t>.项目</w:t>
      </w:r>
      <w:r>
        <w:t>支出绩效评价指标体系</w:t>
      </w:r>
    </w:p>
    <w:p>
      <w:pPr>
        <w:ind w:firstLine="640"/>
      </w:pPr>
      <w:r>
        <w:t>3</w:t>
      </w:r>
      <w:r>
        <w:rPr>
          <w:rFonts w:hint="eastAsia"/>
        </w:rPr>
        <w:t>.</w:t>
      </w:r>
      <w:r>
        <w:rPr>
          <w:rFonts w:hint="eastAsia"/>
          <w:lang w:val="en-US" w:eastAsia="zh-CN"/>
        </w:rPr>
        <w:t>访谈</w:t>
      </w:r>
      <w:r>
        <w:rPr>
          <w:rFonts w:hint="eastAsia"/>
        </w:rPr>
        <w:t>报告</w:t>
      </w:r>
    </w:p>
    <w:p>
      <w:pPr>
        <w:ind w:firstLine="640"/>
        <w:rPr>
          <w:rFonts w:hint="eastAsia"/>
          <w:lang w:val="en-US" w:eastAsia="zh-CN"/>
        </w:rPr>
      </w:pPr>
      <w:r>
        <w:t>4</w:t>
      </w:r>
      <w:r>
        <w:rPr>
          <w:rFonts w:hint="eastAsia"/>
        </w:rPr>
        <w:t>.</w:t>
      </w:r>
      <w:r>
        <w:t>访谈</w:t>
      </w:r>
      <w:r>
        <w:rPr>
          <w:rFonts w:hint="eastAsia"/>
          <w:lang w:val="en-US" w:eastAsia="zh-CN"/>
        </w:rPr>
        <w:t>调查表</w:t>
      </w:r>
    </w:p>
    <w:p>
      <w:pPr>
        <w:ind w:firstLine="640"/>
      </w:pPr>
      <w:r>
        <w:t>5</w:t>
      </w:r>
      <w:r>
        <w:rPr>
          <w:rFonts w:hint="eastAsia"/>
        </w:rPr>
        <w:t>.</w:t>
      </w:r>
      <w:r>
        <w:t>合规性检查</w:t>
      </w:r>
      <w:r>
        <w:rPr>
          <w:rFonts w:hint="eastAsia"/>
        </w:rPr>
        <w:t>报告</w:t>
      </w:r>
    </w:p>
    <w:p>
      <w:pPr>
        <w:pStyle w:val="33"/>
        <w:ind w:firstLine="0" w:firstLineChars="0"/>
        <w:jc w:val="center"/>
        <w:rPr>
          <w:bCs/>
          <w:sz w:val="32"/>
          <w:szCs w:val="32"/>
        </w:rPr>
      </w:pPr>
    </w:p>
    <w:p>
      <w:pPr>
        <w:pStyle w:val="33"/>
        <w:ind w:firstLine="0" w:firstLineChars="0"/>
        <w:jc w:val="center"/>
        <w:rPr>
          <w:bCs/>
          <w:sz w:val="32"/>
          <w:szCs w:val="32"/>
        </w:rPr>
      </w:pPr>
      <w:r>
        <w:rPr>
          <w:rFonts w:hint="eastAsia"/>
          <w:bCs/>
          <w:sz w:val="32"/>
          <w:szCs w:val="32"/>
        </w:rPr>
        <w:t xml:space="preserve">                山西恒信资产评估事务所（普通合伙）</w:t>
      </w:r>
    </w:p>
    <w:p>
      <w:pPr>
        <w:pStyle w:val="33"/>
        <w:ind w:firstLine="0" w:firstLineChars="0"/>
        <w:jc w:val="center"/>
        <w:rPr>
          <w:rFonts w:ascii="仿宋_GB2312"/>
          <w:sz w:val="32"/>
          <w:szCs w:val="32"/>
        </w:rPr>
      </w:pPr>
      <w:r>
        <w:rPr>
          <w:rFonts w:hint="eastAsia" w:ascii="仿宋_GB2312"/>
          <w:sz w:val="32"/>
          <w:szCs w:val="32"/>
        </w:rPr>
        <w:t xml:space="preserve">               2023年11月</w:t>
      </w:r>
    </w:p>
    <w:p>
      <w:pPr>
        <w:pStyle w:val="2"/>
        <w:spacing w:before="120" w:after="120"/>
        <w:ind w:firstLine="0" w:firstLineChars="0"/>
        <w:rPr>
          <w:rFonts w:ascii="黑体" w:hAnsi="黑体"/>
        </w:rPr>
      </w:pPr>
      <w:bookmarkStart w:id="62" w:name="_Toc6654"/>
      <w:r>
        <w:rPr>
          <w:rFonts w:ascii="黑体" w:hAnsi="黑体"/>
        </w:rPr>
        <w:t>附件1</w:t>
      </w:r>
      <w:r>
        <w:rPr>
          <w:rFonts w:hint="eastAsia" w:ascii="黑体" w:hAnsi="黑体"/>
        </w:rPr>
        <w:t xml:space="preserve"> ：项目</w:t>
      </w:r>
      <w:r>
        <w:rPr>
          <w:rFonts w:ascii="黑体" w:hAnsi="黑体"/>
        </w:rPr>
        <w:t>支出绩效评价指标评分</w:t>
      </w:r>
      <w:bookmarkEnd w:id="62"/>
    </w:p>
    <w:tbl>
      <w:tblPr>
        <w:tblStyle w:val="20"/>
        <w:tblW w:w="511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4"/>
        <w:gridCol w:w="638"/>
        <w:gridCol w:w="1381"/>
        <w:gridCol w:w="682"/>
        <w:gridCol w:w="2118"/>
        <w:gridCol w:w="664"/>
        <w:gridCol w:w="875"/>
        <w:gridCol w:w="871"/>
        <w:gridCol w:w="7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97" w:hRule="exact"/>
          <w:tblHeader/>
          <w:jc w:val="center"/>
        </w:trPr>
        <w:tc>
          <w:tcPr>
            <w:tcW w:w="438" w:type="pct"/>
            <w:shd w:val="clear" w:color="auto" w:fill="BEBEBE"/>
            <w:vAlign w:val="center"/>
          </w:tcPr>
          <w:p>
            <w:pPr>
              <w:spacing w:line="240" w:lineRule="auto"/>
              <w:ind w:firstLine="0" w:firstLineChars="0"/>
              <w:jc w:val="center"/>
              <w:rPr>
                <w:rFonts w:hint="eastAsia" w:ascii="仿宋_GB2312" w:eastAsia="仿宋_GB2312" w:hAnsiTheme="minorHAnsi" w:cstheme="minorBidi"/>
                <w:b/>
                <w:bCs/>
                <w:color w:val="000000"/>
                <w:sz w:val="21"/>
                <w:szCs w:val="21"/>
                <w:lang w:val="en-US" w:eastAsia="zh-CN"/>
              </w:rPr>
            </w:pPr>
            <w:bookmarkStart w:id="63" w:name="_Toc4893"/>
            <w:bookmarkStart w:id="64" w:name="_Toc32607"/>
            <w:r>
              <w:rPr>
                <w:rFonts w:hint="eastAsia" w:ascii="仿宋_GB2312" w:eastAsia="仿宋_GB2312" w:hAnsiTheme="minorHAnsi" w:cstheme="minorBidi"/>
                <w:b/>
                <w:bCs/>
                <w:color w:val="000000"/>
                <w:sz w:val="21"/>
                <w:szCs w:val="21"/>
                <w:lang w:val="en-US" w:eastAsia="zh-CN"/>
              </w:rPr>
              <w:t>一级指标</w:t>
            </w:r>
          </w:p>
        </w:tc>
        <w:tc>
          <w:tcPr>
            <w:tcW w:w="365" w:type="pct"/>
            <w:shd w:val="clear" w:color="auto" w:fill="BEBEBE"/>
            <w:vAlign w:val="center"/>
          </w:tcPr>
          <w:p>
            <w:pPr>
              <w:spacing w:line="240" w:lineRule="auto"/>
              <w:ind w:firstLine="0" w:firstLineChars="0"/>
              <w:jc w:val="center"/>
              <w:rPr>
                <w:rFonts w:hint="eastAsia" w:ascii="仿宋_GB2312" w:eastAsia="仿宋_GB2312" w:hAnsiTheme="minorHAnsi" w:cstheme="minorBidi"/>
                <w:b/>
                <w:bCs/>
                <w:color w:val="000000"/>
                <w:sz w:val="21"/>
                <w:szCs w:val="21"/>
                <w:lang w:val="en-US" w:eastAsia="zh-CN"/>
              </w:rPr>
            </w:pPr>
            <w:r>
              <w:rPr>
                <w:rFonts w:hint="eastAsia" w:ascii="仿宋_GB2312" w:eastAsia="仿宋_GB2312" w:hAnsiTheme="minorHAnsi" w:cstheme="minorBidi"/>
                <w:b/>
                <w:bCs/>
                <w:color w:val="000000"/>
                <w:sz w:val="21"/>
                <w:szCs w:val="21"/>
                <w:lang w:val="en-US" w:eastAsia="zh-CN"/>
              </w:rPr>
              <w:t>分值</w:t>
            </w:r>
          </w:p>
        </w:tc>
        <w:tc>
          <w:tcPr>
            <w:tcW w:w="792" w:type="pct"/>
            <w:shd w:val="clear" w:color="auto" w:fill="BEBEBE"/>
            <w:vAlign w:val="center"/>
          </w:tcPr>
          <w:p>
            <w:pPr>
              <w:spacing w:line="240" w:lineRule="auto"/>
              <w:ind w:firstLine="0" w:firstLineChars="0"/>
              <w:jc w:val="center"/>
              <w:rPr>
                <w:rFonts w:hint="eastAsia" w:ascii="仿宋_GB2312" w:eastAsia="仿宋_GB2312" w:hAnsiTheme="minorHAnsi" w:cstheme="minorBidi"/>
                <w:b/>
                <w:bCs/>
                <w:color w:val="000000"/>
                <w:sz w:val="21"/>
                <w:szCs w:val="21"/>
                <w:lang w:val="en-US" w:eastAsia="zh-CN"/>
              </w:rPr>
            </w:pPr>
            <w:r>
              <w:rPr>
                <w:rFonts w:hint="eastAsia" w:ascii="仿宋_GB2312" w:eastAsia="仿宋_GB2312" w:hAnsiTheme="minorHAnsi" w:cstheme="minorBidi"/>
                <w:b/>
                <w:bCs/>
                <w:color w:val="000000"/>
                <w:sz w:val="21"/>
                <w:szCs w:val="21"/>
                <w:lang w:val="en-US" w:eastAsia="zh-CN"/>
              </w:rPr>
              <w:t>二级指标</w:t>
            </w:r>
          </w:p>
        </w:tc>
        <w:tc>
          <w:tcPr>
            <w:tcW w:w="391" w:type="pct"/>
            <w:shd w:val="clear" w:color="auto" w:fill="BEBEBE"/>
            <w:vAlign w:val="center"/>
          </w:tcPr>
          <w:p>
            <w:pPr>
              <w:spacing w:line="240" w:lineRule="auto"/>
              <w:ind w:firstLine="0" w:firstLineChars="0"/>
              <w:jc w:val="center"/>
              <w:rPr>
                <w:rFonts w:hint="eastAsia" w:ascii="仿宋_GB2312" w:eastAsia="仿宋_GB2312" w:hAnsiTheme="minorHAnsi" w:cstheme="minorBidi"/>
                <w:b/>
                <w:bCs/>
                <w:color w:val="000000"/>
                <w:sz w:val="21"/>
                <w:szCs w:val="21"/>
                <w:lang w:val="en-US" w:eastAsia="zh-CN"/>
              </w:rPr>
            </w:pPr>
            <w:r>
              <w:rPr>
                <w:rFonts w:hint="eastAsia" w:ascii="仿宋_GB2312" w:eastAsia="仿宋_GB2312" w:hAnsiTheme="minorHAnsi" w:cstheme="minorBidi"/>
                <w:b/>
                <w:bCs/>
                <w:color w:val="000000"/>
                <w:sz w:val="21"/>
                <w:szCs w:val="21"/>
                <w:lang w:val="en-US" w:eastAsia="zh-CN"/>
              </w:rPr>
              <w:t>分值</w:t>
            </w:r>
          </w:p>
        </w:tc>
        <w:tc>
          <w:tcPr>
            <w:tcW w:w="1215" w:type="pct"/>
            <w:shd w:val="clear" w:color="auto" w:fill="BEBEBE"/>
            <w:vAlign w:val="center"/>
          </w:tcPr>
          <w:p>
            <w:pPr>
              <w:spacing w:line="240" w:lineRule="auto"/>
              <w:ind w:firstLine="0" w:firstLineChars="0"/>
              <w:jc w:val="center"/>
              <w:rPr>
                <w:rFonts w:hint="eastAsia" w:ascii="仿宋_GB2312" w:eastAsia="仿宋_GB2312" w:hAnsiTheme="minorHAnsi" w:cstheme="minorBidi"/>
                <w:b/>
                <w:bCs/>
                <w:color w:val="000000"/>
                <w:sz w:val="21"/>
                <w:szCs w:val="21"/>
                <w:lang w:val="en-US" w:eastAsia="zh-CN"/>
              </w:rPr>
            </w:pPr>
            <w:r>
              <w:rPr>
                <w:rFonts w:hint="eastAsia" w:ascii="仿宋_GB2312" w:eastAsia="仿宋_GB2312" w:hAnsiTheme="minorHAnsi" w:cstheme="minorBidi"/>
                <w:b/>
                <w:bCs/>
                <w:color w:val="000000"/>
                <w:sz w:val="21"/>
                <w:szCs w:val="21"/>
                <w:lang w:val="en-US" w:eastAsia="zh-CN"/>
              </w:rPr>
              <w:t>三级指标</w:t>
            </w:r>
          </w:p>
        </w:tc>
        <w:tc>
          <w:tcPr>
            <w:tcW w:w="380" w:type="pct"/>
            <w:shd w:val="clear" w:color="auto" w:fill="BEBEBE"/>
            <w:vAlign w:val="center"/>
          </w:tcPr>
          <w:p>
            <w:pPr>
              <w:spacing w:line="240" w:lineRule="auto"/>
              <w:ind w:firstLine="0" w:firstLineChars="0"/>
              <w:jc w:val="center"/>
              <w:rPr>
                <w:rFonts w:hint="eastAsia" w:ascii="仿宋_GB2312" w:eastAsia="仿宋_GB2312" w:hAnsiTheme="minorHAnsi" w:cstheme="minorBidi"/>
                <w:b/>
                <w:bCs/>
                <w:color w:val="000000"/>
                <w:sz w:val="21"/>
                <w:szCs w:val="21"/>
                <w:lang w:val="en-US" w:eastAsia="zh-CN"/>
              </w:rPr>
            </w:pPr>
            <w:r>
              <w:rPr>
                <w:rFonts w:hint="eastAsia" w:ascii="仿宋_GB2312" w:eastAsia="仿宋_GB2312" w:hAnsiTheme="minorHAnsi" w:cstheme="minorBidi"/>
                <w:b/>
                <w:bCs/>
                <w:color w:val="000000"/>
                <w:sz w:val="21"/>
                <w:szCs w:val="21"/>
                <w:lang w:val="en-US" w:eastAsia="zh-CN"/>
              </w:rPr>
              <w:t>分值</w:t>
            </w:r>
          </w:p>
        </w:tc>
        <w:tc>
          <w:tcPr>
            <w:tcW w:w="501" w:type="pct"/>
            <w:shd w:val="clear" w:color="auto" w:fill="BEBEBE"/>
            <w:vAlign w:val="center"/>
          </w:tcPr>
          <w:p>
            <w:pPr>
              <w:spacing w:line="240" w:lineRule="auto"/>
              <w:ind w:firstLine="0" w:firstLineChars="0"/>
              <w:jc w:val="center"/>
              <w:rPr>
                <w:rFonts w:hint="eastAsia" w:ascii="仿宋_GB2312" w:eastAsia="仿宋_GB2312" w:hAnsiTheme="minorHAnsi" w:cstheme="minorBidi"/>
                <w:b/>
                <w:bCs/>
                <w:color w:val="000000"/>
                <w:sz w:val="21"/>
                <w:szCs w:val="21"/>
                <w:lang w:val="en-US" w:eastAsia="zh-CN"/>
              </w:rPr>
            </w:pPr>
            <w:r>
              <w:rPr>
                <w:rFonts w:hint="eastAsia" w:ascii="仿宋_GB2312" w:eastAsia="仿宋_GB2312" w:hAnsiTheme="minorHAnsi" w:cstheme="minorBidi"/>
                <w:b/>
                <w:bCs/>
                <w:color w:val="000000"/>
                <w:sz w:val="21"/>
                <w:szCs w:val="21"/>
                <w:lang w:val="en-US" w:eastAsia="zh-CN"/>
              </w:rPr>
              <w:t>目标值</w:t>
            </w:r>
          </w:p>
        </w:tc>
        <w:tc>
          <w:tcPr>
            <w:tcW w:w="499" w:type="pct"/>
            <w:shd w:val="clear" w:color="auto" w:fill="BEBEBE"/>
            <w:vAlign w:val="center"/>
          </w:tcPr>
          <w:p>
            <w:pPr>
              <w:spacing w:line="240" w:lineRule="auto"/>
              <w:ind w:firstLine="0" w:firstLineChars="0"/>
              <w:jc w:val="center"/>
              <w:rPr>
                <w:rFonts w:hint="eastAsia" w:ascii="仿宋_GB2312" w:eastAsia="仿宋_GB2312" w:hAnsiTheme="minorHAnsi" w:cstheme="minorBidi"/>
                <w:b/>
                <w:bCs/>
                <w:color w:val="000000"/>
                <w:sz w:val="21"/>
                <w:szCs w:val="21"/>
                <w:lang w:val="en-US" w:eastAsia="zh-CN"/>
              </w:rPr>
            </w:pPr>
            <w:r>
              <w:rPr>
                <w:rFonts w:hint="eastAsia" w:ascii="仿宋_GB2312" w:eastAsia="仿宋_GB2312" w:hAnsiTheme="minorHAnsi" w:cstheme="minorBidi"/>
                <w:b/>
                <w:bCs/>
                <w:color w:val="000000"/>
                <w:sz w:val="21"/>
                <w:szCs w:val="21"/>
                <w:lang w:val="en-US" w:eastAsia="zh-CN"/>
              </w:rPr>
              <w:t>业绩值</w:t>
            </w:r>
          </w:p>
        </w:tc>
        <w:tc>
          <w:tcPr>
            <w:tcW w:w="414" w:type="pct"/>
            <w:shd w:val="clear" w:color="auto" w:fill="BEBEBE"/>
            <w:vAlign w:val="center"/>
          </w:tcPr>
          <w:p>
            <w:pPr>
              <w:spacing w:line="240" w:lineRule="auto"/>
              <w:ind w:firstLine="0" w:firstLineChars="0"/>
              <w:jc w:val="center"/>
              <w:rPr>
                <w:rFonts w:hint="eastAsia" w:ascii="仿宋_GB2312" w:eastAsia="仿宋_GB2312" w:hAnsiTheme="minorHAnsi" w:cstheme="minorBidi"/>
                <w:b/>
                <w:bCs/>
                <w:color w:val="000000"/>
                <w:sz w:val="21"/>
                <w:szCs w:val="21"/>
                <w:lang w:val="en-US" w:eastAsia="zh-CN"/>
              </w:rPr>
            </w:pPr>
            <w:r>
              <w:rPr>
                <w:rFonts w:hint="eastAsia" w:ascii="仿宋_GB2312" w:eastAsia="仿宋_GB2312" w:hAnsiTheme="minorHAnsi" w:cstheme="minorBidi"/>
                <w:b/>
                <w:bCs/>
                <w:color w:val="000000"/>
                <w:sz w:val="21"/>
                <w:szCs w:val="21"/>
                <w:lang w:val="en-US" w:eastAsia="zh-CN"/>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1" w:hRule="exact"/>
          <w:jc w:val="center"/>
        </w:trPr>
        <w:tc>
          <w:tcPr>
            <w:tcW w:w="438" w:type="pct"/>
            <w:vMerge w:val="restar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A决策</w:t>
            </w:r>
          </w:p>
        </w:tc>
        <w:tc>
          <w:tcPr>
            <w:tcW w:w="365" w:type="pct"/>
            <w:vMerge w:val="restar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20</w:t>
            </w:r>
          </w:p>
        </w:tc>
        <w:tc>
          <w:tcPr>
            <w:tcW w:w="792" w:type="pct"/>
            <w:vMerge w:val="restar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A1项目立项</w:t>
            </w:r>
          </w:p>
        </w:tc>
        <w:tc>
          <w:tcPr>
            <w:tcW w:w="391" w:type="pct"/>
            <w:vMerge w:val="restar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7</w:t>
            </w:r>
          </w:p>
        </w:tc>
        <w:tc>
          <w:tcPr>
            <w:tcW w:w="1215"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A11立项依据充分性</w:t>
            </w:r>
          </w:p>
        </w:tc>
        <w:tc>
          <w:tcPr>
            <w:tcW w:w="380"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4</w:t>
            </w:r>
          </w:p>
        </w:tc>
        <w:tc>
          <w:tcPr>
            <w:tcW w:w="501"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充分</w:t>
            </w:r>
          </w:p>
        </w:tc>
        <w:tc>
          <w:tcPr>
            <w:tcW w:w="499"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充分</w:t>
            </w:r>
          </w:p>
        </w:tc>
        <w:tc>
          <w:tcPr>
            <w:tcW w:w="414"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6" w:hRule="exact"/>
          <w:jc w:val="center"/>
        </w:trPr>
        <w:tc>
          <w:tcPr>
            <w:tcW w:w="438" w:type="pct"/>
            <w:vMerge w:val="continue"/>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p>
        </w:tc>
        <w:tc>
          <w:tcPr>
            <w:tcW w:w="365" w:type="pct"/>
            <w:vMerge w:val="continue"/>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p>
        </w:tc>
        <w:tc>
          <w:tcPr>
            <w:tcW w:w="792" w:type="pct"/>
            <w:vMerge w:val="continue"/>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p>
        </w:tc>
        <w:tc>
          <w:tcPr>
            <w:tcW w:w="391" w:type="pct"/>
            <w:vMerge w:val="continue"/>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p>
        </w:tc>
        <w:tc>
          <w:tcPr>
            <w:tcW w:w="1215"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A12立项程序规范性</w:t>
            </w:r>
          </w:p>
        </w:tc>
        <w:tc>
          <w:tcPr>
            <w:tcW w:w="380"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3</w:t>
            </w:r>
          </w:p>
        </w:tc>
        <w:tc>
          <w:tcPr>
            <w:tcW w:w="501"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规范</w:t>
            </w:r>
          </w:p>
        </w:tc>
        <w:tc>
          <w:tcPr>
            <w:tcW w:w="499"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规范</w:t>
            </w:r>
          </w:p>
        </w:tc>
        <w:tc>
          <w:tcPr>
            <w:tcW w:w="414"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4" w:hRule="exact"/>
          <w:jc w:val="center"/>
        </w:trPr>
        <w:tc>
          <w:tcPr>
            <w:tcW w:w="438" w:type="pct"/>
            <w:vMerge w:val="continue"/>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p>
        </w:tc>
        <w:tc>
          <w:tcPr>
            <w:tcW w:w="365" w:type="pct"/>
            <w:vMerge w:val="continue"/>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p>
        </w:tc>
        <w:tc>
          <w:tcPr>
            <w:tcW w:w="792" w:type="pct"/>
            <w:vMerge w:val="restar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A2绩效目标</w:t>
            </w:r>
          </w:p>
        </w:tc>
        <w:tc>
          <w:tcPr>
            <w:tcW w:w="391" w:type="pct"/>
            <w:vMerge w:val="restar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7</w:t>
            </w:r>
          </w:p>
        </w:tc>
        <w:tc>
          <w:tcPr>
            <w:tcW w:w="1215"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A21绩效目标合理性</w:t>
            </w:r>
          </w:p>
        </w:tc>
        <w:tc>
          <w:tcPr>
            <w:tcW w:w="380"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4</w:t>
            </w:r>
          </w:p>
        </w:tc>
        <w:tc>
          <w:tcPr>
            <w:tcW w:w="501"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合理</w:t>
            </w:r>
          </w:p>
        </w:tc>
        <w:tc>
          <w:tcPr>
            <w:tcW w:w="499"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合理</w:t>
            </w:r>
          </w:p>
        </w:tc>
        <w:tc>
          <w:tcPr>
            <w:tcW w:w="414"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0" w:hRule="exact"/>
          <w:jc w:val="center"/>
        </w:trPr>
        <w:tc>
          <w:tcPr>
            <w:tcW w:w="438" w:type="pct"/>
            <w:vMerge w:val="continue"/>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p>
        </w:tc>
        <w:tc>
          <w:tcPr>
            <w:tcW w:w="365" w:type="pct"/>
            <w:vMerge w:val="continue"/>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p>
        </w:tc>
        <w:tc>
          <w:tcPr>
            <w:tcW w:w="792" w:type="pct"/>
            <w:vMerge w:val="continue"/>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p>
        </w:tc>
        <w:tc>
          <w:tcPr>
            <w:tcW w:w="391" w:type="pct"/>
            <w:vMerge w:val="continue"/>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p>
        </w:tc>
        <w:tc>
          <w:tcPr>
            <w:tcW w:w="1215"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A22绩效指标明确性</w:t>
            </w:r>
          </w:p>
        </w:tc>
        <w:tc>
          <w:tcPr>
            <w:tcW w:w="380"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3</w:t>
            </w:r>
          </w:p>
        </w:tc>
        <w:tc>
          <w:tcPr>
            <w:tcW w:w="501"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明确</w:t>
            </w:r>
          </w:p>
        </w:tc>
        <w:tc>
          <w:tcPr>
            <w:tcW w:w="499"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明确</w:t>
            </w:r>
          </w:p>
        </w:tc>
        <w:tc>
          <w:tcPr>
            <w:tcW w:w="414"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9" w:hRule="exact"/>
          <w:jc w:val="center"/>
        </w:trPr>
        <w:tc>
          <w:tcPr>
            <w:tcW w:w="438" w:type="pct"/>
            <w:vMerge w:val="continue"/>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p>
        </w:tc>
        <w:tc>
          <w:tcPr>
            <w:tcW w:w="365" w:type="pct"/>
            <w:vMerge w:val="continue"/>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p>
        </w:tc>
        <w:tc>
          <w:tcPr>
            <w:tcW w:w="792" w:type="pct"/>
            <w:vMerge w:val="restar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A3资金投入</w:t>
            </w:r>
          </w:p>
        </w:tc>
        <w:tc>
          <w:tcPr>
            <w:tcW w:w="391" w:type="pct"/>
            <w:vMerge w:val="restar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6</w:t>
            </w:r>
          </w:p>
        </w:tc>
        <w:tc>
          <w:tcPr>
            <w:tcW w:w="1215"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A31预算编制科学性</w:t>
            </w:r>
          </w:p>
        </w:tc>
        <w:tc>
          <w:tcPr>
            <w:tcW w:w="380"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4</w:t>
            </w:r>
          </w:p>
        </w:tc>
        <w:tc>
          <w:tcPr>
            <w:tcW w:w="501"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科学</w:t>
            </w:r>
          </w:p>
        </w:tc>
        <w:tc>
          <w:tcPr>
            <w:tcW w:w="499"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科学</w:t>
            </w:r>
          </w:p>
        </w:tc>
        <w:tc>
          <w:tcPr>
            <w:tcW w:w="414"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5" w:hRule="exact"/>
          <w:jc w:val="center"/>
        </w:trPr>
        <w:tc>
          <w:tcPr>
            <w:tcW w:w="438" w:type="pct"/>
            <w:vMerge w:val="continue"/>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p>
        </w:tc>
        <w:tc>
          <w:tcPr>
            <w:tcW w:w="365" w:type="pct"/>
            <w:vMerge w:val="continue"/>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p>
        </w:tc>
        <w:tc>
          <w:tcPr>
            <w:tcW w:w="792" w:type="pct"/>
            <w:vMerge w:val="continue"/>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p>
        </w:tc>
        <w:tc>
          <w:tcPr>
            <w:tcW w:w="391" w:type="pct"/>
            <w:vMerge w:val="continue"/>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p>
        </w:tc>
        <w:tc>
          <w:tcPr>
            <w:tcW w:w="1215"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A32资金分配合理性</w:t>
            </w:r>
          </w:p>
        </w:tc>
        <w:tc>
          <w:tcPr>
            <w:tcW w:w="380"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2</w:t>
            </w:r>
          </w:p>
        </w:tc>
        <w:tc>
          <w:tcPr>
            <w:tcW w:w="501"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合理</w:t>
            </w:r>
          </w:p>
        </w:tc>
        <w:tc>
          <w:tcPr>
            <w:tcW w:w="499"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合理</w:t>
            </w:r>
          </w:p>
        </w:tc>
        <w:tc>
          <w:tcPr>
            <w:tcW w:w="414"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exact"/>
          <w:jc w:val="center"/>
        </w:trPr>
        <w:tc>
          <w:tcPr>
            <w:tcW w:w="438" w:type="pct"/>
            <w:vMerge w:val="restar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B过程</w:t>
            </w:r>
          </w:p>
        </w:tc>
        <w:tc>
          <w:tcPr>
            <w:tcW w:w="365" w:type="pct"/>
            <w:vMerge w:val="restar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20</w:t>
            </w:r>
          </w:p>
        </w:tc>
        <w:tc>
          <w:tcPr>
            <w:tcW w:w="792" w:type="pct"/>
            <w:vMerge w:val="restar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B1资金管理</w:t>
            </w:r>
          </w:p>
        </w:tc>
        <w:tc>
          <w:tcPr>
            <w:tcW w:w="391" w:type="pct"/>
            <w:vMerge w:val="restar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12</w:t>
            </w:r>
          </w:p>
        </w:tc>
        <w:tc>
          <w:tcPr>
            <w:tcW w:w="1215"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B11资金到位率</w:t>
            </w:r>
          </w:p>
        </w:tc>
        <w:tc>
          <w:tcPr>
            <w:tcW w:w="380"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4</w:t>
            </w:r>
          </w:p>
        </w:tc>
        <w:tc>
          <w:tcPr>
            <w:tcW w:w="501"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100%</w:t>
            </w:r>
          </w:p>
        </w:tc>
        <w:tc>
          <w:tcPr>
            <w:tcW w:w="499"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100%</w:t>
            </w:r>
          </w:p>
        </w:tc>
        <w:tc>
          <w:tcPr>
            <w:tcW w:w="414"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2" w:hRule="exact"/>
          <w:jc w:val="center"/>
        </w:trPr>
        <w:tc>
          <w:tcPr>
            <w:tcW w:w="438" w:type="pct"/>
            <w:vMerge w:val="continue"/>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p>
        </w:tc>
        <w:tc>
          <w:tcPr>
            <w:tcW w:w="365" w:type="pct"/>
            <w:vMerge w:val="continue"/>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p>
        </w:tc>
        <w:tc>
          <w:tcPr>
            <w:tcW w:w="792" w:type="pct"/>
            <w:vMerge w:val="continue"/>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p>
        </w:tc>
        <w:tc>
          <w:tcPr>
            <w:tcW w:w="391" w:type="pct"/>
            <w:vMerge w:val="continue"/>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p>
        </w:tc>
        <w:tc>
          <w:tcPr>
            <w:tcW w:w="1215"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B12预算执行率</w:t>
            </w:r>
          </w:p>
        </w:tc>
        <w:tc>
          <w:tcPr>
            <w:tcW w:w="380"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4</w:t>
            </w:r>
          </w:p>
        </w:tc>
        <w:tc>
          <w:tcPr>
            <w:tcW w:w="501"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95%</w:t>
            </w:r>
          </w:p>
        </w:tc>
        <w:tc>
          <w:tcPr>
            <w:tcW w:w="499"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100%</w:t>
            </w:r>
          </w:p>
        </w:tc>
        <w:tc>
          <w:tcPr>
            <w:tcW w:w="414"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1" w:hRule="exact"/>
          <w:jc w:val="center"/>
        </w:trPr>
        <w:tc>
          <w:tcPr>
            <w:tcW w:w="438" w:type="pct"/>
            <w:vMerge w:val="continue"/>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p>
        </w:tc>
        <w:tc>
          <w:tcPr>
            <w:tcW w:w="365" w:type="pct"/>
            <w:vMerge w:val="continue"/>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p>
        </w:tc>
        <w:tc>
          <w:tcPr>
            <w:tcW w:w="792" w:type="pct"/>
            <w:vMerge w:val="continue"/>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p>
        </w:tc>
        <w:tc>
          <w:tcPr>
            <w:tcW w:w="391" w:type="pct"/>
            <w:vMerge w:val="continue"/>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p>
        </w:tc>
        <w:tc>
          <w:tcPr>
            <w:tcW w:w="1215"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B13资金使用合规性</w:t>
            </w:r>
          </w:p>
        </w:tc>
        <w:tc>
          <w:tcPr>
            <w:tcW w:w="380"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4</w:t>
            </w:r>
          </w:p>
        </w:tc>
        <w:tc>
          <w:tcPr>
            <w:tcW w:w="501"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合规</w:t>
            </w:r>
          </w:p>
        </w:tc>
        <w:tc>
          <w:tcPr>
            <w:tcW w:w="499"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合规</w:t>
            </w:r>
          </w:p>
        </w:tc>
        <w:tc>
          <w:tcPr>
            <w:tcW w:w="414"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7" w:hRule="exact"/>
          <w:jc w:val="center"/>
        </w:trPr>
        <w:tc>
          <w:tcPr>
            <w:tcW w:w="438" w:type="pct"/>
            <w:vMerge w:val="continue"/>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p>
        </w:tc>
        <w:tc>
          <w:tcPr>
            <w:tcW w:w="365" w:type="pct"/>
            <w:vMerge w:val="continue"/>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p>
        </w:tc>
        <w:tc>
          <w:tcPr>
            <w:tcW w:w="792" w:type="pct"/>
            <w:vMerge w:val="restar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B2组织实施</w:t>
            </w:r>
          </w:p>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p>
        </w:tc>
        <w:tc>
          <w:tcPr>
            <w:tcW w:w="391" w:type="pct"/>
            <w:vMerge w:val="restar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8</w:t>
            </w:r>
          </w:p>
        </w:tc>
        <w:tc>
          <w:tcPr>
            <w:tcW w:w="1215"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B21管理制度健全性</w:t>
            </w:r>
          </w:p>
        </w:tc>
        <w:tc>
          <w:tcPr>
            <w:tcW w:w="380"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4</w:t>
            </w:r>
          </w:p>
        </w:tc>
        <w:tc>
          <w:tcPr>
            <w:tcW w:w="501"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健全</w:t>
            </w:r>
          </w:p>
        </w:tc>
        <w:tc>
          <w:tcPr>
            <w:tcW w:w="499"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健全</w:t>
            </w:r>
          </w:p>
        </w:tc>
        <w:tc>
          <w:tcPr>
            <w:tcW w:w="414"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97" w:hRule="exact"/>
          <w:jc w:val="center"/>
        </w:trPr>
        <w:tc>
          <w:tcPr>
            <w:tcW w:w="438" w:type="pct"/>
            <w:vMerge w:val="continue"/>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p>
        </w:tc>
        <w:tc>
          <w:tcPr>
            <w:tcW w:w="365" w:type="pct"/>
            <w:vMerge w:val="continue"/>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p>
        </w:tc>
        <w:tc>
          <w:tcPr>
            <w:tcW w:w="792" w:type="pct"/>
            <w:vMerge w:val="continue"/>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p>
        </w:tc>
        <w:tc>
          <w:tcPr>
            <w:tcW w:w="391" w:type="pct"/>
            <w:vMerge w:val="continue"/>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p>
        </w:tc>
        <w:tc>
          <w:tcPr>
            <w:tcW w:w="1215"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B22制度执行有效性</w:t>
            </w:r>
          </w:p>
        </w:tc>
        <w:tc>
          <w:tcPr>
            <w:tcW w:w="380"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4</w:t>
            </w:r>
          </w:p>
        </w:tc>
        <w:tc>
          <w:tcPr>
            <w:tcW w:w="501"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有效</w:t>
            </w:r>
          </w:p>
        </w:tc>
        <w:tc>
          <w:tcPr>
            <w:tcW w:w="499"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有效</w:t>
            </w:r>
          </w:p>
        </w:tc>
        <w:tc>
          <w:tcPr>
            <w:tcW w:w="414"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jc w:val="center"/>
        </w:trPr>
        <w:tc>
          <w:tcPr>
            <w:tcW w:w="438" w:type="pct"/>
            <w:vMerge w:val="restar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C产出</w:t>
            </w:r>
          </w:p>
        </w:tc>
        <w:tc>
          <w:tcPr>
            <w:tcW w:w="365" w:type="pct"/>
            <w:vMerge w:val="restar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30</w:t>
            </w:r>
          </w:p>
        </w:tc>
        <w:tc>
          <w:tcPr>
            <w:tcW w:w="792" w:type="pct"/>
            <w:vMerge w:val="restar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C1产出数量</w:t>
            </w:r>
          </w:p>
        </w:tc>
        <w:tc>
          <w:tcPr>
            <w:tcW w:w="391" w:type="pct"/>
            <w:vMerge w:val="restar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10</w:t>
            </w:r>
          </w:p>
        </w:tc>
        <w:tc>
          <w:tcPr>
            <w:tcW w:w="1215"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C11奖励企业完成率</w:t>
            </w:r>
          </w:p>
        </w:tc>
        <w:tc>
          <w:tcPr>
            <w:tcW w:w="380"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5</w:t>
            </w:r>
          </w:p>
        </w:tc>
        <w:tc>
          <w:tcPr>
            <w:tcW w:w="501"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100%</w:t>
            </w:r>
          </w:p>
        </w:tc>
        <w:tc>
          <w:tcPr>
            <w:tcW w:w="499"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100%</w:t>
            </w:r>
          </w:p>
        </w:tc>
        <w:tc>
          <w:tcPr>
            <w:tcW w:w="414"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jc w:val="center"/>
        </w:trPr>
        <w:tc>
          <w:tcPr>
            <w:tcW w:w="438" w:type="pct"/>
            <w:vMerge w:val="continue"/>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p>
        </w:tc>
        <w:tc>
          <w:tcPr>
            <w:tcW w:w="365" w:type="pct"/>
            <w:vMerge w:val="continue"/>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p>
        </w:tc>
        <w:tc>
          <w:tcPr>
            <w:tcW w:w="792" w:type="pct"/>
            <w:vMerge w:val="continue"/>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p>
        </w:tc>
        <w:tc>
          <w:tcPr>
            <w:tcW w:w="391" w:type="pct"/>
            <w:vMerge w:val="continue"/>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p>
        </w:tc>
        <w:tc>
          <w:tcPr>
            <w:tcW w:w="1215"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C12奖励资金兑付率</w:t>
            </w:r>
          </w:p>
        </w:tc>
        <w:tc>
          <w:tcPr>
            <w:tcW w:w="380"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5</w:t>
            </w:r>
          </w:p>
        </w:tc>
        <w:tc>
          <w:tcPr>
            <w:tcW w:w="501"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100%</w:t>
            </w:r>
          </w:p>
        </w:tc>
        <w:tc>
          <w:tcPr>
            <w:tcW w:w="499"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100%</w:t>
            </w:r>
          </w:p>
        </w:tc>
        <w:tc>
          <w:tcPr>
            <w:tcW w:w="414"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5" w:hRule="exact"/>
          <w:jc w:val="center"/>
        </w:trPr>
        <w:tc>
          <w:tcPr>
            <w:tcW w:w="438" w:type="pct"/>
            <w:vMerge w:val="continue"/>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p>
        </w:tc>
        <w:tc>
          <w:tcPr>
            <w:tcW w:w="365" w:type="pct"/>
            <w:vMerge w:val="continue"/>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p>
        </w:tc>
        <w:tc>
          <w:tcPr>
            <w:tcW w:w="792"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C2产出质量</w:t>
            </w:r>
          </w:p>
        </w:tc>
        <w:tc>
          <w:tcPr>
            <w:tcW w:w="391"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10</w:t>
            </w:r>
          </w:p>
        </w:tc>
        <w:tc>
          <w:tcPr>
            <w:tcW w:w="1215"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C21奖励标准符合率</w:t>
            </w:r>
          </w:p>
        </w:tc>
        <w:tc>
          <w:tcPr>
            <w:tcW w:w="380"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10</w:t>
            </w:r>
          </w:p>
        </w:tc>
        <w:tc>
          <w:tcPr>
            <w:tcW w:w="501"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100%</w:t>
            </w:r>
          </w:p>
        </w:tc>
        <w:tc>
          <w:tcPr>
            <w:tcW w:w="499"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100%</w:t>
            </w:r>
          </w:p>
        </w:tc>
        <w:tc>
          <w:tcPr>
            <w:tcW w:w="414"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4" w:hRule="exact"/>
          <w:jc w:val="center"/>
        </w:trPr>
        <w:tc>
          <w:tcPr>
            <w:tcW w:w="438" w:type="pct"/>
            <w:vMerge w:val="continue"/>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p>
        </w:tc>
        <w:tc>
          <w:tcPr>
            <w:tcW w:w="365" w:type="pct"/>
            <w:vMerge w:val="continue"/>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p>
        </w:tc>
        <w:tc>
          <w:tcPr>
            <w:tcW w:w="792"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C3产出时效</w:t>
            </w:r>
          </w:p>
        </w:tc>
        <w:tc>
          <w:tcPr>
            <w:tcW w:w="391"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10</w:t>
            </w:r>
          </w:p>
        </w:tc>
        <w:tc>
          <w:tcPr>
            <w:tcW w:w="1215"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C31兑付及时性</w:t>
            </w:r>
          </w:p>
        </w:tc>
        <w:tc>
          <w:tcPr>
            <w:tcW w:w="380"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10</w:t>
            </w:r>
          </w:p>
        </w:tc>
        <w:tc>
          <w:tcPr>
            <w:tcW w:w="501"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及时</w:t>
            </w:r>
          </w:p>
        </w:tc>
        <w:tc>
          <w:tcPr>
            <w:tcW w:w="499"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不及时</w:t>
            </w:r>
          </w:p>
        </w:tc>
        <w:tc>
          <w:tcPr>
            <w:tcW w:w="414"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7" w:hRule="atLeast"/>
          <w:jc w:val="center"/>
        </w:trPr>
        <w:tc>
          <w:tcPr>
            <w:tcW w:w="438" w:type="pct"/>
            <w:vMerge w:val="restar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D效益</w:t>
            </w:r>
          </w:p>
        </w:tc>
        <w:tc>
          <w:tcPr>
            <w:tcW w:w="365" w:type="pct"/>
            <w:vMerge w:val="restar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30</w:t>
            </w:r>
          </w:p>
        </w:tc>
        <w:tc>
          <w:tcPr>
            <w:tcW w:w="792"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D1经济效益</w:t>
            </w:r>
          </w:p>
        </w:tc>
        <w:tc>
          <w:tcPr>
            <w:tcW w:w="391"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6</w:t>
            </w:r>
          </w:p>
        </w:tc>
        <w:tc>
          <w:tcPr>
            <w:tcW w:w="1215"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D11税收收入</w:t>
            </w:r>
          </w:p>
        </w:tc>
        <w:tc>
          <w:tcPr>
            <w:tcW w:w="380"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6</w:t>
            </w:r>
          </w:p>
        </w:tc>
        <w:tc>
          <w:tcPr>
            <w:tcW w:w="875" w:type="dxa"/>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增加</w:t>
            </w:r>
          </w:p>
        </w:tc>
        <w:tc>
          <w:tcPr>
            <w:tcW w:w="871" w:type="dxa"/>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增加</w:t>
            </w:r>
          </w:p>
        </w:tc>
        <w:tc>
          <w:tcPr>
            <w:tcW w:w="723" w:type="dxa"/>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7" w:hRule="atLeast"/>
          <w:jc w:val="center"/>
        </w:trPr>
        <w:tc>
          <w:tcPr>
            <w:tcW w:w="438" w:type="pct"/>
            <w:vMerge w:val="continue"/>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p>
        </w:tc>
        <w:tc>
          <w:tcPr>
            <w:tcW w:w="365" w:type="pct"/>
            <w:vMerge w:val="continue"/>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p>
        </w:tc>
        <w:tc>
          <w:tcPr>
            <w:tcW w:w="792"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D2社会效益</w:t>
            </w:r>
          </w:p>
        </w:tc>
        <w:tc>
          <w:tcPr>
            <w:tcW w:w="391"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6</w:t>
            </w:r>
          </w:p>
        </w:tc>
        <w:tc>
          <w:tcPr>
            <w:tcW w:w="1215"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D21行业发展</w:t>
            </w:r>
          </w:p>
        </w:tc>
        <w:tc>
          <w:tcPr>
            <w:tcW w:w="380"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6</w:t>
            </w:r>
          </w:p>
        </w:tc>
        <w:tc>
          <w:tcPr>
            <w:tcW w:w="875" w:type="dxa"/>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推进</w:t>
            </w:r>
          </w:p>
        </w:tc>
        <w:tc>
          <w:tcPr>
            <w:tcW w:w="871" w:type="dxa"/>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实现目标程度较低</w:t>
            </w:r>
          </w:p>
        </w:tc>
        <w:tc>
          <w:tcPr>
            <w:tcW w:w="723" w:type="dxa"/>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0" w:hRule="atLeast"/>
          <w:jc w:val="center"/>
        </w:trPr>
        <w:tc>
          <w:tcPr>
            <w:tcW w:w="438" w:type="pct"/>
            <w:vMerge w:val="continue"/>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p>
        </w:tc>
        <w:tc>
          <w:tcPr>
            <w:tcW w:w="365" w:type="pct"/>
            <w:vMerge w:val="continue"/>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p>
        </w:tc>
        <w:tc>
          <w:tcPr>
            <w:tcW w:w="792"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D3可持续影响</w:t>
            </w:r>
          </w:p>
        </w:tc>
        <w:tc>
          <w:tcPr>
            <w:tcW w:w="391"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8</w:t>
            </w:r>
          </w:p>
        </w:tc>
        <w:tc>
          <w:tcPr>
            <w:tcW w:w="1215"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D31后期奖励机制健全</w:t>
            </w:r>
          </w:p>
        </w:tc>
        <w:tc>
          <w:tcPr>
            <w:tcW w:w="380"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8</w:t>
            </w:r>
          </w:p>
        </w:tc>
        <w:tc>
          <w:tcPr>
            <w:tcW w:w="875" w:type="dxa"/>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可持续</w:t>
            </w:r>
          </w:p>
        </w:tc>
        <w:tc>
          <w:tcPr>
            <w:tcW w:w="871" w:type="dxa"/>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实现目标程度较低</w:t>
            </w:r>
          </w:p>
        </w:tc>
        <w:tc>
          <w:tcPr>
            <w:tcW w:w="723" w:type="dxa"/>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0" w:hRule="atLeast"/>
          <w:jc w:val="center"/>
        </w:trPr>
        <w:tc>
          <w:tcPr>
            <w:tcW w:w="438" w:type="pct"/>
            <w:vMerge w:val="continue"/>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p>
        </w:tc>
        <w:tc>
          <w:tcPr>
            <w:tcW w:w="365" w:type="pct"/>
            <w:vMerge w:val="continue"/>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p>
        </w:tc>
        <w:tc>
          <w:tcPr>
            <w:tcW w:w="792"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D4满意度</w:t>
            </w:r>
          </w:p>
        </w:tc>
        <w:tc>
          <w:tcPr>
            <w:tcW w:w="391"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10</w:t>
            </w:r>
          </w:p>
        </w:tc>
        <w:tc>
          <w:tcPr>
            <w:tcW w:w="1215"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D41受益对象满意度</w:t>
            </w:r>
          </w:p>
        </w:tc>
        <w:tc>
          <w:tcPr>
            <w:tcW w:w="380"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10</w:t>
            </w:r>
          </w:p>
        </w:tc>
        <w:tc>
          <w:tcPr>
            <w:tcW w:w="875" w:type="dxa"/>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≥90%</w:t>
            </w:r>
          </w:p>
        </w:tc>
        <w:tc>
          <w:tcPr>
            <w:tcW w:w="871" w:type="dxa"/>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80%</w:t>
            </w:r>
          </w:p>
        </w:tc>
        <w:tc>
          <w:tcPr>
            <w:tcW w:w="723" w:type="dxa"/>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2" w:hRule="exact"/>
          <w:jc w:val="center"/>
        </w:trPr>
        <w:tc>
          <w:tcPr>
            <w:tcW w:w="438"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总分</w:t>
            </w:r>
          </w:p>
        </w:tc>
        <w:tc>
          <w:tcPr>
            <w:tcW w:w="365"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fldChar w:fldCharType="begin"/>
            </w:r>
            <w:r>
              <w:rPr>
                <w:rFonts w:hint="eastAsia" w:ascii="仿宋_GB2312" w:eastAsia="仿宋_GB2312" w:hAnsiTheme="minorHAnsi" w:cstheme="minorBidi"/>
                <w:b w:val="0"/>
                <w:bCs w:val="0"/>
                <w:color w:val="000000"/>
                <w:sz w:val="21"/>
                <w:szCs w:val="21"/>
                <w:lang w:val="en-US" w:eastAsia="zh-CN"/>
              </w:rPr>
              <w:instrText xml:space="preserve"> =SUM(ABOVE) </w:instrText>
            </w:r>
            <w:r>
              <w:rPr>
                <w:rFonts w:hint="eastAsia" w:ascii="仿宋_GB2312" w:eastAsia="仿宋_GB2312" w:hAnsiTheme="minorHAnsi" w:cstheme="minorBidi"/>
                <w:b w:val="0"/>
                <w:bCs w:val="0"/>
                <w:color w:val="000000"/>
                <w:sz w:val="21"/>
                <w:szCs w:val="21"/>
                <w:lang w:val="en-US" w:eastAsia="zh-CN"/>
              </w:rPr>
              <w:fldChar w:fldCharType="separate"/>
            </w:r>
            <w:r>
              <w:rPr>
                <w:rFonts w:hint="eastAsia" w:ascii="仿宋_GB2312" w:eastAsia="仿宋_GB2312" w:hAnsiTheme="minorHAnsi" w:cstheme="minorBidi"/>
                <w:b w:val="0"/>
                <w:bCs w:val="0"/>
                <w:color w:val="000000"/>
                <w:sz w:val="21"/>
                <w:szCs w:val="21"/>
                <w:lang w:val="en-US" w:eastAsia="zh-CN"/>
              </w:rPr>
              <w:t>100</w:t>
            </w:r>
            <w:r>
              <w:rPr>
                <w:rFonts w:hint="eastAsia" w:ascii="仿宋_GB2312" w:eastAsia="仿宋_GB2312" w:hAnsiTheme="minorHAnsi" w:cstheme="minorBidi"/>
                <w:b w:val="0"/>
                <w:bCs w:val="0"/>
                <w:color w:val="000000"/>
                <w:sz w:val="21"/>
                <w:szCs w:val="21"/>
                <w:lang w:val="en-US" w:eastAsia="zh-CN"/>
              </w:rPr>
              <w:fldChar w:fldCharType="end"/>
            </w:r>
          </w:p>
        </w:tc>
        <w:tc>
          <w:tcPr>
            <w:tcW w:w="792"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p>
        </w:tc>
        <w:tc>
          <w:tcPr>
            <w:tcW w:w="391"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fldChar w:fldCharType="begin"/>
            </w:r>
            <w:r>
              <w:rPr>
                <w:rFonts w:hint="eastAsia" w:ascii="仿宋_GB2312" w:eastAsia="仿宋_GB2312" w:hAnsiTheme="minorHAnsi" w:cstheme="minorBidi"/>
                <w:b w:val="0"/>
                <w:bCs w:val="0"/>
                <w:color w:val="000000"/>
                <w:sz w:val="21"/>
                <w:szCs w:val="21"/>
                <w:lang w:val="en-US" w:eastAsia="zh-CN"/>
              </w:rPr>
              <w:instrText xml:space="preserve"> =SUM(ABOVE) </w:instrText>
            </w:r>
            <w:r>
              <w:rPr>
                <w:rFonts w:hint="eastAsia" w:ascii="仿宋_GB2312" w:eastAsia="仿宋_GB2312" w:hAnsiTheme="minorHAnsi" w:cstheme="minorBidi"/>
                <w:b w:val="0"/>
                <w:bCs w:val="0"/>
                <w:color w:val="000000"/>
                <w:sz w:val="21"/>
                <w:szCs w:val="21"/>
                <w:lang w:val="en-US" w:eastAsia="zh-CN"/>
              </w:rPr>
              <w:fldChar w:fldCharType="separate"/>
            </w:r>
            <w:r>
              <w:rPr>
                <w:rFonts w:hint="eastAsia" w:ascii="仿宋_GB2312" w:eastAsia="仿宋_GB2312" w:hAnsiTheme="minorHAnsi" w:cstheme="minorBidi"/>
                <w:b w:val="0"/>
                <w:bCs w:val="0"/>
                <w:color w:val="000000"/>
                <w:sz w:val="21"/>
                <w:szCs w:val="21"/>
                <w:lang w:val="en-US" w:eastAsia="zh-CN"/>
              </w:rPr>
              <w:t>100</w:t>
            </w:r>
            <w:r>
              <w:rPr>
                <w:rFonts w:hint="eastAsia" w:ascii="仿宋_GB2312" w:eastAsia="仿宋_GB2312" w:hAnsiTheme="minorHAnsi" w:cstheme="minorBidi"/>
                <w:b w:val="0"/>
                <w:bCs w:val="0"/>
                <w:color w:val="000000"/>
                <w:sz w:val="21"/>
                <w:szCs w:val="21"/>
                <w:lang w:val="en-US" w:eastAsia="zh-CN"/>
              </w:rPr>
              <w:fldChar w:fldCharType="end"/>
            </w:r>
          </w:p>
        </w:tc>
        <w:tc>
          <w:tcPr>
            <w:tcW w:w="1215"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p>
        </w:tc>
        <w:tc>
          <w:tcPr>
            <w:tcW w:w="380"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fldChar w:fldCharType="begin"/>
            </w:r>
            <w:r>
              <w:rPr>
                <w:rFonts w:hint="eastAsia" w:ascii="仿宋_GB2312" w:eastAsia="仿宋_GB2312" w:hAnsiTheme="minorHAnsi" w:cstheme="minorBidi"/>
                <w:b w:val="0"/>
                <w:bCs w:val="0"/>
                <w:color w:val="000000"/>
                <w:sz w:val="21"/>
                <w:szCs w:val="21"/>
                <w:lang w:val="en-US" w:eastAsia="zh-CN"/>
              </w:rPr>
              <w:instrText xml:space="preserve"> =SUM(ABOVE) </w:instrText>
            </w:r>
            <w:r>
              <w:rPr>
                <w:rFonts w:hint="eastAsia" w:ascii="仿宋_GB2312" w:eastAsia="仿宋_GB2312" w:hAnsiTheme="minorHAnsi" w:cstheme="minorBidi"/>
                <w:b w:val="0"/>
                <w:bCs w:val="0"/>
                <w:color w:val="000000"/>
                <w:sz w:val="21"/>
                <w:szCs w:val="21"/>
                <w:lang w:val="en-US" w:eastAsia="zh-CN"/>
              </w:rPr>
              <w:fldChar w:fldCharType="separate"/>
            </w:r>
            <w:r>
              <w:rPr>
                <w:rFonts w:hint="eastAsia" w:ascii="仿宋_GB2312" w:eastAsia="仿宋_GB2312" w:hAnsiTheme="minorHAnsi" w:cstheme="minorBidi"/>
                <w:b w:val="0"/>
                <w:bCs w:val="0"/>
                <w:color w:val="000000"/>
                <w:sz w:val="21"/>
                <w:szCs w:val="21"/>
                <w:lang w:val="en-US" w:eastAsia="zh-CN"/>
              </w:rPr>
              <w:t>100</w:t>
            </w:r>
            <w:r>
              <w:rPr>
                <w:rFonts w:hint="eastAsia" w:ascii="仿宋_GB2312" w:eastAsia="仿宋_GB2312" w:hAnsiTheme="minorHAnsi" w:cstheme="minorBidi"/>
                <w:b w:val="0"/>
                <w:bCs w:val="0"/>
                <w:color w:val="000000"/>
                <w:sz w:val="21"/>
                <w:szCs w:val="21"/>
                <w:lang w:val="en-US" w:eastAsia="zh-CN"/>
              </w:rPr>
              <w:fldChar w:fldCharType="end"/>
            </w:r>
          </w:p>
        </w:tc>
        <w:tc>
          <w:tcPr>
            <w:tcW w:w="501"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p>
        </w:tc>
        <w:tc>
          <w:tcPr>
            <w:tcW w:w="499"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p>
        </w:tc>
        <w:tc>
          <w:tcPr>
            <w:tcW w:w="414" w:type="pc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8</w:t>
            </w:r>
            <w:r>
              <w:rPr>
                <w:rFonts w:hint="eastAsia" w:ascii="仿宋_GB2312" w:hAnsiTheme="minorHAnsi" w:cstheme="minorBidi"/>
                <w:b w:val="0"/>
                <w:bCs w:val="0"/>
                <w:color w:val="000000"/>
                <w:sz w:val="21"/>
                <w:szCs w:val="21"/>
                <w:lang w:val="en-US" w:eastAsia="zh-CN"/>
              </w:rPr>
              <w:t>7</w:t>
            </w:r>
          </w:p>
        </w:tc>
      </w:tr>
    </w:tbl>
    <w:p>
      <w:pPr>
        <w:ind w:firstLine="640"/>
        <w:rPr>
          <w:rFonts w:hint="eastAsia"/>
        </w:rPr>
        <w:sectPr>
          <w:headerReference r:id="rId7" w:type="default"/>
          <w:footerReference r:id="rId8" w:type="default"/>
          <w:pgSz w:w="11906" w:h="16838"/>
          <w:pgMar w:top="1440" w:right="1797" w:bottom="1440" w:left="1797" w:header="851" w:footer="992" w:gutter="0"/>
          <w:pgNumType w:start="1"/>
          <w:cols w:space="425" w:num="1"/>
          <w:docGrid w:type="lines" w:linePitch="312" w:charSpace="0"/>
        </w:sectPr>
      </w:pPr>
    </w:p>
    <w:p>
      <w:pPr>
        <w:pStyle w:val="2"/>
        <w:spacing w:before="120" w:after="120"/>
        <w:ind w:firstLine="0" w:firstLineChars="0"/>
        <w:rPr>
          <w:rFonts w:ascii="黑体" w:hAnsi="黑体"/>
        </w:rPr>
      </w:pPr>
      <w:bookmarkStart w:id="65" w:name="_Toc10119"/>
      <w:r>
        <w:rPr>
          <w:rFonts w:ascii="黑体" w:hAnsi="黑体"/>
        </w:rPr>
        <w:t>附件2</w:t>
      </w:r>
      <w:r>
        <w:rPr>
          <w:rFonts w:hint="eastAsia" w:ascii="黑体" w:hAnsi="黑体"/>
        </w:rPr>
        <w:t xml:space="preserve"> ：项目</w:t>
      </w:r>
      <w:r>
        <w:rPr>
          <w:rFonts w:ascii="黑体" w:hAnsi="黑体"/>
        </w:rPr>
        <w:t>支出绩效评价指标体系</w:t>
      </w:r>
      <w:bookmarkEnd w:id="63"/>
      <w:bookmarkEnd w:id="64"/>
      <w:bookmarkEnd w:id="65"/>
    </w:p>
    <w:tbl>
      <w:tblPr>
        <w:tblStyle w:val="20"/>
        <w:tblW w:w="138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7"/>
        <w:gridCol w:w="570"/>
        <w:gridCol w:w="778"/>
        <w:gridCol w:w="613"/>
        <w:gridCol w:w="1296"/>
        <w:gridCol w:w="804"/>
        <w:gridCol w:w="573"/>
        <w:gridCol w:w="3695"/>
        <w:gridCol w:w="48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tblHeader/>
          <w:jc w:val="center"/>
        </w:trPr>
        <w:tc>
          <w:tcPr>
            <w:tcW w:w="667" w:type="dxa"/>
            <w:shd w:val="clear" w:color="auto" w:fill="D7D7D7" w:themeFill="background1" w:themeFillShade="D8"/>
            <w:vAlign w:val="center"/>
          </w:tcPr>
          <w:p>
            <w:pPr>
              <w:spacing w:line="240" w:lineRule="auto"/>
              <w:ind w:firstLine="0" w:firstLineChars="0"/>
              <w:jc w:val="center"/>
              <w:rPr>
                <w:rFonts w:hint="eastAsia" w:ascii="仿宋_GB2312" w:eastAsia="仿宋_GB2312" w:hAnsiTheme="minorHAnsi" w:cstheme="minorBidi"/>
                <w:b/>
                <w:bCs/>
                <w:color w:val="000000"/>
                <w:sz w:val="21"/>
                <w:szCs w:val="21"/>
                <w:lang w:val="en-US" w:eastAsia="zh-CN"/>
              </w:rPr>
            </w:pPr>
            <w:r>
              <w:rPr>
                <w:rFonts w:hint="eastAsia" w:ascii="仿宋_GB2312" w:eastAsia="仿宋_GB2312" w:hAnsiTheme="minorHAnsi" w:cstheme="minorBidi"/>
                <w:b/>
                <w:bCs/>
                <w:color w:val="000000"/>
                <w:sz w:val="21"/>
                <w:szCs w:val="21"/>
                <w:lang w:val="en-US" w:eastAsia="zh-CN"/>
              </w:rPr>
              <w:t>一级指标</w:t>
            </w:r>
          </w:p>
        </w:tc>
        <w:tc>
          <w:tcPr>
            <w:tcW w:w="570" w:type="dxa"/>
            <w:shd w:val="clear" w:color="auto" w:fill="D7D7D7" w:themeFill="background1" w:themeFillShade="D8"/>
            <w:vAlign w:val="center"/>
          </w:tcPr>
          <w:p>
            <w:pPr>
              <w:spacing w:line="240" w:lineRule="auto"/>
              <w:ind w:firstLine="0" w:firstLineChars="0"/>
              <w:jc w:val="center"/>
              <w:rPr>
                <w:rFonts w:hint="eastAsia" w:ascii="仿宋_GB2312" w:eastAsia="仿宋_GB2312" w:hAnsiTheme="minorHAnsi" w:cstheme="minorBidi"/>
                <w:b/>
                <w:bCs/>
                <w:color w:val="000000"/>
                <w:sz w:val="21"/>
                <w:szCs w:val="21"/>
                <w:lang w:val="en-US" w:eastAsia="zh-CN"/>
              </w:rPr>
            </w:pPr>
            <w:r>
              <w:rPr>
                <w:rFonts w:hint="eastAsia" w:ascii="仿宋_GB2312" w:eastAsia="仿宋_GB2312" w:hAnsiTheme="minorHAnsi" w:cstheme="minorBidi"/>
                <w:b/>
                <w:bCs/>
                <w:color w:val="000000"/>
                <w:sz w:val="21"/>
                <w:szCs w:val="21"/>
                <w:lang w:val="en-US" w:eastAsia="zh-CN"/>
              </w:rPr>
              <w:t>分值</w:t>
            </w:r>
          </w:p>
        </w:tc>
        <w:tc>
          <w:tcPr>
            <w:tcW w:w="778" w:type="dxa"/>
            <w:shd w:val="clear" w:color="auto" w:fill="D7D7D7" w:themeFill="background1" w:themeFillShade="D8"/>
            <w:vAlign w:val="center"/>
          </w:tcPr>
          <w:p>
            <w:pPr>
              <w:spacing w:line="240" w:lineRule="auto"/>
              <w:ind w:firstLine="0" w:firstLineChars="0"/>
              <w:jc w:val="center"/>
              <w:rPr>
                <w:rFonts w:hint="eastAsia" w:ascii="仿宋_GB2312" w:eastAsia="仿宋_GB2312" w:hAnsiTheme="minorHAnsi" w:cstheme="minorBidi"/>
                <w:b/>
                <w:bCs/>
                <w:color w:val="000000"/>
                <w:sz w:val="21"/>
                <w:szCs w:val="21"/>
                <w:lang w:val="en-US" w:eastAsia="zh-CN"/>
              </w:rPr>
            </w:pPr>
            <w:r>
              <w:rPr>
                <w:rFonts w:hint="eastAsia" w:ascii="仿宋_GB2312" w:eastAsia="仿宋_GB2312" w:hAnsiTheme="minorHAnsi" w:cstheme="minorBidi"/>
                <w:b/>
                <w:bCs/>
                <w:color w:val="000000"/>
                <w:sz w:val="21"/>
                <w:szCs w:val="21"/>
                <w:lang w:val="en-US" w:eastAsia="zh-CN"/>
              </w:rPr>
              <w:t>二级指标</w:t>
            </w:r>
          </w:p>
        </w:tc>
        <w:tc>
          <w:tcPr>
            <w:tcW w:w="613" w:type="dxa"/>
            <w:shd w:val="clear" w:color="auto" w:fill="D7D7D7" w:themeFill="background1" w:themeFillShade="D8"/>
            <w:vAlign w:val="center"/>
          </w:tcPr>
          <w:p>
            <w:pPr>
              <w:spacing w:line="240" w:lineRule="auto"/>
              <w:ind w:firstLine="0" w:firstLineChars="0"/>
              <w:jc w:val="center"/>
              <w:rPr>
                <w:rFonts w:hint="eastAsia" w:ascii="仿宋_GB2312" w:eastAsia="仿宋_GB2312" w:hAnsiTheme="minorHAnsi" w:cstheme="minorBidi"/>
                <w:b/>
                <w:bCs/>
                <w:color w:val="000000"/>
                <w:sz w:val="21"/>
                <w:szCs w:val="21"/>
                <w:lang w:val="en-US" w:eastAsia="zh-CN"/>
              </w:rPr>
            </w:pPr>
            <w:r>
              <w:rPr>
                <w:rFonts w:hint="eastAsia" w:ascii="仿宋_GB2312" w:eastAsia="仿宋_GB2312" w:hAnsiTheme="minorHAnsi" w:cstheme="minorBidi"/>
                <w:b/>
                <w:bCs/>
                <w:color w:val="000000"/>
                <w:sz w:val="21"/>
                <w:szCs w:val="21"/>
                <w:lang w:val="en-US" w:eastAsia="zh-CN"/>
              </w:rPr>
              <w:t>分值</w:t>
            </w:r>
          </w:p>
        </w:tc>
        <w:tc>
          <w:tcPr>
            <w:tcW w:w="1296" w:type="dxa"/>
            <w:shd w:val="clear" w:color="auto" w:fill="D7D7D7" w:themeFill="background1" w:themeFillShade="D8"/>
            <w:vAlign w:val="center"/>
          </w:tcPr>
          <w:p>
            <w:pPr>
              <w:spacing w:line="240" w:lineRule="auto"/>
              <w:ind w:firstLine="0" w:firstLineChars="0"/>
              <w:jc w:val="center"/>
              <w:rPr>
                <w:rFonts w:hint="eastAsia" w:ascii="仿宋_GB2312" w:eastAsia="仿宋_GB2312" w:hAnsiTheme="minorHAnsi" w:cstheme="minorBidi"/>
                <w:b/>
                <w:bCs/>
                <w:color w:val="000000"/>
                <w:sz w:val="21"/>
                <w:szCs w:val="21"/>
                <w:lang w:val="en-US" w:eastAsia="zh-CN"/>
              </w:rPr>
            </w:pPr>
            <w:r>
              <w:rPr>
                <w:rFonts w:hint="eastAsia" w:ascii="仿宋_GB2312" w:eastAsia="仿宋_GB2312" w:hAnsiTheme="minorHAnsi" w:cstheme="minorBidi"/>
                <w:b/>
                <w:bCs/>
                <w:color w:val="000000"/>
                <w:sz w:val="21"/>
                <w:szCs w:val="21"/>
                <w:lang w:val="en-US" w:eastAsia="zh-CN"/>
              </w:rPr>
              <w:t>三级</w:t>
            </w:r>
          </w:p>
          <w:p>
            <w:pPr>
              <w:spacing w:line="240" w:lineRule="auto"/>
              <w:ind w:firstLine="0" w:firstLineChars="0"/>
              <w:jc w:val="center"/>
              <w:rPr>
                <w:rFonts w:hint="eastAsia" w:ascii="仿宋_GB2312" w:eastAsia="仿宋_GB2312" w:hAnsiTheme="minorHAnsi" w:cstheme="minorBidi"/>
                <w:b/>
                <w:bCs/>
                <w:color w:val="000000"/>
                <w:sz w:val="21"/>
                <w:szCs w:val="21"/>
                <w:lang w:val="en-US" w:eastAsia="zh-CN"/>
              </w:rPr>
            </w:pPr>
            <w:r>
              <w:rPr>
                <w:rFonts w:hint="eastAsia" w:ascii="仿宋_GB2312" w:eastAsia="仿宋_GB2312" w:hAnsiTheme="minorHAnsi" w:cstheme="minorBidi"/>
                <w:b/>
                <w:bCs/>
                <w:color w:val="000000"/>
                <w:sz w:val="21"/>
                <w:szCs w:val="21"/>
                <w:lang w:val="en-US" w:eastAsia="zh-CN"/>
              </w:rPr>
              <w:t>指标</w:t>
            </w:r>
          </w:p>
        </w:tc>
        <w:tc>
          <w:tcPr>
            <w:tcW w:w="804" w:type="dxa"/>
            <w:shd w:val="clear" w:color="auto" w:fill="D7D7D7" w:themeFill="background1" w:themeFillShade="D8"/>
            <w:vAlign w:val="center"/>
          </w:tcPr>
          <w:p>
            <w:pPr>
              <w:spacing w:line="240" w:lineRule="auto"/>
              <w:ind w:firstLine="0" w:firstLineChars="0"/>
              <w:jc w:val="center"/>
              <w:rPr>
                <w:rFonts w:hint="eastAsia" w:ascii="仿宋_GB2312" w:eastAsia="仿宋_GB2312" w:hAnsiTheme="minorHAnsi" w:cstheme="minorBidi"/>
                <w:b/>
                <w:bCs/>
                <w:color w:val="000000"/>
                <w:sz w:val="21"/>
                <w:szCs w:val="21"/>
                <w:lang w:val="en-US" w:eastAsia="zh-CN"/>
              </w:rPr>
            </w:pPr>
            <w:r>
              <w:rPr>
                <w:rFonts w:hint="eastAsia" w:ascii="仿宋_GB2312" w:eastAsia="仿宋_GB2312" w:hAnsiTheme="minorHAnsi" w:cstheme="minorBidi"/>
                <w:b/>
                <w:bCs/>
                <w:color w:val="000000"/>
                <w:sz w:val="21"/>
                <w:szCs w:val="21"/>
                <w:lang w:val="en-US" w:eastAsia="zh-CN"/>
              </w:rPr>
              <w:t>目标值</w:t>
            </w:r>
          </w:p>
        </w:tc>
        <w:tc>
          <w:tcPr>
            <w:tcW w:w="573" w:type="dxa"/>
            <w:shd w:val="clear" w:color="auto" w:fill="D7D7D7" w:themeFill="background1" w:themeFillShade="D8"/>
            <w:vAlign w:val="center"/>
          </w:tcPr>
          <w:p>
            <w:pPr>
              <w:spacing w:line="240" w:lineRule="auto"/>
              <w:ind w:firstLine="0" w:firstLineChars="0"/>
              <w:jc w:val="center"/>
              <w:rPr>
                <w:rFonts w:hint="eastAsia" w:ascii="仿宋_GB2312" w:eastAsia="仿宋_GB2312" w:hAnsiTheme="minorHAnsi" w:cstheme="minorBidi"/>
                <w:b/>
                <w:bCs/>
                <w:color w:val="000000"/>
                <w:sz w:val="21"/>
                <w:szCs w:val="21"/>
                <w:lang w:val="en-US" w:eastAsia="zh-CN"/>
              </w:rPr>
            </w:pPr>
            <w:r>
              <w:rPr>
                <w:rFonts w:hint="eastAsia" w:ascii="仿宋_GB2312" w:eastAsia="仿宋_GB2312" w:hAnsiTheme="minorHAnsi" w:cstheme="minorBidi"/>
                <w:b/>
                <w:bCs/>
                <w:color w:val="000000"/>
                <w:sz w:val="21"/>
                <w:szCs w:val="21"/>
                <w:lang w:val="en-US" w:eastAsia="zh-CN"/>
              </w:rPr>
              <w:t>分值</w:t>
            </w:r>
          </w:p>
        </w:tc>
        <w:tc>
          <w:tcPr>
            <w:tcW w:w="3695" w:type="dxa"/>
            <w:shd w:val="clear" w:color="auto" w:fill="D7D7D7" w:themeFill="background1" w:themeFillShade="D8"/>
            <w:vAlign w:val="center"/>
          </w:tcPr>
          <w:p>
            <w:pPr>
              <w:spacing w:line="240" w:lineRule="auto"/>
              <w:ind w:firstLine="0" w:firstLineChars="0"/>
              <w:jc w:val="center"/>
              <w:rPr>
                <w:rFonts w:hint="eastAsia" w:ascii="仿宋_GB2312" w:eastAsia="仿宋_GB2312" w:hAnsiTheme="minorHAnsi" w:cstheme="minorBidi"/>
                <w:b/>
                <w:bCs/>
                <w:color w:val="000000"/>
                <w:sz w:val="21"/>
                <w:szCs w:val="21"/>
                <w:lang w:val="en-US" w:eastAsia="zh-CN"/>
              </w:rPr>
            </w:pPr>
            <w:r>
              <w:rPr>
                <w:rFonts w:hint="eastAsia" w:ascii="仿宋_GB2312" w:eastAsia="仿宋_GB2312" w:hAnsiTheme="minorHAnsi" w:cstheme="minorBidi"/>
                <w:b/>
                <w:bCs/>
                <w:color w:val="000000"/>
                <w:sz w:val="21"/>
                <w:szCs w:val="21"/>
                <w:lang w:val="en-US" w:eastAsia="zh-CN"/>
              </w:rPr>
              <w:t>指标解释</w:t>
            </w:r>
          </w:p>
        </w:tc>
        <w:tc>
          <w:tcPr>
            <w:tcW w:w="4810" w:type="dxa"/>
            <w:shd w:val="clear" w:color="auto" w:fill="D7D7D7" w:themeFill="background1" w:themeFillShade="D8"/>
            <w:vAlign w:val="center"/>
          </w:tcPr>
          <w:p>
            <w:pPr>
              <w:spacing w:line="240" w:lineRule="auto"/>
              <w:ind w:firstLine="0" w:firstLineChars="0"/>
              <w:jc w:val="center"/>
              <w:rPr>
                <w:rFonts w:hint="eastAsia" w:ascii="仿宋_GB2312" w:eastAsia="仿宋_GB2312" w:hAnsiTheme="minorHAnsi" w:cstheme="minorBidi"/>
                <w:b/>
                <w:bCs/>
                <w:color w:val="000000"/>
                <w:sz w:val="21"/>
                <w:szCs w:val="21"/>
                <w:lang w:val="en-US" w:eastAsia="zh-CN"/>
              </w:rPr>
            </w:pPr>
            <w:r>
              <w:rPr>
                <w:rFonts w:hint="eastAsia" w:ascii="仿宋_GB2312" w:eastAsia="仿宋_GB2312" w:hAnsiTheme="minorHAnsi" w:cstheme="minorBidi"/>
                <w:b/>
                <w:bCs/>
                <w:color w:val="000000"/>
                <w:sz w:val="21"/>
                <w:szCs w:val="21"/>
                <w:lang w:val="en-US" w:eastAsia="zh-CN"/>
              </w:rPr>
              <w:t>评价标准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5" w:hRule="atLeast"/>
          <w:jc w:val="center"/>
        </w:trPr>
        <w:tc>
          <w:tcPr>
            <w:tcW w:w="667" w:type="dxa"/>
            <w:vMerge w:val="restar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决策</w:t>
            </w:r>
          </w:p>
        </w:tc>
        <w:tc>
          <w:tcPr>
            <w:tcW w:w="570" w:type="dxa"/>
            <w:vMerge w:val="restar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20</w:t>
            </w:r>
          </w:p>
        </w:tc>
        <w:tc>
          <w:tcPr>
            <w:tcW w:w="778" w:type="dxa"/>
            <w:vMerge w:val="restar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项目立项</w:t>
            </w:r>
          </w:p>
        </w:tc>
        <w:tc>
          <w:tcPr>
            <w:tcW w:w="613" w:type="dxa"/>
            <w:vMerge w:val="restar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7</w:t>
            </w:r>
          </w:p>
        </w:tc>
        <w:tc>
          <w:tcPr>
            <w:tcW w:w="1296" w:type="dxa"/>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立项依据充分性</w:t>
            </w:r>
          </w:p>
        </w:tc>
        <w:tc>
          <w:tcPr>
            <w:tcW w:w="804" w:type="dxa"/>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充分</w:t>
            </w:r>
          </w:p>
        </w:tc>
        <w:tc>
          <w:tcPr>
            <w:tcW w:w="573" w:type="dxa"/>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4</w:t>
            </w:r>
          </w:p>
        </w:tc>
        <w:tc>
          <w:tcPr>
            <w:tcW w:w="3695" w:type="dxa"/>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项目立项是否符合法律法规、相关政策、发展规划以及部门职责，用以反映和考核项目立项依据情况。</w:t>
            </w:r>
          </w:p>
        </w:tc>
        <w:tc>
          <w:tcPr>
            <w:tcW w:w="4810" w:type="dxa"/>
            <w:vAlign w:val="center"/>
          </w:tcPr>
          <w:p>
            <w:pPr>
              <w:spacing w:line="240" w:lineRule="auto"/>
              <w:ind w:firstLine="0" w:firstLineChars="0"/>
              <w:jc w:val="both"/>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1.项目立项符合《临汾市人民政府办公室关于支持废钢铁加工行业发展的补充通知》（临政办发〔2021〕30号）等相关政策及文件要求（1分）；</w:t>
            </w:r>
          </w:p>
          <w:p>
            <w:pPr>
              <w:spacing w:line="240" w:lineRule="auto"/>
              <w:ind w:firstLine="0" w:firstLineChars="0"/>
              <w:jc w:val="both"/>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2.项目立项符合古县发展规划和政策要求（1分）；</w:t>
            </w:r>
          </w:p>
          <w:p>
            <w:pPr>
              <w:spacing w:line="240" w:lineRule="auto"/>
              <w:ind w:firstLine="0" w:firstLineChars="0"/>
              <w:jc w:val="both"/>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3.项目立项与部门职责范围相符，属于部门履职所需（1分）；</w:t>
            </w:r>
          </w:p>
          <w:p>
            <w:pPr>
              <w:spacing w:line="240" w:lineRule="auto"/>
              <w:ind w:firstLine="0" w:firstLineChars="0"/>
              <w:jc w:val="both"/>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4.项目属于公共财政支持范围，符合中央、地方事权支出责任划分原则（1分）。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5" w:hRule="atLeast"/>
          <w:jc w:val="center"/>
        </w:trPr>
        <w:tc>
          <w:tcPr>
            <w:tcW w:w="667" w:type="dxa"/>
            <w:vMerge w:val="continue"/>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p>
        </w:tc>
        <w:tc>
          <w:tcPr>
            <w:tcW w:w="570" w:type="dxa"/>
            <w:vMerge w:val="continue"/>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p>
        </w:tc>
        <w:tc>
          <w:tcPr>
            <w:tcW w:w="778" w:type="dxa"/>
            <w:vMerge w:val="continue"/>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p>
        </w:tc>
        <w:tc>
          <w:tcPr>
            <w:tcW w:w="613" w:type="dxa"/>
            <w:vMerge w:val="continue"/>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p>
        </w:tc>
        <w:tc>
          <w:tcPr>
            <w:tcW w:w="1296" w:type="dxa"/>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立项程序规范性</w:t>
            </w:r>
          </w:p>
        </w:tc>
        <w:tc>
          <w:tcPr>
            <w:tcW w:w="804" w:type="dxa"/>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规范</w:t>
            </w:r>
          </w:p>
        </w:tc>
        <w:tc>
          <w:tcPr>
            <w:tcW w:w="573" w:type="dxa"/>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3</w:t>
            </w:r>
          </w:p>
        </w:tc>
        <w:tc>
          <w:tcPr>
            <w:tcW w:w="3695" w:type="dxa"/>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项目的申请、设立过程是否符合相关要求，用以反映和考核项目立项的规范情况。</w:t>
            </w:r>
          </w:p>
        </w:tc>
        <w:tc>
          <w:tcPr>
            <w:tcW w:w="4810" w:type="dxa"/>
            <w:vAlign w:val="center"/>
          </w:tcPr>
          <w:p>
            <w:pPr>
              <w:spacing w:line="240" w:lineRule="auto"/>
              <w:ind w:firstLine="0" w:firstLineChars="0"/>
              <w:jc w:val="both"/>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1.项目按照《古县人民政府办公室关于印发古县鼓励第三产业、新兴产业高质量发展扶持政策方案的通知》（古政办发〔2022〕15号）要求申请立项（1分）；</w:t>
            </w:r>
          </w:p>
          <w:p>
            <w:pPr>
              <w:spacing w:line="240" w:lineRule="auto"/>
              <w:ind w:firstLine="0" w:firstLineChars="0"/>
              <w:jc w:val="both"/>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2.所提交的文件、材料符合相关要求（1分）；</w:t>
            </w:r>
          </w:p>
          <w:p>
            <w:pPr>
              <w:spacing w:line="240" w:lineRule="auto"/>
              <w:ind w:firstLine="0" w:firstLineChars="0"/>
              <w:jc w:val="both"/>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3.项目开展前经过必要的可行性研究、专家论证、集体决策（1分）。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67" w:type="dxa"/>
            <w:vMerge w:val="continue"/>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p>
        </w:tc>
        <w:tc>
          <w:tcPr>
            <w:tcW w:w="570" w:type="dxa"/>
            <w:vMerge w:val="continue"/>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p>
        </w:tc>
        <w:tc>
          <w:tcPr>
            <w:tcW w:w="778" w:type="dxa"/>
            <w:vMerge w:val="restar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绩效目标</w:t>
            </w:r>
          </w:p>
        </w:tc>
        <w:tc>
          <w:tcPr>
            <w:tcW w:w="613" w:type="dxa"/>
            <w:vMerge w:val="restar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7</w:t>
            </w:r>
          </w:p>
        </w:tc>
        <w:tc>
          <w:tcPr>
            <w:tcW w:w="1296" w:type="dxa"/>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绩效目标合理性</w:t>
            </w:r>
          </w:p>
        </w:tc>
        <w:tc>
          <w:tcPr>
            <w:tcW w:w="804" w:type="dxa"/>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合理</w:t>
            </w:r>
          </w:p>
        </w:tc>
        <w:tc>
          <w:tcPr>
            <w:tcW w:w="573" w:type="dxa"/>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4</w:t>
            </w:r>
          </w:p>
        </w:tc>
        <w:tc>
          <w:tcPr>
            <w:tcW w:w="3695" w:type="dxa"/>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项目所设定的绩效目标是否依据充分，是否符合客观实际，用以反映和考核项目绩效目标与项目实施的相符情况。</w:t>
            </w:r>
          </w:p>
        </w:tc>
        <w:tc>
          <w:tcPr>
            <w:tcW w:w="4810" w:type="dxa"/>
            <w:vAlign w:val="center"/>
          </w:tcPr>
          <w:p>
            <w:pPr>
              <w:spacing w:line="240" w:lineRule="auto"/>
              <w:ind w:firstLine="0" w:firstLineChars="0"/>
              <w:jc w:val="both"/>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1.项目实施单位填报了绩效目标，且进行绩效自评报告（1分）；</w:t>
            </w:r>
          </w:p>
          <w:p>
            <w:pPr>
              <w:spacing w:line="240" w:lineRule="auto"/>
              <w:ind w:firstLine="0" w:firstLineChars="0"/>
              <w:jc w:val="both"/>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2.项目绩效目标与实际工作内容具有相关性（1分）；</w:t>
            </w:r>
          </w:p>
          <w:p>
            <w:pPr>
              <w:spacing w:line="240" w:lineRule="auto"/>
              <w:ind w:firstLine="0" w:firstLineChars="0"/>
              <w:jc w:val="both"/>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3.项目预期产出效益和效果符合正常的业绩水平（1分）；</w:t>
            </w:r>
          </w:p>
          <w:p>
            <w:pPr>
              <w:spacing w:line="240" w:lineRule="auto"/>
              <w:ind w:firstLine="0" w:firstLineChars="0"/>
              <w:jc w:val="both"/>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4.与预算确定的项目投资额或资金量相匹配（1分）。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8" w:hRule="atLeast"/>
          <w:jc w:val="center"/>
        </w:trPr>
        <w:tc>
          <w:tcPr>
            <w:tcW w:w="667" w:type="dxa"/>
            <w:vMerge w:val="continue"/>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p>
        </w:tc>
        <w:tc>
          <w:tcPr>
            <w:tcW w:w="570" w:type="dxa"/>
            <w:vMerge w:val="continue"/>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p>
        </w:tc>
        <w:tc>
          <w:tcPr>
            <w:tcW w:w="778" w:type="dxa"/>
            <w:vMerge w:val="continue"/>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p>
        </w:tc>
        <w:tc>
          <w:tcPr>
            <w:tcW w:w="613" w:type="dxa"/>
            <w:vMerge w:val="continue"/>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p>
        </w:tc>
        <w:tc>
          <w:tcPr>
            <w:tcW w:w="1296" w:type="dxa"/>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绩效指标明确性</w:t>
            </w:r>
          </w:p>
        </w:tc>
        <w:tc>
          <w:tcPr>
            <w:tcW w:w="804" w:type="dxa"/>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明确</w:t>
            </w:r>
          </w:p>
        </w:tc>
        <w:tc>
          <w:tcPr>
            <w:tcW w:w="573" w:type="dxa"/>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3</w:t>
            </w:r>
          </w:p>
        </w:tc>
        <w:tc>
          <w:tcPr>
            <w:tcW w:w="3695" w:type="dxa"/>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依据绩效目标设定的绩效指标是否明确、细化、量化等，用以反映和考核项目绩效目标的明细化情况。</w:t>
            </w:r>
          </w:p>
        </w:tc>
        <w:tc>
          <w:tcPr>
            <w:tcW w:w="4810" w:type="dxa"/>
            <w:vAlign w:val="center"/>
          </w:tcPr>
          <w:p>
            <w:pPr>
              <w:spacing w:line="240" w:lineRule="auto"/>
              <w:ind w:firstLine="0" w:firstLineChars="0"/>
              <w:jc w:val="both"/>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1.目标设置完整性。包括提供的公共产品或服务的产出数量、质量、成本指标，预期达到的效果性指标（1分）；</w:t>
            </w:r>
          </w:p>
          <w:p>
            <w:pPr>
              <w:spacing w:line="240" w:lineRule="auto"/>
              <w:ind w:firstLine="0" w:firstLineChars="0"/>
              <w:jc w:val="both"/>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2.目标设置明确性。即绩效目标设置清晰，可细化、量化，与资金或项目属性特点、支出内容相关（1分）；</w:t>
            </w:r>
          </w:p>
          <w:p>
            <w:pPr>
              <w:spacing w:line="240" w:lineRule="auto"/>
              <w:ind w:firstLine="0" w:firstLineChars="0"/>
              <w:jc w:val="both"/>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3.绩效目标与项目目标任务数或计划数相对应（1分）。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2" w:hRule="atLeast"/>
          <w:jc w:val="center"/>
        </w:trPr>
        <w:tc>
          <w:tcPr>
            <w:tcW w:w="667" w:type="dxa"/>
            <w:vMerge w:val="continue"/>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p>
        </w:tc>
        <w:tc>
          <w:tcPr>
            <w:tcW w:w="570" w:type="dxa"/>
            <w:vMerge w:val="continue"/>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p>
        </w:tc>
        <w:tc>
          <w:tcPr>
            <w:tcW w:w="778" w:type="dxa"/>
            <w:vMerge w:val="restar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资金投入</w:t>
            </w:r>
          </w:p>
        </w:tc>
        <w:tc>
          <w:tcPr>
            <w:tcW w:w="613" w:type="dxa"/>
            <w:vMerge w:val="restar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6</w:t>
            </w:r>
          </w:p>
        </w:tc>
        <w:tc>
          <w:tcPr>
            <w:tcW w:w="1296" w:type="dxa"/>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预算编制科学性</w:t>
            </w:r>
          </w:p>
        </w:tc>
        <w:tc>
          <w:tcPr>
            <w:tcW w:w="804" w:type="dxa"/>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科学</w:t>
            </w:r>
          </w:p>
        </w:tc>
        <w:tc>
          <w:tcPr>
            <w:tcW w:w="573" w:type="dxa"/>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4</w:t>
            </w:r>
          </w:p>
        </w:tc>
        <w:tc>
          <w:tcPr>
            <w:tcW w:w="3695" w:type="dxa"/>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项目预算编制是否经过科学论证、有明确标准，资金额度与年度目标是否相适应，用以反映和考核项目预算编制的科学性、合理性情况。</w:t>
            </w:r>
          </w:p>
        </w:tc>
        <w:tc>
          <w:tcPr>
            <w:tcW w:w="4810" w:type="dxa"/>
            <w:vAlign w:val="center"/>
          </w:tcPr>
          <w:p>
            <w:pPr>
              <w:spacing w:line="240" w:lineRule="auto"/>
              <w:ind w:firstLine="0" w:firstLineChars="0"/>
              <w:jc w:val="both"/>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1.预算编制经过科学论证（1分）；</w:t>
            </w:r>
          </w:p>
          <w:p>
            <w:pPr>
              <w:spacing w:line="240" w:lineRule="auto"/>
              <w:ind w:firstLine="0" w:firstLineChars="0"/>
              <w:jc w:val="both"/>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2.预算内容与项目内容匹配（1分）；</w:t>
            </w:r>
          </w:p>
          <w:p>
            <w:pPr>
              <w:spacing w:line="240" w:lineRule="auto"/>
              <w:ind w:firstLine="0" w:firstLineChars="0"/>
              <w:jc w:val="both"/>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3.预算额度测算依据充分，按照标准编制（1分）；</w:t>
            </w:r>
          </w:p>
          <w:p>
            <w:pPr>
              <w:spacing w:line="240" w:lineRule="auto"/>
              <w:ind w:firstLine="0" w:firstLineChars="0"/>
              <w:jc w:val="both"/>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4.预算确定的项目投资额或资金量与工作任务相匹配（1分）。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2" w:hRule="atLeast"/>
          <w:jc w:val="center"/>
        </w:trPr>
        <w:tc>
          <w:tcPr>
            <w:tcW w:w="667" w:type="dxa"/>
            <w:vMerge w:val="continue"/>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p>
        </w:tc>
        <w:tc>
          <w:tcPr>
            <w:tcW w:w="570" w:type="dxa"/>
            <w:vMerge w:val="continue"/>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p>
        </w:tc>
        <w:tc>
          <w:tcPr>
            <w:tcW w:w="778" w:type="dxa"/>
            <w:vMerge w:val="continue"/>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p>
        </w:tc>
        <w:tc>
          <w:tcPr>
            <w:tcW w:w="613" w:type="dxa"/>
            <w:vMerge w:val="continue"/>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p>
        </w:tc>
        <w:tc>
          <w:tcPr>
            <w:tcW w:w="1296" w:type="dxa"/>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资金分配合理性</w:t>
            </w:r>
          </w:p>
        </w:tc>
        <w:tc>
          <w:tcPr>
            <w:tcW w:w="804" w:type="dxa"/>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合理</w:t>
            </w:r>
          </w:p>
        </w:tc>
        <w:tc>
          <w:tcPr>
            <w:tcW w:w="573" w:type="dxa"/>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2</w:t>
            </w:r>
          </w:p>
        </w:tc>
        <w:tc>
          <w:tcPr>
            <w:tcW w:w="3695" w:type="dxa"/>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项目预算资金分配是否有测算依据，与补助单位或地方实际是否相适应，用以反映和考核项目预算资金分配的科学性、合理性情况。</w:t>
            </w:r>
          </w:p>
        </w:tc>
        <w:tc>
          <w:tcPr>
            <w:tcW w:w="4810" w:type="dxa"/>
            <w:vAlign w:val="center"/>
          </w:tcPr>
          <w:p>
            <w:pPr>
              <w:spacing w:line="240" w:lineRule="auto"/>
              <w:ind w:firstLine="0" w:firstLineChars="0"/>
              <w:jc w:val="both"/>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1.预算资金分配依据充分（1分）；</w:t>
            </w:r>
          </w:p>
          <w:p>
            <w:pPr>
              <w:spacing w:line="240" w:lineRule="auto"/>
              <w:ind w:firstLine="0" w:firstLineChars="0"/>
              <w:jc w:val="both"/>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2.资金分配额度合理，与项目单位或地方实际相适应（1分）。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atLeast"/>
          <w:jc w:val="center"/>
        </w:trPr>
        <w:tc>
          <w:tcPr>
            <w:tcW w:w="667" w:type="dxa"/>
            <w:vMerge w:val="restar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过程</w:t>
            </w:r>
          </w:p>
        </w:tc>
        <w:tc>
          <w:tcPr>
            <w:tcW w:w="570" w:type="dxa"/>
            <w:vMerge w:val="restar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20</w:t>
            </w:r>
          </w:p>
        </w:tc>
        <w:tc>
          <w:tcPr>
            <w:tcW w:w="778" w:type="dxa"/>
            <w:vMerge w:val="restar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资金管理</w:t>
            </w:r>
          </w:p>
        </w:tc>
        <w:tc>
          <w:tcPr>
            <w:tcW w:w="613" w:type="dxa"/>
            <w:vMerge w:val="restar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12</w:t>
            </w:r>
          </w:p>
        </w:tc>
        <w:tc>
          <w:tcPr>
            <w:tcW w:w="1296" w:type="dxa"/>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资金到位率</w:t>
            </w:r>
          </w:p>
        </w:tc>
        <w:tc>
          <w:tcPr>
            <w:tcW w:w="804" w:type="dxa"/>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100%</w:t>
            </w:r>
          </w:p>
        </w:tc>
        <w:tc>
          <w:tcPr>
            <w:tcW w:w="573" w:type="dxa"/>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4</w:t>
            </w:r>
          </w:p>
        </w:tc>
        <w:tc>
          <w:tcPr>
            <w:tcW w:w="3695" w:type="dxa"/>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资金到位率</w:t>
            </w:r>
            <w:r>
              <w:rPr>
                <w:rFonts w:hint="eastAsia" w:ascii="仿宋_GB2312" w:hAnsiTheme="minorHAnsi" w:cstheme="minorBidi"/>
                <w:b w:val="0"/>
                <w:bCs w:val="0"/>
                <w:color w:val="000000"/>
                <w:sz w:val="21"/>
                <w:szCs w:val="21"/>
                <w:lang w:val="en-US" w:eastAsia="zh-CN"/>
              </w:rPr>
              <w:t>：</w:t>
            </w:r>
            <w:r>
              <w:rPr>
                <w:rFonts w:hint="eastAsia" w:ascii="仿宋_GB2312" w:eastAsia="仿宋_GB2312" w:hAnsiTheme="minorHAnsi" w:cstheme="minorBidi"/>
                <w:b w:val="0"/>
                <w:bCs w:val="0"/>
                <w:color w:val="000000"/>
                <w:sz w:val="21"/>
                <w:szCs w:val="21"/>
                <w:lang w:val="en-US" w:eastAsia="zh-CN"/>
              </w:rPr>
              <w:t>实际到位资金总额÷规定资金总额×100%</w:t>
            </w:r>
          </w:p>
        </w:tc>
        <w:tc>
          <w:tcPr>
            <w:tcW w:w="4810" w:type="dxa"/>
            <w:vAlign w:val="center"/>
          </w:tcPr>
          <w:p>
            <w:pPr>
              <w:spacing w:line="240" w:lineRule="auto"/>
              <w:ind w:firstLine="0" w:firstLineChars="0"/>
              <w:jc w:val="both"/>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（实际到位资金/预算资金）×100%×4计算得分（4分），到位率低于60%不得分。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0" w:hRule="atLeast"/>
          <w:jc w:val="center"/>
        </w:trPr>
        <w:tc>
          <w:tcPr>
            <w:tcW w:w="667" w:type="dxa"/>
            <w:vMerge w:val="continue"/>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p>
        </w:tc>
        <w:tc>
          <w:tcPr>
            <w:tcW w:w="570" w:type="dxa"/>
            <w:vMerge w:val="continue"/>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p>
        </w:tc>
        <w:tc>
          <w:tcPr>
            <w:tcW w:w="778" w:type="dxa"/>
            <w:vMerge w:val="continue"/>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p>
        </w:tc>
        <w:tc>
          <w:tcPr>
            <w:tcW w:w="613" w:type="dxa"/>
            <w:vMerge w:val="continue"/>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p>
        </w:tc>
        <w:tc>
          <w:tcPr>
            <w:tcW w:w="1296" w:type="dxa"/>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预算执行率</w:t>
            </w:r>
          </w:p>
        </w:tc>
        <w:tc>
          <w:tcPr>
            <w:tcW w:w="804" w:type="dxa"/>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≥90%</w:t>
            </w:r>
          </w:p>
        </w:tc>
        <w:tc>
          <w:tcPr>
            <w:tcW w:w="573" w:type="dxa"/>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4</w:t>
            </w:r>
          </w:p>
        </w:tc>
        <w:tc>
          <w:tcPr>
            <w:tcW w:w="3695" w:type="dxa"/>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项目预算资金是否按照计划执行，用以反映或考核项目预算执行情况。</w:t>
            </w:r>
          </w:p>
        </w:tc>
        <w:tc>
          <w:tcPr>
            <w:tcW w:w="4810" w:type="dxa"/>
            <w:vAlign w:val="center"/>
          </w:tcPr>
          <w:p>
            <w:pPr>
              <w:spacing w:line="240" w:lineRule="auto"/>
              <w:ind w:firstLine="0" w:firstLineChars="0"/>
              <w:jc w:val="both"/>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实际支出资金/实际到位资金×100%计算执行率，预算执行率≥95%得4分；60%</w:t>
            </w:r>
            <w:r>
              <w:rPr>
                <w:rFonts w:hint="eastAsia" w:ascii="仿宋_GB2312" w:hAnsiTheme="minorHAnsi" w:cstheme="minorBidi"/>
                <w:b w:val="0"/>
                <w:bCs w:val="0"/>
                <w:color w:val="000000"/>
                <w:sz w:val="21"/>
                <w:szCs w:val="21"/>
                <w:lang w:val="en-US" w:eastAsia="zh-CN"/>
              </w:rPr>
              <w:t>—</w:t>
            </w:r>
            <w:r>
              <w:rPr>
                <w:rFonts w:hint="eastAsia" w:ascii="仿宋_GB2312" w:eastAsia="仿宋_GB2312" w:hAnsiTheme="minorHAnsi" w:cstheme="minorBidi"/>
                <w:b w:val="0"/>
                <w:bCs w:val="0"/>
                <w:color w:val="000000"/>
                <w:sz w:val="21"/>
                <w:szCs w:val="21"/>
                <w:lang w:val="en-US" w:eastAsia="zh-CN"/>
              </w:rPr>
              <w:t>95%（不含95%）按其权重计分；低于60%不得分。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5" w:hRule="atLeast"/>
          <w:jc w:val="center"/>
        </w:trPr>
        <w:tc>
          <w:tcPr>
            <w:tcW w:w="667" w:type="dxa"/>
            <w:vMerge w:val="continue"/>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p>
        </w:tc>
        <w:tc>
          <w:tcPr>
            <w:tcW w:w="570" w:type="dxa"/>
            <w:vMerge w:val="continue"/>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p>
        </w:tc>
        <w:tc>
          <w:tcPr>
            <w:tcW w:w="778" w:type="dxa"/>
            <w:vMerge w:val="continue"/>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p>
        </w:tc>
        <w:tc>
          <w:tcPr>
            <w:tcW w:w="613" w:type="dxa"/>
            <w:vMerge w:val="continue"/>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p>
        </w:tc>
        <w:tc>
          <w:tcPr>
            <w:tcW w:w="1296" w:type="dxa"/>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资金使用合规性</w:t>
            </w:r>
          </w:p>
        </w:tc>
        <w:tc>
          <w:tcPr>
            <w:tcW w:w="804" w:type="dxa"/>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合规</w:t>
            </w:r>
          </w:p>
        </w:tc>
        <w:tc>
          <w:tcPr>
            <w:tcW w:w="573" w:type="dxa"/>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4</w:t>
            </w:r>
          </w:p>
        </w:tc>
        <w:tc>
          <w:tcPr>
            <w:tcW w:w="3695" w:type="dxa"/>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项目资金使用是否符合相关的财务管理制度规定，用以反映和考核项目资金的规范运行情况</w:t>
            </w:r>
          </w:p>
        </w:tc>
        <w:tc>
          <w:tcPr>
            <w:tcW w:w="4810" w:type="dxa"/>
            <w:vAlign w:val="center"/>
          </w:tcPr>
          <w:p>
            <w:pPr>
              <w:spacing w:line="240" w:lineRule="auto"/>
              <w:ind w:firstLine="0" w:firstLineChars="0"/>
              <w:jc w:val="both"/>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1.项目资金的拨付有完整的审批程序和手续（1分）；</w:t>
            </w:r>
          </w:p>
          <w:p>
            <w:pPr>
              <w:spacing w:line="240" w:lineRule="auto"/>
              <w:ind w:firstLine="0" w:firstLineChars="0"/>
              <w:jc w:val="both"/>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2.资金的使用范围符合县财政局文件要求（1分）；</w:t>
            </w:r>
          </w:p>
          <w:p>
            <w:pPr>
              <w:spacing w:line="240" w:lineRule="auto"/>
              <w:ind w:firstLine="0" w:firstLineChars="0"/>
              <w:jc w:val="both"/>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3.符合项目预算批复或合同规定用途（1分）；</w:t>
            </w:r>
          </w:p>
          <w:p>
            <w:pPr>
              <w:spacing w:line="240" w:lineRule="auto"/>
              <w:ind w:firstLine="0" w:firstLineChars="0"/>
              <w:jc w:val="both"/>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4.不存在套取、截留、挤占、挪用、虚列支出等情况（1分）；否则本指标整体为0分。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2" w:hRule="atLeast"/>
          <w:jc w:val="center"/>
        </w:trPr>
        <w:tc>
          <w:tcPr>
            <w:tcW w:w="667" w:type="dxa"/>
            <w:vMerge w:val="continue"/>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p>
        </w:tc>
        <w:tc>
          <w:tcPr>
            <w:tcW w:w="570" w:type="dxa"/>
            <w:vMerge w:val="continue"/>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p>
        </w:tc>
        <w:tc>
          <w:tcPr>
            <w:tcW w:w="778" w:type="dxa"/>
            <w:vMerge w:val="restar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组织实施</w:t>
            </w:r>
          </w:p>
        </w:tc>
        <w:tc>
          <w:tcPr>
            <w:tcW w:w="613" w:type="dxa"/>
            <w:vMerge w:val="restar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8</w:t>
            </w:r>
          </w:p>
        </w:tc>
        <w:tc>
          <w:tcPr>
            <w:tcW w:w="1296" w:type="dxa"/>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管理制度健全性</w:t>
            </w:r>
          </w:p>
        </w:tc>
        <w:tc>
          <w:tcPr>
            <w:tcW w:w="804" w:type="dxa"/>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健全</w:t>
            </w:r>
          </w:p>
        </w:tc>
        <w:tc>
          <w:tcPr>
            <w:tcW w:w="573" w:type="dxa"/>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4</w:t>
            </w:r>
          </w:p>
        </w:tc>
        <w:tc>
          <w:tcPr>
            <w:tcW w:w="3695" w:type="dxa"/>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是否有相关的业务、财务管理制度。用以反映和考核财务、业务管理制度对项目顺利实施的保障实施</w:t>
            </w:r>
          </w:p>
        </w:tc>
        <w:tc>
          <w:tcPr>
            <w:tcW w:w="4810" w:type="dxa"/>
            <w:vAlign w:val="center"/>
          </w:tcPr>
          <w:p>
            <w:pPr>
              <w:spacing w:line="240" w:lineRule="auto"/>
              <w:ind w:firstLine="0" w:firstLineChars="0"/>
              <w:jc w:val="both"/>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1.已制定或具有相应的业务管理制度或工作细则，业务管理制度涵盖各个环节，且合法、合规、完整（2分）；</w:t>
            </w:r>
          </w:p>
          <w:p>
            <w:pPr>
              <w:spacing w:line="240" w:lineRule="auto"/>
              <w:ind w:firstLine="0" w:firstLineChars="0"/>
              <w:jc w:val="both"/>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2.已制定或具有财务制度和专项资金管理办法，财务制度涵盖各个环节，且合法、合规、完整（2分）。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5" w:hRule="atLeast"/>
          <w:jc w:val="center"/>
        </w:trPr>
        <w:tc>
          <w:tcPr>
            <w:tcW w:w="667" w:type="dxa"/>
            <w:vMerge w:val="continue"/>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p>
        </w:tc>
        <w:tc>
          <w:tcPr>
            <w:tcW w:w="570" w:type="dxa"/>
            <w:vMerge w:val="continue"/>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p>
        </w:tc>
        <w:tc>
          <w:tcPr>
            <w:tcW w:w="778" w:type="dxa"/>
            <w:vMerge w:val="continue"/>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p>
        </w:tc>
        <w:tc>
          <w:tcPr>
            <w:tcW w:w="613" w:type="dxa"/>
            <w:vMerge w:val="continue"/>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p>
        </w:tc>
        <w:tc>
          <w:tcPr>
            <w:tcW w:w="1296" w:type="dxa"/>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制度执行有效性</w:t>
            </w:r>
          </w:p>
        </w:tc>
        <w:tc>
          <w:tcPr>
            <w:tcW w:w="804" w:type="dxa"/>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有效</w:t>
            </w:r>
          </w:p>
        </w:tc>
        <w:tc>
          <w:tcPr>
            <w:tcW w:w="573" w:type="dxa"/>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4</w:t>
            </w:r>
          </w:p>
        </w:tc>
        <w:tc>
          <w:tcPr>
            <w:tcW w:w="3695" w:type="dxa"/>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是否符合相关业务和财务管理规定，用以反映和考核相关管理制度的有效执行情况。</w:t>
            </w:r>
          </w:p>
        </w:tc>
        <w:tc>
          <w:tcPr>
            <w:tcW w:w="4810" w:type="dxa"/>
            <w:vAlign w:val="center"/>
          </w:tcPr>
          <w:p>
            <w:pPr>
              <w:spacing w:line="240" w:lineRule="auto"/>
              <w:ind w:firstLine="0" w:firstLineChars="0"/>
              <w:jc w:val="both"/>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1.严格遵守相关业务和财务管理制度（1.5分）；</w:t>
            </w:r>
          </w:p>
          <w:p>
            <w:pPr>
              <w:spacing w:line="240" w:lineRule="auto"/>
              <w:ind w:firstLine="0" w:firstLineChars="0"/>
              <w:jc w:val="both"/>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2.项目实施的人员条件、场地设备、信息支撑等落实到位（1.5分）；3.项目申报材料、审批文件等资料齐全并归档（1分）。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7" w:hRule="atLeast"/>
          <w:jc w:val="center"/>
        </w:trPr>
        <w:tc>
          <w:tcPr>
            <w:tcW w:w="667" w:type="dxa"/>
            <w:vMerge w:val="restar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产出</w:t>
            </w:r>
          </w:p>
        </w:tc>
        <w:tc>
          <w:tcPr>
            <w:tcW w:w="570" w:type="dxa"/>
            <w:vMerge w:val="restar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30</w:t>
            </w:r>
          </w:p>
        </w:tc>
        <w:tc>
          <w:tcPr>
            <w:tcW w:w="778" w:type="dxa"/>
            <w:vMerge w:val="restar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产出数量</w:t>
            </w:r>
          </w:p>
        </w:tc>
        <w:tc>
          <w:tcPr>
            <w:tcW w:w="613" w:type="dxa"/>
            <w:vMerge w:val="restar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10</w:t>
            </w:r>
          </w:p>
        </w:tc>
        <w:tc>
          <w:tcPr>
            <w:tcW w:w="1296" w:type="dxa"/>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奖励企业完成率</w:t>
            </w:r>
          </w:p>
        </w:tc>
        <w:tc>
          <w:tcPr>
            <w:tcW w:w="804" w:type="dxa"/>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100%</w:t>
            </w:r>
          </w:p>
        </w:tc>
        <w:tc>
          <w:tcPr>
            <w:tcW w:w="573" w:type="dxa"/>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5</w:t>
            </w:r>
          </w:p>
        </w:tc>
        <w:tc>
          <w:tcPr>
            <w:tcW w:w="3695" w:type="dxa"/>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反映和考核项目奖励企业数量完成情况。</w:t>
            </w:r>
          </w:p>
        </w:tc>
        <w:tc>
          <w:tcPr>
            <w:tcW w:w="4810" w:type="dxa"/>
            <w:vAlign w:val="center"/>
          </w:tcPr>
          <w:p>
            <w:pPr>
              <w:spacing w:line="240" w:lineRule="auto"/>
              <w:ind w:firstLine="0" w:firstLineChars="0"/>
              <w:jc w:val="both"/>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（实际完成数量/计划完成数量）×100%，完成率达到100%得满分；否则不得分。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atLeast"/>
          <w:jc w:val="center"/>
        </w:trPr>
        <w:tc>
          <w:tcPr>
            <w:tcW w:w="667" w:type="dxa"/>
            <w:vMerge w:val="continue"/>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p>
        </w:tc>
        <w:tc>
          <w:tcPr>
            <w:tcW w:w="570" w:type="dxa"/>
            <w:vMerge w:val="continue"/>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p>
        </w:tc>
        <w:tc>
          <w:tcPr>
            <w:tcW w:w="778" w:type="dxa"/>
            <w:vMerge w:val="continue"/>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p>
        </w:tc>
        <w:tc>
          <w:tcPr>
            <w:tcW w:w="613" w:type="dxa"/>
            <w:vMerge w:val="continue"/>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p>
        </w:tc>
        <w:tc>
          <w:tcPr>
            <w:tcW w:w="1296" w:type="dxa"/>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奖励资金兑付率</w:t>
            </w:r>
          </w:p>
        </w:tc>
        <w:tc>
          <w:tcPr>
            <w:tcW w:w="804" w:type="dxa"/>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100%</w:t>
            </w:r>
          </w:p>
        </w:tc>
        <w:tc>
          <w:tcPr>
            <w:tcW w:w="573" w:type="dxa"/>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5</w:t>
            </w:r>
          </w:p>
        </w:tc>
        <w:tc>
          <w:tcPr>
            <w:tcW w:w="3695" w:type="dxa"/>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反映和考核项目奖励资金兑付完成情况。</w:t>
            </w:r>
          </w:p>
        </w:tc>
        <w:tc>
          <w:tcPr>
            <w:tcW w:w="4810" w:type="dxa"/>
            <w:vAlign w:val="center"/>
          </w:tcPr>
          <w:p>
            <w:pPr>
              <w:spacing w:line="240" w:lineRule="auto"/>
              <w:ind w:firstLine="0" w:firstLineChars="0"/>
              <w:jc w:val="both"/>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（实际兑付数量/计划兑付数量）×100%，兑付率达到100%得满分；否则不得分。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4" w:hRule="atLeast"/>
          <w:jc w:val="center"/>
        </w:trPr>
        <w:tc>
          <w:tcPr>
            <w:tcW w:w="667" w:type="dxa"/>
            <w:vMerge w:val="continue"/>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p>
        </w:tc>
        <w:tc>
          <w:tcPr>
            <w:tcW w:w="570" w:type="dxa"/>
            <w:vMerge w:val="continue"/>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p>
        </w:tc>
        <w:tc>
          <w:tcPr>
            <w:tcW w:w="778" w:type="dxa"/>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产出质量</w:t>
            </w:r>
          </w:p>
        </w:tc>
        <w:tc>
          <w:tcPr>
            <w:tcW w:w="613" w:type="dxa"/>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10</w:t>
            </w:r>
          </w:p>
        </w:tc>
        <w:tc>
          <w:tcPr>
            <w:tcW w:w="1296" w:type="dxa"/>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奖励标准符合率</w:t>
            </w:r>
          </w:p>
        </w:tc>
        <w:tc>
          <w:tcPr>
            <w:tcW w:w="804" w:type="dxa"/>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100%</w:t>
            </w:r>
          </w:p>
        </w:tc>
        <w:tc>
          <w:tcPr>
            <w:tcW w:w="573" w:type="dxa"/>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10</w:t>
            </w:r>
          </w:p>
        </w:tc>
        <w:tc>
          <w:tcPr>
            <w:tcW w:w="3695" w:type="dxa"/>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反映和考核项目完成的质量标准。项目奖励标准符合政策标准。</w:t>
            </w:r>
          </w:p>
        </w:tc>
        <w:tc>
          <w:tcPr>
            <w:tcW w:w="4810" w:type="dxa"/>
            <w:vAlign w:val="center"/>
          </w:tcPr>
          <w:p>
            <w:pPr>
              <w:spacing w:line="240" w:lineRule="auto"/>
              <w:ind w:firstLine="0" w:firstLineChars="0"/>
              <w:jc w:val="both"/>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（实际符合数量/奖补数量）×100%，符合率达到100%得满分；否则不得分。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9" w:hRule="atLeast"/>
          <w:jc w:val="center"/>
        </w:trPr>
        <w:tc>
          <w:tcPr>
            <w:tcW w:w="667" w:type="dxa"/>
            <w:vMerge w:val="continue"/>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p>
        </w:tc>
        <w:tc>
          <w:tcPr>
            <w:tcW w:w="570" w:type="dxa"/>
            <w:vMerge w:val="continue"/>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p>
        </w:tc>
        <w:tc>
          <w:tcPr>
            <w:tcW w:w="778" w:type="dxa"/>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产出时效</w:t>
            </w:r>
          </w:p>
        </w:tc>
        <w:tc>
          <w:tcPr>
            <w:tcW w:w="613" w:type="dxa"/>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10</w:t>
            </w:r>
          </w:p>
        </w:tc>
        <w:tc>
          <w:tcPr>
            <w:tcW w:w="1296" w:type="dxa"/>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兑付及时性</w:t>
            </w:r>
          </w:p>
        </w:tc>
        <w:tc>
          <w:tcPr>
            <w:tcW w:w="804" w:type="dxa"/>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及时</w:t>
            </w:r>
          </w:p>
        </w:tc>
        <w:tc>
          <w:tcPr>
            <w:tcW w:w="573" w:type="dxa"/>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10</w:t>
            </w:r>
          </w:p>
        </w:tc>
        <w:tc>
          <w:tcPr>
            <w:tcW w:w="3695" w:type="dxa"/>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项目实际兑付时间与规定兑付时间的比较，反映和考核奖励资金兑付及时情况。</w:t>
            </w:r>
          </w:p>
        </w:tc>
        <w:tc>
          <w:tcPr>
            <w:tcW w:w="4810" w:type="dxa"/>
            <w:vAlign w:val="center"/>
          </w:tcPr>
          <w:p>
            <w:pPr>
              <w:spacing w:line="240" w:lineRule="auto"/>
              <w:ind w:firstLine="0" w:firstLineChars="0"/>
              <w:jc w:val="both"/>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奖励资金确认及拨付工作在当月内完成，得满分；每延迟一月，扣2分，扣完为止。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7" w:hRule="exact"/>
          <w:jc w:val="center"/>
        </w:trPr>
        <w:tc>
          <w:tcPr>
            <w:tcW w:w="667" w:type="dxa"/>
            <w:vMerge w:val="restar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效益</w:t>
            </w:r>
          </w:p>
        </w:tc>
        <w:tc>
          <w:tcPr>
            <w:tcW w:w="570" w:type="dxa"/>
            <w:vMerge w:val="restart"/>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30</w:t>
            </w:r>
          </w:p>
        </w:tc>
        <w:tc>
          <w:tcPr>
            <w:tcW w:w="778" w:type="dxa"/>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经济效益</w:t>
            </w:r>
          </w:p>
        </w:tc>
        <w:tc>
          <w:tcPr>
            <w:tcW w:w="613" w:type="dxa"/>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6</w:t>
            </w:r>
          </w:p>
        </w:tc>
        <w:tc>
          <w:tcPr>
            <w:tcW w:w="1296" w:type="dxa"/>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税收收入</w:t>
            </w:r>
          </w:p>
        </w:tc>
        <w:tc>
          <w:tcPr>
            <w:tcW w:w="804" w:type="dxa"/>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增加</w:t>
            </w:r>
          </w:p>
        </w:tc>
        <w:tc>
          <w:tcPr>
            <w:tcW w:w="573" w:type="dxa"/>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6</w:t>
            </w:r>
          </w:p>
        </w:tc>
        <w:tc>
          <w:tcPr>
            <w:tcW w:w="3695" w:type="dxa"/>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反映和考核本项目实施增加税收收入的情况。</w:t>
            </w:r>
          </w:p>
        </w:tc>
        <w:tc>
          <w:tcPr>
            <w:tcW w:w="4810" w:type="dxa"/>
            <w:vAlign w:val="center"/>
          </w:tcPr>
          <w:p>
            <w:pPr>
              <w:spacing w:line="240" w:lineRule="auto"/>
              <w:ind w:firstLine="0" w:firstLineChars="0"/>
              <w:jc w:val="both"/>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通过废钢加工企业奖励，鼓励企业做大做强，增加整体税收收入。</w:t>
            </w:r>
          </w:p>
          <w:p>
            <w:pPr>
              <w:spacing w:line="240" w:lineRule="auto"/>
              <w:ind w:firstLine="0" w:firstLineChars="0"/>
              <w:jc w:val="both"/>
              <w:rPr>
                <w:rFonts w:hint="eastAsia" w:ascii="仿宋_GB2312" w:eastAsia="仿宋_GB2312" w:hAnsiTheme="minorHAnsi" w:cstheme="minorBidi"/>
                <w:b w:val="0"/>
                <w:bCs w:val="0"/>
                <w:color w:val="000000"/>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8" w:hRule="exact"/>
          <w:jc w:val="center"/>
        </w:trPr>
        <w:tc>
          <w:tcPr>
            <w:tcW w:w="667" w:type="dxa"/>
            <w:vMerge w:val="continue"/>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p>
        </w:tc>
        <w:tc>
          <w:tcPr>
            <w:tcW w:w="570" w:type="dxa"/>
            <w:vMerge w:val="continue"/>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p>
        </w:tc>
        <w:tc>
          <w:tcPr>
            <w:tcW w:w="778" w:type="dxa"/>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社会效益</w:t>
            </w:r>
          </w:p>
        </w:tc>
        <w:tc>
          <w:tcPr>
            <w:tcW w:w="613" w:type="dxa"/>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6</w:t>
            </w:r>
          </w:p>
        </w:tc>
        <w:tc>
          <w:tcPr>
            <w:tcW w:w="1296" w:type="dxa"/>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行业发展</w:t>
            </w:r>
          </w:p>
        </w:tc>
        <w:tc>
          <w:tcPr>
            <w:tcW w:w="804" w:type="dxa"/>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推进</w:t>
            </w:r>
          </w:p>
        </w:tc>
        <w:tc>
          <w:tcPr>
            <w:tcW w:w="573" w:type="dxa"/>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6</w:t>
            </w:r>
          </w:p>
        </w:tc>
        <w:tc>
          <w:tcPr>
            <w:tcW w:w="3695" w:type="dxa"/>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反映和考核本项目实施推进废钢铁加工行业发展情况。</w:t>
            </w:r>
          </w:p>
        </w:tc>
        <w:tc>
          <w:tcPr>
            <w:tcW w:w="4810" w:type="dxa"/>
            <w:vAlign w:val="center"/>
          </w:tcPr>
          <w:p>
            <w:pPr>
              <w:spacing w:line="240" w:lineRule="auto"/>
              <w:ind w:firstLine="0" w:firstLineChars="0"/>
              <w:jc w:val="both"/>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 xml:space="preserve">引导有条件的县（市、区）结合实际设立废钢铁加工回收企业，鼓励其延伸加工、申报准入，从而推进废钢铁加工行业发展。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0" w:hRule="exact"/>
          <w:jc w:val="center"/>
        </w:trPr>
        <w:tc>
          <w:tcPr>
            <w:tcW w:w="667" w:type="dxa"/>
            <w:vMerge w:val="continue"/>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p>
        </w:tc>
        <w:tc>
          <w:tcPr>
            <w:tcW w:w="570" w:type="dxa"/>
            <w:vMerge w:val="continue"/>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p>
        </w:tc>
        <w:tc>
          <w:tcPr>
            <w:tcW w:w="778" w:type="dxa"/>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可持续影响</w:t>
            </w:r>
          </w:p>
        </w:tc>
        <w:tc>
          <w:tcPr>
            <w:tcW w:w="613" w:type="dxa"/>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8</w:t>
            </w:r>
          </w:p>
        </w:tc>
        <w:tc>
          <w:tcPr>
            <w:tcW w:w="1296" w:type="dxa"/>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后期奖补机制健全</w:t>
            </w:r>
          </w:p>
        </w:tc>
        <w:tc>
          <w:tcPr>
            <w:tcW w:w="804" w:type="dxa"/>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可持续</w:t>
            </w:r>
          </w:p>
        </w:tc>
        <w:tc>
          <w:tcPr>
            <w:tcW w:w="573" w:type="dxa"/>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8</w:t>
            </w:r>
          </w:p>
        </w:tc>
        <w:tc>
          <w:tcPr>
            <w:tcW w:w="3695" w:type="dxa"/>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项目投入使用后的可持续影响情况。</w:t>
            </w:r>
          </w:p>
        </w:tc>
        <w:tc>
          <w:tcPr>
            <w:tcW w:w="4810" w:type="dxa"/>
            <w:vAlign w:val="center"/>
          </w:tcPr>
          <w:p>
            <w:pPr>
              <w:spacing w:line="240" w:lineRule="auto"/>
              <w:ind w:firstLine="0" w:firstLineChars="0"/>
              <w:jc w:val="both"/>
              <w:rPr>
                <w:rFonts w:hint="eastAsia" w:ascii="仿宋_GB2312" w:eastAsia="仿宋_GB2312" w:hAnsiTheme="minorHAnsi" w:cstheme="minorBidi"/>
                <w:b w:val="0"/>
                <w:bCs w:val="0"/>
                <w:color w:val="000000"/>
                <w:sz w:val="21"/>
                <w:szCs w:val="21"/>
                <w:lang w:val="en-US" w:eastAsia="zh-CN"/>
              </w:rPr>
            </w:pPr>
            <w:r>
              <w:rPr>
                <w:rFonts w:hint="eastAsia" w:ascii="仿宋_GB2312" w:hAnsiTheme="minorHAnsi" w:cstheme="minorBidi"/>
                <w:b w:val="0"/>
                <w:bCs w:val="0"/>
                <w:color w:val="000000"/>
                <w:sz w:val="21"/>
                <w:szCs w:val="21"/>
                <w:lang w:val="en-US" w:eastAsia="zh-CN"/>
              </w:rPr>
              <w:t>1.</w:t>
            </w:r>
            <w:r>
              <w:rPr>
                <w:rFonts w:hint="eastAsia" w:ascii="仿宋_GB2312" w:eastAsia="仿宋_GB2312" w:hAnsiTheme="minorHAnsi" w:cstheme="minorBidi"/>
                <w:b w:val="0"/>
                <w:bCs w:val="0"/>
                <w:color w:val="000000"/>
                <w:sz w:val="21"/>
                <w:szCs w:val="21"/>
                <w:lang w:val="en-US" w:eastAsia="zh-CN"/>
              </w:rPr>
              <w:t>政策及资金支持可持续（3分）；</w:t>
            </w:r>
          </w:p>
          <w:p>
            <w:pPr>
              <w:spacing w:line="240" w:lineRule="auto"/>
              <w:ind w:firstLine="0" w:firstLineChars="0"/>
              <w:jc w:val="both"/>
              <w:rPr>
                <w:rFonts w:hint="eastAsia" w:ascii="仿宋_GB2312" w:eastAsia="仿宋_GB2312" w:hAnsiTheme="minorHAnsi" w:cstheme="minorBidi"/>
                <w:b w:val="0"/>
                <w:bCs w:val="0"/>
                <w:color w:val="000000"/>
                <w:sz w:val="21"/>
                <w:szCs w:val="21"/>
                <w:lang w:val="en-US" w:eastAsia="zh-CN"/>
              </w:rPr>
            </w:pPr>
            <w:r>
              <w:rPr>
                <w:rFonts w:hint="eastAsia" w:ascii="仿宋_GB2312" w:hAnsiTheme="minorHAnsi" w:cstheme="minorBidi"/>
                <w:b w:val="0"/>
                <w:bCs w:val="0"/>
                <w:color w:val="000000"/>
                <w:sz w:val="21"/>
                <w:szCs w:val="21"/>
                <w:lang w:val="en-US" w:eastAsia="zh-CN"/>
              </w:rPr>
              <w:t>2.</w:t>
            </w:r>
            <w:r>
              <w:rPr>
                <w:rFonts w:hint="eastAsia" w:ascii="仿宋_GB2312" w:eastAsia="仿宋_GB2312" w:hAnsiTheme="minorHAnsi" w:cstheme="minorBidi"/>
                <w:b w:val="0"/>
                <w:bCs w:val="0"/>
                <w:color w:val="000000"/>
                <w:sz w:val="21"/>
                <w:szCs w:val="21"/>
                <w:lang w:val="en-US" w:eastAsia="zh-CN"/>
              </w:rPr>
              <w:t>建立管理机制，落实管理主体，明确管理责任（3分）；</w:t>
            </w:r>
          </w:p>
          <w:p>
            <w:pPr>
              <w:spacing w:line="240" w:lineRule="auto"/>
              <w:ind w:firstLine="0" w:firstLineChars="0"/>
              <w:jc w:val="both"/>
              <w:rPr>
                <w:rFonts w:hint="eastAsia" w:ascii="仿宋_GB2312" w:eastAsia="仿宋_GB2312" w:hAnsiTheme="minorHAnsi" w:cstheme="minorBidi"/>
                <w:b w:val="0"/>
                <w:bCs w:val="0"/>
                <w:color w:val="000000"/>
                <w:sz w:val="21"/>
                <w:szCs w:val="21"/>
                <w:lang w:val="en-US" w:eastAsia="zh-CN"/>
              </w:rPr>
            </w:pPr>
            <w:r>
              <w:rPr>
                <w:rFonts w:hint="eastAsia" w:ascii="仿宋_GB2312" w:hAnsiTheme="minorHAnsi" w:cstheme="minorBidi"/>
                <w:b w:val="0"/>
                <w:bCs w:val="0"/>
                <w:color w:val="000000"/>
                <w:sz w:val="21"/>
                <w:szCs w:val="21"/>
                <w:lang w:val="en-US" w:eastAsia="zh-CN"/>
              </w:rPr>
              <w:t>3.</w:t>
            </w:r>
            <w:r>
              <w:rPr>
                <w:rFonts w:hint="eastAsia" w:ascii="仿宋_GB2312" w:eastAsia="仿宋_GB2312" w:hAnsiTheme="minorHAnsi" w:cstheme="minorBidi"/>
                <w:b w:val="0"/>
                <w:bCs w:val="0"/>
                <w:color w:val="000000"/>
                <w:sz w:val="21"/>
                <w:szCs w:val="21"/>
                <w:lang w:val="en-US" w:eastAsia="zh-CN"/>
              </w:rPr>
              <w:t>后续管理制度健全（2分）。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5" w:hRule="atLeast"/>
          <w:jc w:val="center"/>
        </w:trPr>
        <w:tc>
          <w:tcPr>
            <w:tcW w:w="667" w:type="dxa"/>
            <w:vMerge w:val="continue"/>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p>
        </w:tc>
        <w:tc>
          <w:tcPr>
            <w:tcW w:w="570" w:type="dxa"/>
            <w:vMerge w:val="continue"/>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p>
        </w:tc>
        <w:tc>
          <w:tcPr>
            <w:tcW w:w="778" w:type="dxa"/>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满意度</w:t>
            </w:r>
          </w:p>
        </w:tc>
        <w:tc>
          <w:tcPr>
            <w:tcW w:w="613" w:type="dxa"/>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10</w:t>
            </w:r>
          </w:p>
        </w:tc>
        <w:tc>
          <w:tcPr>
            <w:tcW w:w="1296" w:type="dxa"/>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受益对象满意度</w:t>
            </w:r>
          </w:p>
        </w:tc>
        <w:tc>
          <w:tcPr>
            <w:tcW w:w="804" w:type="dxa"/>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≥90%</w:t>
            </w:r>
          </w:p>
        </w:tc>
        <w:tc>
          <w:tcPr>
            <w:tcW w:w="573" w:type="dxa"/>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10</w:t>
            </w:r>
          </w:p>
        </w:tc>
        <w:tc>
          <w:tcPr>
            <w:tcW w:w="3695" w:type="dxa"/>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项目受益人员对项目实施的满意程度。</w:t>
            </w:r>
          </w:p>
        </w:tc>
        <w:tc>
          <w:tcPr>
            <w:tcW w:w="4810" w:type="dxa"/>
            <w:vAlign w:val="center"/>
          </w:tcPr>
          <w:p>
            <w:pPr>
              <w:spacing w:line="240" w:lineRule="auto"/>
              <w:ind w:firstLine="0" w:firstLineChars="0"/>
              <w:jc w:val="both"/>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受益对象满意度达到或超过90%得满分；低于90%按其满意度为权重计算得分，60%以下不得分。（10分）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jc w:val="center"/>
        </w:trPr>
        <w:tc>
          <w:tcPr>
            <w:tcW w:w="667" w:type="dxa"/>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总分</w:t>
            </w:r>
          </w:p>
        </w:tc>
        <w:tc>
          <w:tcPr>
            <w:tcW w:w="570" w:type="dxa"/>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100</w:t>
            </w:r>
          </w:p>
        </w:tc>
        <w:tc>
          <w:tcPr>
            <w:tcW w:w="778" w:type="dxa"/>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p>
        </w:tc>
        <w:tc>
          <w:tcPr>
            <w:tcW w:w="613" w:type="dxa"/>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100</w:t>
            </w:r>
          </w:p>
        </w:tc>
        <w:tc>
          <w:tcPr>
            <w:tcW w:w="1296" w:type="dxa"/>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p>
        </w:tc>
        <w:tc>
          <w:tcPr>
            <w:tcW w:w="804" w:type="dxa"/>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p>
        </w:tc>
        <w:tc>
          <w:tcPr>
            <w:tcW w:w="573" w:type="dxa"/>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r>
              <w:rPr>
                <w:rFonts w:hint="eastAsia" w:ascii="仿宋_GB2312" w:eastAsia="仿宋_GB2312" w:hAnsiTheme="minorHAnsi" w:cstheme="minorBidi"/>
                <w:b w:val="0"/>
                <w:bCs w:val="0"/>
                <w:color w:val="000000"/>
                <w:sz w:val="21"/>
                <w:szCs w:val="21"/>
                <w:lang w:val="en-US" w:eastAsia="zh-CN"/>
              </w:rPr>
              <w:t>100</w:t>
            </w:r>
          </w:p>
        </w:tc>
        <w:tc>
          <w:tcPr>
            <w:tcW w:w="3695" w:type="dxa"/>
            <w:vAlign w:val="center"/>
          </w:tcPr>
          <w:p>
            <w:pPr>
              <w:spacing w:line="240" w:lineRule="auto"/>
              <w:ind w:firstLine="0" w:firstLineChars="0"/>
              <w:jc w:val="center"/>
              <w:rPr>
                <w:rFonts w:hint="eastAsia" w:ascii="仿宋_GB2312" w:eastAsia="仿宋_GB2312" w:hAnsiTheme="minorHAnsi" w:cstheme="minorBidi"/>
                <w:b w:val="0"/>
                <w:bCs w:val="0"/>
                <w:color w:val="000000"/>
                <w:sz w:val="21"/>
                <w:szCs w:val="21"/>
                <w:lang w:val="en-US" w:eastAsia="zh-CN"/>
              </w:rPr>
            </w:pPr>
          </w:p>
        </w:tc>
        <w:tc>
          <w:tcPr>
            <w:tcW w:w="4810" w:type="dxa"/>
            <w:vAlign w:val="center"/>
          </w:tcPr>
          <w:p>
            <w:pPr>
              <w:spacing w:line="240" w:lineRule="auto"/>
              <w:ind w:firstLine="0" w:firstLineChars="0"/>
              <w:jc w:val="both"/>
              <w:rPr>
                <w:rFonts w:hint="eastAsia" w:ascii="仿宋_GB2312" w:eastAsia="仿宋_GB2312" w:hAnsiTheme="minorHAnsi" w:cstheme="minorBidi"/>
                <w:b w:val="0"/>
                <w:bCs w:val="0"/>
                <w:color w:val="000000"/>
                <w:sz w:val="21"/>
                <w:szCs w:val="21"/>
                <w:lang w:val="en-US" w:eastAsia="zh-CN"/>
              </w:rPr>
            </w:pPr>
          </w:p>
        </w:tc>
      </w:tr>
    </w:tbl>
    <w:p>
      <w:pPr>
        <w:sectPr>
          <w:pgSz w:w="16838" w:h="11906" w:orient="landscape"/>
          <w:pgMar w:top="1800" w:right="1440" w:bottom="1800" w:left="1440" w:header="851" w:footer="992" w:gutter="0"/>
          <w:cols w:space="425" w:num="1"/>
          <w:docGrid w:type="lines" w:linePitch="312" w:charSpace="0"/>
        </w:sectPr>
      </w:pPr>
    </w:p>
    <w:p>
      <w:pPr>
        <w:pStyle w:val="2"/>
        <w:spacing w:before="120" w:after="120"/>
        <w:ind w:firstLine="0" w:firstLineChars="0"/>
        <w:rPr>
          <w:rFonts w:ascii="黑体" w:hAnsi="黑体"/>
        </w:rPr>
      </w:pPr>
      <w:bookmarkStart w:id="66" w:name="_Toc5434"/>
      <w:r>
        <w:rPr>
          <w:rFonts w:ascii="黑体" w:hAnsi="黑体"/>
        </w:rPr>
        <w:t>附件</w:t>
      </w:r>
      <w:bookmarkStart w:id="67" w:name="_Toc11104"/>
      <w:r>
        <w:rPr>
          <w:rFonts w:ascii="黑体" w:hAnsi="黑体"/>
        </w:rPr>
        <w:t>3</w:t>
      </w:r>
      <w:r>
        <w:rPr>
          <w:rFonts w:hint="eastAsia" w:ascii="黑体" w:hAnsi="黑体"/>
        </w:rPr>
        <w:t xml:space="preserve"> ：</w:t>
      </w:r>
      <w:r>
        <w:rPr>
          <w:rFonts w:ascii="黑体" w:hAnsi="黑体"/>
        </w:rPr>
        <w:t>访谈</w:t>
      </w:r>
      <w:bookmarkEnd w:id="67"/>
      <w:r>
        <w:rPr>
          <w:rFonts w:hint="eastAsia" w:ascii="黑体" w:hAnsi="黑体"/>
        </w:rPr>
        <w:t>报告</w:t>
      </w:r>
      <w:bookmarkEnd w:id="66"/>
    </w:p>
    <w:p>
      <w:pPr>
        <w:ind w:firstLine="0" w:firstLineChars="0"/>
        <w:jc w:val="center"/>
        <w:rPr>
          <w:rFonts w:ascii="仿宋_GB2312" w:hAnsi="仿宋_GB2312" w:cs="仿宋_GB2312"/>
          <w:b/>
          <w:bCs/>
          <w:kern w:val="0"/>
          <w:szCs w:val="32"/>
        </w:rPr>
      </w:pPr>
      <w:r>
        <w:rPr>
          <w:rFonts w:hint="eastAsia" w:ascii="方正小标宋简体" w:eastAsia="方正小标宋简体"/>
          <w:kern w:val="0"/>
          <w:sz w:val="44"/>
          <w:szCs w:val="44"/>
        </w:rPr>
        <w:t xml:space="preserve"> </w:t>
      </w:r>
      <w:r>
        <w:rPr>
          <w:rFonts w:hint="eastAsia" w:ascii="仿宋_GB2312" w:hAnsi="仿宋_GB2312" w:cs="仿宋_GB2312"/>
          <w:b/>
          <w:bCs/>
          <w:kern w:val="0"/>
          <w:szCs w:val="32"/>
        </w:rPr>
        <w:t xml:space="preserve"> </w:t>
      </w:r>
      <w:r>
        <w:rPr>
          <w:rFonts w:hint="eastAsia" w:ascii="仿宋_GB2312" w:hAnsi="宋体" w:cs="宋体"/>
          <w:b/>
          <w:kern w:val="0"/>
          <w:szCs w:val="32"/>
        </w:rPr>
        <w:t>古县工业和信息化局相关负责人访谈</w:t>
      </w:r>
      <w:r>
        <w:rPr>
          <w:rFonts w:hint="eastAsia" w:ascii="仿宋_GB2312" w:hAnsi="仿宋_GB2312" w:cs="仿宋_GB2312"/>
          <w:b/>
          <w:bCs/>
          <w:kern w:val="0"/>
          <w:szCs w:val="32"/>
        </w:rPr>
        <w:t>报告</w:t>
      </w:r>
    </w:p>
    <w:p>
      <w:pPr>
        <w:ind w:firstLine="640"/>
        <w:rPr>
          <w:rFonts w:ascii="仿宋_GB2312"/>
        </w:rPr>
      </w:pPr>
      <w:r>
        <w:rPr>
          <w:rFonts w:hint="eastAsia" w:ascii="仿宋_GB2312"/>
        </w:rPr>
        <w:t>访谈日期：2023年11月</w:t>
      </w:r>
      <w:r>
        <w:rPr>
          <w:rFonts w:ascii="仿宋_GB2312"/>
        </w:rPr>
        <w:t>10</w:t>
      </w:r>
      <w:r>
        <w:rPr>
          <w:rFonts w:hint="eastAsia" w:ascii="仿宋_GB2312"/>
        </w:rPr>
        <w:t>日</w:t>
      </w:r>
    </w:p>
    <w:p>
      <w:pPr>
        <w:ind w:firstLine="640"/>
        <w:rPr>
          <w:rFonts w:ascii="仿宋_GB2312"/>
        </w:rPr>
      </w:pPr>
      <w:r>
        <w:rPr>
          <w:rFonts w:hint="eastAsia" w:ascii="仿宋_GB2312"/>
        </w:rPr>
        <w:t>访谈地点：</w:t>
      </w:r>
      <w:r>
        <w:rPr>
          <w:rFonts w:hint="eastAsia" w:ascii="仿宋_GB2312" w:hAnsi="宋体" w:cs="宋体"/>
          <w:bCs/>
          <w:kern w:val="0"/>
          <w:szCs w:val="32"/>
        </w:rPr>
        <w:t>古县工业和信息化局</w:t>
      </w:r>
    </w:p>
    <w:p>
      <w:pPr>
        <w:ind w:firstLine="640"/>
        <w:rPr>
          <w:rFonts w:ascii="仿宋_GB2312"/>
          <w:highlight w:val="yellow"/>
        </w:rPr>
      </w:pPr>
      <w:r>
        <w:rPr>
          <w:rFonts w:hint="eastAsia" w:ascii="仿宋_GB2312"/>
        </w:rPr>
        <w:t>评价组人员：许文玲</w:t>
      </w:r>
    </w:p>
    <w:p>
      <w:pPr>
        <w:ind w:firstLine="640"/>
        <w:rPr>
          <w:rFonts w:ascii="仿宋_GB2312" w:hAnsi="仿宋"/>
          <w:kern w:val="0"/>
          <w:szCs w:val="28"/>
        </w:rPr>
      </w:pPr>
      <w:r>
        <w:rPr>
          <w:rFonts w:hint="eastAsia" w:ascii="仿宋_GB2312"/>
        </w:rPr>
        <w:t>访谈对象：</w:t>
      </w:r>
      <w:r>
        <w:rPr>
          <w:rFonts w:hint="eastAsia" w:ascii="仿宋_GB2312" w:hAnsi="仿宋"/>
          <w:kern w:val="0"/>
          <w:szCs w:val="32"/>
        </w:rPr>
        <w:t>项目主管单位相关负责人</w:t>
      </w:r>
    </w:p>
    <w:p>
      <w:pPr>
        <w:ind w:firstLine="640"/>
        <w:rPr>
          <w:rFonts w:ascii="仿宋_GB2312"/>
        </w:rPr>
      </w:pPr>
      <w:r>
        <w:rPr>
          <w:rFonts w:hint="eastAsia" w:ascii="仿宋_GB2312"/>
        </w:rPr>
        <w:t>1.</w:t>
      </w:r>
      <w:r>
        <w:rPr>
          <w:rFonts w:ascii="仿宋_GB2312"/>
        </w:rPr>
        <w:t>请您简单介绍项目概况</w:t>
      </w:r>
      <w:r>
        <w:rPr>
          <w:rFonts w:hint="eastAsia" w:ascii="仿宋_GB2312"/>
        </w:rPr>
        <w:t>；</w:t>
      </w:r>
    </w:p>
    <w:p>
      <w:pPr>
        <w:ind w:firstLine="640"/>
        <w:rPr>
          <w:rFonts w:ascii="仿宋_GB2312"/>
        </w:rPr>
      </w:pPr>
      <w:r>
        <w:rPr>
          <w:rFonts w:hint="eastAsia" w:ascii="仿宋_GB2312"/>
        </w:rPr>
        <w:t>针对2021年古县的废钢铁加工企业按照《临汾市人民政府办公室关于支持废钢铁加工行业发展的通知》文件要求，下发奖励资金，用于奖励支持废钢铁加工企业，促进企业快速发展。</w:t>
      </w:r>
    </w:p>
    <w:p>
      <w:pPr>
        <w:ind w:firstLine="640"/>
        <w:rPr>
          <w:rFonts w:hint="eastAsia" w:ascii="仿宋_GB2312"/>
        </w:rPr>
      </w:pPr>
      <w:r>
        <w:rPr>
          <w:rFonts w:hint="eastAsia" w:ascii="仿宋_GB2312"/>
        </w:rPr>
        <w:t>山西古润再生资源有限公司2021年8月份共加工销售废钢691.02吨，实现营业金额2790251.63元，上缴税收353745.18元；9月共加工销售废钢13309.41吨，实现营业金额54395514.39元，上缴税收6915152.54元。</w:t>
      </w:r>
    </w:p>
    <w:p>
      <w:pPr>
        <w:ind w:firstLine="640"/>
        <w:rPr>
          <w:rFonts w:ascii="仿宋_GB2312"/>
        </w:rPr>
      </w:pPr>
      <w:r>
        <w:rPr>
          <w:rFonts w:hint="eastAsia" w:ascii="仿宋_GB2312"/>
        </w:rPr>
        <w:t>2.</w:t>
      </w:r>
      <w:r>
        <w:rPr>
          <w:rFonts w:ascii="仿宋_GB2312"/>
        </w:rPr>
        <w:t>请您简要谈谈该项目</w:t>
      </w:r>
      <w:r>
        <w:rPr>
          <w:rFonts w:hint="eastAsia" w:ascii="仿宋_GB2312"/>
        </w:rPr>
        <w:t>实际</w:t>
      </w:r>
      <w:r>
        <w:rPr>
          <w:rFonts w:ascii="仿宋_GB2312"/>
        </w:rPr>
        <w:t>实施情况</w:t>
      </w:r>
    </w:p>
    <w:p>
      <w:pPr>
        <w:ind w:firstLine="640"/>
        <w:rPr>
          <w:rFonts w:ascii="仿宋_GB2312"/>
        </w:rPr>
      </w:pPr>
      <w:r>
        <w:rPr>
          <w:rFonts w:hint="eastAsia" w:ascii="仿宋_GB2312"/>
        </w:rPr>
        <w:t>2021年11月8日，山西古润再生资源有限公司向古县工业和信息化局提交废钢加工企业8、9月份奖励资金申请明细表，核算奖励资金为3743402.68元。</w:t>
      </w:r>
    </w:p>
    <w:p>
      <w:pPr>
        <w:ind w:firstLine="640"/>
        <w:rPr>
          <w:rFonts w:ascii="仿宋_GB2312"/>
        </w:rPr>
      </w:pPr>
      <w:r>
        <w:rPr>
          <w:rFonts w:hint="eastAsia" w:ascii="仿宋_GB2312"/>
        </w:rPr>
        <w:t>2021年11月16日，古县工业和信息化局向临汾市工业和信息化局申请山西古润再生资源有限公司8、9月份的奖励资金3743402.68元。</w:t>
      </w:r>
    </w:p>
    <w:p>
      <w:pPr>
        <w:ind w:firstLine="640"/>
        <w:rPr>
          <w:rFonts w:ascii="仿宋_GB2312"/>
        </w:rPr>
      </w:pPr>
      <w:r>
        <w:rPr>
          <w:rFonts w:hint="eastAsia" w:ascii="仿宋_GB2312"/>
        </w:rPr>
        <w:t>2022年1月28日，古县财政局向古县工业和信息化局下达山西古润再生资源有限公司奖励资金3743402.68元。</w:t>
      </w:r>
    </w:p>
    <w:p>
      <w:pPr>
        <w:ind w:firstLine="640"/>
        <w:rPr>
          <w:rFonts w:hint="eastAsia" w:ascii="仿宋_GB2312"/>
        </w:rPr>
      </w:pPr>
      <w:r>
        <w:rPr>
          <w:rFonts w:hint="eastAsia" w:ascii="仿宋_GB2312"/>
        </w:rPr>
        <w:t>2022年2月28日，古县工信局向古县人民政府报告关于废钢加工行业奖补政策落实情况，2022年1月28日已将山西古润再生资源有限公司的3743402.68元奖补资金全部兑现到位。</w:t>
      </w:r>
    </w:p>
    <w:p>
      <w:pPr>
        <w:spacing w:line="360" w:lineRule="auto"/>
        <w:ind w:firstLine="640"/>
        <w:rPr>
          <w:rFonts w:ascii="仿宋_GB2312" w:hAnsi="仿宋"/>
          <w:kern w:val="0"/>
          <w:szCs w:val="32"/>
        </w:rPr>
      </w:pPr>
      <w:r>
        <w:rPr>
          <w:rFonts w:hint="eastAsia" w:ascii="仿宋_GB2312"/>
        </w:rPr>
        <w:t>3.</w:t>
      </w:r>
      <w:r>
        <w:rPr>
          <w:rFonts w:ascii="仿宋_GB2312" w:hAnsi="仿宋"/>
          <w:kern w:val="0"/>
          <w:szCs w:val="32"/>
        </w:rPr>
        <w:t>请您简要谈谈</w:t>
      </w:r>
      <w:r>
        <w:rPr>
          <w:rFonts w:hint="eastAsia" w:ascii="仿宋_GB2312" w:hAnsi="仿宋"/>
          <w:kern w:val="0"/>
          <w:szCs w:val="32"/>
        </w:rPr>
        <w:t>实施效益。</w:t>
      </w:r>
    </w:p>
    <w:p>
      <w:pPr>
        <w:widowControl/>
        <w:ind w:firstLine="640"/>
        <w:jc w:val="left"/>
        <w:rPr>
          <w:rFonts w:ascii="仿宋_GB2312" w:hAnsi="仿宋_GB2312" w:cs="仿宋_GB2312"/>
        </w:rPr>
      </w:pPr>
      <w:r>
        <w:rPr>
          <w:rFonts w:ascii="仿宋_GB2312" w:hAnsi="仿宋_GB2312" w:cs="仿宋_GB2312"/>
        </w:rPr>
        <w:t>通过废钢加工企业奖励，鼓励企业做大做强，增加整体税收收入</w:t>
      </w:r>
      <w:r>
        <w:rPr>
          <w:rFonts w:hint="eastAsia" w:ascii="仿宋_GB2312" w:hAnsi="仿宋_GB2312" w:cs="仿宋_GB2312"/>
        </w:rPr>
        <w:t>；引导有条件的县（市、区）结合实际设立废钢铁加工回收企业，鼓励其延伸加工、申报准入，从而推进废钢铁加工行业发展。</w:t>
      </w:r>
    </w:p>
    <w:p>
      <w:pPr>
        <w:spacing w:line="360" w:lineRule="auto"/>
        <w:ind w:firstLine="640"/>
        <w:rPr>
          <w:rFonts w:ascii="仿宋_GB2312" w:hAnsi="仿宋"/>
          <w:kern w:val="0"/>
          <w:sz w:val="28"/>
          <w:szCs w:val="28"/>
        </w:rPr>
      </w:pPr>
      <w:r>
        <w:rPr>
          <w:rFonts w:hint="eastAsia" w:ascii="仿宋_GB2312" w:hAnsi="仿宋_GB2312" w:cs="仿宋_GB2312"/>
        </w:rPr>
        <w:t>4.</w:t>
      </w:r>
      <w:r>
        <w:rPr>
          <w:rFonts w:ascii="仿宋_GB2312" w:hAnsi="仿宋"/>
          <w:kern w:val="0"/>
          <w:szCs w:val="32"/>
        </w:rPr>
        <w:t xml:space="preserve"> 请您简要谈谈本项目实施过程中</w:t>
      </w:r>
      <w:r>
        <w:rPr>
          <w:rFonts w:hint="eastAsia" w:ascii="仿宋_GB2312" w:hAnsi="仿宋"/>
          <w:kern w:val="0"/>
          <w:szCs w:val="32"/>
        </w:rPr>
        <w:t>出现的困难、问题及解决建议等。</w:t>
      </w:r>
    </w:p>
    <w:p>
      <w:pPr>
        <w:widowControl/>
        <w:ind w:firstLine="640"/>
        <w:jc w:val="left"/>
        <w:rPr>
          <w:rFonts w:ascii="仿宋_GB2312" w:hAnsi="仿宋_GB2312" w:cs="仿宋_GB2312"/>
        </w:rPr>
      </w:pPr>
      <w:r>
        <w:rPr>
          <w:rFonts w:hint="eastAsia" w:ascii="仿宋_GB2312" w:hAnsi="仿宋_GB2312" w:cs="仿宋_GB2312"/>
        </w:rPr>
        <w:t xml:space="preserve"> </w:t>
      </w:r>
      <w:r>
        <w:rPr>
          <w:rFonts w:hint="eastAsia" w:ascii="仿宋_GB2312" w:hAnsi="仿宋_GB2312" w:cs="仿宋_GB2312"/>
          <w:lang w:val="en-US" w:eastAsia="zh-CN"/>
        </w:rPr>
        <w:t>主要是企业经营过程中遇到疫情影响加上本身行业发展等各方面因素导致经营不力，没有销售渠道，无法持续产生销售订单。</w:t>
      </w:r>
      <w:r>
        <w:rPr>
          <w:rFonts w:hint="eastAsia" w:ascii="仿宋_GB2312" w:hAnsi="仿宋_GB2312" w:cs="仿宋_GB2312"/>
        </w:rPr>
        <w:br w:type="page"/>
      </w:r>
    </w:p>
    <w:p>
      <w:pPr>
        <w:pStyle w:val="2"/>
        <w:spacing w:before="120" w:after="120"/>
        <w:ind w:firstLine="0" w:firstLineChars="0"/>
        <w:rPr>
          <w:rFonts w:hint="eastAsia" w:ascii="黑体" w:hAnsi="黑体"/>
          <w:lang w:val="en-US" w:eastAsia="zh-CN"/>
        </w:rPr>
      </w:pPr>
      <w:bookmarkStart w:id="68" w:name="_Toc984"/>
      <w:bookmarkStart w:id="69" w:name="_Toc78440933"/>
      <w:r>
        <w:rPr>
          <w:rFonts w:hint="eastAsia" w:ascii="黑体" w:hAnsi="黑体"/>
        </w:rPr>
        <w:t>附件</w:t>
      </w:r>
      <w:r>
        <w:rPr>
          <w:rFonts w:ascii="黑体" w:hAnsi="黑体"/>
        </w:rPr>
        <w:t>4</w:t>
      </w:r>
      <w:r>
        <w:rPr>
          <w:rFonts w:hint="eastAsia" w:ascii="黑体" w:hAnsi="黑体"/>
        </w:rPr>
        <w:t xml:space="preserve"> ：</w:t>
      </w:r>
      <w:r>
        <w:rPr>
          <w:rFonts w:hint="eastAsia" w:ascii="黑体" w:hAnsi="黑体"/>
          <w:lang w:val="en-US" w:eastAsia="zh-CN"/>
        </w:rPr>
        <w:t>访谈调查表</w:t>
      </w:r>
    </w:p>
    <w:p>
      <w:pPr>
        <w:keepNext w:val="0"/>
        <w:keepLines w:val="0"/>
        <w:pageBreakBefore w:val="0"/>
        <w:widowControl w:val="0"/>
        <w:kinsoku/>
        <w:wordWrap/>
        <w:overflowPunct/>
        <w:topLinePunct w:val="0"/>
        <w:autoSpaceDE/>
        <w:autoSpaceDN/>
        <w:bidi w:val="0"/>
        <w:adjustRightInd/>
        <w:snapToGrid/>
        <w:spacing w:before="313" w:beforeLines="100" w:after="313" w:afterLines="100"/>
        <w:ind w:firstLine="0" w:firstLineChars="0"/>
        <w:jc w:val="center"/>
        <w:textAlignment w:val="auto"/>
        <w:rPr>
          <w:rFonts w:hint="default" w:ascii="仿宋_GB2312" w:hAnsi="仿宋_GB2312" w:cs="仿宋_GB2312"/>
          <w:b/>
          <w:bCs/>
          <w:kern w:val="0"/>
          <w:szCs w:val="32"/>
          <w:lang w:val="en-US" w:eastAsia="zh-CN"/>
        </w:rPr>
      </w:pPr>
      <w:r>
        <w:rPr>
          <w:rFonts w:hint="eastAsia" w:ascii="仿宋_GB2312" w:hAnsi="仿宋_GB2312" w:cs="仿宋_GB2312"/>
          <w:b/>
          <w:bCs/>
          <w:kern w:val="0"/>
          <w:szCs w:val="32"/>
          <w:lang w:val="en-US" w:eastAsia="zh-CN"/>
        </w:rPr>
        <w:t>山西古润再生资源有限公司满意度访谈调查表</w:t>
      </w:r>
    </w:p>
    <w:tbl>
      <w:tblPr>
        <w:tblStyle w:val="2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468"/>
        <w:gridCol w:w="1636"/>
        <w:gridCol w:w="14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5468" w:type="dxa"/>
            <w:vAlign w:val="center"/>
          </w:tcPr>
          <w:p>
            <w:pPr>
              <w:spacing w:line="240" w:lineRule="auto"/>
              <w:ind w:firstLine="0" w:firstLineChars="0"/>
              <w:jc w:val="center"/>
              <w:rPr>
                <w:rFonts w:hint="default" w:ascii="仿宋_GB2312" w:eastAsia="仿宋_GB2312" w:hAnsiTheme="minorHAnsi" w:cstheme="minorBidi"/>
                <w:b w:val="0"/>
                <w:bCs w:val="0"/>
                <w:color w:val="000000"/>
                <w:sz w:val="24"/>
                <w:szCs w:val="24"/>
                <w:lang w:val="en-US" w:eastAsia="zh-CN"/>
              </w:rPr>
            </w:pPr>
            <w:r>
              <w:rPr>
                <w:rFonts w:hint="eastAsia" w:ascii="仿宋_GB2312" w:eastAsia="仿宋_GB2312" w:hAnsiTheme="minorHAnsi" w:cstheme="minorBidi"/>
                <w:b w:val="0"/>
                <w:bCs w:val="0"/>
                <w:color w:val="000000"/>
                <w:sz w:val="24"/>
                <w:szCs w:val="24"/>
                <w:lang w:val="en-US" w:eastAsia="zh-CN"/>
              </w:rPr>
              <w:t>问题</w:t>
            </w:r>
          </w:p>
        </w:tc>
        <w:tc>
          <w:tcPr>
            <w:tcW w:w="1636" w:type="dxa"/>
            <w:vAlign w:val="center"/>
          </w:tcPr>
          <w:p>
            <w:pPr>
              <w:spacing w:line="240" w:lineRule="auto"/>
              <w:ind w:firstLine="0" w:firstLineChars="0"/>
              <w:jc w:val="center"/>
              <w:rPr>
                <w:rFonts w:hint="default" w:ascii="仿宋_GB2312" w:eastAsia="仿宋_GB2312" w:hAnsiTheme="minorHAnsi" w:cstheme="minorBidi"/>
                <w:b w:val="0"/>
                <w:bCs w:val="0"/>
                <w:color w:val="000000"/>
                <w:sz w:val="24"/>
                <w:szCs w:val="24"/>
                <w:lang w:val="en-US" w:eastAsia="zh-CN"/>
              </w:rPr>
            </w:pPr>
            <w:r>
              <w:rPr>
                <w:rFonts w:hint="eastAsia" w:ascii="仿宋_GB2312" w:eastAsia="仿宋_GB2312" w:hAnsiTheme="minorHAnsi" w:cstheme="minorBidi"/>
                <w:b w:val="0"/>
                <w:bCs w:val="0"/>
                <w:color w:val="000000"/>
                <w:sz w:val="24"/>
                <w:szCs w:val="24"/>
                <w:lang w:val="en-US" w:eastAsia="zh-CN"/>
              </w:rPr>
              <w:t>满意情况</w:t>
            </w:r>
          </w:p>
        </w:tc>
        <w:tc>
          <w:tcPr>
            <w:tcW w:w="1416" w:type="dxa"/>
            <w:vAlign w:val="center"/>
          </w:tcPr>
          <w:p>
            <w:pPr>
              <w:spacing w:line="240" w:lineRule="auto"/>
              <w:ind w:firstLine="0" w:firstLineChars="0"/>
              <w:jc w:val="center"/>
              <w:rPr>
                <w:rFonts w:hint="default" w:ascii="仿宋_GB2312" w:eastAsia="仿宋_GB2312" w:hAnsiTheme="minorHAnsi" w:cstheme="minorBidi"/>
                <w:b w:val="0"/>
                <w:bCs w:val="0"/>
                <w:color w:val="000000"/>
                <w:sz w:val="24"/>
                <w:szCs w:val="24"/>
                <w:lang w:val="en-US" w:eastAsia="zh-CN"/>
              </w:rPr>
            </w:pPr>
            <w:r>
              <w:rPr>
                <w:rFonts w:hint="eastAsia" w:ascii="仿宋_GB2312" w:eastAsia="仿宋_GB2312" w:hAnsiTheme="minorHAnsi" w:cstheme="minorBidi"/>
                <w:b w:val="0"/>
                <w:bCs w:val="0"/>
                <w:color w:val="000000"/>
                <w:sz w:val="24"/>
                <w:szCs w:val="24"/>
                <w:lang w:val="en-US" w:eastAsia="zh-CN"/>
              </w:rPr>
              <w:t>满意度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5468" w:type="dxa"/>
            <w:vAlign w:val="center"/>
          </w:tcPr>
          <w:p>
            <w:pPr>
              <w:spacing w:line="240" w:lineRule="auto"/>
              <w:ind w:firstLine="0" w:firstLineChars="0"/>
              <w:jc w:val="both"/>
              <w:rPr>
                <w:rFonts w:hint="eastAsia" w:ascii="仿宋_GB2312" w:eastAsia="仿宋_GB2312" w:hAnsiTheme="minorHAnsi" w:cstheme="minorBidi"/>
                <w:b w:val="0"/>
                <w:bCs w:val="0"/>
                <w:color w:val="000000"/>
                <w:sz w:val="24"/>
                <w:szCs w:val="24"/>
                <w:lang w:val="en-US" w:eastAsia="zh-CN"/>
              </w:rPr>
            </w:pPr>
            <w:r>
              <w:rPr>
                <w:rFonts w:hint="eastAsia" w:ascii="仿宋_GB2312" w:eastAsia="仿宋_GB2312" w:hAnsiTheme="minorHAnsi" w:cstheme="minorBidi"/>
                <w:b w:val="0"/>
                <w:bCs w:val="0"/>
                <w:color w:val="000000"/>
                <w:sz w:val="24"/>
                <w:szCs w:val="24"/>
                <w:lang w:val="en-US" w:eastAsia="zh-CN"/>
              </w:rPr>
              <w:t>1.您对奖励资金的评价是？</w:t>
            </w:r>
          </w:p>
        </w:tc>
        <w:tc>
          <w:tcPr>
            <w:tcW w:w="1636" w:type="dxa"/>
            <w:vAlign w:val="center"/>
          </w:tcPr>
          <w:p>
            <w:pPr>
              <w:spacing w:line="240" w:lineRule="auto"/>
              <w:ind w:firstLine="0" w:firstLineChars="0"/>
              <w:jc w:val="center"/>
              <w:rPr>
                <w:rFonts w:hint="default" w:ascii="仿宋_GB2312" w:eastAsia="仿宋_GB2312" w:hAnsiTheme="minorHAnsi" w:cstheme="minorBidi"/>
                <w:b w:val="0"/>
                <w:bCs w:val="0"/>
                <w:color w:val="000000"/>
                <w:sz w:val="24"/>
                <w:szCs w:val="24"/>
                <w:lang w:val="en-US" w:eastAsia="zh-CN"/>
              </w:rPr>
            </w:pPr>
            <w:r>
              <w:rPr>
                <w:rFonts w:hint="eastAsia" w:ascii="仿宋_GB2312" w:eastAsia="仿宋_GB2312" w:hAnsiTheme="minorHAnsi" w:cstheme="minorBidi"/>
                <w:b w:val="0"/>
                <w:bCs w:val="0"/>
                <w:color w:val="000000"/>
                <w:sz w:val="24"/>
                <w:szCs w:val="24"/>
                <w:lang w:val="en-US" w:eastAsia="zh-CN"/>
              </w:rPr>
              <w:t>非常满意</w:t>
            </w:r>
          </w:p>
        </w:tc>
        <w:tc>
          <w:tcPr>
            <w:tcW w:w="1416" w:type="dxa"/>
            <w:vAlign w:val="center"/>
          </w:tcPr>
          <w:p>
            <w:pPr>
              <w:spacing w:line="240" w:lineRule="auto"/>
              <w:ind w:firstLine="0" w:firstLineChars="0"/>
              <w:jc w:val="center"/>
              <w:rPr>
                <w:rFonts w:hint="eastAsia" w:ascii="仿宋_GB2312" w:eastAsia="仿宋_GB2312" w:hAnsiTheme="minorHAnsi" w:cstheme="minorBidi"/>
                <w:b w:val="0"/>
                <w:bCs w:val="0"/>
                <w:color w:val="000000"/>
                <w:sz w:val="24"/>
                <w:szCs w:val="24"/>
                <w:lang w:val="en-US" w:eastAsia="zh-CN"/>
              </w:rPr>
            </w:pPr>
            <w:r>
              <w:rPr>
                <w:rFonts w:hint="default" w:ascii="仿宋_GB2312" w:eastAsia="仿宋_GB2312" w:hAnsiTheme="minorHAnsi" w:cstheme="minorBidi"/>
                <w:b w:val="0"/>
                <w:bCs w:val="0"/>
                <w:color w:val="000000"/>
                <w:sz w:val="24"/>
                <w:szCs w:val="24"/>
                <w:lang w:val="en-US" w:eastAsia="zh-CN"/>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5468" w:type="dxa"/>
            <w:vAlign w:val="center"/>
          </w:tcPr>
          <w:p>
            <w:pPr>
              <w:spacing w:line="240" w:lineRule="auto"/>
              <w:ind w:firstLine="0" w:firstLineChars="0"/>
              <w:jc w:val="both"/>
              <w:rPr>
                <w:rFonts w:hint="eastAsia" w:ascii="仿宋_GB2312" w:eastAsia="仿宋_GB2312" w:hAnsiTheme="minorHAnsi" w:cstheme="minorBidi"/>
                <w:b w:val="0"/>
                <w:bCs w:val="0"/>
                <w:color w:val="000000"/>
                <w:sz w:val="24"/>
                <w:szCs w:val="24"/>
                <w:lang w:val="en-US" w:eastAsia="zh-CN"/>
              </w:rPr>
            </w:pPr>
            <w:r>
              <w:rPr>
                <w:rFonts w:hint="eastAsia" w:ascii="仿宋_GB2312" w:eastAsia="仿宋_GB2312" w:hAnsiTheme="minorHAnsi" w:cstheme="minorBidi"/>
                <w:b w:val="0"/>
                <w:bCs w:val="0"/>
                <w:color w:val="000000"/>
                <w:sz w:val="24"/>
                <w:szCs w:val="24"/>
                <w:lang w:val="en-US" w:eastAsia="zh-CN"/>
              </w:rPr>
              <w:t>2.您认为本项目实施前政策宣传情况是否满意？</w:t>
            </w:r>
          </w:p>
        </w:tc>
        <w:tc>
          <w:tcPr>
            <w:tcW w:w="1636" w:type="dxa"/>
            <w:vAlign w:val="center"/>
          </w:tcPr>
          <w:p>
            <w:pPr>
              <w:spacing w:line="240" w:lineRule="auto"/>
              <w:ind w:firstLine="0" w:firstLineChars="0"/>
              <w:jc w:val="center"/>
              <w:rPr>
                <w:rFonts w:hint="eastAsia" w:ascii="仿宋_GB2312" w:eastAsia="仿宋_GB2312" w:hAnsiTheme="minorHAnsi" w:cstheme="minorBidi"/>
                <w:b w:val="0"/>
                <w:bCs w:val="0"/>
                <w:color w:val="000000"/>
                <w:sz w:val="24"/>
                <w:szCs w:val="24"/>
                <w:lang w:val="en-US" w:eastAsia="zh-CN"/>
              </w:rPr>
            </w:pPr>
            <w:r>
              <w:rPr>
                <w:rFonts w:hint="eastAsia" w:ascii="仿宋_GB2312" w:eastAsia="仿宋_GB2312" w:hAnsiTheme="minorHAnsi" w:cstheme="minorBidi"/>
                <w:b w:val="0"/>
                <w:bCs w:val="0"/>
                <w:color w:val="000000"/>
                <w:sz w:val="24"/>
                <w:szCs w:val="24"/>
                <w:lang w:val="en-US" w:eastAsia="zh-CN"/>
              </w:rPr>
              <w:t>非常满意</w:t>
            </w:r>
          </w:p>
        </w:tc>
        <w:tc>
          <w:tcPr>
            <w:tcW w:w="1416" w:type="dxa"/>
            <w:vAlign w:val="center"/>
          </w:tcPr>
          <w:p>
            <w:pPr>
              <w:spacing w:line="240" w:lineRule="auto"/>
              <w:ind w:firstLine="0" w:firstLineChars="0"/>
              <w:jc w:val="center"/>
              <w:rPr>
                <w:rFonts w:hint="eastAsia" w:ascii="仿宋_GB2312" w:eastAsia="仿宋_GB2312" w:hAnsiTheme="minorHAnsi" w:cstheme="minorBidi"/>
                <w:b w:val="0"/>
                <w:bCs w:val="0"/>
                <w:color w:val="000000"/>
                <w:sz w:val="24"/>
                <w:szCs w:val="24"/>
                <w:lang w:val="en-US" w:eastAsia="zh-CN"/>
              </w:rPr>
            </w:pPr>
            <w:r>
              <w:rPr>
                <w:rFonts w:hint="default" w:ascii="仿宋_GB2312" w:eastAsia="仿宋_GB2312" w:hAnsiTheme="minorHAnsi" w:cstheme="minorBidi"/>
                <w:b w:val="0"/>
                <w:bCs w:val="0"/>
                <w:color w:val="000000"/>
                <w:sz w:val="24"/>
                <w:szCs w:val="24"/>
                <w:lang w:val="en-US" w:eastAsia="zh-CN"/>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5468" w:type="dxa"/>
            <w:vAlign w:val="center"/>
          </w:tcPr>
          <w:p>
            <w:pPr>
              <w:spacing w:line="240" w:lineRule="auto"/>
              <w:ind w:firstLine="0" w:firstLineChars="0"/>
              <w:jc w:val="both"/>
              <w:rPr>
                <w:rFonts w:hint="eastAsia" w:ascii="仿宋_GB2312" w:eastAsia="仿宋_GB2312" w:hAnsiTheme="minorHAnsi" w:cstheme="minorBidi"/>
                <w:b w:val="0"/>
                <w:bCs w:val="0"/>
                <w:color w:val="000000"/>
                <w:sz w:val="24"/>
                <w:szCs w:val="24"/>
                <w:lang w:val="en-US" w:eastAsia="zh-CN"/>
              </w:rPr>
            </w:pPr>
            <w:r>
              <w:rPr>
                <w:rFonts w:hint="eastAsia" w:ascii="仿宋_GB2312" w:eastAsia="仿宋_GB2312" w:hAnsiTheme="minorHAnsi" w:cstheme="minorBidi"/>
                <w:b w:val="0"/>
                <w:bCs w:val="0"/>
                <w:color w:val="000000"/>
                <w:sz w:val="24"/>
                <w:szCs w:val="24"/>
                <w:lang w:val="en-US" w:eastAsia="zh-CN"/>
              </w:rPr>
              <w:t>3.您对奖励资金申请条件的满意度</w:t>
            </w:r>
            <w:r>
              <w:rPr>
                <w:rFonts w:hint="eastAsia" w:ascii="仿宋_GB2312" w:hAnsiTheme="minorHAnsi" w:cstheme="minorBidi"/>
                <w:b w:val="0"/>
                <w:bCs w:val="0"/>
                <w:color w:val="000000"/>
                <w:sz w:val="24"/>
                <w:szCs w:val="24"/>
                <w:lang w:val="en-US" w:eastAsia="zh-CN"/>
              </w:rPr>
              <w:t>？</w:t>
            </w:r>
          </w:p>
        </w:tc>
        <w:tc>
          <w:tcPr>
            <w:tcW w:w="1636" w:type="dxa"/>
            <w:vAlign w:val="center"/>
          </w:tcPr>
          <w:p>
            <w:pPr>
              <w:spacing w:line="240" w:lineRule="auto"/>
              <w:ind w:firstLine="0" w:firstLineChars="0"/>
              <w:jc w:val="center"/>
              <w:rPr>
                <w:rFonts w:hint="eastAsia" w:ascii="仿宋_GB2312" w:eastAsia="仿宋_GB2312" w:hAnsiTheme="minorHAnsi" w:cstheme="minorBidi"/>
                <w:b w:val="0"/>
                <w:bCs w:val="0"/>
                <w:color w:val="000000"/>
                <w:sz w:val="24"/>
                <w:szCs w:val="24"/>
                <w:lang w:val="en-US" w:eastAsia="zh-CN"/>
              </w:rPr>
            </w:pPr>
            <w:r>
              <w:rPr>
                <w:rFonts w:hint="eastAsia" w:ascii="仿宋_GB2312" w:eastAsia="仿宋_GB2312" w:hAnsiTheme="minorHAnsi" w:cstheme="minorBidi"/>
                <w:b w:val="0"/>
                <w:bCs w:val="0"/>
                <w:color w:val="000000"/>
                <w:sz w:val="24"/>
                <w:szCs w:val="24"/>
                <w:lang w:val="en-US" w:eastAsia="zh-CN"/>
              </w:rPr>
              <w:t>非常满意</w:t>
            </w:r>
          </w:p>
        </w:tc>
        <w:tc>
          <w:tcPr>
            <w:tcW w:w="1416" w:type="dxa"/>
            <w:vAlign w:val="center"/>
          </w:tcPr>
          <w:p>
            <w:pPr>
              <w:spacing w:line="240" w:lineRule="auto"/>
              <w:ind w:firstLine="0" w:firstLineChars="0"/>
              <w:jc w:val="center"/>
              <w:rPr>
                <w:rFonts w:hint="eastAsia" w:ascii="仿宋_GB2312" w:eastAsia="仿宋_GB2312" w:hAnsiTheme="minorHAnsi" w:cstheme="minorBidi"/>
                <w:b w:val="0"/>
                <w:bCs w:val="0"/>
                <w:color w:val="000000"/>
                <w:sz w:val="24"/>
                <w:szCs w:val="24"/>
                <w:lang w:val="en-US" w:eastAsia="zh-CN"/>
              </w:rPr>
            </w:pPr>
            <w:r>
              <w:rPr>
                <w:rFonts w:hint="default" w:ascii="仿宋_GB2312" w:eastAsia="仿宋_GB2312" w:hAnsiTheme="minorHAnsi" w:cstheme="minorBidi"/>
                <w:b w:val="0"/>
                <w:bCs w:val="0"/>
                <w:color w:val="000000"/>
                <w:sz w:val="24"/>
                <w:szCs w:val="24"/>
                <w:lang w:val="en-US" w:eastAsia="zh-CN"/>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5468" w:type="dxa"/>
            <w:vAlign w:val="center"/>
          </w:tcPr>
          <w:p>
            <w:pPr>
              <w:spacing w:line="240" w:lineRule="auto"/>
              <w:ind w:firstLine="0" w:firstLineChars="0"/>
              <w:jc w:val="both"/>
              <w:rPr>
                <w:rFonts w:hint="eastAsia" w:ascii="仿宋_GB2312" w:eastAsia="仿宋_GB2312" w:hAnsiTheme="minorHAnsi" w:cstheme="minorBidi"/>
                <w:b w:val="0"/>
                <w:bCs w:val="0"/>
                <w:color w:val="000000"/>
                <w:sz w:val="24"/>
                <w:szCs w:val="24"/>
                <w:lang w:val="en-US" w:eastAsia="zh-CN"/>
              </w:rPr>
            </w:pPr>
            <w:r>
              <w:rPr>
                <w:rFonts w:hint="eastAsia" w:ascii="仿宋_GB2312" w:eastAsia="仿宋_GB2312" w:hAnsiTheme="minorHAnsi" w:cstheme="minorBidi"/>
                <w:b w:val="0"/>
                <w:bCs w:val="0"/>
                <w:color w:val="000000"/>
                <w:sz w:val="24"/>
                <w:szCs w:val="24"/>
                <w:lang w:val="en-US" w:eastAsia="zh-CN"/>
              </w:rPr>
              <w:t>4.您对奖励资金兑付及时情况是否满意？</w:t>
            </w:r>
          </w:p>
        </w:tc>
        <w:tc>
          <w:tcPr>
            <w:tcW w:w="1636" w:type="dxa"/>
            <w:vAlign w:val="center"/>
          </w:tcPr>
          <w:p>
            <w:pPr>
              <w:spacing w:line="240" w:lineRule="auto"/>
              <w:ind w:firstLine="0" w:firstLineChars="0"/>
              <w:jc w:val="center"/>
              <w:rPr>
                <w:rFonts w:hint="default" w:ascii="仿宋_GB2312" w:eastAsia="仿宋_GB2312" w:hAnsiTheme="minorHAnsi" w:cstheme="minorBidi"/>
                <w:b w:val="0"/>
                <w:bCs w:val="0"/>
                <w:color w:val="000000"/>
                <w:sz w:val="24"/>
                <w:szCs w:val="24"/>
                <w:lang w:val="en-US" w:eastAsia="zh-CN"/>
              </w:rPr>
            </w:pPr>
            <w:r>
              <w:rPr>
                <w:rFonts w:hint="eastAsia" w:ascii="仿宋_GB2312" w:eastAsia="仿宋_GB2312" w:hAnsiTheme="minorHAnsi" w:cstheme="minorBidi"/>
                <w:b w:val="0"/>
                <w:bCs w:val="0"/>
                <w:color w:val="000000"/>
                <w:sz w:val="24"/>
                <w:szCs w:val="24"/>
                <w:lang w:val="en-US" w:eastAsia="zh-CN"/>
              </w:rPr>
              <w:t>基本满意</w:t>
            </w:r>
          </w:p>
        </w:tc>
        <w:tc>
          <w:tcPr>
            <w:tcW w:w="1416" w:type="dxa"/>
            <w:vAlign w:val="center"/>
          </w:tcPr>
          <w:p>
            <w:pPr>
              <w:spacing w:line="240" w:lineRule="auto"/>
              <w:ind w:firstLine="0" w:firstLineChars="0"/>
              <w:jc w:val="center"/>
              <w:rPr>
                <w:rFonts w:hint="eastAsia" w:ascii="仿宋_GB2312" w:eastAsia="仿宋_GB2312" w:hAnsiTheme="minorHAnsi" w:cstheme="minorBidi"/>
                <w:b w:val="0"/>
                <w:bCs w:val="0"/>
                <w:color w:val="000000"/>
                <w:sz w:val="24"/>
                <w:szCs w:val="24"/>
                <w:lang w:val="en-US" w:eastAsia="zh-CN"/>
              </w:rPr>
            </w:pPr>
            <w:r>
              <w:rPr>
                <w:rFonts w:hint="default" w:ascii="仿宋_GB2312" w:eastAsia="仿宋_GB2312" w:hAnsiTheme="minorHAnsi" w:cstheme="minorBidi"/>
                <w:b w:val="0"/>
                <w:bCs w:val="0"/>
                <w:color w:val="000000"/>
                <w:sz w:val="24"/>
                <w:szCs w:val="24"/>
                <w:lang w:val="en-US" w:eastAsia="zh-CN"/>
              </w:rPr>
              <w:t>80.00%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5468" w:type="dxa"/>
            <w:vAlign w:val="center"/>
          </w:tcPr>
          <w:p>
            <w:pPr>
              <w:spacing w:line="240" w:lineRule="auto"/>
              <w:ind w:firstLine="0" w:firstLineChars="0"/>
              <w:jc w:val="both"/>
              <w:rPr>
                <w:rFonts w:hint="eastAsia" w:ascii="仿宋_GB2312" w:eastAsia="仿宋_GB2312" w:hAnsiTheme="minorHAnsi" w:cstheme="minorBidi"/>
                <w:b w:val="0"/>
                <w:bCs w:val="0"/>
                <w:color w:val="000000"/>
                <w:sz w:val="24"/>
                <w:szCs w:val="24"/>
                <w:lang w:val="en-US" w:eastAsia="zh-CN"/>
              </w:rPr>
            </w:pPr>
            <w:r>
              <w:rPr>
                <w:rFonts w:hint="eastAsia" w:ascii="仿宋_GB2312" w:eastAsia="仿宋_GB2312" w:hAnsiTheme="minorHAnsi" w:cstheme="minorBidi"/>
                <w:b w:val="0"/>
                <w:bCs w:val="0"/>
                <w:color w:val="000000"/>
                <w:sz w:val="24"/>
                <w:szCs w:val="24"/>
                <w:lang w:val="en-US" w:eastAsia="zh-CN"/>
              </w:rPr>
              <w:t>5.您对项目实施后对行业发展的促进作用满意度</w:t>
            </w:r>
            <w:r>
              <w:rPr>
                <w:rFonts w:hint="eastAsia" w:ascii="仿宋_GB2312" w:hAnsiTheme="minorHAnsi" w:cstheme="minorBidi"/>
                <w:b w:val="0"/>
                <w:bCs w:val="0"/>
                <w:color w:val="000000"/>
                <w:sz w:val="24"/>
                <w:szCs w:val="24"/>
                <w:lang w:val="en-US" w:eastAsia="zh-CN"/>
              </w:rPr>
              <w:t>？</w:t>
            </w:r>
          </w:p>
        </w:tc>
        <w:tc>
          <w:tcPr>
            <w:tcW w:w="1636" w:type="dxa"/>
            <w:vAlign w:val="center"/>
          </w:tcPr>
          <w:p>
            <w:pPr>
              <w:spacing w:line="240" w:lineRule="auto"/>
              <w:ind w:firstLine="0" w:firstLineChars="0"/>
              <w:jc w:val="center"/>
              <w:rPr>
                <w:rFonts w:hint="eastAsia" w:ascii="仿宋_GB2312" w:eastAsia="仿宋_GB2312" w:hAnsiTheme="minorHAnsi" w:cstheme="minorBidi"/>
                <w:b w:val="0"/>
                <w:bCs w:val="0"/>
                <w:color w:val="000000"/>
                <w:sz w:val="24"/>
                <w:szCs w:val="24"/>
                <w:lang w:val="en-US" w:eastAsia="zh-CN"/>
              </w:rPr>
            </w:pPr>
            <w:r>
              <w:rPr>
                <w:rFonts w:hint="eastAsia" w:ascii="仿宋_GB2312" w:eastAsia="仿宋_GB2312" w:hAnsiTheme="minorHAnsi" w:cstheme="minorBidi"/>
                <w:b w:val="0"/>
                <w:bCs w:val="0"/>
                <w:color w:val="000000"/>
                <w:sz w:val="24"/>
                <w:szCs w:val="24"/>
                <w:lang w:val="en-US" w:eastAsia="zh-CN"/>
              </w:rPr>
              <w:t>基本满意</w:t>
            </w:r>
          </w:p>
        </w:tc>
        <w:tc>
          <w:tcPr>
            <w:tcW w:w="1416" w:type="dxa"/>
            <w:vAlign w:val="center"/>
          </w:tcPr>
          <w:p>
            <w:pPr>
              <w:spacing w:line="240" w:lineRule="auto"/>
              <w:ind w:firstLine="0" w:firstLineChars="0"/>
              <w:jc w:val="center"/>
              <w:rPr>
                <w:rFonts w:hint="eastAsia" w:ascii="仿宋_GB2312" w:eastAsia="仿宋_GB2312" w:hAnsiTheme="minorHAnsi" w:cstheme="minorBidi"/>
                <w:b w:val="0"/>
                <w:bCs w:val="0"/>
                <w:color w:val="000000"/>
                <w:sz w:val="24"/>
                <w:szCs w:val="24"/>
                <w:lang w:val="en-US" w:eastAsia="zh-CN"/>
              </w:rPr>
            </w:pPr>
            <w:r>
              <w:rPr>
                <w:rFonts w:hint="default" w:ascii="仿宋_GB2312" w:eastAsia="仿宋_GB2312" w:hAnsiTheme="minorHAnsi" w:cstheme="minorBidi"/>
                <w:b w:val="0"/>
                <w:bCs w:val="0"/>
                <w:color w:val="000000"/>
                <w:sz w:val="24"/>
                <w:szCs w:val="24"/>
                <w:lang w:val="en-US" w:eastAsia="zh-CN"/>
              </w:rPr>
              <w:t>80.00%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104" w:type="dxa"/>
            <w:gridSpan w:val="2"/>
            <w:vAlign w:val="center"/>
          </w:tcPr>
          <w:p>
            <w:pPr>
              <w:spacing w:line="240" w:lineRule="auto"/>
              <w:ind w:firstLine="0" w:firstLineChars="0"/>
              <w:jc w:val="center"/>
              <w:rPr>
                <w:rFonts w:hint="default" w:ascii="仿宋_GB2312" w:eastAsia="仿宋_GB2312" w:hAnsiTheme="minorHAnsi" w:cstheme="minorBidi"/>
                <w:b w:val="0"/>
                <w:bCs w:val="0"/>
                <w:color w:val="000000"/>
                <w:sz w:val="24"/>
                <w:szCs w:val="24"/>
                <w:lang w:val="en-US" w:eastAsia="zh-CN"/>
              </w:rPr>
            </w:pPr>
            <w:r>
              <w:rPr>
                <w:rFonts w:hint="eastAsia" w:ascii="仿宋_GB2312" w:eastAsia="仿宋_GB2312" w:hAnsiTheme="minorHAnsi" w:cstheme="minorBidi"/>
                <w:b w:val="0"/>
                <w:bCs w:val="0"/>
                <w:color w:val="000000"/>
                <w:sz w:val="24"/>
                <w:szCs w:val="24"/>
                <w:lang w:val="en-US" w:eastAsia="zh-CN"/>
              </w:rPr>
              <w:t>综合满意度</w:t>
            </w:r>
          </w:p>
        </w:tc>
        <w:tc>
          <w:tcPr>
            <w:tcW w:w="1416" w:type="dxa"/>
            <w:vAlign w:val="center"/>
          </w:tcPr>
          <w:p>
            <w:pPr>
              <w:spacing w:line="240" w:lineRule="auto"/>
              <w:ind w:firstLine="0" w:firstLineChars="0"/>
              <w:jc w:val="center"/>
              <w:rPr>
                <w:rFonts w:hint="default" w:ascii="仿宋_GB2312" w:eastAsia="仿宋_GB2312" w:hAnsiTheme="minorHAnsi" w:cstheme="minorBidi"/>
                <w:b w:val="0"/>
                <w:bCs w:val="0"/>
                <w:color w:val="000000"/>
                <w:sz w:val="24"/>
                <w:szCs w:val="24"/>
                <w:lang w:val="en-US" w:eastAsia="zh-CN"/>
              </w:rPr>
            </w:pPr>
            <w:r>
              <w:rPr>
                <w:rFonts w:hint="eastAsia" w:ascii="仿宋_GB2312" w:eastAsia="仿宋_GB2312" w:hAnsiTheme="minorHAnsi" w:cstheme="minorBidi"/>
                <w:b w:val="0"/>
                <w:bCs w:val="0"/>
                <w:color w:val="000000"/>
                <w:sz w:val="24"/>
                <w:szCs w:val="24"/>
                <w:lang w:val="en-US" w:eastAsia="zh-CN"/>
              </w:rPr>
              <w:t>92.00%</w:t>
            </w:r>
          </w:p>
        </w:tc>
      </w:tr>
    </w:tbl>
    <w:p>
      <w:pPr>
        <w:rPr>
          <w:rFonts w:hint="eastAsia" w:ascii="黑体" w:hAnsi="黑体"/>
          <w:lang w:val="en-US" w:eastAsia="zh-CN"/>
        </w:rPr>
      </w:pPr>
    </w:p>
    <w:p>
      <w:pPr>
        <w:rPr>
          <w:rFonts w:hint="eastAsia" w:ascii="黑体" w:hAnsi="黑体"/>
          <w:lang w:val="en-US" w:eastAsia="zh-CN"/>
        </w:rPr>
      </w:pPr>
    </w:p>
    <w:p>
      <w:pPr>
        <w:rPr>
          <w:rFonts w:hint="eastAsia" w:ascii="黑体" w:hAnsi="黑体"/>
          <w:lang w:val="en-US" w:eastAsia="zh-CN"/>
        </w:rPr>
      </w:pPr>
    </w:p>
    <w:p>
      <w:pPr>
        <w:rPr>
          <w:rFonts w:hint="eastAsia" w:ascii="黑体" w:hAnsi="黑体"/>
          <w:lang w:val="en-US" w:eastAsia="zh-CN"/>
        </w:rPr>
      </w:pPr>
    </w:p>
    <w:p>
      <w:pPr>
        <w:rPr>
          <w:rFonts w:hint="eastAsia" w:ascii="黑体" w:hAnsi="黑体"/>
          <w:lang w:val="en-US" w:eastAsia="zh-CN"/>
        </w:rPr>
      </w:pPr>
    </w:p>
    <w:p>
      <w:pPr>
        <w:ind w:left="0" w:leftChars="0" w:firstLine="0" w:firstLineChars="0"/>
        <w:rPr>
          <w:rFonts w:hint="eastAsia" w:ascii="黑体" w:hAnsi="黑体"/>
          <w:lang w:val="en-US" w:eastAsia="zh-CN"/>
        </w:rPr>
      </w:pPr>
    </w:p>
    <w:p>
      <w:pPr>
        <w:pStyle w:val="2"/>
        <w:spacing w:before="120" w:after="120"/>
        <w:ind w:firstLine="0" w:firstLineChars="0"/>
        <w:rPr>
          <w:rFonts w:ascii="黑体" w:hAnsi="黑体"/>
        </w:rPr>
      </w:pPr>
      <w:r>
        <w:rPr>
          <w:rFonts w:hint="eastAsia" w:ascii="黑体" w:hAnsi="黑体"/>
          <w:lang w:val="en-US" w:eastAsia="zh-CN"/>
        </w:rPr>
        <w:t>附件5：</w:t>
      </w:r>
      <w:r>
        <w:rPr>
          <w:rFonts w:hint="eastAsia" w:ascii="黑体" w:hAnsi="黑体"/>
        </w:rPr>
        <w:t>合规性检查报告</w:t>
      </w:r>
      <w:bookmarkEnd w:id="68"/>
      <w:bookmarkEnd w:id="69"/>
    </w:p>
    <w:p>
      <w:pPr>
        <w:spacing w:line="600" w:lineRule="exact"/>
        <w:ind w:firstLine="0" w:firstLineChars="0"/>
        <w:jc w:val="center"/>
        <w:rPr>
          <w:rFonts w:ascii="仿宋_GB2312" w:hAnsi="仿宋_GB2312" w:cs="仿宋_GB2312"/>
          <w:b/>
          <w:w w:val="95"/>
          <w:szCs w:val="32"/>
        </w:rPr>
      </w:pPr>
      <w:r>
        <w:rPr>
          <w:rFonts w:hint="eastAsia" w:ascii="仿宋_GB2312" w:hAnsi="仿宋_GB2312" w:cs="仿宋_GB2312"/>
          <w:b/>
          <w:w w:val="95"/>
          <w:kern w:val="0"/>
          <w:szCs w:val="32"/>
          <w:lang w:val="en-US" w:eastAsia="zh-CN"/>
        </w:rPr>
        <w:t>古县新兴产业奖励资金</w:t>
      </w:r>
      <w:r>
        <w:rPr>
          <w:rFonts w:hint="eastAsia" w:ascii="仿宋_GB2312" w:hAnsi="仿宋_GB2312" w:cs="仿宋_GB2312"/>
          <w:b/>
          <w:w w:val="95"/>
          <w:kern w:val="0"/>
          <w:szCs w:val="32"/>
        </w:rPr>
        <w:t>项目合规性检查报告</w:t>
      </w:r>
    </w:p>
    <w:p>
      <w:pPr>
        <w:ind w:firstLine="640"/>
        <w:rPr>
          <w:rFonts w:ascii="仿宋_GB2312"/>
        </w:rPr>
      </w:pPr>
      <w:r>
        <w:rPr>
          <w:rFonts w:hint="eastAsia" w:ascii="仿宋_GB2312"/>
        </w:rPr>
        <w:t>为保证古县新兴产业奖励资金项目在资金拨付、资金支出、财务管理等方面的规范性，评价组对古县新兴产业奖励资金项目财政支出资金使用及实施管理</w:t>
      </w:r>
      <w:r>
        <w:rPr>
          <w:rFonts w:hint="eastAsia" w:ascii="仿宋_GB2312"/>
          <w:lang w:eastAsia="zh-CN"/>
        </w:rPr>
        <w:t>开展</w:t>
      </w:r>
      <w:r>
        <w:rPr>
          <w:rFonts w:hint="eastAsia" w:ascii="仿宋_GB2312"/>
        </w:rPr>
        <w:t>合规性检查。</w:t>
      </w:r>
    </w:p>
    <w:p>
      <w:pPr>
        <w:ind w:firstLine="640"/>
        <w:rPr>
          <w:rFonts w:ascii="仿宋_GB2312"/>
        </w:rPr>
      </w:pPr>
      <w:r>
        <w:rPr>
          <w:rFonts w:hint="eastAsia" w:ascii="仿宋_GB2312"/>
        </w:rPr>
        <w:t>一、合规性检查对象</w:t>
      </w:r>
    </w:p>
    <w:p>
      <w:pPr>
        <w:ind w:firstLine="640"/>
        <w:rPr>
          <w:rFonts w:ascii="仿宋_GB2312"/>
        </w:rPr>
      </w:pPr>
      <w:r>
        <w:rPr>
          <w:rFonts w:hint="eastAsia" w:ascii="仿宋_GB2312"/>
        </w:rPr>
        <w:t>本次检查对象为古县新兴产业奖励资金项目财政支出资金，2022共计资金数额</w:t>
      </w:r>
      <w:r>
        <w:rPr>
          <w:rFonts w:hint="eastAsia" w:ascii="仿宋_GB2312"/>
          <w:lang w:val="en-US" w:eastAsia="zh-CN"/>
        </w:rPr>
        <w:t>3743402.68</w:t>
      </w:r>
      <w:r>
        <w:rPr>
          <w:rFonts w:hint="eastAsia" w:ascii="仿宋_GB2312"/>
        </w:rPr>
        <w:t>元。</w:t>
      </w:r>
    </w:p>
    <w:p>
      <w:pPr>
        <w:ind w:firstLine="640"/>
        <w:rPr>
          <w:rFonts w:ascii="仿宋_GB2312"/>
        </w:rPr>
      </w:pPr>
      <w:r>
        <w:rPr>
          <w:rFonts w:hint="eastAsia" w:ascii="仿宋_GB2312"/>
        </w:rPr>
        <w:t xml:space="preserve">二、合规性检查内容 </w:t>
      </w:r>
    </w:p>
    <w:p>
      <w:pPr>
        <w:ind w:firstLine="640"/>
        <w:rPr>
          <w:rFonts w:ascii="仿宋_GB2312"/>
        </w:rPr>
      </w:pPr>
      <w:r>
        <w:rPr>
          <w:rFonts w:hint="eastAsia" w:ascii="仿宋_GB2312"/>
        </w:rPr>
        <w:t>本次合规性检查内容包括资金拨付、资金支出、财务管理等，目的在于深入了解项目资金使用是否符合相关法律法规、制度和规定，用以发现配套资金在资金使用的规范性和安全性上存在的问题。</w:t>
      </w:r>
    </w:p>
    <w:p>
      <w:pPr>
        <w:ind w:firstLine="640"/>
        <w:rPr>
          <w:rFonts w:ascii="仿宋_GB2312"/>
        </w:rPr>
      </w:pPr>
      <w:r>
        <w:rPr>
          <w:rFonts w:hint="eastAsia" w:ascii="仿宋_GB2312"/>
        </w:rPr>
        <w:t>三.合规性检查方法</w:t>
      </w:r>
    </w:p>
    <w:p>
      <w:pPr>
        <w:ind w:firstLine="640"/>
        <w:rPr>
          <w:rFonts w:ascii="仿宋_GB2312"/>
        </w:rPr>
      </w:pPr>
      <w:r>
        <w:rPr>
          <w:rFonts w:hint="eastAsia" w:ascii="仿宋_GB2312"/>
        </w:rPr>
        <w:t>本次合规性检查通过现场核查的方式开展，评价组对</w:t>
      </w:r>
      <w:r>
        <w:rPr>
          <w:rFonts w:hint="eastAsia" w:ascii="仿宋_GB2312"/>
          <w:lang w:val="en-US" w:eastAsia="zh-CN"/>
        </w:rPr>
        <w:t>古县工信局</w:t>
      </w:r>
      <w:r>
        <w:rPr>
          <w:rFonts w:hint="eastAsia" w:ascii="仿宋_GB2312"/>
        </w:rPr>
        <w:t>开展实地调研，对于资金收支情况，</w:t>
      </w:r>
      <w:r>
        <w:rPr>
          <w:rFonts w:hint="eastAsia" w:ascii="仿宋_GB2312"/>
          <w:lang w:val="en-US" w:eastAsia="zh-CN"/>
        </w:rPr>
        <w:t>100%</w:t>
      </w:r>
      <w:r>
        <w:rPr>
          <w:rFonts w:hint="eastAsia" w:ascii="仿宋_GB2312"/>
        </w:rPr>
        <w:t>进行</w:t>
      </w:r>
      <w:r>
        <w:rPr>
          <w:rFonts w:hint="eastAsia" w:ascii="仿宋_GB2312"/>
          <w:lang w:val="en-US" w:eastAsia="zh-CN"/>
        </w:rPr>
        <w:t>核</w:t>
      </w:r>
      <w:r>
        <w:rPr>
          <w:rFonts w:hint="eastAsia" w:ascii="仿宋_GB2312"/>
        </w:rPr>
        <w:t>查。</w:t>
      </w:r>
    </w:p>
    <w:p>
      <w:pPr>
        <w:ind w:firstLine="640"/>
        <w:rPr>
          <w:rFonts w:ascii="仿宋_GB2312"/>
        </w:rPr>
      </w:pPr>
      <w:r>
        <w:rPr>
          <w:rFonts w:hint="eastAsia" w:ascii="仿宋_GB2312"/>
        </w:rPr>
        <w:t>四、合规性检查情况</w:t>
      </w:r>
    </w:p>
    <w:p>
      <w:pPr>
        <w:ind w:firstLine="640"/>
        <w:rPr>
          <w:rFonts w:ascii="仿宋_GB2312"/>
        </w:rPr>
      </w:pPr>
      <w:r>
        <w:rPr>
          <w:rFonts w:hint="eastAsia" w:ascii="仿宋_GB2312"/>
        </w:rPr>
        <w:t>（一）资金拨付、支出情况</w:t>
      </w:r>
    </w:p>
    <w:p>
      <w:pPr>
        <w:ind w:firstLine="640"/>
        <w:rPr>
          <w:rFonts w:ascii="仿宋_GB2312"/>
        </w:rPr>
      </w:pPr>
      <w:r>
        <w:rPr>
          <w:rFonts w:hint="eastAsia" w:ascii="仿宋_GB2312"/>
        </w:rPr>
        <w:t>1.资金拨付</w:t>
      </w:r>
    </w:p>
    <w:p>
      <w:pPr>
        <w:ind w:firstLine="640"/>
        <w:rPr>
          <w:rFonts w:ascii="仿宋_GB2312"/>
        </w:rPr>
      </w:pPr>
      <w:r>
        <w:rPr>
          <w:rFonts w:hint="eastAsia" w:ascii="仿宋_GB2312"/>
        </w:rPr>
        <w:t>古县财政局（古财</w:t>
      </w:r>
      <w:r>
        <w:rPr>
          <w:rFonts w:hint="eastAsia" w:ascii="仿宋_GB2312"/>
          <w:lang w:val="en-US" w:eastAsia="zh-CN"/>
        </w:rPr>
        <w:t>预</w:t>
      </w:r>
      <w:r>
        <w:rPr>
          <w:rFonts w:hint="eastAsia" w:ascii="仿宋_GB2312"/>
        </w:rPr>
        <w:t>〔202</w:t>
      </w:r>
      <w:r>
        <w:rPr>
          <w:rFonts w:hint="eastAsia" w:ascii="仿宋_GB2312"/>
          <w:lang w:val="en-US" w:eastAsia="zh-CN"/>
        </w:rPr>
        <w:t>2</w:t>
      </w:r>
      <w:r>
        <w:rPr>
          <w:rFonts w:hint="eastAsia" w:ascii="仿宋_GB2312"/>
        </w:rPr>
        <w:t>〕</w:t>
      </w:r>
      <w:r>
        <w:rPr>
          <w:rFonts w:hint="eastAsia" w:ascii="仿宋_GB2312"/>
          <w:lang w:val="en-US" w:eastAsia="zh-CN"/>
        </w:rPr>
        <w:t>10</w:t>
      </w:r>
      <w:r>
        <w:rPr>
          <w:rFonts w:hint="eastAsia" w:ascii="仿宋_GB2312"/>
        </w:rPr>
        <w:t>号）、（古财</w:t>
      </w:r>
      <w:r>
        <w:rPr>
          <w:rFonts w:hint="eastAsia" w:ascii="仿宋_GB2312"/>
          <w:lang w:val="en-US" w:eastAsia="zh-CN"/>
        </w:rPr>
        <w:t>预</w:t>
      </w:r>
      <w:r>
        <w:rPr>
          <w:rFonts w:hint="eastAsia" w:ascii="仿宋_GB2312"/>
        </w:rPr>
        <w:t>〔202</w:t>
      </w:r>
      <w:r>
        <w:rPr>
          <w:rFonts w:hint="eastAsia" w:ascii="仿宋_GB2312"/>
          <w:lang w:val="en-US" w:eastAsia="zh-CN"/>
        </w:rPr>
        <w:t>2</w:t>
      </w:r>
      <w:r>
        <w:rPr>
          <w:rFonts w:hint="eastAsia" w:ascii="仿宋_GB2312"/>
        </w:rPr>
        <w:t>〕</w:t>
      </w:r>
      <w:r>
        <w:rPr>
          <w:rFonts w:hint="eastAsia" w:ascii="仿宋_GB2312"/>
          <w:lang w:val="en-US" w:eastAsia="zh-CN"/>
        </w:rPr>
        <w:t>8</w:t>
      </w:r>
      <w:r>
        <w:rPr>
          <w:rFonts w:hint="eastAsia" w:ascii="仿宋_GB2312"/>
        </w:rPr>
        <w:t>3号）共下达资金</w:t>
      </w:r>
      <w:r>
        <w:rPr>
          <w:rFonts w:hint="eastAsia" w:ascii="仿宋_GB2312"/>
          <w:lang w:val="en-US" w:eastAsia="zh-CN"/>
        </w:rPr>
        <w:t>3743402.68</w:t>
      </w:r>
      <w:r>
        <w:rPr>
          <w:rFonts w:hint="eastAsia" w:ascii="仿宋_GB2312"/>
        </w:rPr>
        <w:t>元。</w:t>
      </w:r>
    </w:p>
    <w:p>
      <w:pPr>
        <w:ind w:firstLine="640"/>
        <w:rPr>
          <w:rFonts w:ascii="仿宋_GB2312"/>
        </w:rPr>
      </w:pPr>
      <w:r>
        <w:rPr>
          <w:rFonts w:hint="eastAsia" w:ascii="仿宋_GB2312"/>
        </w:rPr>
        <w:t>2.项目支出</w:t>
      </w:r>
    </w:p>
    <w:p>
      <w:pPr>
        <w:ind w:firstLine="640"/>
        <w:rPr>
          <w:rFonts w:ascii="仿宋_GB2312"/>
        </w:rPr>
      </w:pPr>
      <w:r>
        <w:rPr>
          <w:rFonts w:hint="eastAsia" w:ascii="仿宋_GB2312"/>
        </w:rPr>
        <w:t>本项目资金由财政直接支付，支付流程：由</w:t>
      </w:r>
      <w:r>
        <w:rPr>
          <w:rFonts w:hint="eastAsia" w:ascii="仿宋_GB2312"/>
          <w:lang w:val="en-US" w:eastAsia="zh-CN"/>
        </w:rPr>
        <w:t>山西古润再生资源有限公司</w:t>
      </w:r>
      <w:r>
        <w:rPr>
          <w:rFonts w:hint="eastAsia" w:ascii="仿宋_GB2312"/>
        </w:rPr>
        <w:t>向</w:t>
      </w:r>
      <w:r>
        <w:rPr>
          <w:rFonts w:hint="eastAsia" w:ascii="仿宋_GB2312"/>
          <w:lang w:val="en-US" w:eastAsia="zh-CN"/>
        </w:rPr>
        <w:t>古县工信局</w:t>
      </w:r>
      <w:r>
        <w:rPr>
          <w:rFonts w:hint="eastAsia" w:ascii="仿宋_GB2312"/>
        </w:rPr>
        <w:t>申请支付，</w:t>
      </w:r>
      <w:r>
        <w:rPr>
          <w:rFonts w:hint="eastAsia" w:ascii="仿宋_GB2312"/>
          <w:lang w:val="en-US" w:eastAsia="zh-CN"/>
        </w:rPr>
        <w:t>古县工信局</w:t>
      </w:r>
      <w:r>
        <w:rPr>
          <w:rFonts w:hint="eastAsia" w:ascii="仿宋_GB2312"/>
        </w:rPr>
        <w:t>向县财政局申请拨付，申请批复后资金由财政局拨付到实施单位，支付由实施单位通过国库支付中心直接支付，本项目2022年申请资金</w:t>
      </w:r>
      <w:r>
        <w:rPr>
          <w:rFonts w:hint="eastAsia" w:ascii="仿宋_GB2312"/>
          <w:lang w:val="en-US" w:eastAsia="zh-CN"/>
        </w:rPr>
        <w:t>3743402.68</w:t>
      </w:r>
      <w:r>
        <w:rPr>
          <w:rFonts w:hint="eastAsia" w:ascii="仿宋_GB2312"/>
        </w:rPr>
        <w:t>元，下达资金</w:t>
      </w:r>
      <w:r>
        <w:rPr>
          <w:rFonts w:hint="eastAsia" w:ascii="仿宋_GB2312"/>
          <w:lang w:val="en-US" w:eastAsia="zh-CN"/>
        </w:rPr>
        <w:t>3743402.68</w:t>
      </w:r>
      <w:r>
        <w:rPr>
          <w:rFonts w:hint="eastAsia" w:ascii="仿宋_GB2312"/>
        </w:rPr>
        <w:t>元，实际支付金额为</w:t>
      </w:r>
      <w:r>
        <w:rPr>
          <w:rFonts w:hint="eastAsia" w:ascii="仿宋_GB2312"/>
          <w:lang w:val="en-US" w:eastAsia="zh-CN"/>
        </w:rPr>
        <w:t>3743402.68</w:t>
      </w:r>
      <w:r>
        <w:rPr>
          <w:rFonts w:hint="eastAsia" w:ascii="仿宋_GB2312"/>
        </w:rPr>
        <w:t>元。</w:t>
      </w:r>
    </w:p>
    <w:p>
      <w:pPr>
        <w:ind w:firstLine="640"/>
        <w:rPr>
          <w:rFonts w:ascii="仿宋_GB2312"/>
        </w:rPr>
      </w:pPr>
      <w:r>
        <w:rPr>
          <w:rFonts w:hint="eastAsia" w:ascii="仿宋_GB2312"/>
        </w:rPr>
        <w:t>（二）财务管理</w:t>
      </w:r>
    </w:p>
    <w:p>
      <w:pPr>
        <w:ind w:firstLine="640"/>
        <w:rPr>
          <w:rFonts w:ascii="仿宋_GB2312"/>
        </w:rPr>
      </w:pPr>
      <w:r>
        <w:rPr>
          <w:rFonts w:hint="eastAsia" w:ascii="仿宋_GB2312"/>
        </w:rPr>
        <w:t>经过实地调查，相关情况反映如下：</w:t>
      </w:r>
    </w:p>
    <w:p>
      <w:pPr>
        <w:ind w:firstLine="640"/>
        <w:rPr>
          <w:rFonts w:ascii="仿宋_GB2312"/>
        </w:rPr>
      </w:pPr>
      <w:r>
        <w:rPr>
          <w:rFonts w:hint="eastAsia" w:ascii="仿宋_GB2312"/>
        </w:rPr>
        <w:t>古县</w:t>
      </w:r>
      <w:r>
        <w:rPr>
          <w:rFonts w:hint="eastAsia" w:ascii="仿宋_GB2312"/>
          <w:lang w:val="en-US" w:eastAsia="zh-CN"/>
        </w:rPr>
        <w:t>工业和信息化</w:t>
      </w:r>
      <w:r>
        <w:rPr>
          <w:rFonts w:hint="eastAsia" w:ascii="仿宋_GB2312"/>
        </w:rPr>
        <w:t>局财务科各岗位不兼容，记账，报审、审批各司其职；资金支出有主管单位项目负责人和财务负责人审核签字。</w:t>
      </w:r>
    </w:p>
    <w:p>
      <w:pPr>
        <w:ind w:firstLine="640"/>
        <w:rPr>
          <w:rFonts w:ascii="仿宋_GB2312"/>
        </w:rPr>
      </w:pPr>
      <w:r>
        <w:rPr>
          <w:rFonts w:hint="eastAsia" w:ascii="仿宋_GB2312"/>
        </w:rPr>
        <w:t>五、检查结论</w:t>
      </w:r>
    </w:p>
    <w:p>
      <w:pPr>
        <w:ind w:firstLine="640"/>
      </w:pPr>
      <w:r>
        <w:rPr>
          <w:rFonts w:hint="eastAsia" w:ascii="仿宋_GB2312"/>
        </w:rPr>
        <w:t>古县新兴产业奖励资金项目2022年财政拨付</w:t>
      </w:r>
      <w:r>
        <w:rPr>
          <w:rFonts w:hint="eastAsia" w:ascii="仿宋_GB2312"/>
          <w:lang w:val="en-US" w:eastAsia="zh-CN"/>
        </w:rPr>
        <w:t>3743402.68</w:t>
      </w:r>
      <w:r>
        <w:rPr>
          <w:rFonts w:hint="eastAsia" w:ascii="仿宋_GB2312"/>
        </w:rPr>
        <w:t>元，截止评价基准日（2022年12月31日），实际支出金额为</w:t>
      </w:r>
      <w:r>
        <w:rPr>
          <w:rFonts w:hint="eastAsia" w:ascii="仿宋_GB2312"/>
          <w:lang w:val="en-US" w:eastAsia="zh-CN"/>
        </w:rPr>
        <w:t>3743402.68</w:t>
      </w:r>
      <w:r>
        <w:rPr>
          <w:rFonts w:hint="eastAsia" w:ascii="仿宋_GB2312"/>
        </w:rPr>
        <w:t>元。</w:t>
      </w:r>
    </w:p>
    <w:p>
      <w:pPr>
        <w:ind w:firstLine="0" w:firstLineChars="0"/>
        <w:rPr>
          <w:bCs/>
          <w:szCs w:val="32"/>
        </w:rPr>
        <w:sectPr>
          <w:pgSz w:w="11906" w:h="16838"/>
          <w:pgMar w:top="1440" w:right="1800" w:bottom="1440" w:left="1800" w:header="851" w:footer="992" w:gutter="0"/>
          <w:cols w:space="425" w:num="1"/>
          <w:docGrid w:type="lines" w:linePitch="312" w:charSpace="0"/>
        </w:sectPr>
      </w:pPr>
    </w:p>
    <w:p>
      <w:pPr>
        <w:pStyle w:val="6"/>
        <w:spacing w:before="312" w:beforeLines="100" w:after="312" w:afterLines="100"/>
        <w:ind w:firstLine="0" w:firstLineChars="0"/>
        <w:jc w:val="center"/>
        <w:rPr>
          <w:rFonts w:ascii="方正小标宋简体" w:eastAsia="方正小标宋简体"/>
          <w:bCs/>
          <w:sz w:val="36"/>
          <w:szCs w:val="36"/>
        </w:rPr>
      </w:pPr>
      <w:r>
        <w:rPr>
          <w:rFonts w:hint="eastAsia" w:ascii="方正小标宋简体" w:eastAsia="方正小标宋简体"/>
          <w:bCs/>
          <w:sz w:val="36"/>
          <w:szCs w:val="36"/>
        </w:rPr>
        <w:t>合规性检查表</w:t>
      </w:r>
    </w:p>
    <w:tbl>
      <w:tblPr>
        <w:tblStyle w:val="20"/>
        <w:tblW w:w="4997" w:type="pct"/>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autofit"/>
        <w:tblCellMar>
          <w:top w:w="0" w:type="dxa"/>
          <w:left w:w="108" w:type="dxa"/>
          <w:bottom w:w="0" w:type="dxa"/>
          <w:right w:w="108" w:type="dxa"/>
        </w:tblCellMar>
      </w:tblPr>
      <w:tblGrid>
        <w:gridCol w:w="821"/>
        <w:gridCol w:w="4302"/>
        <w:gridCol w:w="1956"/>
        <w:gridCol w:w="1438"/>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blHeader/>
          <w:jc w:val="center"/>
        </w:trPr>
        <w:tc>
          <w:tcPr>
            <w:tcW w:w="482" w:type="pct"/>
            <w:shd w:val="clear" w:color="auto" w:fill="FFFFFF" w:themeFill="background1"/>
            <w:vAlign w:val="center"/>
          </w:tcPr>
          <w:p>
            <w:pPr>
              <w:widowControl/>
              <w:snapToGrid w:val="0"/>
              <w:spacing w:line="240" w:lineRule="auto"/>
              <w:ind w:firstLine="0" w:firstLineChars="0"/>
              <w:jc w:val="center"/>
              <w:rPr>
                <w:rFonts w:ascii="仿宋_GB2312"/>
                <w:b/>
                <w:bCs/>
                <w:kern w:val="0"/>
                <w:sz w:val="24"/>
              </w:rPr>
            </w:pPr>
            <w:r>
              <w:rPr>
                <w:rFonts w:hint="eastAsia" w:ascii="仿宋_GB2312"/>
                <w:b/>
                <w:bCs/>
                <w:kern w:val="0"/>
                <w:sz w:val="24"/>
              </w:rPr>
              <w:t>项目</w:t>
            </w:r>
          </w:p>
        </w:tc>
        <w:tc>
          <w:tcPr>
            <w:tcW w:w="2525" w:type="pct"/>
            <w:shd w:val="clear" w:color="auto" w:fill="FFFFFF" w:themeFill="background1"/>
            <w:vAlign w:val="center"/>
          </w:tcPr>
          <w:p>
            <w:pPr>
              <w:widowControl/>
              <w:snapToGrid w:val="0"/>
              <w:spacing w:line="240" w:lineRule="auto"/>
              <w:ind w:firstLine="0" w:firstLineChars="0"/>
              <w:jc w:val="center"/>
              <w:rPr>
                <w:rFonts w:ascii="仿宋_GB2312"/>
                <w:b/>
                <w:bCs/>
                <w:kern w:val="0"/>
                <w:sz w:val="24"/>
              </w:rPr>
            </w:pPr>
            <w:r>
              <w:rPr>
                <w:rFonts w:hint="eastAsia" w:ascii="仿宋_GB2312"/>
                <w:b/>
                <w:bCs/>
                <w:kern w:val="0"/>
                <w:sz w:val="24"/>
              </w:rPr>
              <w:t>需提供资料</w:t>
            </w:r>
          </w:p>
        </w:tc>
        <w:tc>
          <w:tcPr>
            <w:tcW w:w="1148" w:type="pct"/>
            <w:shd w:val="clear" w:color="auto" w:fill="FFFFFF" w:themeFill="background1"/>
            <w:vAlign w:val="center"/>
          </w:tcPr>
          <w:p>
            <w:pPr>
              <w:widowControl/>
              <w:snapToGrid w:val="0"/>
              <w:spacing w:line="240" w:lineRule="auto"/>
              <w:ind w:firstLine="0" w:firstLineChars="0"/>
              <w:jc w:val="center"/>
              <w:rPr>
                <w:rFonts w:ascii="仿宋_GB2312"/>
                <w:b/>
                <w:bCs/>
                <w:kern w:val="0"/>
                <w:sz w:val="24"/>
              </w:rPr>
            </w:pPr>
            <w:r>
              <w:rPr>
                <w:rFonts w:hint="eastAsia" w:ascii="仿宋_GB2312"/>
                <w:b/>
                <w:bCs/>
                <w:kern w:val="0"/>
                <w:sz w:val="24"/>
              </w:rPr>
              <w:t>检查内容</w:t>
            </w:r>
          </w:p>
        </w:tc>
        <w:tc>
          <w:tcPr>
            <w:tcW w:w="844" w:type="pct"/>
            <w:shd w:val="clear" w:color="auto" w:fill="FFFFFF" w:themeFill="background1"/>
            <w:vAlign w:val="center"/>
          </w:tcPr>
          <w:p>
            <w:pPr>
              <w:widowControl/>
              <w:snapToGrid w:val="0"/>
              <w:spacing w:line="240" w:lineRule="auto"/>
              <w:ind w:firstLine="0" w:firstLineChars="0"/>
              <w:jc w:val="center"/>
              <w:rPr>
                <w:rFonts w:ascii="仿宋_GB2312"/>
                <w:b/>
                <w:bCs/>
                <w:kern w:val="0"/>
                <w:sz w:val="24"/>
              </w:rPr>
            </w:pPr>
            <w:r>
              <w:rPr>
                <w:rFonts w:hint="eastAsia" w:ascii="仿宋_GB2312"/>
                <w:b/>
                <w:bCs/>
                <w:kern w:val="0"/>
                <w:sz w:val="24"/>
              </w:rPr>
              <w:t>是否提供有效原件（√/×）</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482" w:type="pct"/>
            <w:vMerge w:val="restart"/>
            <w:shd w:val="clear" w:color="auto" w:fill="auto"/>
            <w:vAlign w:val="center"/>
          </w:tcPr>
          <w:p>
            <w:pPr>
              <w:widowControl/>
              <w:snapToGrid w:val="0"/>
              <w:spacing w:line="240" w:lineRule="auto"/>
              <w:ind w:firstLine="0" w:firstLineChars="0"/>
              <w:jc w:val="center"/>
              <w:rPr>
                <w:rFonts w:ascii="仿宋_GB2312"/>
                <w:kern w:val="0"/>
                <w:sz w:val="24"/>
              </w:rPr>
            </w:pPr>
            <w:r>
              <w:rPr>
                <w:rFonts w:hint="eastAsia" w:ascii="仿宋_GB2312"/>
                <w:kern w:val="0"/>
                <w:sz w:val="24"/>
              </w:rPr>
              <w:t>资金拨付</w:t>
            </w:r>
          </w:p>
        </w:tc>
        <w:tc>
          <w:tcPr>
            <w:tcW w:w="2525" w:type="pct"/>
            <w:shd w:val="clear" w:color="auto" w:fill="auto"/>
            <w:vAlign w:val="center"/>
          </w:tcPr>
          <w:p>
            <w:pPr>
              <w:widowControl/>
              <w:snapToGrid w:val="0"/>
              <w:spacing w:line="240" w:lineRule="auto"/>
              <w:ind w:firstLine="0" w:firstLineChars="0"/>
              <w:jc w:val="left"/>
              <w:rPr>
                <w:rFonts w:ascii="仿宋_GB2312"/>
                <w:kern w:val="0"/>
                <w:sz w:val="24"/>
              </w:rPr>
            </w:pPr>
            <w:r>
              <w:rPr>
                <w:rFonts w:hint="eastAsia" w:ascii="仿宋_GB2312"/>
                <w:kern w:val="0"/>
                <w:sz w:val="24"/>
              </w:rPr>
              <w:t>项目资金的申请资料（项目经费调整申请及批复）</w:t>
            </w:r>
          </w:p>
        </w:tc>
        <w:tc>
          <w:tcPr>
            <w:tcW w:w="1148" w:type="pct"/>
            <w:shd w:val="clear" w:color="auto" w:fill="auto"/>
            <w:vAlign w:val="center"/>
          </w:tcPr>
          <w:p>
            <w:pPr>
              <w:widowControl/>
              <w:snapToGrid w:val="0"/>
              <w:spacing w:line="240" w:lineRule="auto"/>
              <w:ind w:firstLine="0" w:firstLineChars="0"/>
              <w:jc w:val="left"/>
              <w:rPr>
                <w:rFonts w:ascii="仿宋_GB2312"/>
                <w:kern w:val="0"/>
                <w:sz w:val="24"/>
              </w:rPr>
            </w:pPr>
            <w:r>
              <w:rPr>
                <w:rFonts w:hint="eastAsia" w:ascii="仿宋_GB2312"/>
                <w:kern w:val="0"/>
                <w:sz w:val="24"/>
              </w:rPr>
              <w:t>是否有资金申请报告、</w:t>
            </w:r>
          </w:p>
          <w:p>
            <w:pPr>
              <w:widowControl/>
              <w:snapToGrid w:val="0"/>
              <w:spacing w:line="240" w:lineRule="auto"/>
              <w:ind w:firstLine="0" w:firstLineChars="0"/>
              <w:jc w:val="left"/>
              <w:rPr>
                <w:rFonts w:ascii="仿宋_GB2312"/>
                <w:kern w:val="0"/>
                <w:sz w:val="24"/>
              </w:rPr>
            </w:pPr>
            <w:r>
              <w:rPr>
                <w:rFonts w:hint="eastAsia" w:ascii="仿宋_GB2312"/>
                <w:kern w:val="0"/>
                <w:sz w:val="24"/>
              </w:rPr>
              <w:t>资金调整情况</w:t>
            </w:r>
          </w:p>
        </w:tc>
        <w:tc>
          <w:tcPr>
            <w:tcW w:w="844" w:type="pct"/>
            <w:shd w:val="clear" w:color="auto" w:fill="auto"/>
            <w:vAlign w:val="center"/>
          </w:tcPr>
          <w:p>
            <w:pPr>
              <w:widowControl/>
              <w:snapToGrid w:val="0"/>
              <w:spacing w:line="240" w:lineRule="auto"/>
              <w:ind w:firstLine="0" w:firstLineChars="0"/>
              <w:jc w:val="center"/>
              <w:rPr>
                <w:rFonts w:ascii="仿宋_GB2312"/>
                <w:kern w:val="0"/>
                <w:sz w:val="24"/>
              </w:rPr>
            </w:pPr>
            <w:r>
              <w:rPr>
                <w:rFonts w:hint="eastAsia" w:ascii="仿宋_GB2312"/>
                <w:b/>
                <w:bCs/>
                <w:kern w:val="0"/>
                <w:sz w:val="24"/>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82" w:hRule="atLeast"/>
          <w:jc w:val="center"/>
        </w:trPr>
        <w:tc>
          <w:tcPr>
            <w:tcW w:w="482" w:type="pct"/>
            <w:vMerge w:val="continue"/>
            <w:shd w:val="clear" w:color="auto" w:fill="auto"/>
            <w:vAlign w:val="center"/>
          </w:tcPr>
          <w:p>
            <w:pPr>
              <w:widowControl/>
              <w:snapToGrid w:val="0"/>
              <w:spacing w:line="240" w:lineRule="auto"/>
              <w:ind w:firstLine="0" w:firstLineChars="0"/>
              <w:jc w:val="center"/>
              <w:rPr>
                <w:rFonts w:ascii="仿宋_GB2312"/>
                <w:kern w:val="0"/>
                <w:sz w:val="24"/>
              </w:rPr>
            </w:pPr>
          </w:p>
        </w:tc>
        <w:tc>
          <w:tcPr>
            <w:tcW w:w="2525" w:type="pct"/>
            <w:shd w:val="clear" w:color="auto" w:fill="auto"/>
            <w:vAlign w:val="center"/>
          </w:tcPr>
          <w:p>
            <w:pPr>
              <w:widowControl/>
              <w:snapToGrid w:val="0"/>
              <w:spacing w:line="240" w:lineRule="auto"/>
              <w:ind w:firstLine="0" w:firstLineChars="0"/>
              <w:jc w:val="left"/>
              <w:rPr>
                <w:rFonts w:ascii="仿宋_GB2312"/>
                <w:kern w:val="0"/>
                <w:sz w:val="24"/>
              </w:rPr>
            </w:pPr>
            <w:r>
              <w:rPr>
                <w:rFonts w:hint="eastAsia" w:ascii="仿宋_GB2312"/>
                <w:kern w:val="0"/>
                <w:sz w:val="24"/>
              </w:rPr>
              <w:t>财政资金下达通知及相关文件</w:t>
            </w:r>
          </w:p>
        </w:tc>
        <w:tc>
          <w:tcPr>
            <w:tcW w:w="1148" w:type="pct"/>
            <w:shd w:val="clear" w:color="auto" w:fill="auto"/>
            <w:vAlign w:val="center"/>
          </w:tcPr>
          <w:p>
            <w:pPr>
              <w:widowControl/>
              <w:snapToGrid w:val="0"/>
              <w:spacing w:line="240" w:lineRule="auto"/>
              <w:ind w:firstLine="0" w:firstLineChars="0"/>
              <w:jc w:val="left"/>
              <w:rPr>
                <w:rFonts w:ascii="仿宋_GB2312"/>
                <w:kern w:val="0"/>
                <w:sz w:val="24"/>
              </w:rPr>
            </w:pPr>
            <w:r>
              <w:rPr>
                <w:rFonts w:hint="eastAsia" w:ascii="仿宋_GB2312"/>
                <w:kern w:val="0"/>
                <w:sz w:val="24"/>
              </w:rPr>
              <w:t>资金拨付是否合规</w:t>
            </w:r>
          </w:p>
        </w:tc>
        <w:tc>
          <w:tcPr>
            <w:tcW w:w="844" w:type="pct"/>
            <w:shd w:val="clear" w:color="auto" w:fill="auto"/>
            <w:vAlign w:val="center"/>
          </w:tcPr>
          <w:p>
            <w:pPr>
              <w:widowControl/>
              <w:snapToGrid w:val="0"/>
              <w:spacing w:line="240" w:lineRule="auto"/>
              <w:ind w:firstLine="0" w:firstLineChars="0"/>
              <w:jc w:val="center"/>
              <w:rPr>
                <w:rFonts w:ascii="仿宋_GB2312"/>
                <w:kern w:val="0"/>
                <w:sz w:val="24"/>
              </w:rPr>
            </w:pPr>
            <w:r>
              <w:rPr>
                <w:rFonts w:hint="eastAsia" w:ascii="仿宋_GB2312"/>
                <w:b/>
                <w:bCs/>
                <w:kern w:val="0"/>
                <w:sz w:val="24"/>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03" w:hRule="atLeast"/>
          <w:jc w:val="center"/>
        </w:trPr>
        <w:tc>
          <w:tcPr>
            <w:tcW w:w="482" w:type="pct"/>
            <w:vMerge w:val="continue"/>
            <w:shd w:val="clear" w:color="auto" w:fill="auto"/>
            <w:vAlign w:val="center"/>
          </w:tcPr>
          <w:p>
            <w:pPr>
              <w:widowControl/>
              <w:snapToGrid w:val="0"/>
              <w:spacing w:line="240" w:lineRule="auto"/>
              <w:ind w:firstLine="0" w:firstLineChars="0"/>
              <w:jc w:val="center"/>
              <w:rPr>
                <w:rFonts w:ascii="仿宋_GB2312"/>
                <w:kern w:val="0"/>
                <w:sz w:val="24"/>
              </w:rPr>
            </w:pPr>
          </w:p>
        </w:tc>
        <w:tc>
          <w:tcPr>
            <w:tcW w:w="2525" w:type="pct"/>
            <w:shd w:val="clear" w:color="auto" w:fill="auto"/>
            <w:vAlign w:val="center"/>
          </w:tcPr>
          <w:p>
            <w:pPr>
              <w:widowControl/>
              <w:snapToGrid w:val="0"/>
              <w:spacing w:line="240" w:lineRule="auto"/>
              <w:ind w:firstLine="0" w:firstLineChars="0"/>
              <w:jc w:val="left"/>
              <w:rPr>
                <w:rFonts w:ascii="仿宋_GB2312"/>
                <w:kern w:val="0"/>
                <w:sz w:val="24"/>
              </w:rPr>
            </w:pPr>
            <w:r>
              <w:rPr>
                <w:rFonts w:hint="eastAsia" w:ascii="仿宋_GB2312"/>
                <w:kern w:val="0"/>
                <w:sz w:val="24"/>
              </w:rPr>
              <w:t>资金到账的会计账页、记账凭证及附件</w:t>
            </w:r>
          </w:p>
        </w:tc>
        <w:tc>
          <w:tcPr>
            <w:tcW w:w="1148" w:type="pct"/>
            <w:shd w:val="clear" w:color="auto" w:fill="auto"/>
            <w:vAlign w:val="center"/>
          </w:tcPr>
          <w:p>
            <w:pPr>
              <w:widowControl/>
              <w:snapToGrid w:val="0"/>
              <w:spacing w:line="240" w:lineRule="auto"/>
              <w:ind w:firstLine="0" w:firstLineChars="0"/>
              <w:jc w:val="left"/>
              <w:rPr>
                <w:rFonts w:ascii="仿宋_GB2312"/>
                <w:kern w:val="0"/>
                <w:sz w:val="24"/>
              </w:rPr>
            </w:pPr>
            <w:r>
              <w:rPr>
                <w:rFonts w:hint="eastAsia" w:ascii="仿宋_GB2312"/>
                <w:kern w:val="0"/>
                <w:sz w:val="24"/>
              </w:rPr>
              <w:t>资金拨付明细</w:t>
            </w:r>
          </w:p>
        </w:tc>
        <w:tc>
          <w:tcPr>
            <w:tcW w:w="844" w:type="pct"/>
            <w:shd w:val="clear" w:color="auto" w:fill="auto"/>
            <w:vAlign w:val="center"/>
          </w:tcPr>
          <w:p>
            <w:pPr>
              <w:widowControl/>
              <w:snapToGrid w:val="0"/>
              <w:spacing w:line="240" w:lineRule="auto"/>
              <w:ind w:firstLine="0" w:firstLineChars="0"/>
              <w:jc w:val="center"/>
              <w:rPr>
                <w:rFonts w:ascii="仿宋_GB2312"/>
                <w:kern w:val="0"/>
                <w:sz w:val="24"/>
              </w:rPr>
            </w:pPr>
            <w:r>
              <w:rPr>
                <w:rFonts w:hint="eastAsia" w:ascii="仿宋_GB2312"/>
                <w:b/>
                <w:bCs/>
                <w:kern w:val="0"/>
                <w:sz w:val="24"/>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482" w:type="pct"/>
            <w:shd w:val="clear" w:color="auto" w:fill="auto"/>
            <w:vAlign w:val="center"/>
          </w:tcPr>
          <w:p>
            <w:pPr>
              <w:widowControl/>
              <w:snapToGrid w:val="0"/>
              <w:spacing w:line="240" w:lineRule="auto"/>
              <w:ind w:firstLine="0" w:firstLineChars="0"/>
              <w:jc w:val="center"/>
              <w:rPr>
                <w:rFonts w:ascii="仿宋_GB2312"/>
                <w:kern w:val="0"/>
                <w:sz w:val="24"/>
              </w:rPr>
            </w:pPr>
            <w:r>
              <w:rPr>
                <w:rFonts w:hint="eastAsia" w:ascii="仿宋_GB2312"/>
                <w:kern w:val="0"/>
                <w:sz w:val="24"/>
              </w:rPr>
              <w:t>资金支出</w:t>
            </w:r>
          </w:p>
        </w:tc>
        <w:tc>
          <w:tcPr>
            <w:tcW w:w="2525" w:type="pct"/>
            <w:shd w:val="clear" w:color="auto" w:fill="auto"/>
            <w:vAlign w:val="center"/>
          </w:tcPr>
          <w:p>
            <w:pPr>
              <w:widowControl/>
              <w:snapToGrid w:val="0"/>
              <w:spacing w:line="240" w:lineRule="auto"/>
              <w:ind w:firstLine="0" w:firstLineChars="0"/>
              <w:jc w:val="left"/>
              <w:rPr>
                <w:rFonts w:ascii="仿宋_GB2312"/>
                <w:kern w:val="0"/>
                <w:sz w:val="24"/>
              </w:rPr>
            </w:pPr>
            <w:r>
              <w:rPr>
                <w:rFonts w:hint="eastAsia" w:ascii="仿宋_GB2312"/>
                <w:kern w:val="0"/>
                <w:sz w:val="24"/>
              </w:rPr>
              <w:t>专项资金核算科目的会计账页、支付凭证、资金支出明细、重大项目开支的审批资料</w:t>
            </w:r>
          </w:p>
        </w:tc>
        <w:tc>
          <w:tcPr>
            <w:tcW w:w="1148" w:type="pct"/>
            <w:shd w:val="clear" w:color="auto" w:fill="auto"/>
            <w:vAlign w:val="center"/>
          </w:tcPr>
          <w:p>
            <w:pPr>
              <w:widowControl/>
              <w:snapToGrid w:val="0"/>
              <w:spacing w:line="240" w:lineRule="auto"/>
              <w:ind w:firstLine="0" w:firstLineChars="0"/>
              <w:jc w:val="left"/>
              <w:rPr>
                <w:rFonts w:ascii="仿宋_GB2312"/>
                <w:kern w:val="0"/>
                <w:sz w:val="24"/>
              </w:rPr>
            </w:pPr>
            <w:r>
              <w:rPr>
                <w:rFonts w:hint="eastAsia" w:ascii="仿宋_GB2312"/>
                <w:kern w:val="0"/>
                <w:sz w:val="24"/>
              </w:rPr>
              <w:t>资金使用是否合规</w:t>
            </w:r>
          </w:p>
        </w:tc>
        <w:tc>
          <w:tcPr>
            <w:tcW w:w="844" w:type="pct"/>
            <w:shd w:val="clear" w:color="auto" w:fill="auto"/>
            <w:vAlign w:val="center"/>
          </w:tcPr>
          <w:p>
            <w:pPr>
              <w:widowControl/>
              <w:snapToGrid w:val="0"/>
              <w:spacing w:line="240" w:lineRule="auto"/>
              <w:ind w:firstLine="0" w:firstLineChars="0"/>
              <w:jc w:val="center"/>
              <w:rPr>
                <w:rFonts w:ascii="仿宋_GB2312"/>
                <w:kern w:val="0"/>
                <w:sz w:val="24"/>
              </w:rPr>
            </w:pPr>
            <w:r>
              <w:rPr>
                <w:rFonts w:hint="eastAsia" w:ascii="仿宋_GB2312"/>
                <w:b/>
                <w:bCs/>
                <w:kern w:val="0"/>
                <w:sz w:val="24"/>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44" w:hRule="atLeast"/>
          <w:jc w:val="center"/>
        </w:trPr>
        <w:tc>
          <w:tcPr>
            <w:tcW w:w="482" w:type="pct"/>
            <w:vMerge w:val="restart"/>
            <w:shd w:val="clear" w:color="auto" w:fill="auto"/>
            <w:vAlign w:val="center"/>
          </w:tcPr>
          <w:p>
            <w:pPr>
              <w:widowControl/>
              <w:snapToGrid w:val="0"/>
              <w:spacing w:line="240" w:lineRule="auto"/>
              <w:ind w:firstLine="0" w:firstLineChars="0"/>
              <w:jc w:val="center"/>
              <w:rPr>
                <w:rFonts w:ascii="仿宋_GB2312"/>
                <w:kern w:val="0"/>
                <w:sz w:val="24"/>
              </w:rPr>
            </w:pPr>
            <w:r>
              <w:rPr>
                <w:rFonts w:hint="eastAsia" w:ascii="仿宋_GB2312"/>
                <w:kern w:val="0"/>
                <w:sz w:val="24"/>
              </w:rPr>
              <w:t>财务管理</w:t>
            </w:r>
          </w:p>
        </w:tc>
        <w:tc>
          <w:tcPr>
            <w:tcW w:w="2525" w:type="pct"/>
            <w:shd w:val="clear" w:color="auto" w:fill="auto"/>
            <w:vAlign w:val="center"/>
          </w:tcPr>
          <w:p>
            <w:pPr>
              <w:widowControl/>
              <w:snapToGrid w:val="0"/>
              <w:spacing w:line="240" w:lineRule="auto"/>
              <w:ind w:firstLine="0" w:firstLineChars="0"/>
              <w:jc w:val="left"/>
              <w:rPr>
                <w:rFonts w:ascii="仿宋_GB2312"/>
                <w:kern w:val="0"/>
                <w:sz w:val="24"/>
              </w:rPr>
            </w:pPr>
            <w:r>
              <w:rPr>
                <w:rFonts w:hint="eastAsia" w:ascii="仿宋_GB2312"/>
                <w:kern w:val="0"/>
                <w:sz w:val="24"/>
              </w:rPr>
              <w:t>专项资金管理制度或相关财务管理办法等</w:t>
            </w:r>
          </w:p>
        </w:tc>
        <w:tc>
          <w:tcPr>
            <w:tcW w:w="1148" w:type="pct"/>
            <w:shd w:val="clear" w:color="auto" w:fill="auto"/>
            <w:vAlign w:val="center"/>
          </w:tcPr>
          <w:p>
            <w:pPr>
              <w:widowControl/>
              <w:snapToGrid w:val="0"/>
              <w:spacing w:line="240" w:lineRule="auto"/>
              <w:ind w:firstLine="0" w:firstLineChars="0"/>
              <w:jc w:val="left"/>
              <w:rPr>
                <w:rFonts w:ascii="仿宋_GB2312"/>
                <w:kern w:val="0"/>
                <w:sz w:val="24"/>
              </w:rPr>
            </w:pPr>
            <w:r>
              <w:rPr>
                <w:rFonts w:hint="eastAsia" w:ascii="仿宋_GB2312"/>
                <w:kern w:val="0"/>
                <w:sz w:val="24"/>
              </w:rPr>
              <w:t>财务管理制度是否健全</w:t>
            </w:r>
          </w:p>
        </w:tc>
        <w:tc>
          <w:tcPr>
            <w:tcW w:w="844" w:type="pct"/>
            <w:shd w:val="clear" w:color="auto" w:fill="auto"/>
            <w:vAlign w:val="center"/>
          </w:tcPr>
          <w:p>
            <w:pPr>
              <w:widowControl/>
              <w:snapToGrid w:val="0"/>
              <w:spacing w:line="240" w:lineRule="auto"/>
              <w:ind w:firstLine="0" w:firstLineChars="0"/>
              <w:jc w:val="center"/>
              <w:rPr>
                <w:rFonts w:hint="eastAsia" w:ascii="仿宋_GB2312" w:eastAsia="仿宋_GB2312"/>
                <w:kern w:val="0"/>
                <w:sz w:val="24"/>
                <w:lang w:eastAsia="zh-CN"/>
              </w:rPr>
            </w:pPr>
            <w:r>
              <w:rPr>
                <w:rFonts w:hint="eastAsia" w:ascii="仿宋_GB2312"/>
                <w:b/>
                <w:bCs/>
                <w:kern w:val="0"/>
                <w:sz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08" w:hRule="atLeast"/>
          <w:jc w:val="center"/>
        </w:trPr>
        <w:tc>
          <w:tcPr>
            <w:tcW w:w="482" w:type="pct"/>
            <w:vMerge w:val="continue"/>
            <w:shd w:val="clear" w:color="auto" w:fill="auto"/>
            <w:vAlign w:val="center"/>
          </w:tcPr>
          <w:p>
            <w:pPr>
              <w:widowControl/>
              <w:snapToGrid w:val="0"/>
              <w:spacing w:line="240" w:lineRule="auto"/>
              <w:ind w:firstLine="0" w:firstLineChars="0"/>
              <w:jc w:val="left"/>
              <w:rPr>
                <w:rFonts w:ascii="仿宋_GB2312"/>
                <w:kern w:val="0"/>
                <w:sz w:val="24"/>
              </w:rPr>
            </w:pPr>
          </w:p>
        </w:tc>
        <w:tc>
          <w:tcPr>
            <w:tcW w:w="2525" w:type="pct"/>
            <w:shd w:val="clear" w:color="auto" w:fill="auto"/>
            <w:vAlign w:val="center"/>
          </w:tcPr>
          <w:p>
            <w:pPr>
              <w:widowControl/>
              <w:snapToGrid w:val="0"/>
              <w:spacing w:line="240" w:lineRule="auto"/>
              <w:ind w:firstLine="0" w:firstLineChars="0"/>
              <w:jc w:val="left"/>
              <w:rPr>
                <w:rFonts w:ascii="仿宋_GB2312"/>
                <w:kern w:val="0"/>
                <w:sz w:val="24"/>
              </w:rPr>
            </w:pPr>
            <w:r>
              <w:rPr>
                <w:rFonts w:hint="eastAsia" w:ascii="仿宋_GB2312"/>
                <w:kern w:val="0"/>
                <w:sz w:val="24"/>
              </w:rPr>
              <w:t>资金监控制度（措施）、记录或文件（专项审计报告）</w:t>
            </w:r>
          </w:p>
        </w:tc>
        <w:tc>
          <w:tcPr>
            <w:tcW w:w="1148" w:type="pct"/>
            <w:shd w:val="clear" w:color="auto" w:fill="auto"/>
            <w:vAlign w:val="center"/>
          </w:tcPr>
          <w:p>
            <w:pPr>
              <w:widowControl/>
              <w:snapToGrid w:val="0"/>
              <w:spacing w:line="240" w:lineRule="auto"/>
              <w:ind w:firstLine="0" w:firstLineChars="0"/>
              <w:jc w:val="left"/>
              <w:rPr>
                <w:rFonts w:ascii="仿宋_GB2312"/>
                <w:kern w:val="0"/>
                <w:sz w:val="24"/>
              </w:rPr>
            </w:pPr>
            <w:r>
              <w:rPr>
                <w:rFonts w:hint="eastAsia" w:ascii="仿宋_GB2312"/>
                <w:kern w:val="0"/>
                <w:sz w:val="24"/>
              </w:rPr>
              <w:t>资金监管情况</w:t>
            </w:r>
          </w:p>
        </w:tc>
        <w:tc>
          <w:tcPr>
            <w:tcW w:w="844" w:type="pct"/>
            <w:shd w:val="clear" w:color="auto" w:fill="auto"/>
            <w:vAlign w:val="center"/>
          </w:tcPr>
          <w:p>
            <w:pPr>
              <w:widowControl/>
              <w:snapToGrid w:val="0"/>
              <w:spacing w:line="240" w:lineRule="auto"/>
              <w:ind w:firstLine="0" w:firstLineChars="0"/>
              <w:jc w:val="center"/>
              <w:rPr>
                <w:rFonts w:ascii="仿宋_GB2312"/>
                <w:kern w:val="0"/>
                <w:sz w:val="24"/>
              </w:rPr>
            </w:pPr>
            <w:r>
              <w:rPr>
                <w:rFonts w:hint="eastAsia" w:ascii="仿宋_GB2312"/>
                <w:b/>
                <w:bCs/>
                <w:kern w:val="0"/>
                <w:sz w:val="24"/>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44" w:hRule="atLeast"/>
          <w:jc w:val="center"/>
        </w:trPr>
        <w:tc>
          <w:tcPr>
            <w:tcW w:w="482" w:type="pct"/>
            <w:vMerge w:val="restart"/>
            <w:shd w:val="clear" w:color="auto" w:fill="auto"/>
            <w:vAlign w:val="center"/>
          </w:tcPr>
          <w:p>
            <w:pPr>
              <w:snapToGrid w:val="0"/>
              <w:spacing w:line="240" w:lineRule="auto"/>
              <w:ind w:firstLine="0" w:firstLineChars="0"/>
              <w:jc w:val="center"/>
              <w:rPr>
                <w:rFonts w:ascii="仿宋_GB2312"/>
                <w:kern w:val="0"/>
                <w:sz w:val="24"/>
              </w:rPr>
            </w:pPr>
            <w:r>
              <w:rPr>
                <w:rFonts w:hint="eastAsia" w:ascii="仿宋_GB2312"/>
                <w:kern w:val="0"/>
                <w:sz w:val="24"/>
              </w:rPr>
              <w:t>项目管理</w:t>
            </w:r>
          </w:p>
        </w:tc>
        <w:tc>
          <w:tcPr>
            <w:tcW w:w="2525" w:type="pct"/>
            <w:shd w:val="clear" w:color="auto" w:fill="auto"/>
            <w:vAlign w:val="center"/>
          </w:tcPr>
          <w:p>
            <w:pPr>
              <w:widowControl/>
              <w:snapToGrid w:val="0"/>
              <w:spacing w:line="240" w:lineRule="auto"/>
              <w:ind w:firstLine="0" w:firstLineChars="0"/>
              <w:jc w:val="left"/>
              <w:rPr>
                <w:rFonts w:ascii="仿宋_GB2312"/>
                <w:kern w:val="0"/>
                <w:sz w:val="24"/>
              </w:rPr>
            </w:pPr>
            <w:r>
              <w:rPr>
                <w:rFonts w:hint="eastAsia" w:ascii="仿宋_GB2312"/>
                <w:kern w:val="0"/>
                <w:sz w:val="24"/>
              </w:rPr>
              <w:t>立项背景、依据文件、申请及批复</w:t>
            </w:r>
          </w:p>
        </w:tc>
        <w:tc>
          <w:tcPr>
            <w:tcW w:w="1148" w:type="pct"/>
            <w:shd w:val="clear" w:color="auto" w:fill="auto"/>
            <w:vAlign w:val="center"/>
          </w:tcPr>
          <w:p>
            <w:pPr>
              <w:widowControl/>
              <w:snapToGrid w:val="0"/>
              <w:spacing w:line="240" w:lineRule="auto"/>
              <w:ind w:firstLine="0" w:firstLineChars="0"/>
              <w:jc w:val="left"/>
              <w:rPr>
                <w:rFonts w:ascii="仿宋_GB2312"/>
                <w:kern w:val="0"/>
                <w:sz w:val="24"/>
              </w:rPr>
            </w:pPr>
            <w:r>
              <w:rPr>
                <w:rFonts w:hint="eastAsia" w:ascii="仿宋_GB2312"/>
                <w:kern w:val="0"/>
                <w:sz w:val="24"/>
              </w:rPr>
              <w:t>项目立项的规范性</w:t>
            </w:r>
          </w:p>
        </w:tc>
        <w:tc>
          <w:tcPr>
            <w:tcW w:w="844" w:type="pct"/>
            <w:shd w:val="clear" w:color="auto" w:fill="auto"/>
            <w:vAlign w:val="center"/>
          </w:tcPr>
          <w:p>
            <w:pPr>
              <w:widowControl/>
              <w:snapToGrid w:val="0"/>
              <w:spacing w:line="240" w:lineRule="auto"/>
              <w:ind w:firstLine="0" w:firstLineChars="0"/>
              <w:jc w:val="center"/>
              <w:rPr>
                <w:rFonts w:ascii="仿宋_GB2312"/>
                <w:kern w:val="0"/>
                <w:sz w:val="24"/>
              </w:rPr>
            </w:pPr>
            <w:r>
              <w:rPr>
                <w:rFonts w:hint="eastAsia" w:ascii="仿宋_GB2312"/>
                <w:b/>
                <w:bCs/>
                <w:kern w:val="0"/>
                <w:sz w:val="24"/>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482" w:type="pct"/>
            <w:vMerge w:val="continue"/>
            <w:shd w:val="clear" w:color="auto" w:fill="auto"/>
            <w:vAlign w:val="center"/>
          </w:tcPr>
          <w:p>
            <w:pPr>
              <w:snapToGrid w:val="0"/>
              <w:spacing w:line="240" w:lineRule="auto"/>
              <w:ind w:firstLine="0" w:firstLineChars="0"/>
              <w:jc w:val="center"/>
              <w:rPr>
                <w:rFonts w:ascii="仿宋_GB2312"/>
                <w:kern w:val="0"/>
                <w:sz w:val="24"/>
              </w:rPr>
            </w:pPr>
          </w:p>
        </w:tc>
        <w:tc>
          <w:tcPr>
            <w:tcW w:w="2525" w:type="pct"/>
            <w:shd w:val="clear" w:color="auto" w:fill="auto"/>
            <w:vAlign w:val="center"/>
          </w:tcPr>
          <w:p>
            <w:pPr>
              <w:widowControl/>
              <w:snapToGrid w:val="0"/>
              <w:spacing w:line="240" w:lineRule="auto"/>
              <w:ind w:firstLine="0" w:firstLineChars="0"/>
              <w:jc w:val="left"/>
              <w:rPr>
                <w:rFonts w:ascii="仿宋_GB2312"/>
                <w:kern w:val="0"/>
                <w:sz w:val="24"/>
              </w:rPr>
            </w:pPr>
            <w:r>
              <w:rPr>
                <w:rFonts w:hint="eastAsia" w:ascii="仿宋_GB2312"/>
                <w:kern w:val="0"/>
                <w:sz w:val="24"/>
              </w:rPr>
              <w:t>项目管理机构成立证明资料、项目实施方案、部门沟通、协商机制（各自职责、协作制度等）</w:t>
            </w:r>
          </w:p>
        </w:tc>
        <w:tc>
          <w:tcPr>
            <w:tcW w:w="1148" w:type="pct"/>
            <w:shd w:val="clear" w:color="auto" w:fill="auto"/>
            <w:vAlign w:val="center"/>
          </w:tcPr>
          <w:p>
            <w:pPr>
              <w:widowControl/>
              <w:snapToGrid w:val="0"/>
              <w:spacing w:line="240" w:lineRule="auto"/>
              <w:ind w:firstLine="0" w:firstLineChars="0"/>
              <w:jc w:val="left"/>
              <w:rPr>
                <w:rFonts w:ascii="仿宋_GB2312"/>
                <w:kern w:val="0"/>
                <w:sz w:val="24"/>
              </w:rPr>
            </w:pPr>
            <w:r>
              <w:rPr>
                <w:rFonts w:hint="eastAsia" w:ascii="仿宋_GB2312"/>
                <w:kern w:val="0"/>
                <w:sz w:val="24"/>
              </w:rPr>
              <w:t>保障项目实施的相关管理机构和制度</w:t>
            </w:r>
          </w:p>
        </w:tc>
        <w:tc>
          <w:tcPr>
            <w:tcW w:w="844" w:type="pct"/>
            <w:shd w:val="clear" w:color="auto" w:fill="auto"/>
            <w:vAlign w:val="center"/>
          </w:tcPr>
          <w:p>
            <w:pPr>
              <w:widowControl/>
              <w:snapToGrid w:val="0"/>
              <w:spacing w:line="240" w:lineRule="auto"/>
              <w:ind w:firstLine="0" w:firstLineChars="0"/>
              <w:jc w:val="center"/>
              <w:rPr>
                <w:rFonts w:hint="eastAsia" w:ascii="仿宋_GB2312" w:eastAsia="仿宋_GB2312"/>
                <w:kern w:val="0"/>
                <w:sz w:val="24"/>
                <w:lang w:eastAsia="zh-CN"/>
              </w:rPr>
            </w:pPr>
            <w:r>
              <w:rPr>
                <w:rFonts w:hint="eastAsia" w:ascii="仿宋_GB2312"/>
                <w:b/>
                <w:bCs/>
                <w:kern w:val="0"/>
                <w:sz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26" w:hRule="atLeast"/>
          <w:jc w:val="center"/>
        </w:trPr>
        <w:tc>
          <w:tcPr>
            <w:tcW w:w="482" w:type="pct"/>
            <w:vMerge w:val="continue"/>
            <w:shd w:val="clear" w:color="auto" w:fill="auto"/>
            <w:vAlign w:val="center"/>
          </w:tcPr>
          <w:p>
            <w:pPr>
              <w:widowControl/>
              <w:snapToGrid w:val="0"/>
              <w:spacing w:line="240" w:lineRule="auto"/>
              <w:ind w:firstLine="0" w:firstLineChars="0"/>
              <w:jc w:val="center"/>
              <w:rPr>
                <w:rFonts w:ascii="仿宋_GB2312"/>
                <w:kern w:val="0"/>
                <w:sz w:val="24"/>
              </w:rPr>
            </w:pPr>
          </w:p>
        </w:tc>
        <w:tc>
          <w:tcPr>
            <w:tcW w:w="2525" w:type="pct"/>
            <w:shd w:val="clear" w:color="auto" w:fill="auto"/>
            <w:vAlign w:val="center"/>
          </w:tcPr>
          <w:p>
            <w:pPr>
              <w:widowControl/>
              <w:snapToGrid w:val="0"/>
              <w:spacing w:line="240" w:lineRule="auto"/>
              <w:ind w:firstLine="0" w:firstLineChars="0"/>
              <w:jc w:val="left"/>
              <w:rPr>
                <w:rFonts w:ascii="仿宋_GB2312"/>
                <w:kern w:val="0"/>
                <w:sz w:val="24"/>
              </w:rPr>
            </w:pPr>
            <w:r>
              <w:rPr>
                <w:rFonts w:hint="eastAsia" w:ascii="仿宋_GB2312"/>
                <w:kern w:val="0"/>
                <w:sz w:val="24"/>
              </w:rPr>
              <w:t>项目管理制度文件（项目管理制度或相关管理办法等）</w:t>
            </w:r>
          </w:p>
        </w:tc>
        <w:tc>
          <w:tcPr>
            <w:tcW w:w="1148" w:type="pct"/>
            <w:shd w:val="clear" w:color="auto" w:fill="auto"/>
            <w:vAlign w:val="center"/>
          </w:tcPr>
          <w:p>
            <w:pPr>
              <w:widowControl/>
              <w:snapToGrid w:val="0"/>
              <w:spacing w:line="240" w:lineRule="auto"/>
              <w:ind w:firstLine="0" w:firstLineChars="0"/>
              <w:jc w:val="left"/>
              <w:rPr>
                <w:rFonts w:ascii="仿宋_GB2312"/>
                <w:kern w:val="0"/>
                <w:sz w:val="24"/>
              </w:rPr>
            </w:pPr>
            <w:r>
              <w:rPr>
                <w:rFonts w:hint="eastAsia" w:ascii="仿宋_GB2312"/>
                <w:kern w:val="0"/>
                <w:sz w:val="24"/>
              </w:rPr>
              <w:t>项目管理是否规范</w:t>
            </w:r>
          </w:p>
        </w:tc>
        <w:tc>
          <w:tcPr>
            <w:tcW w:w="844" w:type="pct"/>
            <w:shd w:val="clear" w:color="auto" w:fill="auto"/>
            <w:vAlign w:val="center"/>
          </w:tcPr>
          <w:p>
            <w:pPr>
              <w:widowControl/>
              <w:snapToGrid w:val="0"/>
              <w:spacing w:line="240" w:lineRule="auto"/>
              <w:ind w:firstLine="0" w:firstLineChars="0"/>
              <w:jc w:val="center"/>
              <w:rPr>
                <w:rFonts w:hint="eastAsia" w:ascii="仿宋_GB2312" w:eastAsia="仿宋_GB2312"/>
                <w:kern w:val="0"/>
                <w:sz w:val="24"/>
                <w:lang w:eastAsia="zh-CN"/>
              </w:rPr>
            </w:pPr>
            <w:r>
              <w:rPr>
                <w:rFonts w:hint="eastAsia" w:ascii="仿宋_GB2312"/>
                <w:b/>
                <w:bCs/>
                <w:kern w:val="0"/>
                <w:sz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04" w:hRule="atLeast"/>
          <w:jc w:val="center"/>
        </w:trPr>
        <w:tc>
          <w:tcPr>
            <w:tcW w:w="482" w:type="pct"/>
            <w:vMerge w:val="continue"/>
            <w:shd w:val="clear" w:color="auto" w:fill="auto"/>
            <w:vAlign w:val="center"/>
          </w:tcPr>
          <w:p>
            <w:pPr>
              <w:widowControl/>
              <w:snapToGrid w:val="0"/>
              <w:spacing w:line="240" w:lineRule="auto"/>
              <w:ind w:firstLine="0" w:firstLineChars="0"/>
              <w:jc w:val="left"/>
              <w:rPr>
                <w:rFonts w:ascii="仿宋_GB2312"/>
                <w:kern w:val="0"/>
                <w:sz w:val="24"/>
              </w:rPr>
            </w:pPr>
          </w:p>
        </w:tc>
        <w:tc>
          <w:tcPr>
            <w:tcW w:w="2525" w:type="pct"/>
            <w:shd w:val="clear" w:color="auto" w:fill="auto"/>
            <w:vAlign w:val="center"/>
          </w:tcPr>
          <w:p>
            <w:pPr>
              <w:widowControl/>
              <w:snapToGrid w:val="0"/>
              <w:spacing w:line="240" w:lineRule="auto"/>
              <w:ind w:firstLine="0" w:firstLineChars="0"/>
              <w:jc w:val="left"/>
              <w:rPr>
                <w:rFonts w:ascii="仿宋_GB2312"/>
                <w:kern w:val="0"/>
                <w:sz w:val="24"/>
              </w:rPr>
            </w:pPr>
            <w:r>
              <w:rPr>
                <w:rFonts w:hint="eastAsia" w:ascii="仿宋_GB2312"/>
                <w:kern w:val="0"/>
                <w:sz w:val="24"/>
              </w:rPr>
              <w:t>项目资料归档的相关资料</w:t>
            </w:r>
          </w:p>
        </w:tc>
        <w:tc>
          <w:tcPr>
            <w:tcW w:w="1148" w:type="pct"/>
            <w:shd w:val="clear" w:color="auto" w:fill="auto"/>
            <w:vAlign w:val="center"/>
          </w:tcPr>
          <w:p>
            <w:pPr>
              <w:widowControl/>
              <w:snapToGrid w:val="0"/>
              <w:spacing w:line="240" w:lineRule="auto"/>
              <w:ind w:firstLine="0" w:firstLineChars="0"/>
              <w:jc w:val="left"/>
              <w:rPr>
                <w:rFonts w:ascii="仿宋_GB2312"/>
                <w:kern w:val="0"/>
                <w:sz w:val="24"/>
              </w:rPr>
            </w:pPr>
            <w:r>
              <w:rPr>
                <w:rFonts w:hint="eastAsia" w:ascii="仿宋_GB2312"/>
                <w:kern w:val="0"/>
                <w:sz w:val="24"/>
              </w:rPr>
              <w:t>项目档案管理情况</w:t>
            </w:r>
          </w:p>
        </w:tc>
        <w:tc>
          <w:tcPr>
            <w:tcW w:w="844" w:type="pct"/>
            <w:shd w:val="clear" w:color="auto" w:fill="auto"/>
            <w:vAlign w:val="center"/>
          </w:tcPr>
          <w:p>
            <w:pPr>
              <w:widowControl/>
              <w:snapToGrid w:val="0"/>
              <w:spacing w:line="240" w:lineRule="auto"/>
              <w:ind w:firstLine="0" w:firstLineChars="0"/>
              <w:jc w:val="center"/>
              <w:rPr>
                <w:rFonts w:ascii="仿宋_GB2312"/>
                <w:kern w:val="0"/>
                <w:sz w:val="24"/>
              </w:rPr>
            </w:pPr>
            <w:r>
              <w:rPr>
                <w:rFonts w:hint="eastAsia" w:ascii="仿宋_GB2312"/>
                <w:b/>
                <w:bCs/>
                <w:kern w:val="0"/>
                <w:sz w:val="24"/>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24" w:hRule="atLeast"/>
          <w:jc w:val="center"/>
        </w:trPr>
        <w:tc>
          <w:tcPr>
            <w:tcW w:w="482" w:type="pct"/>
            <w:vMerge w:val="continue"/>
            <w:shd w:val="clear" w:color="auto" w:fill="auto"/>
            <w:vAlign w:val="center"/>
          </w:tcPr>
          <w:p>
            <w:pPr>
              <w:widowControl/>
              <w:snapToGrid w:val="0"/>
              <w:spacing w:line="240" w:lineRule="auto"/>
              <w:ind w:firstLine="0" w:firstLineChars="0"/>
              <w:jc w:val="left"/>
              <w:rPr>
                <w:rFonts w:ascii="仿宋_GB2312"/>
                <w:kern w:val="0"/>
                <w:sz w:val="24"/>
              </w:rPr>
            </w:pPr>
          </w:p>
        </w:tc>
        <w:tc>
          <w:tcPr>
            <w:tcW w:w="2525" w:type="pct"/>
            <w:shd w:val="clear" w:color="auto" w:fill="auto"/>
            <w:vAlign w:val="center"/>
          </w:tcPr>
          <w:p>
            <w:pPr>
              <w:widowControl/>
              <w:snapToGrid w:val="0"/>
              <w:spacing w:line="240" w:lineRule="auto"/>
              <w:ind w:firstLine="0" w:firstLineChars="0"/>
              <w:jc w:val="left"/>
              <w:rPr>
                <w:rFonts w:ascii="仿宋_GB2312"/>
                <w:kern w:val="0"/>
                <w:sz w:val="24"/>
              </w:rPr>
            </w:pPr>
            <w:r>
              <w:rPr>
                <w:rFonts w:hint="eastAsia" w:ascii="仿宋_GB2312"/>
                <w:kern w:val="0"/>
                <w:sz w:val="24"/>
              </w:rPr>
              <w:t>项目监督制度、记录或文件、项目检查验收报告</w:t>
            </w:r>
          </w:p>
        </w:tc>
        <w:tc>
          <w:tcPr>
            <w:tcW w:w="1148" w:type="pct"/>
            <w:shd w:val="clear" w:color="auto" w:fill="auto"/>
            <w:vAlign w:val="center"/>
          </w:tcPr>
          <w:p>
            <w:pPr>
              <w:widowControl/>
              <w:snapToGrid w:val="0"/>
              <w:spacing w:line="240" w:lineRule="auto"/>
              <w:ind w:firstLine="0" w:firstLineChars="0"/>
              <w:jc w:val="left"/>
              <w:rPr>
                <w:rFonts w:ascii="仿宋_GB2312"/>
                <w:kern w:val="0"/>
                <w:sz w:val="24"/>
              </w:rPr>
            </w:pPr>
            <w:r>
              <w:rPr>
                <w:rFonts w:hint="eastAsia" w:ascii="仿宋_GB2312"/>
                <w:kern w:val="0"/>
                <w:sz w:val="24"/>
              </w:rPr>
              <w:t>项目监管情况</w:t>
            </w:r>
          </w:p>
        </w:tc>
        <w:tc>
          <w:tcPr>
            <w:tcW w:w="844" w:type="pct"/>
            <w:shd w:val="clear" w:color="auto" w:fill="auto"/>
            <w:vAlign w:val="center"/>
          </w:tcPr>
          <w:p>
            <w:pPr>
              <w:widowControl/>
              <w:snapToGrid w:val="0"/>
              <w:spacing w:line="240" w:lineRule="auto"/>
              <w:ind w:firstLine="0" w:firstLineChars="0"/>
              <w:jc w:val="center"/>
              <w:rPr>
                <w:rFonts w:ascii="仿宋_GB2312"/>
                <w:kern w:val="0"/>
                <w:sz w:val="24"/>
              </w:rPr>
            </w:pPr>
            <w:r>
              <w:rPr>
                <w:rFonts w:hint="eastAsia" w:ascii="仿宋_GB2312"/>
                <w:b/>
                <w:bCs/>
                <w:kern w:val="0"/>
                <w:sz w:val="24"/>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88" w:hRule="atLeast"/>
          <w:jc w:val="center"/>
        </w:trPr>
        <w:tc>
          <w:tcPr>
            <w:tcW w:w="482" w:type="pct"/>
            <w:vMerge w:val="continue"/>
            <w:shd w:val="clear" w:color="auto" w:fill="auto"/>
            <w:vAlign w:val="center"/>
          </w:tcPr>
          <w:p>
            <w:pPr>
              <w:widowControl/>
              <w:snapToGrid w:val="0"/>
              <w:spacing w:line="240" w:lineRule="auto"/>
              <w:ind w:firstLine="0" w:firstLineChars="0"/>
              <w:jc w:val="left"/>
              <w:rPr>
                <w:rFonts w:ascii="仿宋_GB2312"/>
                <w:kern w:val="0"/>
                <w:sz w:val="24"/>
              </w:rPr>
            </w:pPr>
          </w:p>
        </w:tc>
        <w:tc>
          <w:tcPr>
            <w:tcW w:w="2525" w:type="pct"/>
            <w:shd w:val="clear" w:color="auto" w:fill="auto"/>
            <w:vAlign w:val="center"/>
          </w:tcPr>
          <w:p>
            <w:pPr>
              <w:widowControl/>
              <w:snapToGrid w:val="0"/>
              <w:spacing w:line="240" w:lineRule="auto"/>
              <w:ind w:firstLine="0" w:firstLineChars="0"/>
              <w:jc w:val="left"/>
              <w:rPr>
                <w:rFonts w:ascii="仿宋_GB2312"/>
                <w:kern w:val="0"/>
                <w:sz w:val="24"/>
              </w:rPr>
            </w:pPr>
            <w:r>
              <w:rPr>
                <w:rFonts w:hint="eastAsia" w:ascii="仿宋_GB2312"/>
                <w:kern w:val="0"/>
                <w:sz w:val="24"/>
              </w:rPr>
              <w:t>工作总结</w:t>
            </w:r>
          </w:p>
        </w:tc>
        <w:tc>
          <w:tcPr>
            <w:tcW w:w="1148" w:type="pct"/>
            <w:shd w:val="clear" w:color="auto" w:fill="auto"/>
            <w:vAlign w:val="center"/>
          </w:tcPr>
          <w:p>
            <w:pPr>
              <w:widowControl/>
              <w:snapToGrid w:val="0"/>
              <w:spacing w:line="240" w:lineRule="auto"/>
              <w:ind w:firstLine="0" w:firstLineChars="0"/>
              <w:jc w:val="left"/>
              <w:rPr>
                <w:rFonts w:ascii="仿宋_GB2312"/>
                <w:kern w:val="0"/>
                <w:sz w:val="24"/>
              </w:rPr>
            </w:pPr>
            <w:r>
              <w:rPr>
                <w:rFonts w:hint="eastAsia" w:ascii="仿宋_GB2312"/>
                <w:kern w:val="0"/>
                <w:sz w:val="24"/>
              </w:rPr>
              <w:t>项目绩效目标完成情况</w:t>
            </w:r>
          </w:p>
        </w:tc>
        <w:tc>
          <w:tcPr>
            <w:tcW w:w="844" w:type="pct"/>
            <w:shd w:val="clear" w:color="auto" w:fill="auto"/>
            <w:vAlign w:val="center"/>
          </w:tcPr>
          <w:p>
            <w:pPr>
              <w:widowControl/>
              <w:snapToGrid w:val="0"/>
              <w:spacing w:line="240" w:lineRule="auto"/>
              <w:ind w:firstLine="0" w:firstLineChars="0"/>
              <w:jc w:val="center"/>
              <w:rPr>
                <w:rFonts w:ascii="仿宋_GB2312"/>
                <w:kern w:val="0"/>
                <w:sz w:val="24"/>
              </w:rPr>
            </w:pPr>
            <w:r>
              <w:rPr>
                <w:rFonts w:hint="eastAsia" w:ascii="仿宋_GB2312"/>
                <w:b/>
                <w:bCs/>
                <w:kern w:val="0"/>
                <w:sz w:val="24"/>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88" w:hRule="atLeast"/>
          <w:jc w:val="center"/>
        </w:trPr>
        <w:tc>
          <w:tcPr>
            <w:tcW w:w="482" w:type="pct"/>
            <w:vMerge w:val="continue"/>
            <w:shd w:val="clear" w:color="auto" w:fill="auto"/>
            <w:vAlign w:val="center"/>
          </w:tcPr>
          <w:p>
            <w:pPr>
              <w:widowControl/>
              <w:snapToGrid w:val="0"/>
              <w:spacing w:line="240" w:lineRule="auto"/>
              <w:ind w:firstLine="0" w:firstLineChars="0"/>
              <w:jc w:val="left"/>
              <w:rPr>
                <w:rFonts w:ascii="仿宋_GB2312"/>
                <w:kern w:val="0"/>
                <w:sz w:val="24"/>
              </w:rPr>
            </w:pPr>
          </w:p>
        </w:tc>
        <w:tc>
          <w:tcPr>
            <w:tcW w:w="2525" w:type="pct"/>
            <w:shd w:val="clear" w:color="auto" w:fill="auto"/>
            <w:vAlign w:val="center"/>
          </w:tcPr>
          <w:p>
            <w:pPr>
              <w:widowControl/>
              <w:snapToGrid w:val="0"/>
              <w:spacing w:line="240" w:lineRule="auto"/>
              <w:ind w:firstLine="0" w:firstLineChars="0"/>
              <w:jc w:val="left"/>
              <w:rPr>
                <w:rFonts w:ascii="仿宋_GB2312"/>
                <w:kern w:val="0"/>
                <w:sz w:val="24"/>
              </w:rPr>
            </w:pPr>
            <w:r>
              <w:rPr>
                <w:rFonts w:hint="eastAsia" w:ascii="仿宋_GB2312"/>
                <w:kern w:val="0"/>
                <w:sz w:val="24"/>
              </w:rPr>
              <w:t>自评报告</w:t>
            </w:r>
          </w:p>
        </w:tc>
        <w:tc>
          <w:tcPr>
            <w:tcW w:w="1148" w:type="pct"/>
            <w:shd w:val="clear" w:color="auto" w:fill="auto"/>
            <w:vAlign w:val="center"/>
          </w:tcPr>
          <w:p>
            <w:pPr>
              <w:widowControl/>
              <w:snapToGrid w:val="0"/>
              <w:spacing w:line="240" w:lineRule="auto"/>
              <w:ind w:firstLine="0" w:firstLineChars="0"/>
              <w:jc w:val="left"/>
              <w:rPr>
                <w:rFonts w:ascii="仿宋_GB2312"/>
                <w:kern w:val="0"/>
                <w:sz w:val="24"/>
              </w:rPr>
            </w:pPr>
            <w:r>
              <w:rPr>
                <w:rFonts w:hint="eastAsia" w:ascii="仿宋_GB2312"/>
                <w:kern w:val="0"/>
                <w:sz w:val="24"/>
              </w:rPr>
              <w:t>项目绩效目标完成情况</w:t>
            </w:r>
          </w:p>
        </w:tc>
        <w:tc>
          <w:tcPr>
            <w:tcW w:w="844" w:type="pct"/>
            <w:shd w:val="clear" w:color="auto" w:fill="auto"/>
            <w:vAlign w:val="center"/>
          </w:tcPr>
          <w:p>
            <w:pPr>
              <w:widowControl/>
              <w:snapToGrid w:val="0"/>
              <w:spacing w:line="240" w:lineRule="auto"/>
              <w:ind w:firstLine="0" w:firstLineChars="0"/>
              <w:jc w:val="center"/>
              <w:rPr>
                <w:rFonts w:ascii="仿宋_GB2312"/>
                <w:b/>
                <w:bCs/>
                <w:kern w:val="0"/>
                <w:sz w:val="24"/>
              </w:rPr>
            </w:pPr>
            <w:r>
              <w:rPr>
                <w:rFonts w:hint="eastAsia" w:ascii="仿宋_GB2312"/>
                <w:b/>
                <w:bCs/>
                <w:kern w:val="0"/>
                <w:sz w:val="24"/>
              </w:rPr>
              <w:t>√</w:t>
            </w:r>
          </w:p>
        </w:tc>
      </w:tr>
    </w:tbl>
    <w:p>
      <w:pPr>
        <w:pStyle w:val="10"/>
        <w:ind w:left="0" w:leftChars="0" w:right="2240" w:firstLine="0" w:firstLineChars="0"/>
        <w:rPr>
          <w:rFonts w:hint="eastAsia"/>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Calibri Light">
    <w:panose1 w:val="020F0302020204030204"/>
    <w:charset w:val="00"/>
    <w:family w:val="swiss"/>
    <w:pitch w:val="default"/>
    <w:sig w:usb0="E4002EFF" w:usb1="C200247B" w:usb2="00000009" w:usb3="00000000" w:csb0="200001FF" w:csb1="00000000"/>
  </w:font>
  <w:font w:name="Lucida Console">
    <w:panose1 w:val="020B0609040504020204"/>
    <w:charset w:val="00"/>
    <w:family w:val="modern"/>
    <w:pitch w:val="default"/>
    <w:sig w:usb0="8000028F" w:usb1="00001800" w:usb2="00000000" w:usb3="00000000" w:csb0="0000001F" w:csb1="D7D70000"/>
  </w:font>
  <w:font w:name="仿宋">
    <w:panose1 w:val="02010609060101010101"/>
    <w:charset w:val="86"/>
    <w:family w:val="modern"/>
    <w:pitch w:val="default"/>
    <w:sig w:usb0="800002BF" w:usb1="38CF7CFA" w:usb2="00000016" w:usb3="00000000" w:csb0="00040001" w:csb1="00000000"/>
  </w:font>
  <w:font w:name="Times New Roman Regular">
    <w:altName w:val="Times New Roman"/>
    <w:panose1 w:val="00000000000000000000"/>
    <w:charset w:val="00"/>
    <w:family w:val="auto"/>
    <w:pitch w:val="default"/>
    <w:sig w:usb0="00000000" w:usb1="00000000" w:usb2="00000001" w:usb3="00000000" w:csb0="400001BF" w:csb1="DFF70000"/>
  </w:font>
  <w:font w:name="方正小标宋简体">
    <w:altName w:val="黑体"/>
    <w:panose1 w:val="03000509000000000000"/>
    <w:charset w:val="86"/>
    <w:family w:val="script"/>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jc w:val="cente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3"/>
                            <w:ind w:firstLine="360"/>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9j2DAsAgAAV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r2PYMCwCAABVBAAADgAAAAAAAAABACAAAAAfAQAAZHJzL2Uyb0RvYy54bWxQSwUGAAAAAAYA&#10;BgBZAQAAvQUAAAAA&#10;">
              <v:fill on="f" focussize="0,0"/>
              <v:stroke on="f" weight="0.5pt"/>
              <v:imagedata o:title=""/>
              <o:lock v:ext="edit" aspectratio="f"/>
              <v:textbox inset="0mm,0mm,0mm,0mm" style="mso-fit-shape-to-text:t;">
                <w:txbxContent>
                  <w:p>
                    <w:pPr>
                      <w:pStyle w:val="13"/>
                      <w:ind w:firstLine="360"/>
                    </w:pPr>
                    <w:r>
                      <w:fldChar w:fldCharType="begin"/>
                    </w:r>
                    <w:r>
                      <w:instrText xml:space="preserve"> PAGE  \* MERGEFORMAT </w:instrText>
                    </w:r>
                    <w:r>
                      <w:fldChar w:fldCharType="separate"/>
                    </w:r>
                    <w:r>
                      <w:t>1</w:t>
                    </w:r>
                    <w:r>
                      <w:fldChar w:fldCharType="end"/>
                    </w:r>
                  </w:p>
                </w:txbxContent>
              </v:textbox>
            </v:shape>
          </w:pict>
        </mc:Fallback>
      </mc:AlternateContent>
    </w:r>
    <w:sdt>
      <w:sdtPr>
        <w:id w:val="97075813"/>
      </w:sdtP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890772780"/>
                          </w:sdtPr>
                          <w:sdtContent>
                            <w:p>
                              <w:pPr>
                                <w:pStyle w:val="13"/>
                                <w:ind w:firstLine="360"/>
                                <w:jc w:val="center"/>
                              </w:pPr>
                              <w:r>
                                <w:fldChar w:fldCharType="begin"/>
                              </w:r>
                              <w:r>
                                <w:instrText xml:space="preserve"> PAGE   \* MERGEFORMAT </w:instrText>
                              </w:r>
                              <w:r>
                                <w:fldChar w:fldCharType="separate"/>
                              </w:r>
                              <w:r>
                                <w:t>62</w:t>
                              </w:r>
                              <w:r>
                                <w:rPr>
                                  <w:lang w:val="zh-CN"/>
                                </w:rPr>
                                <w:fldChar w:fldCharType="end"/>
                              </w:r>
                            </w:p>
                          </w:sdtContent>
                        </w:sdt>
                        <w:p>
                          <w:pPr>
                            <w:pStyle w:val="8"/>
                            <w:ind w:firstLine="360"/>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sdt>
                    <w:sdtPr>
                      <w:id w:val="890772780"/>
                    </w:sdtPr>
                    <w:sdtContent>
                      <w:p>
                        <w:pPr>
                          <w:pStyle w:val="13"/>
                          <w:ind w:firstLine="360"/>
                          <w:jc w:val="center"/>
                        </w:pPr>
                        <w:r>
                          <w:fldChar w:fldCharType="begin"/>
                        </w:r>
                        <w:r>
                          <w:instrText xml:space="preserve"> PAGE   \* MERGEFORMAT </w:instrText>
                        </w:r>
                        <w:r>
                          <w:fldChar w:fldCharType="separate"/>
                        </w:r>
                        <w:r>
                          <w:t>62</w:t>
                        </w:r>
                        <w:r>
                          <w:rPr>
                            <w:lang w:val="zh-CN"/>
                          </w:rPr>
                          <w:fldChar w:fldCharType="end"/>
                        </w:r>
                      </w:p>
                    </w:sdtContent>
                  </w:sdt>
                  <w:p>
                    <w:pPr>
                      <w:pStyle w:val="8"/>
                      <w:ind w:firstLine="360"/>
                    </w:pP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1"/>
      </w:pBdr>
      <w:tabs>
        <w:tab w:val="clear" w:pos="4153"/>
      </w:tabs>
      <w:spacing w:line="240" w:lineRule="auto"/>
      <w:ind w:firstLine="0" w:firstLineChars="0"/>
      <w:jc w:val="right"/>
      <w:rPr>
        <w:rFonts w:eastAsia="仿宋"/>
        <w:i/>
      </w:rPr>
    </w:pPr>
    <w:r>
      <w:rPr>
        <w:rFonts w:hint="eastAsia" w:eastAsia="仿宋"/>
        <w:i/>
        <w:sz w:val="20"/>
      </w:rPr>
      <w:t xml:space="preserve"> </w:t>
    </w:r>
    <w:r>
      <w:rPr>
        <w:rFonts w:hint="eastAsia" w:eastAsia="仿宋"/>
        <w:iCs/>
        <w:sz w:val="20"/>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single" w:color="auto" w:sz="4" w:space="1"/>
      </w:pBdr>
      <w:tabs>
        <w:tab w:val="clear" w:pos="4153"/>
      </w:tabs>
      <w:spacing w:line="240" w:lineRule="auto"/>
      <w:ind w:firstLine="0" w:firstLineChars="0"/>
      <w:jc w:val="right"/>
      <w:rPr>
        <w:rFonts w:eastAsia="仿宋"/>
        <w:i/>
      </w:rPr>
    </w:pPr>
    <w:r>
      <w:rPr>
        <w:rFonts w:hint="eastAsia" w:eastAsia="仿宋"/>
        <w:i/>
        <w:sz w:val="20"/>
      </w:rPr>
      <w:t xml:space="preserve"> </w:t>
    </w:r>
    <w:r>
      <w:rPr>
        <w:rFonts w:hint="eastAsia" w:eastAsia="仿宋"/>
        <w:iCs/>
        <w:sz w:val="20"/>
      </w:rPr>
      <w:t xml:space="preserve"> 古县新兴产业奖励资金项目支出绩效评价报告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D4B12D4"/>
    <w:multiLevelType w:val="singleLevel"/>
    <w:tmpl w:val="FD4B12D4"/>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Q3NzkxYWMxOWZhNmNmMTIyODdkZmE2Y2IzOTg1MzkifQ=="/>
  </w:docVars>
  <w:rsids>
    <w:rsidRoot w:val="37A670C2"/>
    <w:rsid w:val="000022DB"/>
    <w:rsid w:val="00006226"/>
    <w:rsid w:val="00013429"/>
    <w:rsid w:val="000245E4"/>
    <w:rsid w:val="00026136"/>
    <w:rsid w:val="000266C3"/>
    <w:rsid w:val="00040485"/>
    <w:rsid w:val="00041582"/>
    <w:rsid w:val="00041A10"/>
    <w:rsid w:val="00045171"/>
    <w:rsid w:val="00046AC5"/>
    <w:rsid w:val="0004734A"/>
    <w:rsid w:val="00050765"/>
    <w:rsid w:val="00052C5E"/>
    <w:rsid w:val="0005733D"/>
    <w:rsid w:val="00060C5C"/>
    <w:rsid w:val="000631C8"/>
    <w:rsid w:val="00063744"/>
    <w:rsid w:val="00070C9E"/>
    <w:rsid w:val="000710BE"/>
    <w:rsid w:val="00071D54"/>
    <w:rsid w:val="000723F3"/>
    <w:rsid w:val="000725DE"/>
    <w:rsid w:val="00076F0B"/>
    <w:rsid w:val="00077C6A"/>
    <w:rsid w:val="0008206A"/>
    <w:rsid w:val="00086127"/>
    <w:rsid w:val="000A5844"/>
    <w:rsid w:val="000A772A"/>
    <w:rsid w:val="000B33BD"/>
    <w:rsid w:val="000B5AF2"/>
    <w:rsid w:val="000C060F"/>
    <w:rsid w:val="000C2D31"/>
    <w:rsid w:val="000C576B"/>
    <w:rsid w:val="000C598A"/>
    <w:rsid w:val="000C7FF0"/>
    <w:rsid w:val="000D160A"/>
    <w:rsid w:val="000D5878"/>
    <w:rsid w:val="000D5F19"/>
    <w:rsid w:val="000D7D2A"/>
    <w:rsid w:val="000E1379"/>
    <w:rsid w:val="000E166C"/>
    <w:rsid w:val="000F760C"/>
    <w:rsid w:val="00101687"/>
    <w:rsid w:val="001246B2"/>
    <w:rsid w:val="0012716D"/>
    <w:rsid w:val="00127B7C"/>
    <w:rsid w:val="001301F9"/>
    <w:rsid w:val="001371C1"/>
    <w:rsid w:val="0014231A"/>
    <w:rsid w:val="00143082"/>
    <w:rsid w:val="001463B5"/>
    <w:rsid w:val="00146BB2"/>
    <w:rsid w:val="0014725F"/>
    <w:rsid w:val="0016171B"/>
    <w:rsid w:val="001658F8"/>
    <w:rsid w:val="00171192"/>
    <w:rsid w:val="00171D5A"/>
    <w:rsid w:val="00172961"/>
    <w:rsid w:val="00174674"/>
    <w:rsid w:val="00175097"/>
    <w:rsid w:val="00185F79"/>
    <w:rsid w:val="00186A2E"/>
    <w:rsid w:val="00192768"/>
    <w:rsid w:val="001A177A"/>
    <w:rsid w:val="001A4A9B"/>
    <w:rsid w:val="001B183B"/>
    <w:rsid w:val="001B3576"/>
    <w:rsid w:val="001B35FE"/>
    <w:rsid w:val="001B3C64"/>
    <w:rsid w:val="001B482A"/>
    <w:rsid w:val="001B5682"/>
    <w:rsid w:val="001B6F05"/>
    <w:rsid w:val="001C0103"/>
    <w:rsid w:val="001C4131"/>
    <w:rsid w:val="001C5F95"/>
    <w:rsid w:val="001C7E22"/>
    <w:rsid w:val="001D1D3A"/>
    <w:rsid w:val="001D3221"/>
    <w:rsid w:val="001D460F"/>
    <w:rsid w:val="001D57E4"/>
    <w:rsid w:val="001D7D9B"/>
    <w:rsid w:val="001E237C"/>
    <w:rsid w:val="001E269E"/>
    <w:rsid w:val="001E6135"/>
    <w:rsid w:val="001F02A6"/>
    <w:rsid w:val="001F510C"/>
    <w:rsid w:val="001F7B89"/>
    <w:rsid w:val="00203E72"/>
    <w:rsid w:val="00222381"/>
    <w:rsid w:val="00223C2E"/>
    <w:rsid w:val="00226119"/>
    <w:rsid w:val="00231C29"/>
    <w:rsid w:val="002373B6"/>
    <w:rsid w:val="00242414"/>
    <w:rsid w:val="0024606D"/>
    <w:rsid w:val="002537FD"/>
    <w:rsid w:val="0025602A"/>
    <w:rsid w:val="00256ADB"/>
    <w:rsid w:val="00256B1E"/>
    <w:rsid w:val="0026040C"/>
    <w:rsid w:val="00264C26"/>
    <w:rsid w:val="002716D4"/>
    <w:rsid w:val="00272C04"/>
    <w:rsid w:val="00272CB0"/>
    <w:rsid w:val="002738BB"/>
    <w:rsid w:val="00281ABC"/>
    <w:rsid w:val="00284F2D"/>
    <w:rsid w:val="00285E62"/>
    <w:rsid w:val="0028661E"/>
    <w:rsid w:val="00290086"/>
    <w:rsid w:val="00290B7F"/>
    <w:rsid w:val="0029389F"/>
    <w:rsid w:val="002A5880"/>
    <w:rsid w:val="002A6959"/>
    <w:rsid w:val="002A7410"/>
    <w:rsid w:val="002B1108"/>
    <w:rsid w:val="002B11F2"/>
    <w:rsid w:val="002B1D5A"/>
    <w:rsid w:val="002C02C0"/>
    <w:rsid w:val="002C104C"/>
    <w:rsid w:val="002C6518"/>
    <w:rsid w:val="002D0E39"/>
    <w:rsid w:val="002D72DA"/>
    <w:rsid w:val="002D79E1"/>
    <w:rsid w:val="002E1F6F"/>
    <w:rsid w:val="002E7C2F"/>
    <w:rsid w:val="002F24D8"/>
    <w:rsid w:val="002F43F7"/>
    <w:rsid w:val="002F480E"/>
    <w:rsid w:val="002F76BC"/>
    <w:rsid w:val="00301BBB"/>
    <w:rsid w:val="0030231D"/>
    <w:rsid w:val="003027BC"/>
    <w:rsid w:val="00307660"/>
    <w:rsid w:val="003143AA"/>
    <w:rsid w:val="00324EBE"/>
    <w:rsid w:val="0032728D"/>
    <w:rsid w:val="00330A16"/>
    <w:rsid w:val="00331114"/>
    <w:rsid w:val="0033131B"/>
    <w:rsid w:val="003326C3"/>
    <w:rsid w:val="00340CAF"/>
    <w:rsid w:val="00342580"/>
    <w:rsid w:val="003426F8"/>
    <w:rsid w:val="00342AE0"/>
    <w:rsid w:val="00342F9E"/>
    <w:rsid w:val="0034629B"/>
    <w:rsid w:val="003467B7"/>
    <w:rsid w:val="00346B1D"/>
    <w:rsid w:val="00351025"/>
    <w:rsid w:val="003544FB"/>
    <w:rsid w:val="003550E2"/>
    <w:rsid w:val="00355853"/>
    <w:rsid w:val="003570FF"/>
    <w:rsid w:val="0036437A"/>
    <w:rsid w:val="00366CE8"/>
    <w:rsid w:val="00367B42"/>
    <w:rsid w:val="003705A1"/>
    <w:rsid w:val="00375C13"/>
    <w:rsid w:val="00375CD8"/>
    <w:rsid w:val="00377158"/>
    <w:rsid w:val="003776A9"/>
    <w:rsid w:val="003777A3"/>
    <w:rsid w:val="0037785A"/>
    <w:rsid w:val="00382103"/>
    <w:rsid w:val="00391D35"/>
    <w:rsid w:val="003A28D4"/>
    <w:rsid w:val="003B03D0"/>
    <w:rsid w:val="003B1225"/>
    <w:rsid w:val="003B5779"/>
    <w:rsid w:val="003C0595"/>
    <w:rsid w:val="003C5229"/>
    <w:rsid w:val="003C639D"/>
    <w:rsid w:val="003D40DD"/>
    <w:rsid w:val="003D619A"/>
    <w:rsid w:val="003D6CF1"/>
    <w:rsid w:val="003F2CDC"/>
    <w:rsid w:val="003F314F"/>
    <w:rsid w:val="003F390F"/>
    <w:rsid w:val="003F4804"/>
    <w:rsid w:val="003F5B7D"/>
    <w:rsid w:val="003F75C8"/>
    <w:rsid w:val="003F7E2E"/>
    <w:rsid w:val="00404A0F"/>
    <w:rsid w:val="004055D6"/>
    <w:rsid w:val="00413E7D"/>
    <w:rsid w:val="00414DD2"/>
    <w:rsid w:val="0041505B"/>
    <w:rsid w:val="00415FA0"/>
    <w:rsid w:val="004175F7"/>
    <w:rsid w:val="0043299F"/>
    <w:rsid w:val="00432B8D"/>
    <w:rsid w:val="00433FE0"/>
    <w:rsid w:val="004363E5"/>
    <w:rsid w:val="0044192E"/>
    <w:rsid w:val="00454943"/>
    <w:rsid w:val="00456C27"/>
    <w:rsid w:val="00460F63"/>
    <w:rsid w:val="00466821"/>
    <w:rsid w:val="0047207B"/>
    <w:rsid w:val="0047397C"/>
    <w:rsid w:val="004809E4"/>
    <w:rsid w:val="0049347D"/>
    <w:rsid w:val="004946F4"/>
    <w:rsid w:val="00494EA1"/>
    <w:rsid w:val="004A451E"/>
    <w:rsid w:val="004B2525"/>
    <w:rsid w:val="004B6B56"/>
    <w:rsid w:val="004C16F8"/>
    <w:rsid w:val="004C261F"/>
    <w:rsid w:val="004C3218"/>
    <w:rsid w:val="004C5390"/>
    <w:rsid w:val="004D01C4"/>
    <w:rsid w:val="004D6732"/>
    <w:rsid w:val="004E02C3"/>
    <w:rsid w:val="004E2CFD"/>
    <w:rsid w:val="004E45F3"/>
    <w:rsid w:val="004E4AD7"/>
    <w:rsid w:val="004E781D"/>
    <w:rsid w:val="004F0112"/>
    <w:rsid w:val="004F4266"/>
    <w:rsid w:val="00502506"/>
    <w:rsid w:val="00502BD9"/>
    <w:rsid w:val="00502C13"/>
    <w:rsid w:val="00504B51"/>
    <w:rsid w:val="0050579F"/>
    <w:rsid w:val="00506769"/>
    <w:rsid w:val="0051297A"/>
    <w:rsid w:val="00512F0F"/>
    <w:rsid w:val="005224BC"/>
    <w:rsid w:val="00524AC1"/>
    <w:rsid w:val="00533732"/>
    <w:rsid w:val="00536891"/>
    <w:rsid w:val="00540D7B"/>
    <w:rsid w:val="0054188A"/>
    <w:rsid w:val="00543479"/>
    <w:rsid w:val="00545C71"/>
    <w:rsid w:val="0054656B"/>
    <w:rsid w:val="00547446"/>
    <w:rsid w:val="00554414"/>
    <w:rsid w:val="00560637"/>
    <w:rsid w:val="00562747"/>
    <w:rsid w:val="005732CB"/>
    <w:rsid w:val="00573DC4"/>
    <w:rsid w:val="005753AD"/>
    <w:rsid w:val="00577A2F"/>
    <w:rsid w:val="00583627"/>
    <w:rsid w:val="00584795"/>
    <w:rsid w:val="005860D5"/>
    <w:rsid w:val="00592FE2"/>
    <w:rsid w:val="005A135A"/>
    <w:rsid w:val="005A415C"/>
    <w:rsid w:val="005A7D5F"/>
    <w:rsid w:val="005A7DB3"/>
    <w:rsid w:val="005B075B"/>
    <w:rsid w:val="005B521A"/>
    <w:rsid w:val="005B61B1"/>
    <w:rsid w:val="005B707F"/>
    <w:rsid w:val="005C35DE"/>
    <w:rsid w:val="005C3D2E"/>
    <w:rsid w:val="005C3DBD"/>
    <w:rsid w:val="005C7C6F"/>
    <w:rsid w:val="005C7EB5"/>
    <w:rsid w:val="005E0260"/>
    <w:rsid w:val="005E0970"/>
    <w:rsid w:val="005E1134"/>
    <w:rsid w:val="005E13F5"/>
    <w:rsid w:val="005E2711"/>
    <w:rsid w:val="005E3A54"/>
    <w:rsid w:val="005E6A9F"/>
    <w:rsid w:val="005F0589"/>
    <w:rsid w:val="005F0EEB"/>
    <w:rsid w:val="005F388D"/>
    <w:rsid w:val="005F499B"/>
    <w:rsid w:val="005F6837"/>
    <w:rsid w:val="0060108C"/>
    <w:rsid w:val="00605048"/>
    <w:rsid w:val="00605478"/>
    <w:rsid w:val="0060591B"/>
    <w:rsid w:val="0060689A"/>
    <w:rsid w:val="00606F3A"/>
    <w:rsid w:val="0060725C"/>
    <w:rsid w:val="00607317"/>
    <w:rsid w:val="00610A14"/>
    <w:rsid w:val="0061239C"/>
    <w:rsid w:val="006124C0"/>
    <w:rsid w:val="006152B2"/>
    <w:rsid w:val="00616041"/>
    <w:rsid w:val="00616DAA"/>
    <w:rsid w:val="00620972"/>
    <w:rsid w:val="00627506"/>
    <w:rsid w:val="00635125"/>
    <w:rsid w:val="00635C79"/>
    <w:rsid w:val="00640E5A"/>
    <w:rsid w:val="006426BE"/>
    <w:rsid w:val="00655B82"/>
    <w:rsid w:val="00656A0F"/>
    <w:rsid w:val="00657B7A"/>
    <w:rsid w:val="006702A9"/>
    <w:rsid w:val="0067099B"/>
    <w:rsid w:val="00672115"/>
    <w:rsid w:val="00673BD1"/>
    <w:rsid w:val="006830B2"/>
    <w:rsid w:val="006911F9"/>
    <w:rsid w:val="00696C48"/>
    <w:rsid w:val="006A2231"/>
    <w:rsid w:val="006A4A1E"/>
    <w:rsid w:val="006B2DBC"/>
    <w:rsid w:val="006B6B00"/>
    <w:rsid w:val="006B7B72"/>
    <w:rsid w:val="006D0DCF"/>
    <w:rsid w:val="006D14F6"/>
    <w:rsid w:val="006D2E7D"/>
    <w:rsid w:val="006D3A4C"/>
    <w:rsid w:val="006E5A46"/>
    <w:rsid w:val="006F5A47"/>
    <w:rsid w:val="007113DB"/>
    <w:rsid w:val="00712C70"/>
    <w:rsid w:val="00713DEE"/>
    <w:rsid w:val="00721C1E"/>
    <w:rsid w:val="0072266C"/>
    <w:rsid w:val="00724E86"/>
    <w:rsid w:val="0072505D"/>
    <w:rsid w:val="00725265"/>
    <w:rsid w:val="00725E27"/>
    <w:rsid w:val="00734F6D"/>
    <w:rsid w:val="00735148"/>
    <w:rsid w:val="00741F1F"/>
    <w:rsid w:val="007505F3"/>
    <w:rsid w:val="00753726"/>
    <w:rsid w:val="00756ABD"/>
    <w:rsid w:val="00757D96"/>
    <w:rsid w:val="00765CBD"/>
    <w:rsid w:val="00767323"/>
    <w:rsid w:val="00771631"/>
    <w:rsid w:val="0077259D"/>
    <w:rsid w:val="00772C5C"/>
    <w:rsid w:val="0077484F"/>
    <w:rsid w:val="00775946"/>
    <w:rsid w:val="00776B04"/>
    <w:rsid w:val="00782971"/>
    <w:rsid w:val="00784AD4"/>
    <w:rsid w:val="007903EE"/>
    <w:rsid w:val="00792F8B"/>
    <w:rsid w:val="007957FB"/>
    <w:rsid w:val="00797C65"/>
    <w:rsid w:val="007A0AEF"/>
    <w:rsid w:val="007A3683"/>
    <w:rsid w:val="007A6313"/>
    <w:rsid w:val="007A7E06"/>
    <w:rsid w:val="007B1BFC"/>
    <w:rsid w:val="007B410E"/>
    <w:rsid w:val="007B55D2"/>
    <w:rsid w:val="007C177C"/>
    <w:rsid w:val="007C43F0"/>
    <w:rsid w:val="007C49E4"/>
    <w:rsid w:val="007D0403"/>
    <w:rsid w:val="007D29A9"/>
    <w:rsid w:val="007D79B7"/>
    <w:rsid w:val="007F0A20"/>
    <w:rsid w:val="007F226D"/>
    <w:rsid w:val="007F7161"/>
    <w:rsid w:val="008047A0"/>
    <w:rsid w:val="00804CFE"/>
    <w:rsid w:val="00806819"/>
    <w:rsid w:val="00811350"/>
    <w:rsid w:val="00814F88"/>
    <w:rsid w:val="00826990"/>
    <w:rsid w:val="00826C01"/>
    <w:rsid w:val="008300A3"/>
    <w:rsid w:val="008301B3"/>
    <w:rsid w:val="00842D5A"/>
    <w:rsid w:val="008448DA"/>
    <w:rsid w:val="00845190"/>
    <w:rsid w:val="0084734B"/>
    <w:rsid w:val="00851B24"/>
    <w:rsid w:val="008534A9"/>
    <w:rsid w:val="00853D58"/>
    <w:rsid w:val="0086071F"/>
    <w:rsid w:val="0086085A"/>
    <w:rsid w:val="00861E4E"/>
    <w:rsid w:val="00867D3E"/>
    <w:rsid w:val="00871C98"/>
    <w:rsid w:val="00874515"/>
    <w:rsid w:val="00880FD1"/>
    <w:rsid w:val="00892533"/>
    <w:rsid w:val="008942B0"/>
    <w:rsid w:val="00894476"/>
    <w:rsid w:val="008A0B20"/>
    <w:rsid w:val="008B07AC"/>
    <w:rsid w:val="008B1409"/>
    <w:rsid w:val="008C146B"/>
    <w:rsid w:val="008C1494"/>
    <w:rsid w:val="008D41A2"/>
    <w:rsid w:val="008E1DCE"/>
    <w:rsid w:val="008E2F8D"/>
    <w:rsid w:val="008E7685"/>
    <w:rsid w:val="008F04F0"/>
    <w:rsid w:val="008F1EF7"/>
    <w:rsid w:val="008F287F"/>
    <w:rsid w:val="008F577A"/>
    <w:rsid w:val="008F6142"/>
    <w:rsid w:val="008F7133"/>
    <w:rsid w:val="00902247"/>
    <w:rsid w:val="00902F98"/>
    <w:rsid w:val="00905ABA"/>
    <w:rsid w:val="00925D40"/>
    <w:rsid w:val="00940CC1"/>
    <w:rsid w:val="0094793C"/>
    <w:rsid w:val="009521EB"/>
    <w:rsid w:val="00952899"/>
    <w:rsid w:val="00952C73"/>
    <w:rsid w:val="009653D9"/>
    <w:rsid w:val="0097071A"/>
    <w:rsid w:val="00975D66"/>
    <w:rsid w:val="00981605"/>
    <w:rsid w:val="00985247"/>
    <w:rsid w:val="009931C0"/>
    <w:rsid w:val="00994981"/>
    <w:rsid w:val="00995ACE"/>
    <w:rsid w:val="0099799E"/>
    <w:rsid w:val="009A0B3A"/>
    <w:rsid w:val="009A36C4"/>
    <w:rsid w:val="009B04D6"/>
    <w:rsid w:val="009B1FED"/>
    <w:rsid w:val="009B3409"/>
    <w:rsid w:val="009B7794"/>
    <w:rsid w:val="009D1316"/>
    <w:rsid w:val="009E0739"/>
    <w:rsid w:val="009E2E40"/>
    <w:rsid w:val="009E6CBD"/>
    <w:rsid w:val="009F197D"/>
    <w:rsid w:val="009F459E"/>
    <w:rsid w:val="009F52AE"/>
    <w:rsid w:val="00A05928"/>
    <w:rsid w:val="00A12195"/>
    <w:rsid w:val="00A143E7"/>
    <w:rsid w:val="00A14B63"/>
    <w:rsid w:val="00A22014"/>
    <w:rsid w:val="00A23E7B"/>
    <w:rsid w:val="00A260CD"/>
    <w:rsid w:val="00A26713"/>
    <w:rsid w:val="00A31B5E"/>
    <w:rsid w:val="00A3440C"/>
    <w:rsid w:val="00A47366"/>
    <w:rsid w:val="00A474B4"/>
    <w:rsid w:val="00A50F8C"/>
    <w:rsid w:val="00A51018"/>
    <w:rsid w:val="00A534D6"/>
    <w:rsid w:val="00A55179"/>
    <w:rsid w:val="00A56D3C"/>
    <w:rsid w:val="00A63931"/>
    <w:rsid w:val="00A729E5"/>
    <w:rsid w:val="00A735AD"/>
    <w:rsid w:val="00A7797D"/>
    <w:rsid w:val="00A842D9"/>
    <w:rsid w:val="00A8674F"/>
    <w:rsid w:val="00A87E34"/>
    <w:rsid w:val="00A9008F"/>
    <w:rsid w:val="00A91689"/>
    <w:rsid w:val="00A91B0A"/>
    <w:rsid w:val="00A91E90"/>
    <w:rsid w:val="00A93AA6"/>
    <w:rsid w:val="00A973EA"/>
    <w:rsid w:val="00A97839"/>
    <w:rsid w:val="00AA3C79"/>
    <w:rsid w:val="00AA43F2"/>
    <w:rsid w:val="00AA566D"/>
    <w:rsid w:val="00AB0E60"/>
    <w:rsid w:val="00AB1677"/>
    <w:rsid w:val="00AB26FD"/>
    <w:rsid w:val="00AB272D"/>
    <w:rsid w:val="00AC75A9"/>
    <w:rsid w:val="00AD283C"/>
    <w:rsid w:val="00AD33EC"/>
    <w:rsid w:val="00AD4589"/>
    <w:rsid w:val="00AE123D"/>
    <w:rsid w:val="00AE12DE"/>
    <w:rsid w:val="00AE16F9"/>
    <w:rsid w:val="00AE547D"/>
    <w:rsid w:val="00AE5BF0"/>
    <w:rsid w:val="00AE649F"/>
    <w:rsid w:val="00AE667A"/>
    <w:rsid w:val="00AE6EB0"/>
    <w:rsid w:val="00AF136C"/>
    <w:rsid w:val="00AF7B8B"/>
    <w:rsid w:val="00B04B70"/>
    <w:rsid w:val="00B16469"/>
    <w:rsid w:val="00B16A31"/>
    <w:rsid w:val="00B17A78"/>
    <w:rsid w:val="00B22562"/>
    <w:rsid w:val="00B26B0A"/>
    <w:rsid w:val="00B2794D"/>
    <w:rsid w:val="00B27FF7"/>
    <w:rsid w:val="00B30043"/>
    <w:rsid w:val="00B33884"/>
    <w:rsid w:val="00B41295"/>
    <w:rsid w:val="00B41F26"/>
    <w:rsid w:val="00B43197"/>
    <w:rsid w:val="00B436F8"/>
    <w:rsid w:val="00B45FF6"/>
    <w:rsid w:val="00B47937"/>
    <w:rsid w:val="00B50DD3"/>
    <w:rsid w:val="00B51F6C"/>
    <w:rsid w:val="00B53AE7"/>
    <w:rsid w:val="00B646DA"/>
    <w:rsid w:val="00B762F7"/>
    <w:rsid w:val="00B8204D"/>
    <w:rsid w:val="00B85EEC"/>
    <w:rsid w:val="00B92A4B"/>
    <w:rsid w:val="00B94B03"/>
    <w:rsid w:val="00B95A75"/>
    <w:rsid w:val="00BA102B"/>
    <w:rsid w:val="00BA10E0"/>
    <w:rsid w:val="00BB259E"/>
    <w:rsid w:val="00BB3424"/>
    <w:rsid w:val="00BB741A"/>
    <w:rsid w:val="00BC17DD"/>
    <w:rsid w:val="00BD04F1"/>
    <w:rsid w:val="00BD45D2"/>
    <w:rsid w:val="00BD47C1"/>
    <w:rsid w:val="00BD67BB"/>
    <w:rsid w:val="00BE23D2"/>
    <w:rsid w:val="00BE53F4"/>
    <w:rsid w:val="00BF18FD"/>
    <w:rsid w:val="00BF1EE5"/>
    <w:rsid w:val="00BF2505"/>
    <w:rsid w:val="00BF47FA"/>
    <w:rsid w:val="00BF64E5"/>
    <w:rsid w:val="00C000FB"/>
    <w:rsid w:val="00C034BD"/>
    <w:rsid w:val="00C0408C"/>
    <w:rsid w:val="00C109AF"/>
    <w:rsid w:val="00C144D2"/>
    <w:rsid w:val="00C15FEB"/>
    <w:rsid w:val="00C20226"/>
    <w:rsid w:val="00C26A41"/>
    <w:rsid w:val="00C30909"/>
    <w:rsid w:val="00C3143E"/>
    <w:rsid w:val="00C317EB"/>
    <w:rsid w:val="00C31B48"/>
    <w:rsid w:val="00C33722"/>
    <w:rsid w:val="00C34463"/>
    <w:rsid w:val="00C3574F"/>
    <w:rsid w:val="00C35D9B"/>
    <w:rsid w:val="00C40944"/>
    <w:rsid w:val="00C410B3"/>
    <w:rsid w:val="00C53249"/>
    <w:rsid w:val="00C60FF9"/>
    <w:rsid w:val="00C63423"/>
    <w:rsid w:val="00C718B8"/>
    <w:rsid w:val="00C732AB"/>
    <w:rsid w:val="00C738BA"/>
    <w:rsid w:val="00C76809"/>
    <w:rsid w:val="00C769C6"/>
    <w:rsid w:val="00C77A5A"/>
    <w:rsid w:val="00C8000D"/>
    <w:rsid w:val="00C83234"/>
    <w:rsid w:val="00C85CE1"/>
    <w:rsid w:val="00C93913"/>
    <w:rsid w:val="00C94D31"/>
    <w:rsid w:val="00CA0215"/>
    <w:rsid w:val="00CA2874"/>
    <w:rsid w:val="00CA2F54"/>
    <w:rsid w:val="00CA3A6E"/>
    <w:rsid w:val="00CA6F0A"/>
    <w:rsid w:val="00CB1AB3"/>
    <w:rsid w:val="00CB1EB4"/>
    <w:rsid w:val="00CB6F82"/>
    <w:rsid w:val="00CB71B2"/>
    <w:rsid w:val="00CC2BC1"/>
    <w:rsid w:val="00CC6A6A"/>
    <w:rsid w:val="00CD1402"/>
    <w:rsid w:val="00CD790F"/>
    <w:rsid w:val="00CE1802"/>
    <w:rsid w:val="00CE1A64"/>
    <w:rsid w:val="00CE407E"/>
    <w:rsid w:val="00CE4A99"/>
    <w:rsid w:val="00CF5714"/>
    <w:rsid w:val="00D057BA"/>
    <w:rsid w:val="00D170B6"/>
    <w:rsid w:val="00D20E54"/>
    <w:rsid w:val="00D45D11"/>
    <w:rsid w:val="00D5063D"/>
    <w:rsid w:val="00D50F00"/>
    <w:rsid w:val="00D549CB"/>
    <w:rsid w:val="00D54C3F"/>
    <w:rsid w:val="00D61548"/>
    <w:rsid w:val="00D672CF"/>
    <w:rsid w:val="00D67FF0"/>
    <w:rsid w:val="00D7122A"/>
    <w:rsid w:val="00D7573B"/>
    <w:rsid w:val="00D814EE"/>
    <w:rsid w:val="00D825E2"/>
    <w:rsid w:val="00D83597"/>
    <w:rsid w:val="00D85210"/>
    <w:rsid w:val="00D90243"/>
    <w:rsid w:val="00D92D38"/>
    <w:rsid w:val="00D947A6"/>
    <w:rsid w:val="00D94813"/>
    <w:rsid w:val="00DA323B"/>
    <w:rsid w:val="00DA5196"/>
    <w:rsid w:val="00DA6FD8"/>
    <w:rsid w:val="00DB35EE"/>
    <w:rsid w:val="00DB3F30"/>
    <w:rsid w:val="00DB40DD"/>
    <w:rsid w:val="00DB7963"/>
    <w:rsid w:val="00DC3D79"/>
    <w:rsid w:val="00DC4F58"/>
    <w:rsid w:val="00DC584F"/>
    <w:rsid w:val="00DC7AE5"/>
    <w:rsid w:val="00DD1639"/>
    <w:rsid w:val="00DD59F9"/>
    <w:rsid w:val="00DD5DEA"/>
    <w:rsid w:val="00DF14BB"/>
    <w:rsid w:val="00DF42B7"/>
    <w:rsid w:val="00E00B21"/>
    <w:rsid w:val="00E01919"/>
    <w:rsid w:val="00E03651"/>
    <w:rsid w:val="00E04719"/>
    <w:rsid w:val="00E050F6"/>
    <w:rsid w:val="00E16043"/>
    <w:rsid w:val="00E24AC2"/>
    <w:rsid w:val="00E34A88"/>
    <w:rsid w:val="00E35C49"/>
    <w:rsid w:val="00E476D8"/>
    <w:rsid w:val="00E51252"/>
    <w:rsid w:val="00E54452"/>
    <w:rsid w:val="00E57396"/>
    <w:rsid w:val="00E62385"/>
    <w:rsid w:val="00E630EF"/>
    <w:rsid w:val="00E63B0E"/>
    <w:rsid w:val="00E64A6B"/>
    <w:rsid w:val="00E719D5"/>
    <w:rsid w:val="00E72E4E"/>
    <w:rsid w:val="00E73753"/>
    <w:rsid w:val="00E74F92"/>
    <w:rsid w:val="00E76AD7"/>
    <w:rsid w:val="00E8172C"/>
    <w:rsid w:val="00E8463D"/>
    <w:rsid w:val="00E8555F"/>
    <w:rsid w:val="00E9182D"/>
    <w:rsid w:val="00E92673"/>
    <w:rsid w:val="00E9405E"/>
    <w:rsid w:val="00E95480"/>
    <w:rsid w:val="00EA233A"/>
    <w:rsid w:val="00EA5AAE"/>
    <w:rsid w:val="00EA7CB1"/>
    <w:rsid w:val="00EB05CB"/>
    <w:rsid w:val="00EB6FD3"/>
    <w:rsid w:val="00EB7251"/>
    <w:rsid w:val="00EC3563"/>
    <w:rsid w:val="00EC37CE"/>
    <w:rsid w:val="00EC4EE5"/>
    <w:rsid w:val="00EC733D"/>
    <w:rsid w:val="00ED1A9B"/>
    <w:rsid w:val="00ED3431"/>
    <w:rsid w:val="00ED4DD3"/>
    <w:rsid w:val="00EE2604"/>
    <w:rsid w:val="00EE5C08"/>
    <w:rsid w:val="00EF54E0"/>
    <w:rsid w:val="00EF566A"/>
    <w:rsid w:val="00EF57B6"/>
    <w:rsid w:val="00F019C8"/>
    <w:rsid w:val="00F07309"/>
    <w:rsid w:val="00F11AF8"/>
    <w:rsid w:val="00F13899"/>
    <w:rsid w:val="00F23ADC"/>
    <w:rsid w:val="00F3276B"/>
    <w:rsid w:val="00F37B54"/>
    <w:rsid w:val="00F41C85"/>
    <w:rsid w:val="00F4252E"/>
    <w:rsid w:val="00F50DD5"/>
    <w:rsid w:val="00F52077"/>
    <w:rsid w:val="00F52958"/>
    <w:rsid w:val="00F65D47"/>
    <w:rsid w:val="00F77CDB"/>
    <w:rsid w:val="00F846B2"/>
    <w:rsid w:val="00F85DBA"/>
    <w:rsid w:val="00F878A0"/>
    <w:rsid w:val="00F90D4C"/>
    <w:rsid w:val="00FA3224"/>
    <w:rsid w:val="00FA720B"/>
    <w:rsid w:val="00FB23B5"/>
    <w:rsid w:val="00FC79BD"/>
    <w:rsid w:val="00FD1AFB"/>
    <w:rsid w:val="00FD3BD5"/>
    <w:rsid w:val="00FD3FCA"/>
    <w:rsid w:val="00FD4058"/>
    <w:rsid w:val="00FE6F8E"/>
    <w:rsid w:val="00FE7A41"/>
    <w:rsid w:val="00FF1002"/>
    <w:rsid w:val="00FF137F"/>
    <w:rsid w:val="00FF1A65"/>
    <w:rsid w:val="00FF204E"/>
    <w:rsid w:val="00FF420D"/>
    <w:rsid w:val="01033216"/>
    <w:rsid w:val="011078C7"/>
    <w:rsid w:val="011C1269"/>
    <w:rsid w:val="012B4116"/>
    <w:rsid w:val="013B0DE8"/>
    <w:rsid w:val="015049A5"/>
    <w:rsid w:val="0158287F"/>
    <w:rsid w:val="01596A29"/>
    <w:rsid w:val="01687703"/>
    <w:rsid w:val="016F6D1D"/>
    <w:rsid w:val="01721FEB"/>
    <w:rsid w:val="017A0F48"/>
    <w:rsid w:val="019822BC"/>
    <w:rsid w:val="01B92AE4"/>
    <w:rsid w:val="01C012ED"/>
    <w:rsid w:val="01CD2573"/>
    <w:rsid w:val="01D1540B"/>
    <w:rsid w:val="01D628BE"/>
    <w:rsid w:val="01DA61FD"/>
    <w:rsid w:val="02003A2C"/>
    <w:rsid w:val="020236B3"/>
    <w:rsid w:val="020F5C11"/>
    <w:rsid w:val="021E603F"/>
    <w:rsid w:val="022B0E5C"/>
    <w:rsid w:val="022D7F60"/>
    <w:rsid w:val="022F4905"/>
    <w:rsid w:val="02307B7C"/>
    <w:rsid w:val="02426D4A"/>
    <w:rsid w:val="02467AD0"/>
    <w:rsid w:val="024D00BB"/>
    <w:rsid w:val="0256439B"/>
    <w:rsid w:val="02573029"/>
    <w:rsid w:val="025D3183"/>
    <w:rsid w:val="026C49C3"/>
    <w:rsid w:val="027D14AE"/>
    <w:rsid w:val="02867454"/>
    <w:rsid w:val="028E3199"/>
    <w:rsid w:val="02934084"/>
    <w:rsid w:val="029B42B1"/>
    <w:rsid w:val="029F53A6"/>
    <w:rsid w:val="02A627A3"/>
    <w:rsid w:val="02A91117"/>
    <w:rsid w:val="02B349AE"/>
    <w:rsid w:val="02BA21E0"/>
    <w:rsid w:val="02BE15ED"/>
    <w:rsid w:val="02D44776"/>
    <w:rsid w:val="02D52C06"/>
    <w:rsid w:val="02D61B4E"/>
    <w:rsid w:val="02D84414"/>
    <w:rsid w:val="02F0687C"/>
    <w:rsid w:val="02F37E1D"/>
    <w:rsid w:val="02F525AC"/>
    <w:rsid w:val="02F94AB6"/>
    <w:rsid w:val="03151A50"/>
    <w:rsid w:val="03184B51"/>
    <w:rsid w:val="031E5F81"/>
    <w:rsid w:val="032249EF"/>
    <w:rsid w:val="0328714A"/>
    <w:rsid w:val="032A2EC2"/>
    <w:rsid w:val="032E70E2"/>
    <w:rsid w:val="03324E4D"/>
    <w:rsid w:val="0336604D"/>
    <w:rsid w:val="03375829"/>
    <w:rsid w:val="03391357"/>
    <w:rsid w:val="034662B1"/>
    <w:rsid w:val="034C19CE"/>
    <w:rsid w:val="034D095E"/>
    <w:rsid w:val="035C289A"/>
    <w:rsid w:val="035E558D"/>
    <w:rsid w:val="035E6E02"/>
    <w:rsid w:val="037E11AF"/>
    <w:rsid w:val="038B11AF"/>
    <w:rsid w:val="038C71E9"/>
    <w:rsid w:val="038E5D6A"/>
    <w:rsid w:val="03931E1C"/>
    <w:rsid w:val="039A3A76"/>
    <w:rsid w:val="03A66726"/>
    <w:rsid w:val="03CC5320"/>
    <w:rsid w:val="03E16707"/>
    <w:rsid w:val="03E2554B"/>
    <w:rsid w:val="03E5296F"/>
    <w:rsid w:val="03E87404"/>
    <w:rsid w:val="03EA00F6"/>
    <w:rsid w:val="03F26C5B"/>
    <w:rsid w:val="03F70746"/>
    <w:rsid w:val="03FE60A2"/>
    <w:rsid w:val="04025933"/>
    <w:rsid w:val="04074FB1"/>
    <w:rsid w:val="040A30FF"/>
    <w:rsid w:val="04163446"/>
    <w:rsid w:val="041A0AF9"/>
    <w:rsid w:val="041E7F45"/>
    <w:rsid w:val="042754C9"/>
    <w:rsid w:val="043D11AF"/>
    <w:rsid w:val="04423FEE"/>
    <w:rsid w:val="044259F2"/>
    <w:rsid w:val="04501CFA"/>
    <w:rsid w:val="04590A39"/>
    <w:rsid w:val="04621481"/>
    <w:rsid w:val="046779E2"/>
    <w:rsid w:val="047563BF"/>
    <w:rsid w:val="047756AA"/>
    <w:rsid w:val="047C6C01"/>
    <w:rsid w:val="047D0EEE"/>
    <w:rsid w:val="048C2F16"/>
    <w:rsid w:val="04945D79"/>
    <w:rsid w:val="04991A17"/>
    <w:rsid w:val="049A7BD3"/>
    <w:rsid w:val="049E1946"/>
    <w:rsid w:val="04A102EE"/>
    <w:rsid w:val="04A74291"/>
    <w:rsid w:val="04B6492C"/>
    <w:rsid w:val="04C052B4"/>
    <w:rsid w:val="04CB4231"/>
    <w:rsid w:val="04CE0603"/>
    <w:rsid w:val="04D035F5"/>
    <w:rsid w:val="04D57255"/>
    <w:rsid w:val="04DE0C8C"/>
    <w:rsid w:val="04EA6DAD"/>
    <w:rsid w:val="04EE66F0"/>
    <w:rsid w:val="04FD4265"/>
    <w:rsid w:val="052176C9"/>
    <w:rsid w:val="052851DF"/>
    <w:rsid w:val="05297AD2"/>
    <w:rsid w:val="052A7145"/>
    <w:rsid w:val="053022E6"/>
    <w:rsid w:val="053F50C0"/>
    <w:rsid w:val="05410354"/>
    <w:rsid w:val="05467D5B"/>
    <w:rsid w:val="054951FC"/>
    <w:rsid w:val="055378D7"/>
    <w:rsid w:val="056C26B7"/>
    <w:rsid w:val="056F002C"/>
    <w:rsid w:val="057117E7"/>
    <w:rsid w:val="058039F7"/>
    <w:rsid w:val="05805D83"/>
    <w:rsid w:val="05826BC9"/>
    <w:rsid w:val="058A5E9A"/>
    <w:rsid w:val="058A64DF"/>
    <w:rsid w:val="05AD3936"/>
    <w:rsid w:val="05AD7137"/>
    <w:rsid w:val="05B9677F"/>
    <w:rsid w:val="05C27DED"/>
    <w:rsid w:val="05C33E86"/>
    <w:rsid w:val="05C55124"/>
    <w:rsid w:val="05C61644"/>
    <w:rsid w:val="05D63B8E"/>
    <w:rsid w:val="05EB5BC2"/>
    <w:rsid w:val="0602214A"/>
    <w:rsid w:val="062F259D"/>
    <w:rsid w:val="06587362"/>
    <w:rsid w:val="066A3BC7"/>
    <w:rsid w:val="066C387A"/>
    <w:rsid w:val="067129C0"/>
    <w:rsid w:val="06840B3B"/>
    <w:rsid w:val="06864F2E"/>
    <w:rsid w:val="06AB256C"/>
    <w:rsid w:val="06AC2E9C"/>
    <w:rsid w:val="06BE1033"/>
    <w:rsid w:val="06BF003E"/>
    <w:rsid w:val="06C13B3D"/>
    <w:rsid w:val="06C731F3"/>
    <w:rsid w:val="06CB49BC"/>
    <w:rsid w:val="06D12A8C"/>
    <w:rsid w:val="06DA6BA9"/>
    <w:rsid w:val="06E53116"/>
    <w:rsid w:val="06EB1155"/>
    <w:rsid w:val="06EE0AFE"/>
    <w:rsid w:val="06EE2CE7"/>
    <w:rsid w:val="06EF3062"/>
    <w:rsid w:val="06F37C7A"/>
    <w:rsid w:val="06F636DD"/>
    <w:rsid w:val="06FA51A4"/>
    <w:rsid w:val="06FB0A7E"/>
    <w:rsid w:val="071870F9"/>
    <w:rsid w:val="071C2734"/>
    <w:rsid w:val="072E33E1"/>
    <w:rsid w:val="07342561"/>
    <w:rsid w:val="073577AD"/>
    <w:rsid w:val="07487DBA"/>
    <w:rsid w:val="0756080C"/>
    <w:rsid w:val="075720A0"/>
    <w:rsid w:val="076736BF"/>
    <w:rsid w:val="07684F71"/>
    <w:rsid w:val="076A0252"/>
    <w:rsid w:val="077010BF"/>
    <w:rsid w:val="077077CC"/>
    <w:rsid w:val="07795598"/>
    <w:rsid w:val="07803B5E"/>
    <w:rsid w:val="078608E3"/>
    <w:rsid w:val="07911328"/>
    <w:rsid w:val="07953AB0"/>
    <w:rsid w:val="07BA241D"/>
    <w:rsid w:val="07CC07AC"/>
    <w:rsid w:val="07D27820"/>
    <w:rsid w:val="07D84991"/>
    <w:rsid w:val="07DB2FA0"/>
    <w:rsid w:val="07FE6EBD"/>
    <w:rsid w:val="08040662"/>
    <w:rsid w:val="080D6D26"/>
    <w:rsid w:val="081658FD"/>
    <w:rsid w:val="081A30E0"/>
    <w:rsid w:val="0833705A"/>
    <w:rsid w:val="083E2F6B"/>
    <w:rsid w:val="084A7B62"/>
    <w:rsid w:val="084E7652"/>
    <w:rsid w:val="087243A2"/>
    <w:rsid w:val="0885106A"/>
    <w:rsid w:val="088937EC"/>
    <w:rsid w:val="08962DA7"/>
    <w:rsid w:val="0898600B"/>
    <w:rsid w:val="08987534"/>
    <w:rsid w:val="08A37121"/>
    <w:rsid w:val="08A71E03"/>
    <w:rsid w:val="08A76082"/>
    <w:rsid w:val="08AA55B4"/>
    <w:rsid w:val="08AD080E"/>
    <w:rsid w:val="08B84ACC"/>
    <w:rsid w:val="08C72F61"/>
    <w:rsid w:val="08CF562D"/>
    <w:rsid w:val="08D00067"/>
    <w:rsid w:val="08D4742C"/>
    <w:rsid w:val="08D62316"/>
    <w:rsid w:val="08DE05D8"/>
    <w:rsid w:val="08EF695D"/>
    <w:rsid w:val="09091795"/>
    <w:rsid w:val="090E5E04"/>
    <w:rsid w:val="090F2459"/>
    <w:rsid w:val="091453E5"/>
    <w:rsid w:val="09280489"/>
    <w:rsid w:val="09304090"/>
    <w:rsid w:val="0948360B"/>
    <w:rsid w:val="09670F9D"/>
    <w:rsid w:val="09704BC4"/>
    <w:rsid w:val="098A1380"/>
    <w:rsid w:val="098A5267"/>
    <w:rsid w:val="09A22E34"/>
    <w:rsid w:val="09AD29F2"/>
    <w:rsid w:val="09B5434C"/>
    <w:rsid w:val="09C8190F"/>
    <w:rsid w:val="09C91940"/>
    <w:rsid w:val="09D14D0A"/>
    <w:rsid w:val="09DB7F9E"/>
    <w:rsid w:val="09E17B6C"/>
    <w:rsid w:val="09F91301"/>
    <w:rsid w:val="0A110938"/>
    <w:rsid w:val="0A18059E"/>
    <w:rsid w:val="0A1A0500"/>
    <w:rsid w:val="0A1C10E1"/>
    <w:rsid w:val="0A1F5CD0"/>
    <w:rsid w:val="0A394EB0"/>
    <w:rsid w:val="0A546815"/>
    <w:rsid w:val="0A5945ED"/>
    <w:rsid w:val="0A5B3BC6"/>
    <w:rsid w:val="0A5C5249"/>
    <w:rsid w:val="0A6476B9"/>
    <w:rsid w:val="0A684748"/>
    <w:rsid w:val="0A84198F"/>
    <w:rsid w:val="0A8C0076"/>
    <w:rsid w:val="0A9450C5"/>
    <w:rsid w:val="0A962343"/>
    <w:rsid w:val="0A9652E1"/>
    <w:rsid w:val="0A9E5CCD"/>
    <w:rsid w:val="0AB00EF3"/>
    <w:rsid w:val="0AB95B62"/>
    <w:rsid w:val="0AC81AAF"/>
    <w:rsid w:val="0ACC050F"/>
    <w:rsid w:val="0AD3515C"/>
    <w:rsid w:val="0AD44E8F"/>
    <w:rsid w:val="0AD45556"/>
    <w:rsid w:val="0AE913BA"/>
    <w:rsid w:val="0B015A39"/>
    <w:rsid w:val="0B03580B"/>
    <w:rsid w:val="0B0B2C6B"/>
    <w:rsid w:val="0B1852A7"/>
    <w:rsid w:val="0B290B6C"/>
    <w:rsid w:val="0B475E86"/>
    <w:rsid w:val="0B4E2FDE"/>
    <w:rsid w:val="0B5E2357"/>
    <w:rsid w:val="0B6C7DF0"/>
    <w:rsid w:val="0B7101DF"/>
    <w:rsid w:val="0B7B30BE"/>
    <w:rsid w:val="0B7F0877"/>
    <w:rsid w:val="0B860EB1"/>
    <w:rsid w:val="0B9111F1"/>
    <w:rsid w:val="0B927149"/>
    <w:rsid w:val="0B9A3357"/>
    <w:rsid w:val="0B9A76C5"/>
    <w:rsid w:val="0B9F503A"/>
    <w:rsid w:val="0BA15CEB"/>
    <w:rsid w:val="0BBF5277"/>
    <w:rsid w:val="0BC469FD"/>
    <w:rsid w:val="0BD14B7B"/>
    <w:rsid w:val="0BD20381"/>
    <w:rsid w:val="0BD267BD"/>
    <w:rsid w:val="0BDF67C6"/>
    <w:rsid w:val="0BE86847"/>
    <w:rsid w:val="0BFA3FA2"/>
    <w:rsid w:val="0C0F1E38"/>
    <w:rsid w:val="0C141EEC"/>
    <w:rsid w:val="0C264442"/>
    <w:rsid w:val="0C2B72AE"/>
    <w:rsid w:val="0C2C306F"/>
    <w:rsid w:val="0C3502B7"/>
    <w:rsid w:val="0C3556CA"/>
    <w:rsid w:val="0C3C2151"/>
    <w:rsid w:val="0C406E86"/>
    <w:rsid w:val="0C4A6383"/>
    <w:rsid w:val="0C4D6484"/>
    <w:rsid w:val="0C7C3A04"/>
    <w:rsid w:val="0C9526E6"/>
    <w:rsid w:val="0CB2647F"/>
    <w:rsid w:val="0CC575D3"/>
    <w:rsid w:val="0CE40906"/>
    <w:rsid w:val="0CF45B76"/>
    <w:rsid w:val="0CFE158D"/>
    <w:rsid w:val="0D0B7155"/>
    <w:rsid w:val="0D315567"/>
    <w:rsid w:val="0D351EC2"/>
    <w:rsid w:val="0D371926"/>
    <w:rsid w:val="0D3A66CB"/>
    <w:rsid w:val="0D3B1C03"/>
    <w:rsid w:val="0D4A729A"/>
    <w:rsid w:val="0D5A59A3"/>
    <w:rsid w:val="0D5A6441"/>
    <w:rsid w:val="0D6654DB"/>
    <w:rsid w:val="0D671F0D"/>
    <w:rsid w:val="0D6E1011"/>
    <w:rsid w:val="0D7D62E4"/>
    <w:rsid w:val="0D8348B0"/>
    <w:rsid w:val="0D842387"/>
    <w:rsid w:val="0D850FE3"/>
    <w:rsid w:val="0D883A97"/>
    <w:rsid w:val="0D8B5E6E"/>
    <w:rsid w:val="0D937338"/>
    <w:rsid w:val="0D9A709D"/>
    <w:rsid w:val="0DA43871"/>
    <w:rsid w:val="0DB36279"/>
    <w:rsid w:val="0DBA2331"/>
    <w:rsid w:val="0DBA3094"/>
    <w:rsid w:val="0DD0096B"/>
    <w:rsid w:val="0DD61ACC"/>
    <w:rsid w:val="0DD65420"/>
    <w:rsid w:val="0DDF2AFB"/>
    <w:rsid w:val="0DE46F2C"/>
    <w:rsid w:val="0DE63443"/>
    <w:rsid w:val="0DF7383C"/>
    <w:rsid w:val="0E0072C5"/>
    <w:rsid w:val="0E034DDF"/>
    <w:rsid w:val="0E061558"/>
    <w:rsid w:val="0E0F5231"/>
    <w:rsid w:val="0E1924B1"/>
    <w:rsid w:val="0E2042FF"/>
    <w:rsid w:val="0E4E7E80"/>
    <w:rsid w:val="0E4F3164"/>
    <w:rsid w:val="0E61690A"/>
    <w:rsid w:val="0E651252"/>
    <w:rsid w:val="0E6A6868"/>
    <w:rsid w:val="0E6D20F5"/>
    <w:rsid w:val="0E732A36"/>
    <w:rsid w:val="0E7E0566"/>
    <w:rsid w:val="0E7E6F16"/>
    <w:rsid w:val="0E8972FC"/>
    <w:rsid w:val="0E9947CE"/>
    <w:rsid w:val="0EA4779F"/>
    <w:rsid w:val="0EB83E0F"/>
    <w:rsid w:val="0EBB3568"/>
    <w:rsid w:val="0EC26AF9"/>
    <w:rsid w:val="0ED53729"/>
    <w:rsid w:val="0EEF7C6C"/>
    <w:rsid w:val="0EF425D6"/>
    <w:rsid w:val="0F0547E3"/>
    <w:rsid w:val="0F1349A1"/>
    <w:rsid w:val="0F16254C"/>
    <w:rsid w:val="0F21215E"/>
    <w:rsid w:val="0F2335A3"/>
    <w:rsid w:val="0F2604F1"/>
    <w:rsid w:val="0F2638CF"/>
    <w:rsid w:val="0F2E6AE0"/>
    <w:rsid w:val="0F2F5E3E"/>
    <w:rsid w:val="0F4B669A"/>
    <w:rsid w:val="0F536376"/>
    <w:rsid w:val="0F645E7C"/>
    <w:rsid w:val="0F67724C"/>
    <w:rsid w:val="0F6F1CEA"/>
    <w:rsid w:val="0F715D97"/>
    <w:rsid w:val="0F8E6586"/>
    <w:rsid w:val="0FBA741E"/>
    <w:rsid w:val="0FBE48AF"/>
    <w:rsid w:val="0FCE7E93"/>
    <w:rsid w:val="0FD9162E"/>
    <w:rsid w:val="0FDA5C70"/>
    <w:rsid w:val="0FDF0D55"/>
    <w:rsid w:val="0FDF5034"/>
    <w:rsid w:val="0FF37BDE"/>
    <w:rsid w:val="10010571"/>
    <w:rsid w:val="100A2A8D"/>
    <w:rsid w:val="100B237C"/>
    <w:rsid w:val="101744CC"/>
    <w:rsid w:val="101F69DB"/>
    <w:rsid w:val="10253F04"/>
    <w:rsid w:val="102A2753"/>
    <w:rsid w:val="104004B1"/>
    <w:rsid w:val="10442A2A"/>
    <w:rsid w:val="10451F19"/>
    <w:rsid w:val="106A47DF"/>
    <w:rsid w:val="10741088"/>
    <w:rsid w:val="10845250"/>
    <w:rsid w:val="10A02A15"/>
    <w:rsid w:val="10AA7BAC"/>
    <w:rsid w:val="10AB2957"/>
    <w:rsid w:val="10AF0EAA"/>
    <w:rsid w:val="10B97633"/>
    <w:rsid w:val="10BA5042"/>
    <w:rsid w:val="10C66FC7"/>
    <w:rsid w:val="10D04E5F"/>
    <w:rsid w:val="10D34B99"/>
    <w:rsid w:val="10D53D8F"/>
    <w:rsid w:val="10D764EC"/>
    <w:rsid w:val="10DD651F"/>
    <w:rsid w:val="10E16B8A"/>
    <w:rsid w:val="10E87F18"/>
    <w:rsid w:val="10F70DBE"/>
    <w:rsid w:val="10FC7382"/>
    <w:rsid w:val="11123798"/>
    <w:rsid w:val="11143962"/>
    <w:rsid w:val="111C5B00"/>
    <w:rsid w:val="113A4BDA"/>
    <w:rsid w:val="11427ACA"/>
    <w:rsid w:val="11814977"/>
    <w:rsid w:val="1189720F"/>
    <w:rsid w:val="11A6398C"/>
    <w:rsid w:val="11B031DE"/>
    <w:rsid w:val="11B121BE"/>
    <w:rsid w:val="11B72CCA"/>
    <w:rsid w:val="11BC3E24"/>
    <w:rsid w:val="11C93525"/>
    <w:rsid w:val="11CE2B7F"/>
    <w:rsid w:val="11F272A1"/>
    <w:rsid w:val="11F362DF"/>
    <w:rsid w:val="11FC3C7B"/>
    <w:rsid w:val="11FD46CD"/>
    <w:rsid w:val="11FD7B6C"/>
    <w:rsid w:val="12035076"/>
    <w:rsid w:val="120668A8"/>
    <w:rsid w:val="1206759C"/>
    <w:rsid w:val="12136CA3"/>
    <w:rsid w:val="12227CBE"/>
    <w:rsid w:val="12246927"/>
    <w:rsid w:val="12300067"/>
    <w:rsid w:val="12314157"/>
    <w:rsid w:val="12561381"/>
    <w:rsid w:val="125A2941"/>
    <w:rsid w:val="127952CC"/>
    <w:rsid w:val="127E7F5C"/>
    <w:rsid w:val="1288550F"/>
    <w:rsid w:val="1292638E"/>
    <w:rsid w:val="129C24AC"/>
    <w:rsid w:val="129E2F84"/>
    <w:rsid w:val="12AA42EA"/>
    <w:rsid w:val="12B46304"/>
    <w:rsid w:val="12C46775"/>
    <w:rsid w:val="12C86253"/>
    <w:rsid w:val="12CF03E2"/>
    <w:rsid w:val="12DB084A"/>
    <w:rsid w:val="12DD07C5"/>
    <w:rsid w:val="13041600"/>
    <w:rsid w:val="13095362"/>
    <w:rsid w:val="131258AF"/>
    <w:rsid w:val="13187C6B"/>
    <w:rsid w:val="131C6F65"/>
    <w:rsid w:val="132415BA"/>
    <w:rsid w:val="13260A6A"/>
    <w:rsid w:val="13335337"/>
    <w:rsid w:val="133921D0"/>
    <w:rsid w:val="133E464B"/>
    <w:rsid w:val="13453400"/>
    <w:rsid w:val="134C7653"/>
    <w:rsid w:val="13585F74"/>
    <w:rsid w:val="136D3B05"/>
    <w:rsid w:val="136F66CF"/>
    <w:rsid w:val="13712A9F"/>
    <w:rsid w:val="137E4505"/>
    <w:rsid w:val="138634A6"/>
    <w:rsid w:val="13916645"/>
    <w:rsid w:val="13AE3878"/>
    <w:rsid w:val="13BB2916"/>
    <w:rsid w:val="13D84274"/>
    <w:rsid w:val="13D901E5"/>
    <w:rsid w:val="13E374CE"/>
    <w:rsid w:val="13EC5F71"/>
    <w:rsid w:val="13F96B6D"/>
    <w:rsid w:val="140D62C1"/>
    <w:rsid w:val="14186D67"/>
    <w:rsid w:val="14192BB7"/>
    <w:rsid w:val="142676D5"/>
    <w:rsid w:val="143A19E4"/>
    <w:rsid w:val="143F42F3"/>
    <w:rsid w:val="144051B2"/>
    <w:rsid w:val="14434391"/>
    <w:rsid w:val="144F61DA"/>
    <w:rsid w:val="14522278"/>
    <w:rsid w:val="14634202"/>
    <w:rsid w:val="14693FA2"/>
    <w:rsid w:val="146A3D04"/>
    <w:rsid w:val="146C185C"/>
    <w:rsid w:val="1474631C"/>
    <w:rsid w:val="14765F59"/>
    <w:rsid w:val="14810A3E"/>
    <w:rsid w:val="148166BA"/>
    <w:rsid w:val="149F2FE4"/>
    <w:rsid w:val="14B20F69"/>
    <w:rsid w:val="14B45A88"/>
    <w:rsid w:val="14BA5128"/>
    <w:rsid w:val="14BD4C81"/>
    <w:rsid w:val="14E84721"/>
    <w:rsid w:val="14F4543A"/>
    <w:rsid w:val="150558D1"/>
    <w:rsid w:val="15130A9A"/>
    <w:rsid w:val="15332BC0"/>
    <w:rsid w:val="153601C5"/>
    <w:rsid w:val="154843B8"/>
    <w:rsid w:val="154E7926"/>
    <w:rsid w:val="155A142E"/>
    <w:rsid w:val="156D04E1"/>
    <w:rsid w:val="156E44ED"/>
    <w:rsid w:val="157A496E"/>
    <w:rsid w:val="15CE1DD3"/>
    <w:rsid w:val="15EA26F3"/>
    <w:rsid w:val="15EF066C"/>
    <w:rsid w:val="15F230E6"/>
    <w:rsid w:val="15F52A30"/>
    <w:rsid w:val="15FC4008"/>
    <w:rsid w:val="15FD7FC2"/>
    <w:rsid w:val="160F7CF5"/>
    <w:rsid w:val="162B467B"/>
    <w:rsid w:val="162F4021"/>
    <w:rsid w:val="163D2640"/>
    <w:rsid w:val="163E2ACB"/>
    <w:rsid w:val="163F70AC"/>
    <w:rsid w:val="165247B2"/>
    <w:rsid w:val="165404E6"/>
    <w:rsid w:val="165A12C4"/>
    <w:rsid w:val="165B60C9"/>
    <w:rsid w:val="165D25DE"/>
    <w:rsid w:val="165D57D6"/>
    <w:rsid w:val="16751EB4"/>
    <w:rsid w:val="167F2D2C"/>
    <w:rsid w:val="16893D6C"/>
    <w:rsid w:val="16AB1250"/>
    <w:rsid w:val="16AD495D"/>
    <w:rsid w:val="16B1154D"/>
    <w:rsid w:val="16BC42BA"/>
    <w:rsid w:val="16BE0494"/>
    <w:rsid w:val="16E878B7"/>
    <w:rsid w:val="170061F6"/>
    <w:rsid w:val="170212C1"/>
    <w:rsid w:val="1706559C"/>
    <w:rsid w:val="17156B45"/>
    <w:rsid w:val="171C6B6E"/>
    <w:rsid w:val="171D2728"/>
    <w:rsid w:val="17250BC5"/>
    <w:rsid w:val="17261EF4"/>
    <w:rsid w:val="172D5E73"/>
    <w:rsid w:val="173956DC"/>
    <w:rsid w:val="173B3498"/>
    <w:rsid w:val="174B1EB0"/>
    <w:rsid w:val="174D1C3B"/>
    <w:rsid w:val="176C53E7"/>
    <w:rsid w:val="177B50F7"/>
    <w:rsid w:val="178F4347"/>
    <w:rsid w:val="17A91654"/>
    <w:rsid w:val="17AA1097"/>
    <w:rsid w:val="17B669ED"/>
    <w:rsid w:val="17BF5B59"/>
    <w:rsid w:val="17C4348D"/>
    <w:rsid w:val="17D32750"/>
    <w:rsid w:val="17D83750"/>
    <w:rsid w:val="17D90B36"/>
    <w:rsid w:val="17DD038D"/>
    <w:rsid w:val="17DD62FD"/>
    <w:rsid w:val="17E9134C"/>
    <w:rsid w:val="17EA65DF"/>
    <w:rsid w:val="1807337A"/>
    <w:rsid w:val="180A74EF"/>
    <w:rsid w:val="180C273E"/>
    <w:rsid w:val="181B2107"/>
    <w:rsid w:val="183D3E8E"/>
    <w:rsid w:val="184B5FC0"/>
    <w:rsid w:val="184E0FA9"/>
    <w:rsid w:val="184E65D2"/>
    <w:rsid w:val="18545176"/>
    <w:rsid w:val="1872677E"/>
    <w:rsid w:val="187B2350"/>
    <w:rsid w:val="188C7801"/>
    <w:rsid w:val="18910E95"/>
    <w:rsid w:val="189274E0"/>
    <w:rsid w:val="18961EEC"/>
    <w:rsid w:val="1898073E"/>
    <w:rsid w:val="18BD2382"/>
    <w:rsid w:val="18CF24A6"/>
    <w:rsid w:val="18D81BCE"/>
    <w:rsid w:val="18E71B98"/>
    <w:rsid w:val="18F148E1"/>
    <w:rsid w:val="18FA7BB9"/>
    <w:rsid w:val="190C6CAC"/>
    <w:rsid w:val="190F00C5"/>
    <w:rsid w:val="19122936"/>
    <w:rsid w:val="19145CCA"/>
    <w:rsid w:val="191579B2"/>
    <w:rsid w:val="19297089"/>
    <w:rsid w:val="192F409F"/>
    <w:rsid w:val="193D5E7E"/>
    <w:rsid w:val="193F5818"/>
    <w:rsid w:val="194257E6"/>
    <w:rsid w:val="194B0B02"/>
    <w:rsid w:val="196478F1"/>
    <w:rsid w:val="196E2A72"/>
    <w:rsid w:val="19781FA4"/>
    <w:rsid w:val="197A2092"/>
    <w:rsid w:val="198202C0"/>
    <w:rsid w:val="19A10C24"/>
    <w:rsid w:val="19A65F73"/>
    <w:rsid w:val="19AA220F"/>
    <w:rsid w:val="19C53A0F"/>
    <w:rsid w:val="19C97BBF"/>
    <w:rsid w:val="19D87C85"/>
    <w:rsid w:val="19E2543C"/>
    <w:rsid w:val="19F57D72"/>
    <w:rsid w:val="1A09580F"/>
    <w:rsid w:val="1A0C5445"/>
    <w:rsid w:val="1A0D5626"/>
    <w:rsid w:val="1A1766E8"/>
    <w:rsid w:val="1A1D7DF4"/>
    <w:rsid w:val="1A1F1582"/>
    <w:rsid w:val="1A204319"/>
    <w:rsid w:val="1A2B7304"/>
    <w:rsid w:val="1A2D3F78"/>
    <w:rsid w:val="1A367F46"/>
    <w:rsid w:val="1A476C4E"/>
    <w:rsid w:val="1A534654"/>
    <w:rsid w:val="1A585199"/>
    <w:rsid w:val="1A5B19D6"/>
    <w:rsid w:val="1A5B52A5"/>
    <w:rsid w:val="1A5F124B"/>
    <w:rsid w:val="1A6A7BF0"/>
    <w:rsid w:val="1A6C4333"/>
    <w:rsid w:val="1A795743"/>
    <w:rsid w:val="1A814A54"/>
    <w:rsid w:val="1A8B79A2"/>
    <w:rsid w:val="1A954190"/>
    <w:rsid w:val="1A961DE1"/>
    <w:rsid w:val="1AA9696A"/>
    <w:rsid w:val="1AB71087"/>
    <w:rsid w:val="1ABA1FC8"/>
    <w:rsid w:val="1AC9700C"/>
    <w:rsid w:val="1ACD7291"/>
    <w:rsid w:val="1ADA5AFA"/>
    <w:rsid w:val="1ADF230B"/>
    <w:rsid w:val="1AE34C66"/>
    <w:rsid w:val="1B085B54"/>
    <w:rsid w:val="1B096B31"/>
    <w:rsid w:val="1B0B4F2F"/>
    <w:rsid w:val="1B1D6673"/>
    <w:rsid w:val="1B1E197E"/>
    <w:rsid w:val="1B291F8A"/>
    <w:rsid w:val="1B356D7B"/>
    <w:rsid w:val="1B3E52A3"/>
    <w:rsid w:val="1B42549A"/>
    <w:rsid w:val="1B440A6E"/>
    <w:rsid w:val="1B5D1B42"/>
    <w:rsid w:val="1B612DA1"/>
    <w:rsid w:val="1B684130"/>
    <w:rsid w:val="1B684D7F"/>
    <w:rsid w:val="1B68711F"/>
    <w:rsid w:val="1B6B3848"/>
    <w:rsid w:val="1B892AB1"/>
    <w:rsid w:val="1BAC3477"/>
    <w:rsid w:val="1BB4552B"/>
    <w:rsid w:val="1BB6108E"/>
    <w:rsid w:val="1BC577D4"/>
    <w:rsid w:val="1BD37832"/>
    <w:rsid w:val="1BD8637E"/>
    <w:rsid w:val="1BD96DDB"/>
    <w:rsid w:val="1BDC7AD6"/>
    <w:rsid w:val="1BEC0B03"/>
    <w:rsid w:val="1C1A06AB"/>
    <w:rsid w:val="1C2C1EA2"/>
    <w:rsid w:val="1C5446B4"/>
    <w:rsid w:val="1C644C84"/>
    <w:rsid w:val="1C8C6544"/>
    <w:rsid w:val="1C9C5A5F"/>
    <w:rsid w:val="1C9E5F8D"/>
    <w:rsid w:val="1CA02BDA"/>
    <w:rsid w:val="1CA107E3"/>
    <w:rsid w:val="1CAB69CA"/>
    <w:rsid w:val="1CAC44F0"/>
    <w:rsid w:val="1CAD4FBF"/>
    <w:rsid w:val="1CB12502"/>
    <w:rsid w:val="1CBF4493"/>
    <w:rsid w:val="1CC26A61"/>
    <w:rsid w:val="1CC44688"/>
    <w:rsid w:val="1CC949A7"/>
    <w:rsid w:val="1CCE263D"/>
    <w:rsid w:val="1CDF0421"/>
    <w:rsid w:val="1CE00C35"/>
    <w:rsid w:val="1CE63A5F"/>
    <w:rsid w:val="1CEA0FBF"/>
    <w:rsid w:val="1CEE68B6"/>
    <w:rsid w:val="1CF245F9"/>
    <w:rsid w:val="1CFD5264"/>
    <w:rsid w:val="1D0654F6"/>
    <w:rsid w:val="1D29096B"/>
    <w:rsid w:val="1D303D0C"/>
    <w:rsid w:val="1D7163E2"/>
    <w:rsid w:val="1D81772B"/>
    <w:rsid w:val="1D966D4B"/>
    <w:rsid w:val="1D976424"/>
    <w:rsid w:val="1D9B1C8A"/>
    <w:rsid w:val="1DA9073E"/>
    <w:rsid w:val="1DAA3471"/>
    <w:rsid w:val="1DB279C1"/>
    <w:rsid w:val="1DE858DD"/>
    <w:rsid w:val="1DEB35A3"/>
    <w:rsid w:val="1E14234D"/>
    <w:rsid w:val="1E1F05E8"/>
    <w:rsid w:val="1E2C710D"/>
    <w:rsid w:val="1E2F6D4A"/>
    <w:rsid w:val="1E4D4DDF"/>
    <w:rsid w:val="1E4E0423"/>
    <w:rsid w:val="1E4E24F3"/>
    <w:rsid w:val="1E552F6B"/>
    <w:rsid w:val="1E630C85"/>
    <w:rsid w:val="1E6E5B19"/>
    <w:rsid w:val="1E880F6F"/>
    <w:rsid w:val="1E883B31"/>
    <w:rsid w:val="1E935967"/>
    <w:rsid w:val="1E9E60BA"/>
    <w:rsid w:val="1EB02200"/>
    <w:rsid w:val="1EB542DA"/>
    <w:rsid w:val="1EB83620"/>
    <w:rsid w:val="1EC27F9B"/>
    <w:rsid w:val="1EC9341E"/>
    <w:rsid w:val="1ECB1107"/>
    <w:rsid w:val="1ED37FC3"/>
    <w:rsid w:val="1ED41446"/>
    <w:rsid w:val="1ED478D1"/>
    <w:rsid w:val="1EE1293A"/>
    <w:rsid w:val="1EF60275"/>
    <w:rsid w:val="1EFC62AD"/>
    <w:rsid w:val="1F0D7A53"/>
    <w:rsid w:val="1F1104FB"/>
    <w:rsid w:val="1F176598"/>
    <w:rsid w:val="1F1F369F"/>
    <w:rsid w:val="1F3802BD"/>
    <w:rsid w:val="1F3C03A4"/>
    <w:rsid w:val="1F406E16"/>
    <w:rsid w:val="1F58466C"/>
    <w:rsid w:val="1F642E60"/>
    <w:rsid w:val="1F7107B2"/>
    <w:rsid w:val="1F7407E6"/>
    <w:rsid w:val="1F8B509A"/>
    <w:rsid w:val="1F8F0AF0"/>
    <w:rsid w:val="1F9B513F"/>
    <w:rsid w:val="1FB23C6B"/>
    <w:rsid w:val="1FBA7361"/>
    <w:rsid w:val="1FC3293E"/>
    <w:rsid w:val="1FC86021"/>
    <w:rsid w:val="1FCE66E7"/>
    <w:rsid w:val="1FD3056E"/>
    <w:rsid w:val="1FD44B72"/>
    <w:rsid w:val="1FD6128A"/>
    <w:rsid w:val="1FE01650"/>
    <w:rsid w:val="1FE27D00"/>
    <w:rsid w:val="20021E18"/>
    <w:rsid w:val="200A3535"/>
    <w:rsid w:val="200F54C2"/>
    <w:rsid w:val="20123698"/>
    <w:rsid w:val="20150574"/>
    <w:rsid w:val="201A79C2"/>
    <w:rsid w:val="202D2BC1"/>
    <w:rsid w:val="204A1E47"/>
    <w:rsid w:val="20517769"/>
    <w:rsid w:val="20633456"/>
    <w:rsid w:val="20672C08"/>
    <w:rsid w:val="20741C3E"/>
    <w:rsid w:val="207F0B66"/>
    <w:rsid w:val="20814E6D"/>
    <w:rsid w:val="20863300"/>
    <w:rsid w:val="208E2209"/>
    <w:rsid w:val="20940315"/>
    <w:rsid w:val="20962FE6"/>
    <w:rsid w:val="20A04CD4"/>
    <w:rsid w:val="20A3147C"/>
    <w:rsid w:val="20BB5EEC"/>
    <w:rsid w:val="20BD0621"/>
    <w:rsid w:val="20BE3D75"/>
    <w:rsid w:val="20C01177"/>
    <w:rsid w:val="20E757FA"/>
    <w:rsid w:val="20F55CDD"/>
    <w:rsid w:val="20FA701E"/>
    <w:rsid w:val="21052421"/>
    <w:rsid w:val="211A3333"/>
    <w:rsid w:val="211F415A"/>
    <w:rsid w:val="2131647F"/>
    <w:rsid w:val="214B077B"/>
    <w:rsid w:val="21582D4C"/>
    <w:rsid w:val="215D6AB8"/>
    <w:rsid w:val="216713E0"/>
    <w:rsid w:val="217C156D"/>
    <w:rsid w:val="21932C88"/>
    <w:rsid w:val="21955EC7"/>
    <w:rsid w:val="21A659B2"/>
    <w:rsid w:val="21BD6A53"/>
    <w:rsid w:val="21C52FD6"/>
    <w:rsid w:val="21D36874"/>
    <w:rsid w:val="21DD63A5"/>
    <w:rsid w:val="21DE6167"/>
    <w:rsid w:val="21E359DD"/>
    <w:rsid w:val="21F52495"/>
    <w:rsid w:val="21F8120C"/>
    <w:rsid w:val="21FD1119"/>
    <w:rsid w:val="22160D89"/>
    <w:rsid w:val="221A6E7F"/>
    <w:rsid w:val="222D7E81"/>
    <w:rsid w:val="22473857"/>
    <w:rsid w:val="22483116"/>
    <w:rsid w:val="22493107"/>
    <w:rsid w:val="224D112D"/>
    <w:rsid w:val="226151FC"/>
    <w:rsid w:val="226338A3"/>
    <w:rsid w:val="227E02EC"/>
    <w:rsid w:val="229E5239"/>
    <w:rsid w:val="22AF2ACB"/>
    <w:rsid w:val="22BD1159"/>
    <w:rsid w:val="22BF4D31"/>
    <w:rsid w:val="22D7711D"/>
    <w:rsid w:val="22D94EC6"/>
    <w:rsid w:val="22DB68C8"/>
    <w:rsid w:val="22DD3DAD"/>
    <w:rsid w:val="22E43E3E"/>
    <w:rsid w:val="22E70030"/>
    <w:rsid w:val="22EE5862"/>
    <w:rsid w:val="22FF187E"/>
    <w:rsid w:val="23077BC0"/>
    <w:rsid w:val="230A7B0B"/>
    <w:rsid w:val="23234FC3"/>
    <w:rsid w:val="232C069B"/>
    <w:rsid w:val="23394EF3"/>
    <w:rsid w:val="2352031A"/>
    <w:rsid w:val="2361233B"/>
    <w:rsid w:val="23731D93"/>
    <w:rsid w:val="237F1F21"/>
    <w:rsid w:val="23953F30"/>
    <w:rsid w:val="239F3FFD"/>
    <w:rsid w:val="23B35594"/>
    <w:rsid w:val="23B553DE"/>
    <w:rsid w:val="23CC1C6B"/>
    <w:rsid w:val="23E34A76"/>
    <w:rsid w:val="23F774E5"/>
    <w:rsid w:val="23F944BF"/>
    <w:rsid w:val="23FD7C9D"/>
    <w:rsid w:val="24157712"/>
    <w:rsid w:val="241F78EC"/>
    <w:rsid w:val="2426343C"/>
    <w:rsid w:val="24281606"/>
    <w:rsid w:val="24304C40"/>
    <w:rsid w:val="24377449"/>
    <w:rsid w:val="244A1131"/>
    <w:rsid w:val="244E07EA"/>
    <w:rsid w:val="245F009A"/>
    <w:rsid w:val="247363AC"/>
    <w:rsid w:val="24736D00"/>
    <w:rsid w:val="2478640D"/>
    <w:rsid w:val="247E2C16"/>
    <w:rsid w:val="24853FA4"/>
    <w:rsid w:val="248C5333"/>
    <w:rsid w:val="248D0F3D"/>
    <w:rsid w:val="249415ED"/>
    <w:rsid w:val="249E5565"/>
    <w:rsid w:val="24A2179D"/>
    <w:rsid w:val="24A74770"/>
    <w:rsid w:val="24AF1CE3"/>
    <w:rsid w:val="24B00072"/>
    <w:rsid w:val="24BD2AB6"/>
    <w:rsid w:val="24CF521F"/>
    <w:rsid w:val="24E22FF5"/>
    <w:rsid w:val="24E3027B"/>
    <w:rsid w:val="24E72569"/>
    <w:rsid w:val="24E74BF1"/>
    <w:rsid w:val="24F502CB"/>
    <w:rsid w:val="24FE6010"/>
    <w:rsid w:val="250255F5"/>
    <w:rsid w:val="25050C41"/>
    <w:rsid w:val="250C3DCF"/>
    <w:rsid w:val="250F1AC0"/>
    <w:rsid w:val="25127931"/>
    <w:rsid w:val="251E5F1F"/>
    <w:rsid w:val="252500EC"/>
    <w:rsid w:val="252724A0"/>
    <w:rsid w:val="25316CAC"/>
    <w:rsid w:val="2534190D"/>
    <w:rsid w:val="253E444F"/>
    <w:rsid w:val="253E611B"/>
    <w:rsid w:val="25455653"/>
    <w:rsid w:val="254C1312"/>
    <w:rsid w:val="254F25A0"/>
    <w:rsid w:val="25663CDA"/>
    <w:rsid w:val="256736AA"/>
    <w:rsid w:val="25695674"/>
    <w:rsid w:val="2573122E"/>
    <w:rsid w:val="25753B62"/>
    <w:rsid w:val="257E039C"/>
    <w:rsid w:val="25801AF2"/>
    <w:rsid w:val="258204E4"/>
    <w:rsid w:val="259A6743"/>
    <w:rsid w:val="259A75DB"/>
    <w:rsid w:val="25A02AF0"/>
    <w:rsid w:val="25C23C69"/>
    <w:rsid w:val="25C45D22"/>
    <w:rsid w:val="25CD62F9"/>
    <w:rsid w:val="25F85957"/>
    <w:rsid w:val="26006DC0"/>
    <w:rsid w:val="260E4E76"/>
    <w:rsid w:val="261D2BAA"/>
    <w:rsid w:val="26215C3B"/>
    <w:rsid w:val="26263565"/>
    <w:rsid w:val="26282E39"/>
    <w:rsid w:val="262C374E"/>
    <w:rsid w:val="263B5A87"/>
    <w:rsid w:val="263C4B36"/>
    <w:rsid w:val="263C6D6D"/>
    <w:rsid w:val="264138D4"/>
    <w:rsid w:val="265A4FBD"/>
    <w:rsid w:val="26824745"/>
    <w:rsid w:val="26832E3C"/>
    <w:rsid w:val="26925E39"/>
    <w:rsid w:val="2695285E"/>
    <w:rsid w:val="269739E8"/>
    <w:rsid w:val="269E1AEB"/>
    <w:rsid w:val="26A11355"/>
    <w:rsid w:val="26AF1A4D"/>
    <w:rsid w:val="26CC2FFF"/>
    <w:rsid w:val="26CD258B"/>
    <w:rsid w:val="26D65A75"/>
    <w:rsid w:val="26E42A05"/>
    <w:rsid w:val="26EE51AA"/>
    <w:rsid w:val="270839E3"/>
    <w:rsid w:val="27247AA4"/>
    <w:rsid w:val="27265811"/>
    <w:rsid w:val="27280E23"/>
    <w:rsid w:val="272F27C8"/>
    <w:rsid w:val="27335CC4"/>
    <w:rsid w:val="275339CD"/>
    <w:rsid w:val="277017FF"/>
    <w:rsid w:val="2776582A"/>
    <w:rsid w:val="277976C4"/>
    <w:rsid w:val="277C473C"/>
    <w:rsid w:val="27856069"/>
    <w:rsid w:val="27906EE8"/>
    <w:rsid w:val="27932534"/>
    <w:rsid w:val="279B3ADF"/>
    <w:rsid w:val="27A6670B"/>
    <w:rsid w:val="27AD767B"/>
    <w:rsid w:val="27C04F0D"/>
    <w:rsid w:val="27D7507C"/>
    <w:rsid w:val="27DF1C1D"/>
    <w:rsid w:val="27E401CA"/>
    <w:rsid w:val="27F80C31"/>
    <w:rsid w:val="27FA3169"/>
    <w:rsid w:val="27FF34BF"/>
    <w:rsid w:val="2822092D"/>
    <w:rsid w:val="282877AB"/>
    <w:rsid w:val="28296293"/>
    <w:rsid w:val="2848123F"/>
    <w:rsid w:val="2849353B"/>
    <w:rsid w:val="28567364"/>
    <w:rsid w:val="285D2B42"/>
    <w:rsid w:val="285F21E7"/>
    <w:rsid w:val="28695261"/>
    <w:rsid w:val="286B6916"/>
    <w:rsid w:val="287074CA"/>
    <w:rsid w:val="28786F8D"/>
    <w:rsid w:val="28812CD5"/>
    <w:rsid w:val="28812F43"/>
    <w:rsid w:val="289F6654"/>
    <w:rsid w:val="28AC6435"/>
    <w:rsid w:val="28B12578"/>
    <w:rsid w:val="28B801A7"/>
    <w:rsid w:val="28BD4B57"/>
    <w:rsid w:val="28D805BD"/>
    <w:rsid w:val="28E25E42"/>
    <w:rsid w:val="28F214DC"/>
    <w:rsid w:val="28F7681D"/>
    <w:rsid w:val="2922671A"/>
    <w:rsid w:val="292938D1"/>
    <w:rsid w:val="292A360C"/>
    <w:rsid w:val="29304C4C"/>
    <w:rsid w:val="293B2CEA"/>
    <w:rsid w:val="295F6A41"/>
    <w:rsid w:val="296D746F"/>
    <w:rsid w:val="29722EAC"/>
    <w:rsid w:val="29896CCB"/>
    <w:rsid w:val="299A22A0"/>
    <w:rsid w:val="29B14754"/>
    <w:rsid w:val="29B260EA"/>
    <w:rsid w:val="29B95DAE"/>
    <w:rsid w:val="29C66AFA"/>
    <w:rsid w:val="29C9356B"/>
    <w:rsid w:val="29D17C77"/>
    <w:rsid w:val="29D578D4"/>
    <w:rsid w:val="29E03A2B"/>
    <w:rsid w:val="29EE0062"/>
    <w:rsid w:val="29F86FC6"/>
    <w:rsid w:val="2A0140CD"/>
    <w:rsid w:val="2A107DF7"/>
    <w:rsid w:val="2A132E42"/>
    <w:rsid w:val="2A173754"/>
    <w:rsid w:val="2A2B62B5"/>
    <w:rsid w:val="2A573918"/>
    <w:rsid w:val="2A6641C2"/>
    <w:rsid w:val="2A6C1A0D"/>
    <w:rsid w:val="2A736D61"/>
    <w:rsid w:val="2A823220"/>
    <w:rsid w:val="2A930540"/>
    <w:rsid w:val="2A950CB9"/>
    <w:rsid w:val="2A9B56E6"/>
    <w:rsid w:val="2AAA20C2"/>
    <w:rsid w:val="2ABB36A7"/>
    <w:rsid w:val="2ACA2711"/>
    <w:rsid w:val="2ADC3CFB"/>
    <w:rsid w:val="2AE8703B"/>
    <w:rsid w:val="2AEC0CD7"/>
    <w:rsid w:val="2AF56CDC"/>
    <w:rsid w:val="2B067E60"/>
    <w:rsid w:val="2B102B37"/>
    <w:rsid w:val="2B14398C"/>
    <w:rsid w:val="2B287437"/>
    <w:rsid w:val="2B2C5F47"/>
    <w:rsid w:val="2B312B28"/>
    <w:rsid w:val="2B3163C1"/>
    <w:rsid w:val="2B395AE8"/>
    <w:rsid w:val="2B5620E3"/>
    <w:rsid w:val="2B57140A"/>
    <w:rsid w:val="2B5E1DE1"/>
    <w:rsid w:val="2B6A5CA2"/>
    <w:rsid w:val="2B77216D"/>
    <w:rsid w:val="2B816B0E"/>
    <w:rsid w:val="2B8A00F2"/>
    <w:rsid w:val="2BB85FA6"/>
    <w:rsid w:val="2BC413BB"/>
    <w:rsid w:val="2BD02AD5"/>
    <w:rsid w:val="2BF437BD"/>
    <w:rsid w:val="2BF94E30"/>
    <w:rsid w:val="2C006A2E"/>
    <w:rsid w:val="2C1F5E0E"/>
    <w:rsid w:val="2C215C14"/>
    <w:rsid w:val="2C38751E"/>
    <w:rsid w:val="2C3B17CC"/>
    <w:rsid w:val="2C42165F"/>
    <w:rsid w:val="2C45574A"/>
    <w:rsid w:val="2C4A2114"/>
    <w:rsid w:val="2C5640C1"/>
    <w:rsid w:val="2C5A23B0"/>
    <w:rsid w:val="2C6C77F8"/>
    <w:rsid w:val="2C857869"/>
    <w:rsid w:val="2C8A6266"/>
    <w:rsid w:val="2CAE2A6A"/>
    <w:rsid w:val="2CB1017E"/>
    <w:rsid w:val="2CD16667"/>
    <w:rsid w:val="2CEB4BC0"/>
    <w:rsid w:val="2CED0939"/>
    <w:rsid w:val="2CF46965"/>
    <w:rsid w:val="2CF52589"/>
    <w:rsid w:val="2CF577ED"/>
    <w:rsid w:val="2D0143E4"/>
    <w:rsid w:val="2D0A14EA"/>
    <w:rsid w:val="2D0A3299"/>
    <w:rsid w:val="2D0F08AF"/>
    <w:rsid w:val="2D140993"/>
    <w:rsid w:val="2D2F5CF7"/>
    <w:rsid w:val="2D316F91"/>
    <w:rsid w:val="2D3D7935"/>
    <w:rsid w:val="2D401D7D"/>
    <w:rsid w:val="2D6B5B8B"/>
    <w:rsid w:val="2D6D2A34"/>
    <w:rsid w:val="2D7B5F44"/>
    <w:rsid w:val="2D911683"/>
    <w:rsid w:val="2DA1343D"/>
    <w:rsid w:val="2DA51C69"/>
    <w:rsid w:val="2DA7239E"/>
    <w:rsid w:val="2DAC3027"/>
    <w:rsid w:val="2DC33F22"/>
    <w:rsid w:val="2DC85AC2"/>
    <w:rsid w:val="2DD0413C"/>
    <w:rsid w:val="2DD5604D"/>
    <w:rsid w:val="2DE0049D"/>
    <w:rsid w:val="2DE0513F"/>
    <w:rsid w:val="2DE55704"/>
    <w:rsid w:val="2DEC700C"/>
    <w:rsid w:val="2DF33D2D"/>
    <w:rsid w:val="2E0F130F"/>
    <w:rsid w:val="2E0F3743"/>
    <w:rsid w:val="2E2C37BC"/>
    <w:rsid w:val="2E2E6A86"/>
    <w:rsid w:val="2E356854"/>
    <w:rsid w:val="2E3750BD"/>
    <w:rsid w:val="2E3A2A1B"/>
    <w:rsid w:val="2E445DAC"/>
    <w:rsid w:val="2E4C0B19"/>
    <w:rsid w:val="2E51098C"/>
    <w:rsid w:val="2E530C6F"/>
    <w:rsid w:val="2E5A189F"/>
    <w:rsid w:val="2E616B36"/>
    <w:rsid w:val="2E7E32C8"/>
    <w:rsid w:val="2E89452C"/>
    <w:rsid w:val="2E8B11D0"/>
    <w:rsid w:val="2E8C3533"/>
    <w:rsid w:val="2E9541CC"/>
    <w:rsid w:val="2E9F3EB4"/>
    <w:rsid w:val="2EAA152E"/>
    <w:rsid w:val="2EB274C4"/>
    <w:rsid w:val="2EB52D1C"/>
    <w:rsid w:val="2EC50704"/>
    <w:rsid w:val="2EC76F67"/>
    <w:rsid w:val="2ED32F80"/>
    <w:rsid w:val="2EE0579A"/>
    <w:rsid w:val="2EED1496"/>
    <w:rsid w:val="2EF312C6"/>
    <w:rsid w:val="2EF678A9"/>
    <w:rsid w:val="2F014D6D"/>
    <w:rsid w:val="2F097580"/>
    <w:rsid w:val="2F11723D"/>
    <w:rsid w:val="2F191AB1"/>
    <w:rsid w:val="2F225391"/>
    <w:rsid w:val="2F2362E2"/>
    <w:rsid w:val="2F2458A7"/>
    <w:rsid w:val="2F270358"/>
    <w:rsid w:val="2F334919"/>
    <w:rsid w:val="2F394E6F"/>
    <w:rsid w:val="2F4D58A9"/>
    <w:rsid w:val="2F5300F5"/>
    <w:rsid w:val="2F57478F"/>
    <w:rsid w:val="2F624378"/>
    <w:rsid w:val="2F636B3A"/>
    <w:rsid w:val="2F652FB2"/>
    <w:rsid w:val="2F664949"/>
    <w:rsid w:val="2F6A621D"/>
    <w:rsid w:val="2F6D12A6"/>
    <w:rsid w:val="2F6D297D"/>
    <w:rsid w:val="2F701931"/>
    <w:rsid w:val="2F7075FF"/>
    <w:rsid w:val="2F976BB0"/>
    <w:rsid w:val="2FA86552"/>
    <w:rsid w:val="2FBB2A05"/>
    <w:rsid w:val="2FBE7AFB"/>
    <w:rsid w:val="2FC811E9"/>
    <w:rsid w:val="2FCA31B3"/>
    <w:rsid w:val="2FCE5A81"/>
    <w:rsid w:val="2FD77832"/>
    <w:rsid w:val="2FDD3677"/>
    <w:rsid w:val="2FE909E4"/>
    <w:rsid w:val="2FEF2A3D"/>
    <w:rsid w:val="2FF511E7"/>
    <w:rsid w:val="2FF60AE0"/>
    <w:rsid w:val="2FFB15BE"/>
    <w:rsid w:val="300C73F8"/>
    <w:rsid w:val="30122BD3"/>
    <w:rsid w:val="301F2B6C"/>
    <w:rsid w:val="302208F9"/>
    <w:rsid w:val="30275F10"/>
    <w:rsid w:val="30336FAA"/>
    <w:rsid w:val="30481C22"/>
    <w:rsid w:val="304D0758"/>
    <w:rsid w:val="304E7E8A"/>
    <w:rsid w:val="3059008F"/>
    <w:rsid w:val="306550D4"/>
    <w:rsid w:val="3071362F"/>
    <w:rsid w:val="308D56F1"/>
    <w:rsid w:val="308F410B"/>
    <w:rsid w:val="30981AA5"/>
    <w:rsid w:val="30AC2ACA"/>
    <w:rsid w:val="30B36080"/>
    <w:rsid w:val="30BD2BD7"/>
    <w:rsid w:val="30E63EA2"/>
    <w:rsid w:val="30EE4C7F"/>
    <w:rsid w:val="30F6248A"/>
    <w:rsid w:val="30FF351C"/>
    <w:rsid w:val="311741DE"/>
    <w:rsid w:val="311C39E0"/>
    <w:rsid w:val="31365CBC"/>
    <w:rsid w:val="31405EEE"/>
    <w:rsid w:val="31450E22"/>
    <w:rsid w:val="31505EEF"/>
    <w:rsid w:val="315A3F60"/>
    <w:rsid w:val="31615451"/>
    <w:rsid w:val="31741628"/>
    <w:rsid w:val="317E2B57"/>
    <w:rsid w:val="318140D7"/>
    <w:rsid w:val="31833929"/>
    <w:rsid w:val="31A569B0"/>
    <w:rsid w:val="31A91F5E"/>
    <w:rsid w:val="31B534BB"/>
    <w:rsid w:val="31B770FA"/>
    <w:rsid w:val="31D15234"/>
    <w:rsid w:val="31D62A53"/>
    <w:rsid w:val="32007F01"/>
    <w:rsid w:val="320C7AB3"/>
    <w:rsid w:val="32134E13"/>
    <w:rsid w:val="32252923"/>
    <w:rsid w:val="322F37A1"/>
    <w:rsid w:val="324120A5"/>
    <w:rsid w:val="32417253"/>
    <w:rsid w:val="32576126"/>
    <w:rsid w:val="325A081E"/>
    <w:rsid w:val="327E1384"/>
    <w:rsid w:val="328674B4"/>
    <w:rsid w:val="328E66F6"/>
    <w:rsid w:val="32921A5B"/>
    <w:rsid w:val="32A15AE4"/>
    <w:rsid w:val="32A324A7"/>
    <w:rsid w:val="32A425D7"/>
    <w:rsid w:val="32B36180"/>
    <w:rsid w:val="32C72AC4"/>
    <w:rsid w:val="32CF75AE"/>
    <w:rsid w:val="32E455C2"/>
    <w:rsid w:val="32E4664F"/>
    <w:rsid w:val="32E50688"/>
    <w:rsid w:val="33000B8E"/>
    <w:rsid w:val="33017D1E"/>
    <w:rsid w:val="330561E8"/>
    <w:rsid w:val="33056836"/>
    <w:rsid w:val="33060118"/>
    <w:rsid w:val="3309582A"/>
    <w:rsid w:val="333D3D6D"/>
    <w:rsid w:val="335401AA"/>
    <w:rsid w:val="33577B5E"/>
    <w:rsid w:val="336472BC"/>
    <w:rsid w:val="338D7281"/>
    <w:rsid w:val="338E4750"/>
    <w:rsid w:val="3395537D"/>
    <w:rsid w:val="339B3BB5"/>
    <w:rsid w:val="33A02354"/>
    <w:rsid w:val="33A47CBE"/>
    <w:rsid w:val="33A53D1B"/>
    <w:rsid w:val="33AD2BD0"/>
    <w:rsid w:val="33B60F22"/>
    <w:rsid w:val="33BD4C84"/>
    <w:rsid w:val="33C106AA"/>
    <w:rsid w:val="33C7264F"/>
    <w:rsid w:val="33D4015C"/>
    <w:rsid w:val="33DE3752"/>
    <w:rsid w:val="33F4306A"/>
    <w:rsid w:val="34116EF0"/>
    <w:rsid w:val="34120C85"/>
    <w:rsid w:val="341D008A"/>
    <w:rsid w:val="34255EE2"/>
    <w:rsid w:val="34337CD5"/>
    <w:rsid w:val="343A1A3F"/>
    <w:rsid w:val="34421184"/>
    <w:rsid w:val="34423502"/>
    <w:rsid w:val="344A7EC6"/>
    <w:rsid w:val="344E0800"/>
    <w:rsid w:val="344F6ECA"/>
    <w:rsid w:val="34500455"/>
    <w:rsid w:val="34544DEC"/>
    <w:rsid w:val="345D0CE3"/>
    <w:rsid w:val="345E47EA"/>
    <w:rsid w:val="346040E6"/>
    <w:rsid w:val="34637732"/>
    <w:rsid w:val="34675474"/>
    <w:rsid w:val="346C1D10"/>
    <w:rsid w:val="346F532C"/>
    <w:rsid w:val="3471226A"/>
    <w:rsid w:val="348778C5"/>
    <w:rsid w:val="348F0527"/>
    <w:rsid w:val="34962473"/>
    <w:rsid w:val="34973DAC"/>
    <w:rsid w:val="34C3533D"/>
    <w:rsid w:val="34C957E7"/>
    <w:rsid w:val="34CB23BD"/>
    <w:rsid w:val="34DA5C46"/>
    <w:rsid w:val="34E22D4D"/>
    <w:rsid w:val="34E87CF6"/>
    <w:rsid w:val="34EE7BB1"/>
    <w:rsid w:val="34F3647D"/>
    <w:rsid w:val="35026503"/>
    <w:rsid w:val="3509733E"/>
    <w:rsid w:val="350B476C"/>
    <w:rsid w:val="35112AB2"/>
    <w:rsid w:val="35170C48"/>
    <w:rsid w:val="351A4FD4"/>
    <w:rsid w:val="351F4BDB"/>
    <w:rsid w:val="35390A5C"/>
    <w:rsid w:val="35661288"/>
    <w:rsid w:val="35773495"/>
    <w:rsid w:val="35821FE9"/>
    <w:rsid w:val="35870A1D"/>
    <w:rsid w:val="35887EFA"/>
    <w:rsid w:val="35894BB0"/>
    <w:rsid w:val="35A44DDA"/>
    <w:rsid w:val="35B03A7B"/>
    <w:rsid w:val="35B504E8"/>
    <w:rsid w:val="35C14902"/>
    <w:rsid w:val="35C73224"/>
    <w:rsid w:val="35CF29B4"/>
    <w:rsid w:val="35D24B6F"/>
    <w:rsid w:val="360F1719"/>
    <w:rsid w:val="36232E67"/>
    <w:rsid w:val="3626734A"/>
    <w:rsid w:val="362D58B0"/>
    <w:rsid w:val="36321AB2"/>
    <w:rsid w:val="36462E68"/>
    <w:rsid w:val="364B5F61"/>
    <w:rsid w:val="36533F02"/>
    <w:rsid w:val="36565775"/>
    <w:rsid w:val="365B196F"/>
    <w:rsid w:val="365E2B6B"/>
    <w:rsid w:val="36637A36"/>
    <w:rsid w:val="36771BA1"/>
    <w:rsid w:val="367A3030"/>
    <w:rsid w:val="36880509"/>
    <w:rsid w:val="368A0733"/>
    <w:rsid w:val="368B1D19"/>
    <w:rsid w:val="368E4832"/>
    <w:rsid w:val="369816E6"/>
    <w:rsid w:val="36A66282"/>
    <w:rsid w:val="36CC15BF"/>
    <w:rsid w:val="36D26A73"/>
    <w:rsid w:val="36F21665"/>
    <w:rsid w:val="36F25C99"/>
    <w:rsid w:val="36F40B16"/>
    <w:rsid w:val="370A1A81"/>
    <w:rsid w:val="370A2E1C"/>
    <w:rsid w:val="371C4403"/>
    <w:rsid w:val="371D62BE"/>
    <w:rsid w:val="37227D0E"/>
    <w:rsid w:val="37261827"/>
    <w:rsid w:val="372B4B9D"/>
    <w:rsid w:val="373130D1"/>
    <w:rsid w:val="37376C4C"/>
    <w:rsid w:val="373A29CC"/>
    <w:rsid w:val="37402D47"/>
    <w:rsid w:val="37595639"/>
    <w:rsid w:val="375D571E"/>
    <w:rsid w:val="3763345A"/>
    <w:rsid w:val="37860639"/>
    <w:rsid w:val="37987709"/>
    <w:rsid w:val="37A670C2"/>
    <w:rsid w:val="37B0547B"/>
    <w:rsid w:val="37C93D50"/>
    <w:rsid w:val="37D27A66"/>
    <w:rsid w:val="37D3017F"/>
    <w:rsid w:val="37E658C2"/>
    <w:rsid w:val="37EF1A09"/>
    <w:rsid w:val="38107BD1"/>
    <w:rsid w:val="38117BEB"/>
    <w:rsid w:val="381C20D2"/>
    <w:rsid w:val="381D3358"/>
    <w:rsid w:val="386A6A93"/>
    <w:rsid w:val="386F48F8"/>
    <w:rsid w:val="38831CA2"/>
    <w:rsid w:val="38B74873"/>
    <w:rsid w:val="38BC19DF"/>
    <w:rsid w:val="38CA3328"/>
    <w:rsid w:val="38D417F7"/>
    <w:rsid w:val="38D52552"/>
    <w:rsid w:val="38D70E11"/>
    <w:rsid w:val="38D97B5E"/>
    <w:rsid w:val="38E1342F"/>
    <w:rsid w:val="38F82E5F"/>
    <w:rsid w:val="39030B43"/>
    <w:rsid w:val="39063B86"/>
    <w:rsid w:val="391E6E5C"/>
    <w:rsid w:val="3924663E"/>
    <w:rsid w:val="39265461"/>
    <w:rsid w:val="39286129"/>
    <w:rsid w:val="39360D73"/>
    <w:rsid w:val="39365636"/>
    <w:rsid w:val="394C22B5"/>
    <w:rsid w:val="396F3BB8"/>
    <w:rsid w:val="397C551E"/>
    <w:rsid w:val="397D5EB4"/>
    <w:rsid w:val="398377B4"/>
    <w:rsid w:val="39A05C69"/>
    <w:rsid w:val="39A14F85"/>
    <w:rsid w:val="39AF772E"/>
    <w:rsid w:val="39B36A66"/>
    <w:rsid w:val="39BA6046"/>
    <w:rsid w:val="39BA6FC4"/>
    <w:rsid w:val="39C5093C"/>
    <w:rsid w:val="39DC55E0"/>
    <w:rsid w:val="39DF447A"/>
    <w:rsid w:val="3A105C66"/>
    <w:rsid w:val="3A1621E7"/>
    <w:rsid w:val="3A22463F"/>
    <w:rsid w:val="3A316DD9"/>
    <w:rsid w:val="3A3728D1"/>
    <w:rsid w:val="3A4D3791"/>
    <w:rsid w:val="3A5F18E7"/>
    <w:rsid w:val="3A647D60"/>
    <w:rsid w:val="3A6F5083"/>
    <w:rsid w:val="3A744447"/>
    <w:rsid w:val="3A7B425D"/>
    <w:rsid w:val="3A7D77A0"/>
    <w:rsid w:val="3A92702B"/>
    <w:rsid w:val="3A9A30C2"/>
    <w:rsid w:val="3AC505EE"/>
    <w:rsid w:val="3AC7394B"/>
    <w:rsid w:val="3AF048AF"/>
    <w:rsid w:val="3AF25543"/>
    <w:rsid w:val="3B0529E1"/>
    <w:rsid w:val="3B055118"/>
    <w:rsid w:val="3B0C6285"/>
    <w:rsid w:val="3B1779B8"/>
    <w:rsid w:val="3B286AFE"/>
    <w:rsid w:val="3B2D469D"/>
    <w:rsid w:val="3B304DB4"/>
    <w:rsid w:val="3B441834"/>
    <w:rsid w:val="3B4756B8"/>
    <w:rsid w:val="3B5B1567"/>
    <w:rsid w:val="3B5F037D"/>
    <w:rsid w:val="3B7316F7"/>
    <w:rsid w:val="3B793720"/>
    <w:rsid w:val="3B85186F"/>
    <w:rsid w:val="3B8A379C"/>
    <w:rsid w:val="3B8D4D19"/>
    <w:rsid w:val="3B9B06A4"/>
    <w:rsid w:val="3B9F005B"/>
    <w:rsid w:val="3BC00D24"/>
    <w:rsid w:val="3BC92571"/>
    <w:rsid w:val="3BCB633B"/>
    <w:rsid w:val="3BD525A0"/>
    <w:rsid w:val="3BD56AA9"/>
    <w:rsid w:val="3BDC3C0A"/>
    <w:rsid w:val="3BDE3D31"/>
    <w:rsid w:val="3BF33A92"/>
    <w:rsid w:val="3BF53366"/>
    <w:rsid w:val="3C051818"/>
    <w:rsid w:val="3C09416F"/>
    <w:rsid w:val="3C140E94"/>
    <w:rsid w:val="3C173494"/>
    <w:rsid w:val="3C1F05B3"/>
    <w:rsid w:val="3C233668"/>
    <w:rsid w:val="3C2F0FA5"/>
    <w:rsid w:val="3C3C6A20"/>
    <w:rsid w:val="3C3F119D"/>
    <w:rsid w:val="3C4254F8"/>
    <w:rsid w:val="3C47049B"/>
    <w:rsid w:val="3C576E06"/>
    <w:rsid w:val="3C582C3F"/>
    <w:rsid w:val="3C5F6A31"/>
    <w:rsid w:val="3C636E13"/>
    <w:rsid w:val="3C814B93"/>
    <w:rsid w:val="3C8A17BF"/>
    <w:rsid w:val="3C9011FC"/>
    <w:rsid w:val="3C94492D"/>
    <w:rsid w:val="3C9D417B"/>
    <w:rsid w:val="3CB52EE3"/>
    <w:rsid w:val="3CC25377"/>
    <w:rsid w:val="3CC316B6"/>
    <w:rsid w:val="3CCD283D"/>
    <w:rsid w:val="3CCF164F"/>
    <w:rsid w:val="3CD32666"/>
    <w:rsid w:val="3CE31410"/>
    <w:rsid w:val="3CE96AE1"/>
    <w:rsid w:val="3CEE34DA"/>
    <w:rsid w:val="3CFB762D"/>
    <w:rsid w:val="3D07231F"/>
    <w:rsid w:val="3D130D8C"/>
    <w:rsid w:val="3D173F9D"/>
    <w:rsid w:val="3D1D7C65"/>
    <w:rsid w:val="3D5323E2"/>
    <w:rsid w:val="3D5517FF"/>
    <w:rsid w:val="3D59220C"/>
    <w:rsid w:val="3D6055D1"/>
    <w:rsid w:val="3D620A9F"/>
    <w:rsid w:val="3D680A02"/>
    <w:rsid w:val="3D6A1B31"/>
    <w:rsid w:val="3D717F20"/>
    <w:rsid w:val="3D850719"/>
    <w:rsid w:val="3D932E36"/>
    <w:rsid w:val="3D99117E"/>
    <w:rsid w:val="3D9B4E0F"/>
    <w:rsid w:val="3DAE1A1E"/>
    <w:rsid w:val="3DCC6348"/>
    <w:rsid w:val="3DDB16E6"/>
    <w:rsid w:val="3DEA5515"/>
    <w:rsid w:val="3DEC2546"/>
    <w:rsid w:val="3DF71617"/>
    <w:rsid w:val="3E0C10AA"/>
    <w:rsid w:val="3E1F2D15"/>
    <w:rsid w:val="3E204FCF"/>
    <w:rsid w:val="3E2148E6"/>
    <w:rsid w:val="3E251234"/>
    <w:rsid w:val="3E255306"/>
    <w:rsid w:val="3E3A28C0"/>
    <w:rsid w:val="3E3F1321"/>
    <w:rsid w:val="3E43552F"/>
    <w:rsid w:val="3E483C21"/>
    <w:rsid w:val="3E5308F1"/>
    <w:rsid w:val="3E606B89"/>
    <w:rsid w:val="3E6A003B"/>
    <w:rsid w:val="3E7964D0"/>
    <w:rsid w:val="3E7B0328"/>
    <w:rsid w:val="3E806081"/>
    <w:rsid w:val="3E8170CA"/>
    <w:rsid w:val="3E894239"/>
    <w:rsid w:val="3E8962E2"/>
    <w:rsid w:val="3E90381A"/>
    <w:rsid w:val="3E9171EE"/>
    <w:rsid w:val="3E956BD6"/>
    <w:rsid w:val="3EC145AB"/>
    <w:rsid w:val="3EDC080D"/>
    <w:rsid w:val="3EE75E9F"/>
    <w:rsid w:val="3EEB2871"/>
    <w:rsid w:val="3F005501"/>
    <w:rsid w:val="3F0D4805"/>
    <w:rsid w:val="3F125766"/>
    <w:rsid w:val="3F156C0C"/>
    <w:rsid w:val="3F23220E"/>
    <w:rsid w:val="3F24363F"/>
    <w:rsid w:val="3F447863"/>
    <w:rsid w:val="3F496BB7"/>
    <w:rsid w:val="3F4F0FDF"/>
    <w:rsid w:val="3F5F7EC2"/>
    <w:rsid w:val="3F6C7184"/>
    <w:rsid w:val="3F7F7B16"/>
    <w:rsid w:val="3F8764FC"/>
    <w:rsid w:val="3F8C36C3"/>
    <w:rsid w:val="3F8E7D59"/>
    <w:rsid w:val="3FAD4516"/>
    <w:rsid w:val="3FD15B36"/>
    <w:rsid w:val="3FD31FE5"/>
    <w:rsid w:val="3FEE2BF1"/>
    <w:rsid w:val="3FEE6A4A"/>
    <w:rsid w:val="3FF71E31"/>
    <w:rsid w:val="3FF92FD3"/>
    <w:rsid w:val="3FFE3A57"/>
    <w:rsid w:val="40145ADD"/>
    <w:rsid w:val="40286E5D"/>
    <w:rsid w:val="403501D5"/>
    <w:rsid w:val="403A1FC0"/>
    <w:rsid w:val="403A57EB"/>
    <w:rsid w:val="404C67A7"/>
    <w:rsid w:val="40504C81"/>
    <w:rsid w:val="406E212F"/>
    <w:rsid w:val="40802FE2"/>
    <w:rsid w:val="40834096"/>
    <w:rsid w:val="409D24C0"/>
    <w:rsid w:val="40BF3BCA"/>
    <w:rsid w:val="40DD7AF9"/>
    <w:rsid w:val="40FC1D22"/>
    <w:rsid w:val="4108321F"/>
    <w:rsid w:val="41135886"/>
    <w:rsid w:val="411461C7"/>
    <w:rsid w:val="411C6B90"/>
    <w:rsid w:val="41354774"/>
    <w:rsid w:val="4138643D"/>
    <w:rsid w:val="413D1A37"/>
    <w:rsid w:val="413F4FC2"/>
    <w:rsid w:val="415811CE"/>
    <w:rsid w:val="41635BFC"/>
    <w:rsid w:val="416E1F3E"/>
    <w:rsid w:val="416F7716"/>
    <w:rsid w:val="417B4E16"/>
    <w:rsid w:val="41801AFE"/>
    <w:rsid w:val="41887598"/>
    <w:rsid w:val="418F3691"/>
    <w:rsid w:val="41924FA5"/>
    <w:rsid w:val="41A75102"/>
    <w:rsid w:val="41A93A7D"/>
    <w:rsid w:val="41B461A6"/>
    <w:rsid w:val="41BF4559"/>
    <w:rsid w:val="41C83DB4"/>
    <w:rsid w:val="41CC461A"/>
    <w:rsid w:val="41D1217F"/>
    <w:rsid w:val="41FA3BE5"/>
    <w:rsid w:val="41FB4C97"/>
    <w:rsid w:val="42032FD0"/>
    <w:rsid w:val="420D7482"/>
    <w:rsid w:val="421263E4"/>
    <w:rsid w:val="422A7852"/>
    <w:rsid w:val="424448C1"/>
    <w:rsid w:val="424E280B"/>
    <w:rsid w:val="424F56D9"/>
    <w:rsid w:val="42511FD0"/>
    <w:rsid w:val="42644DA1"/>
    <w:rsid w:val="42666D6B"/>
    <w:rsid w:val="426B4382"/>
    <w:rsid w:val="42734A5B"/>
    <w:rsid w:val="42771EF3"/>
    <w:rsid w:val="42810B1F"/>
    <w:rsid w:val="428D254A"/>
    <w:rsid w:val="42967273"/>
    <w:rsid w:val="429B02E7"/>
    <w:rsid w:val="429C0647"/>
    <w:rsid w:val="42A02EFF"/>
    <w:rsid w:val="42BB1594"/>
    <w:rsid w:val="42CA554C"/>
    <w:rsid w:val="42E31563"/>
    <w:rsid w:val="42EF4FB3"/>
    <w:rsid w:val="43116DF1"/>
    <w:rsid w:val="431951CE"/>
    <w:rsid w:val="431F6C99"/>
    <w:rsid w:val="432F47B6"/>
    <w:rsid w:val="43421586"/>
    <w:rsid w:val="434248CF"/>
    <w:rsid w:val="434370AD"/>
    <w:rsid w:val="43486FC5"/>
    <w:rsid w:val="434A214F"/>
    <w:rsid w:val="43562BAD"/>
    <w:rsid w:val="43640812"/>
    <w:rsid w:val="436408E2"/>
    <w:rsid w:val="43714B16"/>
    <w:rsid w:val="43714D57"/>
    <w:rsid w:val="43773E93"/>
    <w:rsid w:val="437A0F68"/>
    <w:rsid w:val="437D50B7"/>
    <w:rsid w:val="43801F1D"/>
    <w:rsid w:val="43901E9C"/>
    <w:rsid w:val="43AB5F64"/>
    <w:rsid w:val="43AD4752"/>
    <w:rsid w:val="43B00140"/>
    <w:rsid w:val="43C53926"/>
    <w:rsid w:val="43E3697B"/>
    <w:rsid w:val="43F14D5A"/>
    <w:rsid w:val="43F25B19"/>
    <w:rsid w:val="43F46C70"/>
    <w:rsid w:val="43FE1C96"/>
    <w:rsid w:val="43FF1225"/>
    <w:rsid w:val="44010594"/>
    <w:rsid w:val="44060B92"/>
    <w:rsid w:val="441445A5"/>
    <w:rsid w:val="44185B0F"/>
    <w:rsid w:val="44193CE6"/>
    <w:rsid w:val="442245A2"/>
    <w:rsid w:val="4439440B"/>
    <w:rsid w:val="443E0A40"/>
    <w:rsid w:val="445552E9"/>
    <w:rsid w:val="446308D0"/>
    <w:rsid w:val="447059E7"/>
    <w:rsid w:val="44765407"/>
    <w:rsid w:val="447A4D50"/>
    <w:rsid w:val="4484172B"/>
    <w:rsid w:val="448A000F"/>
    <w:rsid w:val="44951B02"/>
    <w:rsid w:val="449536D3"/>
    <w:rsid w:val="449776B0"/>
    <w:rsid w:val="44B666E0"/>
    <w:rsid w:val="44CE046B"/>
    <w:rsid w:val="44D00A48"/>
    <w:rsid w:val="44D01C39"/>
    <w:rsid w:val="44D67827"/>
    <w:rsid w:val="44D97282"/>
    <w:rsid w:val="44DE781E"/>
    <w:rsid w:val="44F0279B"/>
    <w:rsid w:val="44F31CE6"/>
    <w:rsid w:val="44F5597B"/>
    <w:rsid w:val="44F93920"/>
    <w:rsid w:val="44FB282C"/>
    <w:rsid w:val="4503059E"/>
    <w:rsid w:val="4521341D"/>
    <w:rsid w:val="45246A6A"/>
    <w:rsid w:val="452B5ACA"/>
    <w:rsid w:val="45315556"/>
    <w:rsid w:val="45372164"/>
    <w:rsid w:val="454F7F8B"/>
    <w:rsid w:val="455E3D2A"/>
    <w:rsid w:val="45665A51"/>
    <w:rsid w:val="457B25DF"/>
    <w:rsid w:val="45992FB4"/>
    <w:rsid w:val="459B4F7E"/>
    <w:rsid w:val="45A41A0E"/>
    <w:rsid w:val="45AA03F8"/>
    <w:rsid w:val="45B63B66"/>
    <w:rsid w:val="45BA35BE"/>
    <w:rsid w:val="45C718D7"/>
    <w:rsid w:val="45CF69D6"/>
    <w:rsid w:val="45D40F17"/>
    <w:rsid w:val="45E75247"/>
    <w:rsid w:val="45E83F3B"/>
    <w:rsid w:val="45E94BA4"/>
    <w:rsid w:val="45F15959"/>
    <w:rsid w:val="45F35012"/>
    <w:rsid w:val="46006555"/>
    <w:rsid w:val="46144D30"/>
    <w:rsid w:val="46216A87"/>
    <w:rsid w:val="46250CEB"/>
    <w:rsid w:val="462A4554"/>
    <w:rsid w:val="462D6FDD"/>
    <w:rsid w:val="4631143E"/>
    <w:rsid w:val="46492C2C"/>
    <w:rsid w:val="46595450"/>
    <w:rsid w:val="466C691A"/>
    <w:rsid w:val="466F06E1"/>
    <w:rsid w:val="4671046B"/>
    <w:rsid w:val="467526A6"/>
    <w:rsid w:val="46837300"/>
    <w:rsid w:val="46981EA3"/>
    <w:rsid w:val="469A1867"/>
    <w:rsid w:val="469A20E4"/>
    <w:rsid w:val="46B57334"/>
    <w:rsid w:val="46BD2CD2"/>
    <w:rsid w:val="46C26354"/>
    <w:rsid w:val="46C43305"/>
    <w:rsid w:val="46D9592A"/>
    <w:rsid w:val="46DD3374"/>
    <w:rsid w:val="46F00118"/>
    <w:rsid w:val="46F95C69"/>
    <w:rsid w:val="47005886"/>
    <w:rsid w:val="471F644F"/>
    <w:rsid w:val="47413903"/>
    <w:rsid w:val="475A49C5"/>
    <w:rsid w:val="475B4AC2"/>
    <w:rsid w:val="475E77F3"/>
    <w:rsid w:val="476A44D6"/>
    <w:rsid w:val="476E6C15"/>
    <w:rsid w:val="47770862"/>
    <w:rsid w:val="477B566E"/>
    <w:rsid w:val="477F7C51"/>
    <w:rsid w:val="47880CB9"/>
    <w:rsid w:val="47953C4F"/>
    <w:rsid w:val="47A44A24"/>
    <w:rsid w:val="47A65B65"/>
    <w:rsid w:val="47A83982"/>
    <w:rsid w:val="47AC6F41"/>
    <w:rsid w:val="47B06FAC"/>
    <w:rsid w:val="47B533F6"/>
    <w:rsid w:val="47E0077F"/>
    <w:rsid w:val="48311BC9"/>
    <w:rsid w:val="48421C41"/>
    <w:rsid w:val="4851401A"/>
    <w:rsid w:val="48580F04"/>
    <w:rsid w:val="485E7E2D"/>
    <w:rsid w:val="48677196"/>
    <w:rsid w:val="48677399"/>
    <w:rsid w:val="48755A4D"/>
    <w:rsid w:val="487B5843"/>
    <w:rsid w:val="48852B14"/>
    <w:rsid w:val="488C0196"/>
    <w:rsid w:val="489A776F"/>
    <w:rsid w:val="48A11790"/>
    <w:rsid w:val="48A5351C"/>
    <w:rsid w:val="48AA54D8"/>
    <w:rsid w:val="48AC1147"/>
    <w:rsid w:val="48CC544E"/>
    <w:rsid w:val="48D4628E"/>
    <w:rsid w:val="48F57F75"/>
    <w:rsid w:val="49311755"/>
    <w:rsid w:val="4932741B"/>
    <w:rsid w:val="49492049"/>
    <w:rsid w:val="49654D82"/>
    <w:rsid w:val="49684FE2"/>
    <w:rsid w:val="497037B4"/>
    <w:rsid w:val="497109CC"/>
    <w:rsid w:val="498161FA"/>
    <w:rsid w:val="49887640"/>
    <w:rsid w:val="498B5309"/>
    <w:rsid w:val="49927651"/>
    <w:rsid w:val="499D2C5E"/>
    <w:rsid w:val="49B04890"/>
    <w:rsid w:val="49B81710"/>
    <w:rsid w:val="49B83B27"/>
    <w:rsid w:val="49D2321B"/>
    <w:rsid w:val="49D547D7"/>
    <w:rsid w:val="49DD2136"/>
    <w:rsid w:val="49EE688D"/>
    <w:rsid w:val="49FA5FEB"/>
    <w:rsid w:val="49FE34CF"/>
    <w:rsid w:val="49FE52CC"/>
    <w:rsid w:val="49FE753E"/>
    <w:rsid w:val="4A0B240F"/>
    <w:rsid w:val="4A271AD5"/>
    <w:rsid w:val="4A314103"/>
    <w:rsid w:val="4A3E5A40"/>
    <w:rsid w:val="4A3E6EFF"/>
    <w:rsid w:val="4A443111"/>
    <w:rsid w:val="4A486B2E"/>
    <w:rsid w:val="4A595408"/>
    <w:rsid w:val="4A5971B6"/>
    <w:rsid w:val="4A621AA2"/>
    <w:rsid w:val="4A6D679F"/>
    <w:rsid w:val="4A7575E6"/>
    <w:rsid w:val="4A7B12C4"/>
    <w:rsid w:val="4AA27245"/>
    <w:rsid w:val="4ADB406F"/>
    <w:rsid w:val="4ADD32B8"/>
    <w:rsid w:val="4AE01685"/>
    <w:rsid w:val="4AE07549"/>
    <w:rsid w:val="4AE2236E"/>
    <w:rsid w:val="4AE37C72"/>
    <w:rsid w:val="4AEB68E6"/>
    <w:rsid w:val="4AF82D8E"/>
    <w:rsid w:val="4AFA2747"/>
    <w:rsid w:val="4B090BDC"/>
    <w:rsid w:val="4B272E10"/>
    <w:rsid w:val="4B285CF0"/>
    <w:rsid w:val="4B370241"/>
    <w:rsid w:val="4B490AD1"/>
    <w:rsid w:val="4B517E8D"/>
    <w:rsid w:val="4B542888"/>
    <w:rsid w:val="4B685902"/>
    <w:rsid w:val="4B6B0F4E"/>
    <w:rsid w:val="4B751199"/>
    <w:rsid w:val="4B9A69ED"/>
    <w:rsid w:val="4B9F509C"/>
    <w:rsid w:val="4BA643C9"/>
    <w:rsid w:val="4BA7756F"/>
    <w:rsid w:val="4BAA0B73"/>
    <w:rsid w:val="4BB203E5"/>
    <w:rsid w:val="4BBB5579"/>
    <w:rsid w:val="4BBE3026"/>
    <w:rsid w:val="4BC114B6"/>
    <w:rsid w:val="4BD50134"/>
    <w:rsid w:val="4BDF7A46"/>
    <w:rsid w:val="4BFC429C"/>
    <w:rsid w:val="4BFD7259"/>
    <w:rsid w:val="4C0B141A"/>
    <w:rsid w:val="4C15535E"/>
    <w:rsid w:val="4C1566DB"/>
    <w:rsid w:val="4C2F6CB0"/>
    <w:rsid w:val="4C427832"/>
    <w:rsid w:val="4C581541"/>
    <w:rsid w:val="4C660013"/>
    <w:rsid w:val="4C7211F5"/>
    <w:rsid w:val="4C870FFF"/>
    <w:rsid w:val="4C8E2D43"/>
    <w:rsid w:val="4C9A43B9"/>
    <w:rsid w:val="4CA35E71"/>
    <w:rsid w:val="4CAA218A"/>
    <w:rsid w:val="4CAD70C9"/>
    <w:rsid w:val="4CBF3B46"/>
    <w:rsid w:val="4CC0189C"/>
    <w:rsid w:val="4CC30517"/>
    <w:rsid w:val="4CCE5C39"/>
    <w:rsid w:val="4CE56545"/>
    <w:rsid w:val="4CE5696C"/>
    <w:rsid w:val="4CF23A0D"/>
    <w:rsid w:val="4D0A709D"/>
    <w:rsid w:val="4D0B1C51"/>
    <w:rsid w:val="4D0D7ED3"/>
    <w:rsid w:val="4D0F6FE0"/>
    <w:rsid w:val="4D106251"/>
    <w:rsid w:val="4D120FFB"/>
    <w:rsid w:val="4D216B5E"/>
    <w:rsid w:val="4D271778"/>
    <w:rsid w:val="4D434255"/>
    <w:rsid w:val="4D4E6CE8"/>
    <w:rsid w:val="4D5213B5"/>
    <w:rsid w:val="4D614593"/>
    <w:rsid w:val="4D653938"/>
    <w:rsid w:val="4D68012B"/>
    <w:rsid w:val="4D694534"/>
    <w:rsid w:val="4D720CBA"/>
    <w:rsid w:val="4D981DA3"/>
    <w:rsid w:val="4D9C7CE9"/>
    <w:rsid w:val="4D9F44E6"/>
    <w:rsid w:val="4DAE1C18"/>
    <w:rsid w:val="4DB20382"/>
    <w:rsid w:val="4DC47D2A"/>
    <w:rsid w:val="4DCF1C27"/>
    <w:rsid w:val="4DDA6459"/>
    <w:rsid w:val="4DDF57B2"/>
    <w:rsid w:val="4DEF230B"/>
    <w:rsid w:val="4DF03B9B"/>
    <w:rsid w:val="4DF24111"/>
    <w:rsid w:val="4DF66654"/>
    <w:rsid w:val="4DF80A94"/>
    <w:rsid w:val="4DFC4A28"/>
    <w:rsid w:val="4DFE60AA"/>
    <w:rsid w:val="4E00249F"/>
    <w:rsid w:val="4E00332E"/>
    <w:rsid w:val="4E0E05AC"/>
    <w:rsid w:val="4E102B99"/>
    <w:rsid w:val="4E13730E"/>
    <w:rsid w:val="4E233B70"/>
    <w:rsid w:val="4E255D2C"/>
    <w:rsid w:val="4E2C00AD"/>
    <w:rsid w:val="4E3471FF"/>
    <w:rsid w:val="4E4C3C0C"/>
    <w:rsid w:val="4E4E215E"/>
    <w:rsid w:val="4E4F1146"/>
    <w:rsid w:val="4E4F4B57"/>
    <w:rsid w:val="4E617524"/>
    <w:rsid w:val="4E6529EE"/>
    <w:rsid w:val="4E656129"/>
    <w:rsid w:val="4E7E3E00"/>
    <w:rsid w:val="4E816CDB"/>
    <w:rsid w:val="4E8C1402"/>
    <w:rsid w:val="4E9B3045"/>
    <w:rsid w:val="4EAA6215"/>
    <w:rsid w:val="4EAA7FE0"/>
    <w:rsid w:val="4ECC43FA"/>
    <w:rsid w:val="4ED46303"/>
    <w:rsid w:val="4ED67D09"/>
    <w:rsid w:val="4EDA4302"/>
    <w:rsid w:val="4EDE2C5B"/>
    <w:rsid w:val="4EDE5EDB"/>
    <w:rsid w:val="4EEA63EB"/>
    <w:rsid w:val="4EEC6F81"/>
    <w:rsid w:val="4EF32681"/>
    <w:rsid w:val="4EF5400C"/>
    <w:rsid w:val="4EF57BA2"/>
    <w:rsid w:val="4EF72982"/>
    <w:rsid w:val="4EFC6F9D"/>
    <w:rsid w:val="4F172DF9"/>
    <w:rsid w:val="4F20425A"/>
    <w:rsid w:val="4F2A2ECF"/>
    <w:rsid w:val="4F3322DC"/>
    <w:rsid w:val="4F490341"/>
    <w:rsid w:val="4F4D57B1"/>
    <w:rsid w:val="4F5060BC"/>
    <w:rsid w:val="4F5166AD"/>
    <w:rsid w:val="4F532425"/>
    <w:rsid w:val="4F545641"/>
    <w:rsid w:val="4F585C8E"/>
    <w:rsid w:val="4F592A3F"/>
    <w:rsid w:val="4F5B577E"/>
    <w:rsid w:val="4F610A1F"/>
    <w:rsid w:val="4F622668"/>
    <w:rsid w:val="4F6E03EE"/>
    <w:rsid w:val="4F820F5D"/>
    <w:rsid w:val="4F8D3312"/>
    <w:rsid w:val="4FA80426"/>
    <w:rsid w:val="4FAE7745"/>
    <w:rsid w:val="4FAF4384"/>
    <w:rsid w:val="4FB85258"/>
    <w:rsid w:val="4FC07FB3"/>
    <w:rsid w:val="4FD13BB2"/>
    <w:rsid w:val="4FD23C92"/>
    <w:rsid w:val="4FDC241B"/>
    <w:rsid w:val="4FF15468"/>
    <w:rsid w:val="4FF37764"/>
    <w:rsid w:val="4FFB3506"/>
    <w:rsid w:val="500152DB"/>
    <w:rsid w:val="5007701F"/>
    <w:rsid w:val="50153B7F"/>
    <w:rsid w:val="502A7469"/>
    <w:rsid w:val="502D7D64"/>
    <w:rsid w:val="502F56C3"/>
    <w:rsid w:val="50375244"/>
    <w:rsid w:val="503D3845"/>
    <w:rsid w:val="503D7FC4"/>
    <w:rsid w:val="504900A3"/>
    <w:rsid w:val="505A3CA1"/>
    <w:rsid w:val="506955AD"/>
    <w:rsid w:val="507E55FA"/>
    <w:rsid w:val="5086682B"/>
    <w:rsid w:val="50A64258"/>
    <w:rsid w:val="50D15DDA"/>
    <w:rsid w:val="50E0690B"/>
    <w:rsid w:val="50F14A63"/>
    <w:rsid w:val="50FD7A3B"/>
    <w:rsid w:val="51046633"/>
    <w:rsid w:val="511B129A"/>
    <w:rsid w:val="51281690"/>
    <w:rsid w:val="51286AE7"/>
    <w:rsid w:val="512B36A4"/>
    <w:rsid w:val="512F6EC2"/>
    <w:rsid w:val="51374884"/>
    <w:rsid w:val="51482E30"/>
    <w:rsid w:val="514F0251"/>
    <w:rsid w:val="51576B34"/>
    <w:rsid w:val="51657456"/>
    <w:rsid w:val="516D68F2"/>
    <w:rsid w:val="51897905"/>
    <w:rsid w:val="51900341"/>
    <w:rsid w:val="51986E86"/>
    <w:rsid w:val="51BF499A"/>
    <w:rsid w:val="51D414AC"/>
    <w:rsid w:val="51E57A85"/>
    <w:rsid w:val="51F72E2E"/>
    <w:rsid w:val="51FD08E1"/>
    <w:rsid w:val="520E5250"/>
    <w:rsid w:val="52171B12"/>
    <w:rsid w:val="52173BDE"/>
    <w:rsid w:val="521D4876"/>
    <w:rsid w:val="52202A1F"/>
    <w:rsid w:val="5250366B"/>
    <w:rsid w:val="52614E59"/>
    <w:rsid w:val="52731534"/>
    <w:rsid w:val="52787C06"/>
    <w:rsid w:val="52976ACD"/>
    <w:rsid w:val="52A557D1"/>
    <w:rsid w:val="52D4686F"/>
    <w:rsid w:val="52DD1244"/>
    <w:rsid w:val="52F924B3"/>
    <w:rsid w:val="53004724"/>
    <w:rsid w:val="53134CF9"/>
    <w:rsid w:val="531613D5"/>
    <w:rsid w:val="532F4F57"/>
    <w:rsid w:val="533B56AA"/>
    <w:rsid w:val="53514ECE"/>
    <w:rsid w:val="535B057E"/>
    <w:rsid w:val="536A1E82"/>
    <w:rsid w:val="53777F05"/>
    <w:rsid w:val="537C11D4"/>
    <w:rsid w:val="537D46A4"/>
    <w:rsid w:val="537F5ABB"/>
    <w:rsid w:val="53933738"/>
    <w:rsid w:val="53947468"/>
    <w:rsid w:val="53963229"/>
    <w:rsid w:val="539A5E09"/>
    <w:rsid w:val="539D5092"/>
    <w:rsid w:val="53AA12C7"/>
    <w:rsid w:val="53AC384D"/>
    <w:rsid w:val="53C23628"/>
    <w:rsid w:val="53C25DCC"/>
    <w:rsid w:val="53E06CDD"/>
    <w:rsid w:val="53E144A4"/>
    <w:rsid w:val="53E854B8"/>
    <w:rsid w:val="53EC0808"/>
    <w:rsid w:val="5402441A"/>
    <w:rsid w:val="540E7263"/>
    <w:rsid w:val="54260108"/>
    <w:rsid w:val="54291572"/>
    <w:rsid w:val="542B7A31"/>
    <w:rsid w:val="542D7C06"/>
    <w:rsid w:val="54312743"/>
    <w:rsid w:val="54396F00"/>
    <w:rsid w:val="543D36A4"/>
    <w:rsid w:val="5444780B"/>
    <w:rsid w:val="54560B60"/>
    <w:rsid w:val="545D5F28"/>
    <w:rsid w:val="545D78A2"/>
    <w:rsid w:val="54687819"/>
    <w:rsid w:val="548E1158"/>
    <w:rsid w:val="54921C42"/>
    <w:rsid w:val="54925E5C"/>
    <w:rsid w:val="549E5F97"/>
    <w:rsid w:val="54B36650"/>
    <w:rsid w:val="54D50BBE"/>
    <w:rsid w:val="54D92E01"/>
    <w:rsid w:val="54ED50CA"/>
    <w:rsid w:val="550E5655"/>
    <w:rsid w:val="55254864"/>
    <w:rsid w:val="553F5747"/>
    <w:rsid w:val="554B4D06"/>
    <w:rsid w:val="554E3DBB"/>
    <w:rsid w:val="555068A2"/>
    <w:rsid w:val="5564329B"/>
    <w:rsid w:val="557E23C5"/>
    <w:rsid w:val="559B0682"/>
    <w:rsid w:val="55A320DC"/>
    <w:rsid w:val="55A71AA8"/>
    <w:rsid w:val="55B17F8E"/>
    <w:rsid w:val="55B328AE"/>
    <w:rsid w:val="55B833CE"/>
    <w:rsid w:val="55E17BFA"/>
    <w:rsid w:val="55F970C4"/>
    <w:rsid w:val="56012D34"/>
    <w:rsid w:val="5616227A"/>
    <w:rsid w:val="561974A7"/>
    <w:rsid w:val="56262642"/>
    <w:rsid w:val="562C49E4"/>
    <w:rsid w:val="563A4B7A"/>
    <w:rsid w:val="56436809"/>
    <w:rsid w:val="56471AF1"/>
    <w:rsid w:val="564D4072"/>
    <w:rsid w:val="56541DC8"/>
    <w:rsid w:val="56591083"/>
    <w:rsid w:val="566E2C92"/>
    <w:rsid w:val="56766F43"/>
    <w:rsid w:val="56875089"/>
    <w:rsid w:val="568F6FE4"/>
    <w:rsid w:val="56B0015D"/>
    <w:rsid w:val="56B85264"/>
    <w:rsid w:val="56BD31BD"/>
    <w:rsid w:val="56C96A5F"/>
    <w:rsid w:val="56D4628A"/>
    <w:rsid w:val="56FD7FDC"/>
    <w:rsid w:val="570E57E2"/>
    <w:rsid w:val="57164709"/>
    <w:rsid w:val="57177607"/>
    <w:rsid w:val="57377FBC"/>
    <w:rsid w:val="573E7698"/>
    <w:rsid w:val="57504CE9"/>
    <w:rsid w:val="5770609A"/>
    <w:rsid w:val="578A4D0C"/>
    <w:rsid w:val="57971108"/>
    <w:rsid w:val="579B2E5F"/>
    <w:rsid w:val="579D0170"/>
    <w:rsid w:val="57A94B38"/>
    <w:rsid w:val="57B1418D"/>
    <w:rsid w:val="57B978AC"/>
    <w:rsid w:val="57D604CD"/>
    <w:rsid w:val="57DB730E"/>
    <w:rsid w:val="57DC3EA6"/>
    <w:rsid w:val="57E37C81"/>
    <w:rsid w:val="57E5652D"/>
    <w:rsid w:val="57F4051E"/>
    <w:rsid w:val="58022C3B"/>
    <w:rsid w:val="581F3088"/>
    <w:rsid w:val="58286000"/>
    <w:rsid w:val="58360C59"/>
    <w:rsid w:val="583E2BB6"/>
    <w:rsid w:val="58450D79"/>
    <w:rsid w:val="58492617"/>
    <w:rsid w:val="586050CC"/>
    <w:rsid w:val="5866766D"/>
    <w:rsid w:val="588A455F"/>
    <w:rsid w:val="589F4707"/>
    <w:rsid w:val="589F6B18"/>
    <w:rsid w:val="58A255C2"/>
    <w:rsid w:val="58AF45E4"/>
    <w:rsid w:val="58BA70F2"/>
    <w:rsid w:val="58C033C5"/>
    <w:rsid w:val="58C53FC4"/>
    <w:rsid w:val="58C8623C"/>
    <w:rsid w:val="58F00CE5"/>
    <w:rsid w:val="58F50A93"/>
    <w:rsid w:val="590D20C8"/>
    <w:rsid w:val="59137AE9"/>
    <w:rsid w:val="592B7F6F"/>
    <w:rsid w:val="592C7727"/>
    <w:rsid w:val="593B28A8"/>
    <w:rsid w:val="59413C36"/>
    <w:rsid w:val="59434B17"/>
    <w:rsid w:val="5945074B"/>
    <w:rsid w:val="595C18A3"/>
    <w:rsid w:val="596E14B1"/>
    <w:rsid w:val="596F5E5F"/>
    <w:rsid w:val="597F00E2"/>
    <w:rsid w:val="5980012F"/>
    <w:rsid w:val="59807E7D"/>
    <w:rsid w:val="598A2EE8"/>
    <w:rsid w:val="598B6C4C"/>
    <w:rsid w:val="598D72CE"/>
    <w:rsid w:val="59A85BFF"/>
    <w:rsid w:val="59B95E61"/>
    <w:rsid w:val="59CC05A8"/>
    <w:rsid w:val="59E34752"/>
    <w:rsid w:val="59E64851"/>
    <w:rsid w:val="59ED3C37"/>
    <w:rsid w:val="59F6624E"/>
    <w:rsid w:val="59F73519"/>
    <w:rsid w:val="59FF4361"/>
    <w:rsid w:val="5A00484C"/>
    <w:rsid w:val="5A010C64"/>
    <w:rsid w:val="5A012EA9"/>
    <w:rsid w:val="5A021E4B"/>
    <w:rsid w:val="5A03064C"/>
    <w:rsid w:val="5A0413DD"/>
    <w:rsid w:val="5A1A7829"/>
    <w:rsid w:val="5A1D56F3"/>
    <w:rsid w:val="5A1E1882"/>
    <w:rsid w:val="5A237A00"/>
    <w:rsid w:val="5A327F24"/>
    <w:rsid w:val="5A3840F9"/>
    <w:rsid w:val="5A41722B"/>
    <w:rsid w:val="5A4C38AD"/>
    <w:rsid w:val="5A5C35A1"/>
    <w:rsid w:val="5A62240D"/>
    <w:rsid w:val="5A663955"/>
    <w:rsid w:val="5A6E5C08"/>
    <w:rsid w:val="5A723EE7"/>
    <w:rsid w:val="5A737D1E"/>
    <w:rsid w:val="5A772364"/>
    <w:rsid w:val="5A8E4C59"/>
    <w:rsid w:val="5A90452E"/>
    <w:rsid w:val="5ABF12B7"/>
    <w:rsid w:val="5AC0096B"/>
    <w:rsid w:val="5AC4067B"/>
    <w:rsid w:val="5ACD6BD0"/>
    <w:rsid w:val="5ACD77B4"/>
    <w:rsid w:val="5AD16223"/>
    <w:rsid w:val="5AD5219E"/>
    <w:rsid w:val="5AE004FB"/>
    <w:rsid w:val="5AE6303A"/>
    <w:rsid w:val="5AEA13DF"/>
    <w:rsid w:val="5AFD7BB7"/>
    <w:rsid w:val="5AFE7FD6"/>
    <w:rsid w:val="5B001A43"/>
    <w:rsid w:val="5B0B3659"/>
    <w:rsid w:val="5B0D3606"/>
    <w:rsid w:val="5B0D3DD0"/>
    <w:rsid w:val="5B134FBB"/>
    <w:rsid w:val="5B136F0D"/>
    <w:rsid w:val="5B2B4256"/>
    <w:rsid w:val="5B321A89"/>
    <w:rsid w:val="5B390F16"/>
    <w:rsid w:val="5B440F3A"/>
    <w:rsid w:val="5B464DBD"/>
    <w:rsid w:val="5B5A37BF"/>
    <w:rsid w:val="5B5D35BD"/>
    <w:rsid w:val="5B627373"/>
    <w:rsid w:val="5B6B02CB"/>
    <w:rsid w:val="5B860DDB"/>
    <w:rsid w:val="5B863B83"/>
    <w:rsid w:val="5B866962"/>
    <w:rsid w:val="5B8E12DF"/>
    <w:rsid w:val="5BB861F6"/>
    <w:rsid w:val="5BBE70A2"/>
    <w:rsid w:val="5BC30933"/>
    <w:rsid w:val="5BD42B40"/>
    <w:rsid w:val="5BE2525D"/>
    <w:rsid w:val="5BE54300"/>
    <w:rsid w:val="5BEC7E8A"/>
    <w:rsid w:val="5BEE14A4"/>
    <w:rsid w:val="5C0A0310"/>
    <w:rsid w:val="5C121E06"/>
    <w:rsid w:val="5C273940"/>
    <w:rsid w:val="5C5F1B6A"/>
    <w:rsid w:val="5C6673EE"/>
    <w:rsid w:val="5C7165E1"/>
    <w:rsid w:val="5C8400C2"/>
    <w:rsid w:val="5C9E6630"/>
    <w:rsid w:val="5CA2679A"/>
    <w:rsid w:val="5CA442C0"/>
    <w:rsid w:val="5CA81EF7"/>
    <w:rsid w:val="5CC14937"/>
    <w:rsid w:val="5CD20A76"/>
    <w:rsid w:val="5CE1296B"/>
    <w:rsid w:val="5D0059D2"/>
    <w:rsid w:val="5D201C08"/>
    <w:rsid w:val="5D252E4C"/>
    <w:rsid w:val="5D4654C6"/>
    <w:rsid w:val="5D5D0F2F"/>
    <w:rsid w:val="5D651ED3"/>
    <w:rsid w:val="5D7376D0"/>
    <w:rsid w:val="5D7F0889"/>
    <w:rsid w:val="5D804255"/>
    <w:rsid w:val="5D84130C"/>
    <w:rsid w:val="5D8A5BC0"/>
    <w:rsid w:val="5D9E6041"/>
    <w:rsid w:val="5D9F419F"/>
    <w:rsid w:val="5DAF72F9"/>
    <w:rsid w:val="5DBE2C17"/>
    <w:rsid w:val="5DC13BB9"/>
    <w:rsid w:val="5DC32E2B"/>
    <w:rsid w:val="5DCA41FA"/>
    <w:rsid w:val="5DCD5767"/>
    <w:rsid w:val="5DD7449D"/>
    <w:rsid w:val="5DE556A8"/>
    <w:rsid w:val="5E363C12"/>
    <w:rsid w:val="5E57681C"/>
    <w:rsid w:val="5E625491"/>
    <w:rsid w:val="5E6A06A6"/>
    <w:rsid w:val="5E7423B8"/>
    <w:rsid w:val="5E7B3F23"/>
    <w:rsid w:val="5E820631"/>
    <w:rsid w:val="5E8C6BA4"/>
    <w:rsid w:val="5E9924AF"/>
    <w:rsid w:val="5E992890"/>
    <w:rsid w:val="5E996B4B"/>
    <w:rsid w:val="5E9B5FC4"/>
    <w:rsid w:val="5E9E42D1"/>
    <w:rsid w:val="5EA115A8"/>
    <w:rsid w:val="5EB27B93"/>
    <w:rsid w:val="5EB6652D"/>
    <w:rsid w:val="5EC411D7"/>
    <w:rsid w:val="5EC66783"/>
    <w:rsid w:val="5ED22C04"/>
    <w:rsid w:val="5EE15D0F"/>
    <w:rsid w:val="5EFC6636"/>
    <w:rsid w:val="5F01005D"/>
    <w:rsid w:val="5F0B466C"/>
    <w:rsid w:val="5F113629"/>
    <w:rsid w:val="5F176E10"/>
    <w:rsid w:val="5F1A05B4"/>
    <w:rsid w:val="5F1B13EE"/>
    <w:rsid w:val="5F2046ED"/>
    <w:rsid w:val="5F210B49"/>
    <w:rsid w:val="5F2E368D"/>
    <w:rsid w:val="5F3365F3"/>
    <w:rsid w:val="5F41229A"/>
    <w:rsid w:val="5F4804FF"/>
    <w:rsid w:val="5F6E5059"/>
    <w:rsid w:val="5F730D62"/>
    <w:rsid w:val="5F943C9A"/>
    <w:rsid w:val="5F944AC0"/>
    <w:rsid w:val="5F98583A"/>
    <w:rsid w:val="5FA04663"/>
    <w:rsid w:val="5FA10F8B"/>
    <w:rsid w:val="5FAE59A4"/>
    <w:rsid w:val="5FAF1D4F"/>
    <w:rsid w:val="5FB44474"/>
    <w:rsid w:val="5FC609F2"/>
    <w:rsid w:val="5FDC5EDE"/>
    <w:rsid w:val="5FDC7263"/>
    <w:rsid w:val="5FE84E12"/>
    <w:rsid w:val="5FEE1067"/>
    <w:rsid w:val="5FEF0257"/>
    <w:rsid w:val="6006344F"/>
    <w:rsid w:val="601104E8"/>
    <w:rsid w:val="60251C80"/>
    <w:rsid w:val="602539D5"/>
    <w:rsid w:val="602A4E59"/>
    <w:rsid w:val="602A71D2"/>
    <w:rsid w:val="603360FC"/>
    <w:rsid w:val="60355C9A"/>
    <w:rsid w:val="60402552"/>
    <w:rsid w:val="6047758B"/>
    <w:rsid w:val="604B1350"/>
    <w:rsid w:val="604C400D"/>
    <w:rsid w:val="604C539B"/>
    <w:rsid w:val="60593313"/>
    <w:rsid w:val="60641DBE"/>
    <w:rsid w:val="606C0A29"/>
    <w:rsid w:val="607B01F0"/>
    <w:rsid w:val="60805044"/>
    <w:rsid w:val="60842148"/>
    <w:rsid w:val="6085265B"/>
    <w:rsid w:val="60941BC9"/>
    <w:rsid w:val="60950584"/>
    <w:rsid w:val="60B8658C"/>
    <w:rsid w:val="60C153B2"/>
    <w:rsid w:val="60D01B6D"/>
    <w:rsid w:val="60D45E64"/>
    <w:rsid w:val="60EB6608"/>
    <w:rsid w:val="60F105A6"/>
    <w:rsid w:val="60F72EF0"/>
    <w:rsid w:val="6114779E"/>
    <w:rsid w:val="613115D8"/>
    <w:rsid w:val="61327675"/>
    <w:rsid w:val="6136780A"/>
    <w:rsid w:val="613C0967"/>
    <w:rsid w:val="61412B4B"/>
    <w:rsid w:val="615D6F10"/>
    <w:rsid w:val="615E4424"/>
    <w:rsid w:val="616B7AA3"/>
    <w:rsid w:val="61764157"/>
    <w:rsid w:val="617821BF"/>
    <w:rsid w:val="618B1E0E"/>
    <w:rsid w:val="618E37A4"/>
    <w:rsid w:val="619C34EB"/>
    <w:rsid w:val="61A668C9"/>
    <w:rsid w:val="61C71334"/>
    <w:rsid w:val="61DD4BC4"/>
    <w:rsid w:val="61DE64C6"/>
    <w:rsid w:val="62112CFA"/>
    <w:rsid w:val="62192165"/>
    <w:rsid w:val="62366611"/>
    <w:rsid w:val="624F56BB"/>
    <w:rsid w:val="62504FBF"/>
    <w:rsid w:val="625449C2"/>
    <w:rsid w:val="62562501"/>
    <w:rsid w:val="625858D7"/>
    <w:rsid w:val="626C45B7"/>
    <w:rsid w:val="627A55C2"/>
    <w:rsid w:val="627C18C8"/>
    <w:rsid w:val="627C3369"/>
    <w:rsid w:val="6287652A"/>
    <w:rsid w:val="62962567"/>
    <w:rsid w:val="62974CEE"/>
    <w:rsid w:val="629E17B2"/>
    <w:rsid w:val="62C32BB4"/>
    <w:rsid w:val="62CA591E"/>
    <w:rsid w:val="62E24549"/>
    <w:rsid w:val="630322F6"/>
    <w:rsid w:val="630930CF"/>
    <w:rsid w:val="630E22A3"/>
    <w:rsid w:val="63160203"/>
    <w:rsid w:val="631E7C6D"/>
    <w:rsid w:val="63223E6A"/>
    <w:rsid w:val="632443AD"/>
    <w:rsid w:val="63272ED7"/>
    <w:rsid w:val="632A59DF"/>
    <w:rsid w:val="6334591F"/>
    <w:rsid w:val="63383209"/>
    <w:rsid w:val="635D341B"/>
    <w:rsid w:val="635F3637"/>
    <w:rsid w:val="63635124"/>
    <w:rsid w:val="636407E6"/>
    <w:rsid w:val="636E387A"/>
    <w:rsid w:val="63701BA4"/>
    <w:rsid w:val="6370722E"/>
    <w:rsid w:val="637209A4"/>
    <w:rsid w:val="6373282E"/>
    <w:rsid w:val="637B214B"/>
    <w:rsid w:val="637E2C22"/>
    <w:rsid w:val="6388493C"/>
    <w:rsid w:val="63970EAE"/>
    <w:rsid w:val="639D5F0D"/>
    <w:rsid w:val="639E35F2"/>
    <w:rsid w:val="63A17CCE"/>
    <w:rsid w:val="63A63014"/>
    <w:rsid w:val="63B136CD"/>
    <w:rsid w:val="63BA5AFD"/>
    <w:rsid w:val="63D7141F"/>
    <w:rsid w:val="63E753D1"/>
    <w:rsid w:val="63F75327"/>
    <w:rsid w:val="640262AE"/>
    <w:rsid w:val="64034EC5"/>
    <w:rsid w:val="6422492C"/>
    <w:rsid w:val="64233AC2"/>
    <w:rsid w:val="64265F03"/>
    <w:rsid w:val="6427771B"/>
    <w:rsid w:val="642A684F"/>
    <w:rsid w:val="64340C30"/>
    <w:rsid w:val="643A375C"/>
    <w:rsid w:val="64446453"/>
    <w:rsid w:val="64590086"/>
    <w:rsid w:val="646D3B32"/>
    <w:rsid w:val="6470717E"/>
    <w:rsid w:val="64740A1C"/>
    <w:rsid w:val="64836EB1"/>
    <w:rsid w:val="64857C12"/>
    <w:rsid w:val="64857E22"/>
    <w:rsid w:val="64870218"/>
    <w:rsid w:val="64920E2E"/>
    <w:rsid w:val="64985953"/>
    <w:rsid w:val="64E37015"/>
    <w:rsid w:val="64E50B47"/>
    <w:rsid w:val="64FF06CE"/>
    <w:rsid w:val="650824E8"/>
    <w:rsid w:val="651B2A8F"/>
    <w:rsid w:val="65202F90"/>
    <w:rsid w:val="65292BD7"/>
    <w:rsid w:val="653623BE"/>
    <w:rsid w:val="653B1DB1"/>
    <w:rsid w:val="653B778C"/>
    <w:rsid w:val="65491A0C"/>
    <w:rsid w:val="654F4E2D"/>
    <w:rsid w:val="656308DE"/>
    <w:rsid w:val="656A0213"/>
    <w:rsid w:val="656E74B0"/>
    <w:rsid w:val="656F7435"/>
    <w:rsid w:val="657119CF"/>
    <w:rsid w:val="65A610A9"/>
    <w:rsid w:val="65B425C1"/>
    <w:rsid w:val="65B573D7"/>
    <w:rsid w:val="65E62C03"/>
    <w:rsid w:val="6604701D"/>
    <w:rsid w:val="66115A7A"/>
    <w:rsid w:val="661E1452"/>
    <w:rsid w:val="66384575"/>
    <w:rsid w:val="663C75A0"/>
    <w:rsid w:val="6655487D"/>
    <w:rsid w:val="66636F9A"/>
    <w:rsid w:val="66642D82"/>
    <w:rsid w:val="66704E8B"/>
    <w:rsid w:val="668802B4"/>
    <w:rsid w:val="66A22C4E"/>
    <w:rsid w:val="66A478C3"/>
    <w:rsid w:val="66AE4055"/>
    <w:rsid w:val="66B2768F"/>
    <w:rsid w:val="66C9376B"/>
    <w:rsid w:val="66DB239B"/>
    <w:rsid w:val="66DE475F"/>
    <w:rsid w:val="66E371AD"/>
    <w:rsid w:val="66E44696"/>
    <w:rsid w:val="66F7071A"/>
    <w:rsid w:val="66FA2274"/>
    <w:rsid w:val="670544F5"/>
    <w:rsid w:val="670818F0"/>
    <w:rsid w:val="6711623A"/>
    <w:rsid w:val="671504C1"/>
    <w:rsid w:val="671B20AA"/>
    <w:rsid w:val="673C3FA4"/>
    <w:rsid w:val="67515B84"/>
    <w:rsid w:val="6752338C"/>
    <w:rsid w:val="67674868"/>
    <w:rsid w:val="676B1ECE"/>
    <w:rsid w:val="677A1765"/>
    <w:rsid w:val="678B726D"/>
    <w:rsid w:val="678C0773"/>
    <w:rsid w:val="67905989"/>
    <w:rsid w:val="67926018"/>
    <w:rsid w:val="67A509AC"/>
    <w:rsid w:val="67AD0BCB"/>
    <w:rsid w:val="67C7392E"/>
    <w:rsid w:val="67C82155"/>
    <w:rsid w:val="67C95523"/>
    <w:rsid w:val="67CD035E"/>
    <w:rsid w:val="67D30FBF"/>
    <w:rsid w:val="67FC681E"/>
    <w:rsid w:val="68051A32"/>
    <w:rsid w:val="681661D3"/>
    <w:rsid w:val="68190258"/>
    <w:rsid w:val="682149A9"/>
    <w:rsid w:val="68266AE1"/>
    <w:rsid w:val="68292C25"/>
    <w:rsid w:val="683B0161"/>
    <w:rsid w:val="683F448D"/>
    <w:rsid w:val="684F1ED9"/>
    <w:rsid w:val="6892509C"/>
    <w:rsid w:val="68D2558C"/>
    <w:rsid w:val="68DC1286"/>
    <w:rsid w:val="68EC4153"/>
    <w:rsid w:val="69020CEC"/>
    <w:rsid w:val="6902742B"/>
    <w:rsid w:val="690842C0"/>
    <w:rsid w:val="690D3E3E"/>
    <w:rsid w:val="692E1979"/>
    <w:rsid w:val="69384ECC"/>
    <w:rsid w:val="694F3806"/>
    <w:rsid w:val="69626E44"/>
    <w:rsid w:val="6968600A"/>
    <w:rsid w:val="6969736B"/>
    <w:rsid w:val="696B542F"/>
    <w:rsid w:val="69765236"/>
    <w:rsid w:val="697667CB"/>
    <w:rsid w:val="69786D29"/>
    <w:rsid w:val="697D41E8"/>
    <w:rsid w:val="69872A13"/>
    <w:rsid w:val="699163F6"/>
    <w:rsid w:val="699658D9"/>
    <w:rsid w:val="69A0384A"/>
    <w:rsid w:val="69A329F2"/>
    <w:rsid w:val="69AF7CDC"/>
    <w:rsid w:val="69B46F62"/>
    <w:rsid w:val="69BF37A2"/>
    <w:rsid w:val="69C42446"/>
    <w:rsid w:val="69C55ED2"/>
    <w:rsid w:val="69D21E3B"/>
    <w:rsid w:val="69DF1E13"/>
    <w:rsid w:val="69E43625"/>
    <w:rsid w:val="69FA70FA"/>
    <w:rsid w:val="6A010FA4"/>
    <w:rsid w:val="6A0B1E23"/>
    <w:rsid w:val="6A135FE4"/>
    <w:rsid w:val="6A216272"/>
    <w:rsid w:val="6A303637"/>
    <w:rsid w:val="6A365A0B"/>
    <w:rsid w:val="6A4C30BB"/>
    <w:rsid w:val="6A4E53F5"/>
    <w:rsid w:val="6A4F2FD4"/>
    <w:rsid w:val="6A622FBB"/>
    <w:rsid w:val="6A630159"/>
    <w:rsid w:val="6A6F648C"/>
    <w:rsid w:val="6A8D3715"/>
    <w:rsid w:val="6A99303B"/>
    <w:rsid w:val="6A9B606D"/>
    <w:rsid w:val="6A9E2C97"/>
    <w:rsid w:val="6AA53ED1"/>
    <w:rsid w:val="6AAA6D5E"/>
    <w:rsid w:val="6AB516E1"/>
    <w:rsid w:val="6AC92AC4"/>
    <w:rsid w:val="6ACD0A6E"/>
    <w:rsid w:val="6AD4320D"/>
    <w:rsid w:val="6AD55F8D"/>
    <w:rsid w:val="6AEF086C"/>
    <w:rsid w:val="6AEF34F2"/>
    <w:rsid w:val="6AF759CF"/>
    <w:rsid w:val="6AFD7867"/>
    <w:rsid w:val="6AFE04BE"/>
    <w:rsid w:val="6B03163B"/>
    <w:rsid w:val="6B06582F"/>
    <w:rsid w:val="6B114EDE"/>
    <w:rsid w:val="6B1761E6"/>
    <w:rsid w:val="6B1B6095"/>
    <w:rsid w:val="6B2D7B77"/>
    <w:rsid w:val="6B3E158C"/>
    <w:rsid w:val="6B460C38"/>
    <w:rsid w:val="6B5477F9"/>
    <w:rsid w:val="6B5C3EFA"/>
    <w:rsid w:val="6B621707"/>
    <w:rsid w:val="6B6D2635"/>
    <w:rsid w:val="6B7522A0"/>
    <w:rsid w:val="6B94591F"/>
    <w:rsid w:val="6BAB5037"/>
    <w:rsid w:val="6BB02E29"/>
    <w:rsid w:val="6BB05477"/>
    <w:rsid w:val="6BB162A4"/>
    <w:rsid w:val="6BB27D88"/>
    <w:rsid w:val="6BBB5183"/>
    <w:rsid w:val="6BC01791"/>
    <w:rsid w:val="6BDC307A"/>
    <w:rsid w:val="6BE744F4"/>
    <w:rsid w:val="6BE873C3"/>
    <w:rsid w:val="6BEA1902"/>
    <w:rsid w:val="6BEC358E"/>
    <w:rsid w:val="6BEF29DD"/>
    <w:rsid w:val="6BF009E6"/>
    <w:rsid w:val="6BF14FCE"/>
    <w:rsid w:val="6C18274B"/>
    <w:rsid w:val="6C183117"/>
    <w:rsid w:val="6C1D18F6"/>
    <w:rsid w:val="6C1E7006"/>
    <w:rsid w:val="6C3017C6"/>
    <w:rsid w:val="6C3B314E"/>
    <w:rsid w:val="6C3D278A"/>
    <w:rsid w:val="6C3F5DB4"/>
    <w:rsid w:val="6C474C68"/>
    <w:rsid w:val="6C4C7FA8"/>
    <w:rsid w:val="6C5C4A0C"/>
    <w:rsid w:val="6C660AC1"/>
    <w:rsid w:val="6C722099"/>
    <w:rsid w:val="6C790502"/>
    <w:rsid w:val="6C8C6748"/>
    <w:rsid w:val="6C90548F"/>
    <w:rsid w:val="6C9A2312"/>
    <w:rsid w:val="6C9C3206"/>
    <w:rsid w:val="6C9D4410"/>
    <w:rsid w:val="6C9E26DD"/>
    <w:rsid w:val="6C9E316C"/>
    <w:rsid w:val="6CA53850"/>
    <w:rsid w:val="6CBB16AE"/>
    <w:rsid w:val="6CBF32F2"/>
    <w:rsid w:val="6CD41A2E"/>
    <w:rsid w:val="6CFC3CF9"/>
    <w:rsid w:val="6CFD1345"/>
    <w:rsid w:val="6CFF615C"/>
    <w:rsid w:val="6D0522AB"/>
    <w:rsid w:val="6D053BFA"/>
    <w:rsid w:val="6D157512"/>
    <w:rsid w:val="6D1A7E50"/>
    <w:rsid w:val="6D1C1AFD"/>
    <w:rsid w:val="6D211737"/>
    <w:rsid w:val="6D2C54D3"/>
    <w:rsid w:val="6D2D3E5E"/>
    <w:rsid w:val="6D2F0AEF"/>
    <w:rsid w:val="6D372F2F"/>
    <w:rsid w:val="6D3772D5"/>
    <w:rsid w:val="6D3D2DB9"/>
    <w:rsid w:val="6D3D613F"/>
    <w:rsid w:val="6D3E1A72"/>
    <w:rsid w:val="6D3F3B91"/>
    <w:rsid w:val="6D5B4E6F"/>
    <w:rsid w:val="6D5F6A29"/>
    <w:rsid w:val="6D68655D"/>
    <w:rsid w:val="6D711C78"/>
    <w:rsid w:val="6D814D9A"/>
    <w:rsid w:val="6D8639CB"/>
    <w:rsid w:val="6D8F7637"/>
    <w:rsid w:val="6DA07AAE"/>
    <w:rsid w:val="6DC43908"/>
    <w:rsid w:val="6DD31CAE"/>
    <w:rsid w:val="6DDF1572"/>
    <w:rsid w:val="6DEC773A"/>
    <w:rsid w:val="6DEE1E64"/>
    <w:rsid w:val="6DF04A06"/>
    <w:rsid w:val="6DF37782"/>
    <w:rsid w:val="6DFB5D0A"/>
    <w:rsid w:val="6DFD3BAC"/>
    <w:rsid w:val="6E0E4FAA"/>
    <w:rsid w:val="6E1075AF"/>
    <w:rsid w:val="6E160D96"/>
    <w:rsid w:val="6E1B63AC"/>
    <w:rsid w:val="6E2060D9"/>
    <w:rsid w:val="6E216609"/>
    <w:rsid w:val="6E254499"/>
    <w:rsid w:val="6E337B9A"/>
    <w:rsid w:val="6E371794"/>
    <w:rsid w:val="6E691212"/>
    <w:rsid w:val="6E6B2E90"/>
    <w:rsid w:val="6E6F2CD2"/>
    <w:rsid w:val="6E736AD6"/>
    <w:rsid w:val="6E87506C"/>
    <w:rsid w:val="6E881C94"/>
    <w:rsid w:val="6E895A0C"/>
    <w:rsid w:val="6E8C750D"/>
    <w:rsid w:val="6E932152"/>
    <w:rsid w:val="6E957F0D"/>
    <w:rsid w:val="6EAC464C"/>
    <w:rsid w:val="6EAE2EB7"/>
    <w:rsid w:val="6EB61E47"/>
    <w:rsid w:val="6EC557F7"/>
    <w:rsid w:val="6ED44ED9"/>
    <w:rsid w:val="6EE66AF0"/>
    <w:rsid w:val="6EF76642"/>
    <w:rsid w:val="6EF81753"/>
    <w:rsid w:val="6F011A46"/>
    <w:rsid w:val="6F1150A1"/>
    <w:rsid w:val="6F193770"/>
    <w:rsid w:val="6F2319BD"/>
    <w:rsid w:val="6F280AFB"/>
    <w:rsid w:val="6F2D7AE6"/>
    <w:rsid w:val="6F327A6A"/>
    <w:rsid w:val="6F375468"/>
    <w:rsid w:val="6F3F50D9"/>
    <w:rsid w:val="6F522C74"/>
    <w:rsid w:val="6F533822"/>
    <w:rsid w:val="6F5D275D"/>
    <w:rsid w:val="6F6124E5"/>
    <w:rsid w:val="6F6A7401"/>
    <w:rsid w:val="6F792E7E"/>
    <w:rsid w:val="6F967DAB"/>
    <w:rsid w:val="6F9A6769"/>
    <w:rsid w:val="6FAF6120"/>
    <w:rsid w:val="6FB2556F"/>
    <w:rsid w:val="6FB42615"/>
    <w:rsid w:val="6FCC3262"/>
    <w:rsid w:val="6FD432D1"/>
    <w:rsid w:val="6FE0455F"/>
    <w:rsid w:val="6FE54EC4"/>
    <w:rsid w:val="6FEA0E5F"/>
    <w:rsid w:val="6FFD55EA"/>
    <w:rsid w:val="700755C1"/>
    <w:rsid w:val="700E36D8"/>
    <w:rsid w:val="701C12CD"/>
    <w:rsid w:val="7027728A"/>
    <w:rsid w:val="7040659E"/>
    <w:rsid w:val="7062789C"/>
    <w:rsid w:val="7067284D"/>
    <w:rsid w:val="7095123F"/>
    <w:rsid w:val="709A001B"/>
    <w:rsid w:val="70A62062"/>
    <w:rsid w:val="70CD7FBF"/>
    <w:rsid w:val="70DC7772"/>
    <w:rsid w:val="70E70CA0"/>
    <w:rsid w:val="70EA18D2"/>
    <w:rsid w:val="70F11172"/>
    <w:rsid w:val="70F405BA"/>
    <w:rsid w:val="70FC727E"/>
    <w:rsid w:val="71023D91"/>
    <w:rsid w:val="711517D9"/>
    <w:rsid w:val="7137174F"/>
    <w:rsid w:val="713811B4"/>
    <w:rsid w:val="7149355C"/>
    <w:rsid w:val="71731AFC"/>
    <w:rsid w:val="717F3A70"/>
    <w:rsid w:val="718F50E7"/>
    <w:rsid w:val="719646C8"/>
    <w:rsid w:val="71A44AE2"/>
    <w:rsid w:val="71C11019"/>
    <w:rsid w:val="71CC00E9"/>
    <w:rsid w:val="71CD6690"/>
    <w:rsid w:val="71D60F71"/>
    <w:rsid w:val="71D7606A"/>
    <w:rsid w:val="71E8430A"/>
    <w:rsid w:val="71F81348"/>
    <w:rsid w:val="71FD65FB"/>
    <w:rsid w:val="71FF4C8C"/>
    <w:rsid w:val="72042563"/>
    <w:rsid w:val="72062C59"/>
    <w:rsid w:val="720912FA"/>
    <w:rsid w:val="724203AC"/>
    <w:rsid w:val="72494BC7"/>
    <w:rsid w:val="72527473"/>
    <w:rsid w:val="72592E43"/>
    <w:rsid w:val="726A2B3A"/>
    <w:rsid w:val="72843BB7"/>
    <w:rsid w:val="728A3B01"/>
    <w:rsid w:val="72914710"/>
    <w:rsid w:val="72A73F87"/>
    <w:rsid w:val="72AE6B26"/>
    <w:rsid w:val="72BC4E8A"/>
    <w:rsid w:val="72D06F66"/>
    <w:rsid w:val="72D26A2D"/>
    <w:rsid w:val="72EA7565"/>
    <w:rsid w:val="72F71196"/>
    <w:rsid w:val="72FB3DFA"/>
    <w:rsid w:val="730900D5"/>
    <w:rsid w:val="731755C1"/>
    <w:rsid w:val="732644C8"/>
    <w:rsid w:val="73267A6F"/>
    <w:rsid w:val="733A28D8"/>
    <w:rsid w:val="733F2B3D"/>
    <w:rsid w:val="7361513E"/>
    <w:rsid w:val="73683291"/>
    <w:rsid w:val="73707370"/>
    <w:rsid w:val="73751ACC"/>
    <w:rsid w:val="73816D8C"/>
    <w:rsid w:val="738B2457"/>
    <w:rsid w:val="738E70E5"/>
    <w:rsid w:val="73992AEA"/>
    <w:rsid w:val="73A21510"/>
    <w:rsid w:val="73A85A0B"/>
    <w:rsid w:val="73AF3858"/>
    <w:rsid w:val="73B01C95"/>
    <w:rsid w:val="73B94EFD"/>
    <w:rsid w:val="73C97B11"/>
    <w:rsid w:val="73DC038C"/>
    <w:rsid w:val="73DC09EB"/>
    <w:rsid w:val="73FB4CB6"/>
    <w:rsid w:val="74011577"/>
    <w:rsid w:val="74021984"/>
    <w:rsid w:val="740C5B2D"/>
    <w:rsid w:val="741F125A"/>
    <w:rsid w:val="742F46E0"/>
    <w:rsid w:val="743106D8"/>
    <w:rsid w:val="7453472A"/>
    <w:rsid w:val="745A0DE2"/>
    <w:rsid w:val="74766F01"/>
    <w:rsid w:val="747C46F8"/>
    <w:rsid w:val="747D56CB"/>
    <w:rsid w:val="74940C67"/>
    <w:rsid w:val="749F1AE5"/>
    <w:rsid w:val="74A91A02"/>
    <w:rsid w:val="74AE1BAF"/>
    <w:rsid w:val="74B47D78"/>
    <w:rsid w:val="74CE56B6"/>
    <w:rsid w:val="74D85420"/>
    <w:rsid w:val="74D95E99"/>
    <w:rsid w:val="74EB4BD7"/>
    <w:rsid w:val="74FC2934"/>
    <w:rsid w:val="75042370"/>
    <w:rsid w:val="751B4F72"/>
    <w:rsid w:val="751C79E2"/>
    <w:rsid w:val="751D29D0"/>
    <w:rsid w:val="754543C0"/>
    <w:rsid w:val="755A0776"/>
    <w:rsid w:val="75637282"/>
    <w:rsid w:val="756D583F"/>
    <w:rsid w:val="75735A9C"/>
    <w:rsid w:val="757840E4"/>
    <w:rsid w:val="757D616F"/>
    <w:rsid w:val="758E5275"/>
    <w:rsid w:val="759425EF"/>
    <w:rsid w:val="75B4121E"/>
    <w:rsid w:val="75B72DB3"/>
    <w:rsid w:val="75C32559"/>
    <w:rsid w:val="75CA4B1B"/>
    <w:rsid w:val="75D05CCE"/>
    <w:rsid w:val="75D764F9"/>
    <w:rsid w:val="75D91027"/>
    <w:rsid w:val="75ED04B3"/>
    <w:rsid w:val="75F4087F"/>
    <w:rsid w:val="75F511A7"/>
    <w:rsid w:val="75FB7844"/>
    <w:rsid w:val="75FF0362"/>
    <w:rsid w:val="76025A09"/>
    <w:rsid w:val="76127015"/>
    <w:rsid w:val="76165DD7"/>
    <w:rsid w:val="761C1742"/>
    <w:rsid w:val="7625601A"/>
    <w:rsid w:val="762A1882"/>
    <w:rsid w:val="76351F42"/>
    <w:rsid w:val="763617C0"/>
    <w:rsid w:val="763D65A7"/>
    <w:rsid w:val="76533495"/>
    <w:rsid w:val="766111DA"/>
    <w:rsid w:val="76621AC4"/>
    <w:rsid w:val="76832A08"/>
    <w:rsid w:val="769A36EB"/>
    <w:rsid w:val="76AA6BE1"/>
    <w:rsid w:val="76AE5B98"/>
    <w:rsid w:val="76BA1405"/>
    <w:rsid w:val="76CF204F"/>
    <w:rsid w:val="76D31F1A"/>
    <w:rsid w:val="76DD4B47"/>
    <w:rsid w:val="76E35C36"/>
    <w:rsid w:val="76E4464B"/>
    <w:rsid w:val="76FC150A"/>
    <w:rsid w:val="77037355"/>
    <w:rsid w:val="77316A3F"/>
    <w:rsid w:val="77403975"/>
    <w:rsid w:val="774571D5"/>
    <w:rsid w:val="77505B17"/>
    <w:rsid w:val="77550B81"/>
    <w:rsid w:val="775A7DCC"/>
    <w:rsid w:val="777642E4"/>
    <w:rsid w:val="777B5DA6"/>
    <w:rsid w:val="778A5F66"/>
    <w:rsid w:val="778E4093"/>
    <w:rsid w:val="77943091"/>
    <w:rsid w:val="779F7282"/>
    <w:rsid w:val="77B51620"/>
    <w:rsid w:val="77BE726F"/>
    <w:rsid w:val="77C22DD4"/>
    <w:rsid w:val="77D63978"/>
    <w:rsid w:val="77DD6C56"/>
    <w:rsid w:val="77E01C7B"/>
    <w:rsid w:val="77E240DA"/>
    <w:rsid w:val="77E3786C"/>
    <w:rsid w:val="77F65F1E"/>
    <w:rsid w:val="77F97358"/>
    <w:rsid w:val="780316C2"/>
    <w:rsid w:val="780F40DC"/>
    <w:rsid w:val="781078B2"/>
    <w:rsid w:val="78267E28"/>
    <w:rsid w:val="782E1CC6"/>
    <w:rsid w:val="78347E7C"/>
    <w:rsid w:val="78352240"/>
    <w:rsid w:val="78395BD5"/>
    <w:rsid w:val="784D3606"/>
    <w:rsid w:val="78525476"/>
    <w:rsid w:val="78553C6A"/>
    <w:rsid w:val="78574EEE"/>
    <w:rsid w:val="78596A84"/>
    <w:rsid w:val="785C01A9"/>
    <w:rsid w:val="785D68A5"/>
    <w:rsid w:val="78682678"/>
    <w:rsid w:val="786930ED"/>
    <w:rsid w:val="787957D2"/>
    <w:rsid w:val="7893191B"/>
    <w:rsid w:val="789D2A68"/>
    <w:rsid w:val="78A87692"/>
    <w:rsid w:val="78AE39AF"/>
    <w:rsid w:val="78AF32FD"/>
    <w:rsid w:val="78C653AD"/>
    <w:rsid w:val="78CC47C3"/>
    <w:rsid w:val="78D035B3"/>
    <w:rsid w:val="78D0786C"/>
    <w:rsid w:val="78E43441"/>
    <w:rsid w:val="78F35090"/>
    <w:rsid w:val="7909440F"/>
    <w:rsid w:val="790E548B"/>
    <w:rsid w:val="7914356B"/>
    <w:rsid w:val="79282069"/>
    <w:rsid w:val="79292E6A"/>
    <w:rsid w:val="792D3305"/>
    <w:rsid w:val="793B2D9E"/>
    <w:rsid w:val="795B4ABD"/>
    <w:rsid w:val="797057FE"/>
    <w:rsid w:val="79744F86"/>
    <w:rsid w:val="79974FF9"/>
    <w:rsid w:val="79A656C4"/>
    <w:rsid w:val="79C93160"/>
    <w:rsid w:val="79CC4944"/>
    <w:rsid w:val="79D86F37"/>
    <w:rsid w:val="79DE4E5E"/>
    <w:rsid w:val="79E32474"/>
    <w:rsid w:val="79E82566"/>
    <w:rsid w:val="79EB757B"/>
    <w:rsid w:val="79EC5FCD"/>
    <w:rsid w:val="79F83492"/>
    <w:rsid w:val="79F87DCD"/>
    <w:rsid w:val="79FB4905"/>
    <w:rsid w:val="7A0128FA"/>
    <w:rsid w:val="7A0643B5"/>
    <w:rsid w:val="7A067F11"/>
    <w:rsid w:val="7A0B3DF8"/>
    <w:rsid w:val="7A110F79"/>
    <w:rsid w:val="7A165D08"/>
    <w:rsid w:val="7A184992"/>
    <w:rsid w:val="7A273CE5"/>
    <w:rsid w:val="7A280EAC"/>
    <w:rsid w:val="7A2E67B7"/>
    <w:rsid w:val="7A3A30BA"/>
    <w:rsid w:val="7A3E4008"/>
    <w:rsid w:val="7A505D0D"/>
    <w:rsid w:val="7A5F1966"/>
    <w:rsid w:val="7A67304B"/>
    <w:rsid w:val="7A6B2829"/>
    <w:rsid w:val="7A7326F5"/>
    <w:rsid w:val="7A7C6425"/>
    <w:rsid w:val="7A7E7C12"/>
    <w:rsid w:val="7A871863"/>
    <w:rsid w:val="7A9419C0"/>
    <w:rsid w:val="7A9674E6"/>
    <w:rsid w:val="7A9E639B"/>
    <w:rsid w:val="7AA331DD"/>
    <w:rsid w:val="7AA339B1"/>
    <w:rsid w:val="7ABB4B5F"/>
    <w:rsid w:val="7AC1224F"/>
    <w:rsid w:val="7ACE6956"/>
    <w:rsid w:val="7AD661B8"/>
    <w:rsid w:val="7AE16B8E"/>
    <w:rsid w:val="7AE32FFF"/>
    <w:rsid w:val="7AE90B6A"/>
    <w:rsid w:val="7AEB03DA"/>
    <w:rsid w:val="7AED5790"/>
    <w:rsid w:val="7AF16E13"/>
    <w:rsid w:val="7AF661D7"/>
    <w:rsid w:val="7B1D0615"/>
    <w:rsid w:val="7B215F27"/>
    <w:rsid w:val="7B2366ED"/>
    <w:rsid w:val="7B2C4615"/>
    <w:rsid w:val="7B2E0BFB"/>
    <w:rsid w:val="7B2F0461"/>
    <w:rsid w:val="7B5F5B2A"/>
    <w:rsid w:val="7B6A0E94"/>
    <w:rsid w:val="7B7056D4"/>
    <w:rsid w:val="7B89704B"/>
    <w:rsid w:val="7B9616AE"/>
    <w:rsid w:val="7BA54158"/>
    <w:rsid w:val="7BA66E47"/>
    <w:rsid w:val="7BAA0935"/>
    <w:rsid w:val="7BB927EC"/>
    <w:rsid w:val="7BBF183E"/>
    <w:rsid w:val="7BC82AD2"/>
    <w:rsid w:val="7BCA7521"/>
    <w:rsid w:val="7BD10297"/>
    <w:rsid w:val="7BF158FB"/>
    <w:rsid w:val="7BF50902"/>
    <w:rsid w:val="7BF73FB5"/>
    <w:rsid w:val="7BF7591E"/>
    <w:rsid w:val="7C183E77"/>
    <w:rsid w:val="7C1C5A81"/>
    <w:rsid w:val="7C221254"/>
    <w:rsid w:val="7C23124E"/>
    <w:rsid w:val="7C30282C"/>
    <w:rsid w:val="7C374CF9"/>
    <w:rsid w:val="7C482A62"/>
    <w:rsid w:val="7C4F0E28"/>
    <w:rsid w:val="7C563840"/>
    <w:rsid w:val="7C627076"/>
    <w:rsid w:val="7C725D31"/>
    <w:rsid w:val="7C792C1C"/>
    <w:rsid w:val="7C8C3E26"/>
    <w:rsid w:val="7C975B14"/>
    <w:rsid w:val="7C9944BA"/>
    <w:rsid w:val="7CA13F21"/>
    <w:rsid w:val="7CA77B0E"/>
    <w:rsid w:val="7CAA42C8"/>
    <w:rsid w:val="7CC21EEA"/>
    <w:rsid w:val="7CC22F46"/>
    <w:rsid w:val="7CD11CE8"/>
    <w:rsid w:val="7CE053CC"/>
    <w:rsid w:val="7CEB1069"/>
    <w:rsid w:val="7D272826"/>
    <w:rsid w:val="7D285712"/>
    <w:rsid w:val="7D2E701F"/>
    <w:rsid w:val="7D363104"/>
    <w:rsid w:val="7D555B4F"/>
    <w:rsid w:val="7D5B4A17"/>
    <w:rsid w:val="7D6A1A4B"/>
    <w:rsid w:val="7D764A86"/>
    <w:rsid w:val="7D804BCF"/>
    <w:rsid w:val="7D8072EF"/>
    <w:rsid w:val="7D8418EC"/>
    <w:rsid w:val="7DAC0DCF"/>
    <w:rsid w:val="7DAC7BB1"/>
    <w:rsid w:val="7DB13FB5"/>
    <w:rsid w:val="7DB3054C"/>
    <w:rsid w:val="7DB94104"/>
    <w:rsid w:val="7DD270EF"/>
    <w:rsid w:val="7DD500A0"/>
    <w:rsid w:val="7DDE1326"/>
    <w:rsid w:val="7DEF4DB6"/>
    <w:rsid w:val="7DF62157"/>
    <w:rsid w:val="7DFA0129"/>
    <w:rsid w:val="7E240741"/>
    <w:rsid w:val="7E33329E"/>
    <w:rsid w:val="7E374B3D"/>
    <w:rsid w:val="7E424CF3"/>
    <w:rsid w:val="7E431C8A"/>
    <w:rsid w:val="7E4B4A8C"/>
    <w:rsid w:val="7E4D4360"/>
    <w:rsid w:val="7E4F0C6B"/>
    <w:rsid w:val="7E573431"/>
    <w:rsid w:val="7E6C784D"/>
    <w:rsid w:val="7E6D4A02"/>
    <w:rsid w:val="7E724F5D"/>
    <w:rsid w:val="7E755665"/>
    <w:rsid w:val="7E8B529E"/>
    <w:rsid w:val="7E8E6E02"/>
    <w:rsid w:val="7E8F5828"/>
    <w:rsid w:val="7E9055C2"/>
    <w:rsid w:val="7E9D2F6B"/>
    <w:rsid w:val="7EA83C8C"/>
    <w:rsid w:val="7EB3736F"/>
    <w:rsid w:val="7EBB0058"/>
    <w:rsid w:val="7EC31A02"/>
    <w:rsid w:val="7ED259BC"/>
    <w:rsid w:val="7EE8419B"/>
    <w:rsid w:val="7EEC2797"/>
    <w:rsid w:val="7EF26CB5"/>
    <w:rsid w:val="7EF412B5"/>
    <w:rsid w:val="7EFA4F61"/>
    <w:rsid w:val="7EFB473A"/>
    <w:rsid w:val="7F0013D2"/>
    <w:rsid w:val="7F2B44F2"/>
    <w:rsid w:val="7F2F0A65"/>
    <w:rsid w:val="7F4F02C3"/>
    <w:rsid w:val="7F520134"/>
    <w:rsid w:val="7F5522F4"/>
    <w:rsid w:val="7F6060C4"/>
    <w:rsid w:val="7F6F6558"/>
    <w:rsid w:val="7F874610"/>
    <w:rsid w:val="7FA02C74"/>
    <w:rsid w:val="7FA64C8A"/>
    <w:rsid w:val="7FAA3B2B"/>
    <w:rsid w:val="7FB80B53"/>
    <w:rsid w:val="7FEE255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iPriority="99"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qFormat="1"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qFormat="1"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qFormat="1"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640" w:lineRule="exact"/>
      <w:ind w:firstLine="200" w:firstLineChars="200"/>
      <w:jc w:val="both"/>
    </w:pPr>
    <w:rPr>
      <w:rFonts w:ascii="Times New Roman" w:hAnsi="Times New Roman" w:eastAsia="仿宋_GB2312" w:cs="Times New Roman"/>
      <w:kern w:val="2"/>
      <w:sz w:val="32"/>
      <w:szCs w:val="24"/>
      <w:lang w:val="en-US" w:eastAsia="zh-CN" w:bidi="ar-SA"/>
    </w:rPr>
  </w:style>
  <w:style w:type="paragraph" w:styleId="2">
    <w:name w:val="heading 1"/>
    <w:basedOn w:val="1"/>
    <w:next w:val="1"/>
    <w:autoRedefine/>
    <w:qFormat/>
    <w:uiPriority w:val="0"/>
    <w:pPr>
      <w:keepNext/>
      <w:keepLines/>
      <w:spacing w:before="340" w:after="340"/>
      <w:outlineLvl w:val="0"/>
    </w:pPr>
    <w:rPr>
      <w:rFonts w:eastAsia="黑体"/>
      <w:kern w:val="44"/>
    </w:rPr>
  </w:style>
  <w:style w:type="paragraph" w:styleId="3">
    <w:name w:val="heading 2"/>
    <w:basedOn w:val="1"/>
    <w:next w:val="1"/>
    <w:unhideWhenUsed/>
    <w:qFormat/>
    <w:uiPriority w:val="0"/>
    <w:pPr>
      <w:keepNext/>
      <w:keepLines/>
      <w:spacing w:before="200" w:after="200"/>
      <w:outlineLvl w:val="1"/>
    </w:pPr>
    <w:rPr>
      <w:rFonts w:ascii="Arial" w:hAnsi="Arial" w:eastAsia="楷体_GB2312"/>
    </w:rPr>
  </w:style>
  <w:style w:type="character" w:default="1" w:styleId="22">
    <w:name w:val="Default Paragraph Font"/>
    <w:autoRedefine/>
    <w:unhideWhenUsed/>
    <w:qFormat/>
    <w:uiPriority w:val="1"/>
  </w:style>
  <w:style w:type="table" w:default="1" w:styleId="20">
    <w:name w:val="Normal Table"/>
    <w:autoRedefine/>
    <w:semiHidden/>
    <w:unhideWhenUsed/>
    <w:qFormat/>
    <w:uiPriority w:val="99"/>
    <w:tblPr>
      <w:tblCellMar>
        <w:top w:w="0" w:type="dxa"/>
        <w:left w:w="108" w:type="dxa"/>
        <w:bottom w:w="0" w:type="dxa"/>
        <w:right w:w="108" w:type="dxa"/>
      </w:tblCellMar>
    </w:tblPr>
  </w:style>
  <w:style w:type="paragraph" w:styleId="4">
    <w:name w:val="Normal Indent"/>
    <w:basedOn w:val="1"/>
    <w:autoRedefine/>
    <w:qFormat/>
    <w:uiPriority w:val="0"/>
    <w:pPr>
      <w:ind w:firstLine="420"/>
    </w:pPr>
    <w:rPr>
      <w:sz w:val="21"/>
    </w:rPr>
  </w:style>
  <w:style w:type="paragraph" w:styleId="5">
    <w:name w:val="Document Map"/>
    <w:basedOn w:val="1"/>
    <w:link w:val="58"/>
    <w:qFormat/>
    <w:uiPriority w:val="0"/>
    <w:rPr>
      <w:rFonts w:ascii="宋体" w:eastAsia="宋体"/>
      <w:sz w:val="18"/>
      <w:szCs w:val="18"/>
    </w:rPr>
  </w:style>
  <w:style w:type="paragraph" w:styleId="6">
    <w:name w:val="toa heading"/>
    <w:basedOn w:val="1"/>
    <w:next w:val="1"/>
    <w:autoRedefine/>
    <w:unhideWhenUsed/>
    <w:qFormat/>
    <w:uiPriority w:val="99"/>
    <w:rPr>
      <w:rFonts w:ascii="Arial" w:hAnsi="Arial"/>
      <w:sz w:val="24"/>
    </w:rPr>
  </w:style>
  <w:style w:type="paragraph" w:styleId="7">
    <w:name w:val="annotation text"/>
    <w:basedOn w:val="1"/>
    <w:qFormat/>
    <w:uiPriority w:val="0"/>
    <w:pPr>
      <w:jc w:val="left"/>
    </w:pPr>
  </w:style>
  <w:style w:type="paragraph" w:styleId="8">
    <w:name w:val="Body Text"/>
    <w:basedOn w:val="1"/>
    <w:next w:val="1"/>
    <w:qFormat/>
    <w:uiPriority w:val="99"/>
    <w:pPr>
      <w:ind w:left="206"/>
      <w:jc w:val="left"/>
    </w:pPr>
    <w:rPr>
      <w:rFonts w:ascii="宋体" w:hAnsi="宋体" w:eastAsia="宋体"/>
      <w:kern w:val="0"/>
      <w:sz w:val="18"/>
      <w:szCs w:val="18"/>
      <w:lang w:eastAsia="en-US"/>
    </w:rPr>
  </w:style>
  <w:style w:type="paragraph" w:styleId="9">
    <w:name w:val="Body Text Indent"/>
    <w:basedOn w:val="1"/>
    <w:autoRedefine/>
    <w:qFormat/>
    <w:uiPriority w:val="0"/>
    <w:pPr>
      <w:spacing w:after="120"/>
      <w:ind w:left="420" w:leftChars="200"/>
    </w:pPr>
  </w:style>
  <w:style w:type="paragraph" w:styleId="10">
    <w:name w:val="Block Text"/>
    <w:basedOn w:val="1"/>
    <w:qFormat/>
    <w:uiPriority w:val="0"/>
    <w:pPr>
      <w:spacing w:before="100" w:beforeAutospacing="1"/>
      <w:ind w:left="700" w:leftChars="700" w:right="700" w:rightChars="700"/>
    </w:pPr>
  </w:style>
  <w:style w:type="paragraph" w:styleId="11">
    <w:name w:val="toc 3"/>
    <w:basedOn w:val="1"/>
    <w:next w:val="1"/>
    <w:autoRedefine/>
    <w:qFormat/>
    <w:uiPriority w:val="0"/>
    <w:pPr>
      <w:ind w:left="840" w:leftChars="400"/>
    </w:pPr>
  </w:style>
  <w:style w:type="paragraph" w:styleId="12">
    <w:name w:val="Balloon Text"/>
    <w:basedOn w:val="1"/>
    <w:link w:val="35"/>
    <w:qFormat/>
    <w:uiPriority w:val="0"/>
    <w:pPr>
      <w:spacing w:line="240" w:lineRule="auto"/>
    </w:pPr>
    <w:rPr>
      <w:sz w:val="18"/>
      <w:szCs w:val="18"/>
    </w:rPr>
  </w:style>
  <w:style w:type="paragraph" w:styleId="13">
    <w:name w:val="footer"/>
    <w:basedOn w:val="1"/>
    <w:link w:val="51"/>
    <w:qFormat/>
    <w:uiPriority w:val="99"/>
    <w:pPr>
      <w:tabs>
        <w:tab w:val="center" w:pos="4153"/>
        <w:tab w:val="right" w:pos="8306"/>
      </w:tabs>
      <w:snapToGrid w:val="0"/>
      <w:jc w:val="left"/>
    </w:pPr>
    <w:rPr>
      <w:sz w:val="18"/>
      <w:szCs w:val="18"/>
    </w:rPr>
  </w:style>
  <w:style w:type="paragraph" w:styleId="1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5">
    <w:name w:val="toc 1"/>
    <w:basedOn w:val="1"/>
    <w:next w:val="1"/>
    <w:qFormat/>
    <w:uiPriority w:val="39"/>
    <w:pPr>
      <w:tabs>
        <w:tab w:val="right" w:leader="dot" w:pos="8296"/>
      </w:tabs>
      <w:ind w:firstLine="0" w:firstLineChars="0"/>
      <w:jc w:val="center"/>
    </w:pPr>
    <w:rPr>
      <w:rFonts w:ascii="宋体" w:hAnsi="宋体"/>
      <w:b/>
      <w:kern w:val="0"/>
      <w:sz w:val="28"/>
      <w:szCs w:val="36"/>
    </w:rPr>
  </w:style>
  <w:style w:type="paragraph" w:styleId="16">
    <w:name w:val="toc 2"/>
    <w:basedOn w:val="1"/>
    <w:next w:val="1"/>
    <w:qFormat/>
    <w:uiPriority w:val="39"/>
    <w:pPr>
      <w:ind w:left="420" w:leftChars="200" w:firstLine="0" w:firstLineChars="0"/>
    </w:pPr>
    <w:rPr>
      <w:sz w:val="28"/>
    </w:rPr>
  </w:style>
  <w:style w:type="paragraph" w:styleId="17">
    <w:name w:val="Normal (Web)"/>
    <w:basedOn w:val="1"/>
    <w:next w:val="1"/>
    <w:unhideWhenUsed/>
    <w:qFormat/>
    <w:uiPriority w:val="99"/>
    <w:pPr>
      <w:widowControl/>
      <w:spacing w:before="100" w:beforeAutospacing="1" w:after="100" w:afterAutospacing="1"/>
      <w:jc w:val="left"/>
    </w:pPr>
    <w:rPr>
      <w:rFonts w:ascii="宋体" w:hAnsi="宋体" w:eastAsia="宋体" w:cs="宋体"/>
      <w:kern w:val="0"/>
      <w:sz w:val="24"/>
    </w:rPr>
  </w:style>
  <w:style w:type="paragraph" w:styleId="18">
    <w:name w:val="Title"/>
    <w:basedOn w:val="1"/>
    <w:next w:val="1"/>
    <w:link w:val="59"/>
    <w:qFormat/>
    <w:uiPriority w:val="0"/>
    <w:pPr>
      <w:spacing w:before="240" w:after="60"/>
      <w:jc w:val="center"/>
      <w:outlineLvl w:val="0"/>
    </w:pPr>
    <w:rPr>
      <w:rFonts w:eastAsia="宋体" w:asciiTheme="majorHAnsi" w:hAnsiTheme="majorHAnsi" w:cstheme="majorBidi"/>
      <w:b/>
      <w:bCs/>
      <w:szCs w:val="32"/>
    </w:rPr>
  </w:style>
  <w:style w:type="paragraph" w:styleId="19">
    <w:name w:val="Body Text First Indent 2"/>
    <w:basedOn w:val="9"/>
    <w:autoRedefine/>
    <w:qFormat/>
    <w:uiPriority w:val="0"/>
    <w:pPr>
      <w:ind w:firstLine="420"/>
    </w:pPr>
  </w:style>
  <w:style w:type="table" w:styleId="21">
    <w:name w:val="Table Grid"/>
    <w:basedOn w:val="2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3">
    <w:name w:val="Strong"/>
    <w:basedOn w:val="22"/>
    <w:qFormat/>
    <w:uiPriority w:val="0"/>
    <w:rPr>
      <w:b/>
    </w:rPr>
  </w:style>
  <w:style w:type="character" w:styleId="24">
    <w:name w:val="FollowedHyperlink"/>
    <w:basedOn w:val="22"/>
    <w:qFormat/>
    <w:uiPriority w:val="0"/>
    <w:rPr>
      <w:color w:val="000000"/>
      <w:u w:val="none"/>
    </w:rPr>
  </w:style>
  <w:style w:type="character" w:styleId="25">
    <w:name w:val="Emphasis"/>
    <w:basedOn w:val="22"/>
    <w:qFormat/>
    <w:uiPriority w:val="0"/>
    <w:rPr>
      <w:sz w:val="21"/>
      <w:szCs w:val="21"/>
    </w:rPr>
  </w:style>
  <w:style w:type="character" w:styleId="26">
    <w:name w:val="HTML Definition"/>
    <w:basedOn w:val="22"/>
    <w:qFormat/>
    <w:uiPriority w:val="0"/>
    <w:rPr>
      <w:b/>
      <w:i/>
    </w:rPr>
  </w:style>
  <w:style w:type="character" w:styleId="27">
    <w:name w:val="HTML Typewriter"/>
    <w:basedOn w:val="22"/>
    <w:qFormat/>
    <w:uiPriority w:val="0"/>
    <w:rPr>
      <w:rFonts w:hint="default" w:ascii="Lucida Console" w:hAnsi="Lucida Console" w:eastAsia="Lucida Console" w:cs="Lucida Console"/>
      <w:sz w:val="21"/>
      <w:szCs w:val="21"/>
    </w:rPr>
  </w:style>
  <w:style w:type="character" w:styleId="28">
    <w:name w:val="HTML Acronym"/>
    <w:basedOn w:val="22"/>
    <w:qFormat/>
    <w:uiPriority w:val="0"/>
  </w:style>
  <w:style w:type="character" w:styleId="29">
    <w:name w:val="Hyperlink"/>
    <w:basedOn w:val="22"/>
    <w:qFormat/>
    <w:uiPriority w:val="99"/>
    <w:rPr>
      <w:color w:val="000000"/>
      <w:u w:val="none"/>
    </w:rPr>
  </w:style>
  <w:style w:type="character" w:styleId="30">
    <w:name w:val="HTML Code"/>
    <w:basedOn w:val="22"/>
    <w:qFormat/>
    <w:uiPriority w:val="0"/>
    <w:rPr>
      <w:rFonts w:ascii="Lucida Console" w:hAnsi="Lucida Console" w:eastAsia="Lucida Console" w:cs="Lucida Console"/>
      <w:sz w:val="21"/>
      <w:szCs w:val="21"/>
    </w:rPr>
  </w:style>
  <w:style w:type="table" w:customStyle="1" w:styleId="31">
    <w:name w:val="网格型4"/>
    <w:basedOn w:val="20"/>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32">
    <w:name w:val="网格型5"/>
    <w:basedOn w:val="20"/>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33">
    <w:name w:val="闻政正文"/>
    <w:basedOn w:val="1"/>
    <w:link w:val="50"/>
    <w:qFormat/>
    <w:uiPriority w:val="0"/>
    <w:pPr>
      <w:spacing w:line="500" w:lineRule="exact"/>
      <w:ind w:firstLine="560"/>
    </w:pPr>
    <w:rPr>
      <w:kern w:val="0"/>
      <w:sz w:val="28"/>
      <w:szCs w:val="28"/>
    </w:rPr>
  </w:style>
  <w:style w:type="paragraph" w:customStyle="1" w:styleId="34">
    <w:name w:val="列出段落1"/>
    <w:basedOn w:val="1"/>
    <w:qFormat/>
    <w:uiPriority w:val="0"/>
    <w:pPr>
      <w:ind w:firstLine="420"/>
    </w:pPr>
    <w:rPr>
      <w:rFonts w:ascii="Calibri" w:hAnsi="Calibri"/>
      <w:szCs w:val="22"/>
    </w:rPr>
  </w:style>
  <w:style w:type="character" w:customStyle="1" w:styleId="35">
    <w:name w:val="批注框文本 字符"/>
    <w:basedOn w:val="22"/>
    <w:link w:val="12"/>
    <w:autoRedefine/>
    <w:qFormat/>
    <w:uiPriority w:val="0"/>
    <w:rPr>
      <w:rFonts w:eastAsia="仿宋_GB2312"/>
      <w:kern w:val="2"/>
      <w:sz w:val="18"/>
      <w:szCs w:val="18"/>
    </w:rPr>
  </w:style>
  <w:style w:type="character" w:customStyle="1" w:styleId="36">
    <w:name w:val="layui-layer-tabnow"/>
    <w:basedOn w:val="22"/>
    <w:qFormat/>
    <w:uiPriority w:val="0"/>
    <w:rPr>
      <w:bdr w:val="single" w:color="CCCCCC" w:sz="6" w:space="0"/>
      <w:shd w:val="clear" w:color="auto" w:fill="FFFFFF"/>
    </w:rPr>
  </w:style>
  <w:style w:type="character" w:customStyle="1" w:styleId="37">
    <w:name w:val="first-child"/>
    <w:basedOn w:val="22"/>
    <w:qFormat/>
    <w:uiPriority w:val="0"/>
  </w:style>
  <w:style w:type="character" w:customStyle="1" w:styleId="38">
    <w:name w:val="hover21"/>
    <w:basedOn w:val="22"/>
    <w:qFormat/>
    <w:uiPriority w:val="0"/>
  </w:style>
  <w:style w:type="character" w:customStyle="1" w:styleId="39">
    <w:name w:val="hover22"/>
    <w:basedOn w:val="22"/>
    <w:qFormat/>
    <w:uiPriority w:val="0"/>
  </w:style>
  <w:style w:type="character" w:customStyle="1" w:styleId="40">
    <w:name w:val="hover23"/>
    <w:basedOn w:val="22"/>
    <w:qFormat/>
    <w:uiPriority w:val="0"/>
  </w:style>
  <w:style w:type="character" w:customStyle="1" w:styleId="41">
    <w:name w:val="hover24"/>
    <w:basedOn w:val="22"/>
    <w:qFormat/>
    <w:uiPriority w:val="0"/>
    <w:rPr>
      <w:color w:val="F85659"/>
    </w:rPr>
  </w:style>
  <w:style w:type="paragraph" w:customStyle="1" w:styleId="42">
    <w:name w:val="列出段落2"/>
    <w:basedOn w:val="1"/>
    <w:qFormat/>
    <w:uiPriority w:val="0"/>
    <w:pPr>
      <w:ind w:firstLine="420"/>
    </w:pPr>
    <w:rPr>
      <w:rFonts w:ascii="Calibri" w:hAnsi="Calibri"/>
      <w:szCs w:val="22"/>
    </w:rPr>
  </w:style>
  <w:style w:type="character" w:customStyle="1" w:styleId="43">
    <w:name w:val="列表段落 字符"/>
    <w:link w:val="44"/>
    <w:qFormat/>
    <w:uiPriority w:val="34"/>
    <w:rPr>
      <w:rFonts w:ascii="Calibri" w:hAnsi="Calibri"/>
    </w:rPr>
  </w:style>
  <w:style w:type="paragraph" w:styleId="44">
    <w:name w:val="List Paragraph"/>
    <w:basedOn w:val="1"/>
    <w:link w:val="43"/>
    <w:qFormat/>
    <w:uiPriority w:val="34"/>
    <w:pPr>
      <w:spacing w:line="240" w:lineRule="auto"/>
      <w:ind w:firstLine="420"/>
    </w:pPr>
    <w:rPr>
      <w:rFonts w:ascii="Calibri" w:hAnsi="Calibri" w:eastAsia="宋体"/>
      <w:kern w:val="0"/>
      <w:sz w:val="20"/>
      <w:szCs w:val="20"/>
    </w:rPr>
  </w:style>
  <w:style w:type="table" w:customStyle="1" w:styleId="45">
    <w:name w:val="网格型1"/>
    <w:basedOn w:val="20"/>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46">
    <w:name w:val="网格型2"/>
    <w:basedOn w:val="20"/>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47">
    <w:name w:val="网格型3"/>
    <w:basedOn w:val="20"/>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48">
    <w:name w:val="网格型6"/>
    <w:basedOn w:val="20"/>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49">
    <w:name w:val="List Paragraph1"/>
    <w:basedOn w:val="1"/>
    <w:qFormat/>
    <w:uiPriority w:val="0"/>
    <w:pPr>
      <w:spacing w:line="240" w:lineRule="auto"/>
      <w:ind w:firstLine="420"/>
    </w:pPr>
    <w:rPr>
      <w:rFonts w:ascii="Calibri" w:hAnsi="Calibri" w:eastAsia="宋体"/>
      <w:sz w:val="21"/>
      <w:szCs w:val="22"/>
    </w:rPr>
  </w:style>
  <w:style w:type="character" w:customStyle="1" w:styleId="50">
    <w:name w:val="闻政正文 Char"/>
    <w:link w:val="33"/>
    <w:qFormat/>
    <w:uiPriority w:val="0"/>
    <w:rPr>
      <w:rFonts w:eastAsia="仿宋_GB2312"/>
      <w:sz w:val="28"/>
      <w:szCs w:val="28"/>
    </w:rPr>
  </w:style>
  <w:style w:type="character" w:customStyle="1" w:styleId="51">
    <w:name w:val="页脚 字符"/>
    <w:basedOn w:val="22"/>
    <w:link w:val="13"/>
    <w:qFormat/>
    <w:uiPriority w:val="99"/>
    <w:rPr>
      <w:rFonts w:eastAsia="仿宋_GB2312"/>
      <w:kern w:val="2"/>
      <w:sz w:val="18"/>
      <w:szCs w:val="18"/>
    </w:rPr>
  </w:style>
  <w:style w:type="table" w:customStyle="1" w:styleId="52">
    <w:name w:val="网格型31"/>
    <w:basedOn w:val="20"/>
    <w:qFormat/>
    <w:uiPriority w:val="0"/>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53">
    <w:name w:val="No Spacing_ad81b47b-6779-4c76-b471-79375858c8cb"/>
    <w:basedOn w:val="1"/>
    <w:qFormat/>
    <w:uiPriority w:val="0"/>
    <w:rPr>
      <w:rFonts w:eastAsia="宋体"/>
    </w:rPr>
  </w:style>
  <w:style w:type="character" w:customStyle="1" w:styleId="54">
    <w:name w:val="font21"/>
    <w:basedOn w:val="22"/>
    <w:qFormat/>
    <w:uiPriority w:val="0"/>
    <w:rPr>
      <w:rFonts w:hint="eastAsia" w:ascii="仿宋_GB2312" w:eastAsia="仿宋_GB2312" w:cs="仿宋_GB2312"/>
      <w:color w:val="000000"/>
      <w:sz w:val="18"/>
      <w:szCs w:val="18"/>
      <w:u w:val="none"/>
    </w:rPr>
  </w:style>
  <w:style w:type="character" w:customStyle="1" w:styleId="55">
    <w:name w:val="font11"/>
    <w:basedOn w:val="22"/>
    <w:qFormat/>
    <w:uiPriority w:val="0"/>
    <w:rPr>
      <w:rFonts w:hint="default" w:ascii="Times New Roman" w:hAnsi="Times New Roman" w:cs="Times New Roman"/>
      <w:color w:val="000000"/>
      <w:sz w:val="18"/>
      <w:szCs w:val="18"/>
      <w:u w:val="none"/>
    </w:rPr>
  </w:style>
  <w:style w:type="character" w:customStyle="1" w:styleId="56">
    <w:name w:val="font31"/>
    <w:basedOn w:val="22"/>
    <w:qFormat/>
    <w:uiPriority w:val="0"/>
    <w:rPr>
      <w:rFonts w:hint="eastAsia" w:ascii="仿宋_GB2312" w:eastAsia="仿宋_GB2312" w:cs="仿宋_GB2312"/>
      <w:color w:val="000000"/>
      <w:sz w:val="22"/>
      <w:szCs w:val="22"/>
      <w:u w:val="none"/>
    </w:rPr>
  </w:style>
  <w:style w:type="character" w:customStyle="1" w:styleId="57">
    <w:name w:val="font51"/>
    <w:basedOn w:val="22"/>
    <w:qFormat/>
    <w:uiPriority w:val="0"/>
    <w:rPr>
      <w:rFonts w:hint="eastAsia" w:ascii="仿宋_GB2312" w:eastAsia="仿宋_GB2312" w:cs="仿宋_GB2312"/>
      <w:color w:val="000000"/>
      <w:sz w:val="22"/>
      <w:szCs w:val="22"/>
      <w:u w:val="none"/>
    </w:rPr>
  </w:style>
  <w:style w:type="character" w:customStyle="1" w:styleId="58">
    <w:name w:val="文档结构图 字符"/>
    <w:basedOn w:val="22"/>
    <w:link w:val="5"/>
    <w:qFormat/>
    <w:uiPriority w:val="0"/>
    <w:rPr>
      <w:rFonts w:ascii="宋体"/>
      <w:kern w:val="2"/>
      <w:sz w:val="18"/>
      <w:szCs w:val="18"/>
    </w:rPr>
  </w:style>
  <w:style w:type="character" w:customStyle="1" w:styleId="59">
    <w:name w:val="标题 字符"/>
    <w:basedOn w:val="22"/>
    <w:link w:val="18"/>
    <w:qFormat/>
    <w:uiPriority w:val="0"/>
    <w:rPr>
      <w:rFonts w:asciiTheme="majorHAnsi" w:hAnsiTheme="majorHAnsi" w:cstheme="majorBidi"/>
      <w:b/>
      <w:bCs/>
      <w:kern w:val="2"/>
      <w:sz w:val="32"/>
      <w:szCs w:val="32"/>
    </w:rPr>
  </w:style>
  <w:style w:type="paragraph" w:customStyle="1" w:styleId="60">
    <w:name w:val="正文首行缩进 21"/>
    <w:basedOn w:val="61"/>
    <w:next w:val="17"/>
    <w:qFormat/>
    <w:uiPriority w:val="99"/>
  </w:style>
  <w:style w:type="paragraph" w:customStyle="1" w:styleId="61">
    <w:name w:val="正文文本缩进1"/>
    <w:basedOn w:val="1"/>
    <w:qFormat/>
    <w:uiPriority w:val="99"/>
    <w:pPr>
      <w:ind w:left="200" w:leftChars="200"/>
    </w:pPr>
  </w:style>
  <w:style w:type="paragraph" w:customStyle="1" w:styleId="62">
    <w:name w:val="闻政-正文段落文字"/>
    <w:basedOn w:val="1"/>
    <w:qFormat/>
    <w:uiPriority w:val="99"/>
    <w:pPr>
      <w:spacing w:line="500" w:lineRule="exact"/>
    </w:pPr>
    <w:rPr>
      <w:kern w:val="0"/>
      <w:szCs w:val="2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1F5770F-79C2-4F8B-98CC-EF7B29F9AF59}">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53</Pages>
  <Words>3952</Words>
  <Characters>22527</Characters>
  <Lines>187</Lines>
  <Paragraphs>52</Paragraphs>
  <TotalTime>3</TotalTime>
  <ScaleCrop>false</ScaleCrop>
  <LinksUpToDate>false</LinksUpToDate>
  <CharactersWithSpaces>26427</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2023-12-05T04:53:00Z</dcterms:created>
  <dc:creator>Administrator</dc:creator>
  <cp:lastModifiedBy>WPS_1694479635</cp:lastModifiedBy>
  <cp:lastPrinted>2021-08-03T07:14:00Z</cp:lastPrinted>
  <dcterms:modified xsi:type="dcterms:W3CDTF">2024-05-20T02:53:30Z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FB5D96B223EA414AABB9B69B38400327_13</vt:lpwstr>
  </property>
</Properties>
</file>