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</w:rPr>
        <w:t>2024 年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古县</w:t>
      </w:r>
      <w:r>
        <w:rPr>
          <w:rFonts w:ascii="宋体" w:hAnsi="宋体" w:eastAsia="宋体" w:cs="宋体"/>
          <w:sz w:val="44"/>
          <w:szCs w:val="44"/>
        </w:rPr>
        <w:t>政府预算公开目录</w:t>
      </w:r>
    </w:p>
    <w:p>
      <w:pPr>
        <w:widowControl w:val="0"/>
        <w:numPr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关于古县202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年财政预算执行情况和202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年财政预算草案的报告</w:t>
      </w:r>
    </w:p>
    <w:p>
      <w:pPr>
        <w:pStyle w:val="3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2.2024年古县预算表</w:t>
      </w: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古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县财政转移支付安排情况说明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古县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“三公”经费预算情况说明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古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县地方政府债务情况说明</w:t>
      </w:r>
    </w:p>
    <w:p>
      <w:pPr>
        <w:pStyle w:val="2"/>
        <w:ind w:left="0" w:leftChars="0" w:firstLine="640" w:firstLineChars="200"/>
        <w:jc w:val="lef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6.2024年古县重点政策和重大项目等绩效目标情况</w:t>
      </w:r>
    </w:p>
    <w:p>
      <w:pPr>
        <w:pStyle w:val="2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pStyle w:val="3"/>
        <w:rPr>
          <w:rFonts w:hint="default" w:eastAsia="宋体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ODdlZWJhY2U4YWMzODM3ZWQxZjU1NzU5M2ZmN2EifQ=="/>
  </w:docVars>
  <w:rsids>
    <w:rsidRoot w:val="2BEA0DDB"/>
    <w:rsid w:val="2BEA0DDB"/>
    <w:rsid w:val="475B4E56"/>
    <w:rsid w:val="7218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5"/>
    <w:basedOn w:val="1"/>
    <w:next w:val="1"/>
    <w:qFormat/>
    <w:uiPriority w:val="0"/>
    <w:pPr>
      <w:keepNext/>
      <w:keepLines/>
      <w:spacing w:line="376" w:lineRule="auto"/>
      <w:outlineLvl w:val="4"/>
    </w:pPr>
    <w:rPr>
      <w:rFonts w:ascii="Times New Roman" w:hAnsi="Times New Roman" w:eastAsia="宋体" w:cs="Times New Roman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147</Characters>
  <Lines>0</Lines>
  <Paragraphs>0</Paragraphs>
  <TotalTime>37</TotalTime>
  <ScaleCrop>false</ScaleCrop>
  <LinksUpToDate>false</LinksUpToDate>
  <CharactersWithSpaces>148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2024-06-18T06:40:00Z</dcterms:created>
  <dc:creator>LENOVO</dc:creator>
  <cp:lastModifiedBy>LENOVO</cp:lastModifiedBy>
  <dcterms:modified xsi:type="dcterms:W3CDTF">2024-06-18T08:23:29Z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0454E121E66C41C18644B1805659EC6E</vt:lpwstr>
  </property>
</Properties>
</file>