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/>
          <w:b/>
          <w:bCs/>
          <w:sz w:val="36"/>
          <w:szCs w:val="36"/>
          <w:lang w:val="en-US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>古县</w:t>
      </w:r>
      <w:r>
        <w:rPr>
          <w:rFonts w:hint="eastAsia" w:ascii="仿宋" w:hAnsi="仿宋" w:eastAsia="仿宋" w:cs="仿宋"/>
          <w:b/>
          <w:bCs/>
          <w:sz w:val="44"/>
          <w:szCs w:val="44"/>
        </w:rPr>
        <w:t>20</w:t>
      </w: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>21</w:t>
      </w:r>
      <w:r>
        <w:rPr>
          <w:rFonts w:hint="eastAsia" w:ascii="仿宋" w:hAnsi="仿宋" w:eastAsia="仿宋" w:cs="仿宋"/>
          <w:b/>
          <w:bCs/>
          <w:sz w:val="44"/>
          <w:szCs w:val="44"/>
        </w:rPr>
        <w:t>年</w:t>
      </w: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>财政预算</w:t>
      </w:r>
      <w:r>
        <w:rPr>
          <w:rFonts w:hint="eastAsia" w:ascii="仿宋" w:hAnsi="仿宋" w:eastAsia="仿宋" w:cs="仿宋"/>
          <w:b/>
          <w:bCs/>
          <w:sz w:val="44"/>
          <w:szCs w:val="44"/>
        </w:rPr>
        <w:t>绩效</w:t>
      </w: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>管理工作总结</w:t>
      </w:r>
    </w:p>
    <w:p>
      <w:pPr>
        <w:ind w:firstLine="640" w:firstLineChars="200"/>
        <w:jc w:val="left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32"/>
          <w:szCs w:val="32"/>
        </w:rPr>
      </w:pPr>
      <w:r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32"/>
          <w:szCs w:val="32"/>
        </w:rPr>
        <w:t> </w:t>
      </w:r>
    </w:p>
    <w:p>
      <w:p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</w:rPr>
        <w:t>一年来，在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lang w:val="en-US" w:eastAsia="zh-CN"/>
        </w:rPr>
        <w:t>市局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</w:rPr>
        <w:t>的正确领导下，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根据局年初预算绩效工作目标考核要求，严格按照考核内容逐项完成，现将工作总结如下：</w:t>
      </w:r>
    </w:p>
    <w:p>
      <w:pPr>
        <w:widowControl/>
        <w:numPr>
          <w:numId w:val="0"/>
        </w:numPr>
        <w:ind w:firstLine="640" w:firstLineChars="200"/>
        <w:jc w:val="both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黑体" w:hAnsi="黑体" w:eastAsia="黑体"/>
          <w:b w:val="0"/>
          <w:i w:val="0"/>
          <w:snapToGrid/>
          <w:color w:val="000000"/>
          <w:sz w:val="32"/>
          <w:lang w:val="en-US" w:eastAsia="zh-CN"/>
        </w:rPr>
        <w:t>一、完善管理制度，开展绩效工作</w:t>
      </w:r>
    </w:p>
    <w:p>
      <w:pPr>
        <w:widowControl/>
        <w:numPr>
          <w:numId w:val="0"/>
        </w:numPr>
        <w:ind w:firstLine="640" w:firstLineChars="200"/>
        <w:jc w:val="both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1、构建全方位、全过程、全覆盖预算绩效管理体系，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不断夯实预算绩效管理基础。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先后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制定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印发了</w:t>
      </w:r>
      <w:r>
        <w:rPr>
          <w:rFonts w:hint="default" w:ascii="仿宋_GB2312" w:hAnsi="仿宋_GB2312" w:eastAsia="仿宋_GB2312"/>
          <w:b w:val="0"/>
          <w:i w:val="0"/>
          <w:snapToGrid/>
          <w:color w:val="000000"/>
          <w:sz w:val="32"/>
          <w:lang w:eastAsia="zh-CN"/>
        </w:rPr>
        <w:t>《</w:t>
      </w:r>
      <w:r>
        <w:rPr>
          <w:rFonts w:hint="eastAsia" w:ascii="仿宋_GB2312" w:hAnsi="仿宋_GB2312" w:eastAsia="仿宋_GB2312"/>
          <w:b w:val="0"/>
          <w:i w:val="0"/>
          <w:snapToGrid/>
          <w:color w:val="000000"/>
          <w:sz w:val="32"/>
          <w:lang w:eastAsia="zh-CN"/>
        </w:rPr>
        <w:t>古</w:t>
      </w:r>
      <w:r>
        <w:rPr>
          <w:rFonts w:hint="default" w:ascii="仿宋_GB2312" w:hAnsi="仿宋_GB2312" w:eastAsia="仿宋_GB2312"/>
          <w:b w:val="0"/>
          <w:i w:val="0"/>
          <w:snapToGrid/>
          <w:color w:val="000000"/>
          <w:sz w:val="32"/>
          <w:lang w:eastAsia="zh-CN"/>
        </w:rPr>
        <w:t>县</w:t>
      </w:r>
      <w:r>
        <w:rPr>
          <w:rFonts w:hint="eastAsia" w:ascii="仿宋_GB2312" w:hAnsi="仿宋_GB2312" w:eastAsia="仿宋_GB2312"/>
          <w:b w:val="0"/>
          <w:i w:val="0"/>
          <w:snapToGrid/>
          <w:color w:val="000000"/>
          <w:sz w:val="32"/>
          <w:lang w:eastAsia="zh-CN"/>
        </w:rPr>
        <w:t>全面实施</w:t>
      </w:r>
      <w:r>
        <w:rPr>
          <w:rFonts w:hint="default" w:ascii="仿宋_GB2312" w:hAnsi="仿宋_GB2312" w:eastAsia="仿宋_GB2312"/>
          <w:b w:val="0"/>
          <w:i w:val="0"/>
          <w:snapToGrid/>
          <w:color w:val="000000"/>
          <w:sz w:val="32"/>
          <w:lang w:eastAsia="zh-CN"/>
        </w:rPr>
        <w:t>预算绩效管理实施</w:t>
      </w:r>
      <w:r>
        <w:rPr>
          <w:rFonts w:hint="eastAsia" w:ascii="仿宋_GB2312" w:hAnsi="仿宋_GB2312" w:eastAsia="仿宋_GB2312"/>
          <w:b w:val="0"/>
          <w:i w:val="0"/>
          <w:snapToGrid/>
          <w:color w:val="000000"/>
          <w:sz w:val="32"/>
          <w:lang w:eastAsia="zh-CN"/>
        </w:rPr>
        <w:t>方案</w:t>
      </w:r>
      <w:r>
        <w:rPr>
          <w:rFonts w:hint="default" w:ascii="仿宋_GB2312" w:hAnsi="仿宋_GB2312" w:eastAsia="仿宋_GB2312"/>
          <w:b w:val="0"/>
          <w:i w:val="0"/>
          <w:snapToGrid/>
          <w:color w:val="000000"/>
          <w:sz w:val="32"/>
          <w:lang w:eastAsia="zh-CN"/>
        </w:rPr>
        <w:t>》（</w:t>
      </w:r>
      <w:r>
        <w:rPr>
          <w:rFonts w:hint="eastAsia" w:ascii="仿宋_GB2312" w:hAnsi="仿宋_GB2312" w:eastAsia="仿宋_GB2312"/>
          <w:b w:val="0"/>
          <w:i w:val="0"/>
          <w:snapToGrid/>
          <w:color w:val="000000"/>
          <w:sz w:val="32"/>
          <w:lang w:eastAsia="zh-CN"/>
        </w:rPr>
        <w:t>古</w:t>
      </w:r>
      <w:r>
        <w:rPr>
          <w:rFonts w:hint="default" w:ascii="仿宋_GB2312" w:hAnsi="仿宋_GB2312" w:eastAsia="仿宋_GB2312"/>
          <w:b w:val="0"/>
          <w:i w:val="0"/>
          <w:snapToGrid/>
          <w:color w:val="000000"/>
          <w:sz w:val="32"/>
          <w:lang w:eastAsia="zh-CN"/>
        </w:rPr>
        <w:t>财</w:t>
      </w:r>
      <w:r>
        <w:rPr>
          <w:rFonts w:hint="eastAsia" w:ascii="仿宋_GB2312" w:hAnsi="仿宋_GB2312" w:eastAsia="仿宋_GB2312"/>
          <w:b w:val="0"/>
          <w:i w:val="0"/>
          <w:snapToGrid/>
          <w:color w:val="000000"/>
          <w:sz w:val="32"/>
          <w:lang w:eastAsia="zh-CN"/>
        </w:rPr>
        <w:t>字</w:t>
      </w:r>
      <w:r>
        <w:rPr>
          <w:rFonts w:hint="default" w:ascii="仿宋_GB2312" w:hAnsi="仿宋_GB2312" w:eastAsia="仿宋_GB2312"/>
          <w:b w:val="0"/>
          <w:i w:val="0"/>
          <w:snapToGrid/>
          <w:color w:val="000000"/>
          <w:sz w:val="32"/>
          <w:lang w:eastAsia="zh-CN"/>
        </w:rPr>
        <w:t>〔201</w:t>
      </w:r>
      <w:r>
        <w:rPr>
          <w:rFonts w:hint="eastAsia" w:ascii="仿宋_GB2312" w:hAnsi="仿宋_GB2312" w:eastAsia="仿宋_GB2312"/>
          <w:b w:val="0"/>
          <w:i w:val="0"/>
          <w:snapToGrid/>
          <w:color w:val="000000"/>
          <w:sz w:val="32"/>
          <w:lang w:val="en-US" w:eastAsia="zh-CN"/>
        </w:rPr>
        <w:t>9</w:t>
      </w:r>
      <w:r>
        <w:rPr>
          <w:rFonts w:hint="default" w:ascii="仿宋_GB2312" w:hAnsi="仿宋_GB2312" w:eastAsia="仿宋_GB2312"/>
          <w:b w:val="0"/>
          <w:i w:val="0"/>
          <w:snapToGrid/>
          <w:color w:val="000000"/>
          <w:sz w:val="32"/>
          <w:lang w:eastAsia="zh-CN"/>
        </w:rPr>
        <w:t>〕</w:t>
      </w:r>
      <w:r>
        <w:rPr>
          <w:rFonts w:hint="eastAsia" w:ascii="仿宋_GB2312" w:hAnsi="仿宋_GB2312" w:eastAsia="仿宋_GB2312"/>
          <w:b w:val="0"/>
          <w:i w:val="0"/>
          <w:snapToGrid/>
          <w:color w:val="000000"/>
          <w:sz w:val="32"/>
          <w:lang w:val="en-US" w:eastAsia="zh-CN"/>
        </w:rPr>
        <w:t>89</w:t>
      </w:r>
      <w:r>
        <w:rPr>
          <w:rFonts w:hint="default" w:ascii="仿宋_GB2312" w:hAnsi="仿宋_GB2312" w:eastAsia="仿宋_GB2312"/>
          <w:b w:val="0"/>
          <w:i w:val="0"/>
          <w:snapToGrid/>
          <w:color w:val="000000"/>
          <w:sz w:val="32"/>
          <w:lang w:eastAsia="zh-CN"/>
        </w:rPr>
        <w:t>号）</w:t>
      </w:r>
      <w:r>
        <w:rPr>
          <w:rFonts w:hint="eastAsia" w:ascii="仿宋_GB2312" w:hAnsi="仿宋_GB2312" w:eastAsia="仿宋_GB2312"/>
          <w:b w:val="0"/>
          <w:i w:val="0"/>
          <w:snapToGrid/>
          <w:color w:val="000000"/>
          <w:sz w:val="32"/>
          <w:lang w:eastAsia="zh-CN"/>
        </w:rPr>
        <w:t>、</w:t>
      </w:r>
      <w:r>
        <w:rPr>
          <w:rFonts w:hint="default" w:ascii="仿宋_GB2312" w:hAnsi="仿宋_GB2312" w:eastAsia="仿宋_GB2312"/>
          <w:b w:val="0"/>
          <w:i w:val="0"/>
          <w:snapToGrid/>
          <w:color w:val="000000"/>
          <w:sz w:val="32"/>
          <w:lang w:eastAsia="zh-CN"/>
        </w:rPr>
        <w:t>《</w:t>
      </w:r>
      <w:r>
        <w:rPr>
          <w:rFonts w:hint="eastAsia" w:ascii="仿宋_GB2312" w:hAnsi="仿宋_GB2312" w:eastAsia="仿宋_GB2312"/>
          <w:b w:val="0"/>
          <w:i w:val="0"/>
          <w:snapToGrid/>
          <w:color w:val="000000"/>
          <w:sz w:val="32"/>
          <w:lang w:eastAsia="zh-CN"/>
        </w:rPr>
        <w:t>古</w:t>
      </w:r>
      <w:r>
        <w:rPr>
          <w:rFonts w:hint="default" w:ascii="仿宋_GB2312" w:hAnsi="仿宋_GB2312" w:eastAsia="仿宋_GB2312"/>
          <w:b w:val="0"/>
          <w:i w:val="0"/>
          <w:snapToGrid/>
          <w:color w:val="000000"/>
          <w:sz w:val="32"/>
          <w:lang w:eastAsia="zh-CN"/>
        </w:rPr>
        <w:t>县</w:t>
      </w:r>
      <w:r>
        <w:rPr>
          <w:rFonts w:hint="eastAsia" w:ascii="仿宋_GB2312" w:hAnsi="仿宋_GB2312" w:eastAsia="仿宋_GB2312"/>
          <w:b w:val="0"/>
          <w:i w:val="0"/>
          <w:snapToGrid/>
          <w:color w:val="000000"/>
          <w:sz w:val="32"/>
          <w:lang w:eastAsia="zh-CN"/>
        </w:rPr>
        <w:t>县级预算部门（单位）项目支出预算绩效运行监控管理暂行办法</w:t>
      </w:r>
      <w:r>
        <w:rPr>
          <w:rFonts w:hint="default" w:ascii="仿宋_GB2312" w:hAnsi="仿宋_GB2312" w:eastAsia="仿宋_GB2312"/>
          <w:b w:val="0"/>
          <w:i w:val="0"/>
          <w:snapToGrid/>
          <w:color w:val="000000"/>
          <w:sz w:val="32"/>
          <w:lang w:eastAsia="zh-CN"/>
        </w:rPr>
        <w:t>》（</w:t>
      </w:r>
      <w:r>
        <w:rPr>
          <w:rFonts w:hint="eastAsia" w:ascii="仿宋_GB2312" w:hAnsi="仿宋_GB2312" w:eastAsia="仿宋_GB2312"/>
          <w:b w:val="0"/>
          <w:i w:val="0"/>
          <w:snapToGrid/>
          <w:color w:val="000000"/>
          <w:sz w:val="32"/>
          <w:lang w:eastAsia="zh-CN"/>
        </w:rPr>
        <w:t>古</w:t>
      </w:r>
      <w:r>
        <w:rPr>
          <w:rFonts w:hint="default" w:ascii="仿宋_GB2312" w:hAnsi="仿宋_GB2312" w:eastAsia="仿宋_GB2312"/>
          <w:b w:val="0"/>
          <w:i w:val="0"/>
          <w:snapToGrid/>
          <w:color w:val="000000"/>
          <w:sz w:val="32"/>
          <w:lang w:eastAsia="zh-CN"/>
        </w:rPr>
        <w:t>财</w:t>
      </w:r>
      <w:r>
        <w:rPr>
          <w:rFonts w:hint="eastAsia" w:ascii="仿宋_GB2312" w:hAnsi="仿宋_GB2312" w:eastAsia="仿宋_GB2312"/>
          <w:b w:val="0"/>
          <w:i w:val="0"/>
          <w:snapToGrid/>
          <w:color w:val="000000"/>
          <w:sz w:val="32"/>
          <w:lang w:eastAsia="zh-CN"/>
        </w:rPr>
        <w:t>字</w:t>
      </w:r>
      <w:r>
        <w:rPr>
          <w:rFonts w:hint="default" w:ascii="仿宋_GB2312" w:hAnsi="仿宋_GB2312" w:eastAsia="仿宋_GB2312"/>
          <w:b w:val="0"/>
          <w:i w:val="0"/>
          <w:snapToGrid/>
          <w:color w:val="000000"/>
          <w:sz w:val="32"/>
          <w:lang w:eastAsia="zh-CN"/>
        </w:rPr>
        <w:t>〔20</w:t>
      </w:r>
      <w:r>
        <w:rPr>
          <w:rFonts w:hint="eastAsia" w:ascii="仿宋_GB2312" w:hAnsi="仿宋_GB2312" w:eastAsia="仿宋_GB2312"/>
          <w:b w:val="0"/>
          <w:i w:val="0"/>
          <w:snapToGrid/>
          <w:color w:val="000000"/>
          <w:sz w:val="32"/>
          <w:lang w:val="en-US" w:eastAsia="zh-CN"/>
        </w:rPr>
        <w:t>20</w:t>
      </w:r>
      <w:r>
        <w:rPr>
          <w:rFonts w:hint="default" w:ascii="仿宋_GB2312" w:hAnsi="仿宋_GB2312" w:eastAsia="仿宋_GB2312"/>
          <w:b w:val="0"/>
          <w:i w:val="0"/>
          <w:snapToGrid/>
          <w:color w:val="000000"/>
          <w:sz w:val="32"/>
          <w:lang w:eastAsia="zh-CN"/>
        </w:rPr>
        <w:t>〕</w:t>
      </w:r>
      <w:r>
        <w:rPr>
          <w:rFonts w:hint="eastAsia" w:ascii="仿宋_GB2312" w:hAnsi="仿宋_GB2312" w:eastAsia="仿宋_GB2312"/>
          <w:b w:val="0"/>
          <w:i w:val="0"/>
          <w:snapToGrid/>
          <w:color w:val="000000"/>
          <w:sz w:val="32"/>
          <w:lang w:val="en-US" w:eastAsia="zh-CN"/>
        </w:rPr>
        <w:t>91</w:t>
      </w:r>
      <w:r>
        <w:rPr>
          <w:rFonts w:hint="default" w:ascii="仿宋_GB2312" w:hAnsi="仿宋_GB2312" w:eastAsia="仿宋_GB2312"/>
          <w:b w:val="0"/>
          <w:i w:val="0"/>
          <w:snapToGrid/>
          <w:color w:val="000000"/>
          <w:sz w:val="32"/>
          <w:lang w:eastAsia="zh-CN"/>
        </w:rPr>
        <w:t>号）</w:t>
      </w:r>
      <w:r>
        <w:rPr>
          <w:rFonts w:hint="eastAsia" w:ascii="仿宋_GB2312" w:hAnsi="仿宋_GB2312" w:eastAsia="仿宋_GB2312"/>
          <w:b w:val="0"/>
          <w:i w:val="0"/>
          <w:snapToGrid/>
          <w:color w:val="000000"/>
          <w:sz w:val="32"/>
          <w:lang w:eastAsia="zh-CN"/>
        </w:rPr>
        <w:t>、</w:t>
      </w:r>
      <w:r>
        <w:rPr>
          <w:rFonts w:hint="default" w:ascii="仿宋_GB2312" w:hAnsi="仿宋_GB2312" w:eastAsia="仿宋_GB2312"/>
          <w:b w:val="0"/>
          <w:i w:val="0"/>
          <w:snapToGrid/>
          <w:color w:val="000000"/>
          <w:sz w:val="32"/>
          <w:lang w:eastAsia="zh-CN"/>
        </w:rPr>
        <w:t>《</w:t>
      </w:r>
      <w:r>
        <w:rPr>
          <w:rFonts w:hint="eastAsia" w:ascii="仿宋_GB2312" w:hAnsi="仿宋_GB2312" w:eastAsia="仿宋_GB2312"/>
          <w:b w:val="0"/>
          <w:i w:val="0"/>
          <w:snapToGrid/>
          <w:color w:val="000000"/>
          <w:sz w:val="32"/>
          <w:lang w:eastAsia="zh-CN"/>
        </w:rPr>
        <w:t>古</w:t>
      </w:r>
      <w:r>
        <w:rPr>
          <w:rFonts w:hint="default" w:ascii="仿宋_GB2312" w:hAnsi="仿宋_GB2312" w:eastAsia="仿宋_GB2312"/>
          <w:b w:val="0"/>
          <w:i w:val="0"/>
          <w:snapToGrid/>
          <w:color w:val="000000"/>
          <w:sz w:val="32"/>
          <w:lang w:eastAsia="zh-CN"/>
        </w:rPr>
        <w:t>县</w:t>
      </w:r>
      <w:r>
        <w:rPr>
          <w:rFonts w:hint="eastAsia" w:ascii="仿宋_GB2312" w:hAnsi="仿宋_GB2312" w:eastAsia="仿宋_GB2312"/>
          <w:b w:val="0"/>
          <w:i w:val="0"/>
          <w:snapToGrid/>
          <w:color w:val="000000"/>
          <w:sz w:val="32"/>
          <w:lang w:eastAsia="zh-CN"/>
        </w:rPr>
        <w:t>财政支出绩效评价管理办法（暂行）</w:t>
      </w:r>
      <w:r>
        <w:rPr>
          <w:rFonts w:hint="default" w:ascii="仿宋_GB2312" w:hAnsi="仿宋_GB2312" w:eastAsia="仿宋_GB2312"/>
          <w:b w:val="0"/>
          <w:i w:val="0"/>
          <w:snapToGrid/>
          <w:color w:val="000000"/>
          <w:sz w:val="32"/>
          <w:lang w:eastAsia="zh-CN"/>
        </w:rPr>
        <w:t>》（</w:t>
      </w:r>
      <w:r>
        <w:rPr>
          <w:rFonts w:hint="eastAsia" w:ascii="仿宋_GB2312" w:hAnsi="仿宋_GB2312" w:eastAsia="仿宋_GB2312"/>
          <w:b w:val="0"/>
          <w:i w:val="0"/>
          <w:snapToGrid/>
          <w:color w:val="000000"/>
          <w:sz w:val="32"/>
          <w:lang w:eastAsia="zh-CN"/>
        </w:rPr>
        <w:t>古</w:t>
      </w:r>
      <w:r>
        <w:rPr>
          <w:rFonts w:hint="default" w:ascii="仿宋_GB2312" w:hAnsi="仿宋_GB2312" w:eastAsia="仿宋_GB2312"/>
          <w:b w:val="0"/>
          <w:i w:val="0"/>
          <w:snapToGrid/>
          <w:color w:val="000000"/>
          <w:sz w:val="32"/>
          <w:lang w:eastAsia="zh-CN"/>
        </w:rPr>
        <w:t>财</w:t>
      </w:r>
      <w:r>
        <w:rPr>
          <w:rFonts w:hint="eastAsia" w:ascii="仿宋_GB2312" w:hAnsi="仿宋_GB2312" w:eastAsia="仿宋_GB2312"/>
          <w:b w:val="0"/>
          <w:i w:val="0"/>
          <w:snapToGrid/>
          <w:color w:val="000000"/>
          <w:sz w:val="32"/>
          <w:lang w:eastAsia="zh-CN"/>
        </w:rPr>
        <w:t>字</w:t>
      </w:r>
      <w:r>
        <w:rPr>
          <w:rFonts w:hint="default" w:ascii="仿宋_GB2312" w:hAnsi="仿宋_GB2312" w:eastAsia="仿宋_GB2312"/>
          <w:b w:val="0"/>
          <w:i w:val="0"/>
          <w:snapToGrid/>
          <w:color w:val="000000"/>
          <w:sz w:val="32"/>
          <w:lang w:eastAsia="zh-CN"/>
        </w:rPr>
        <w:t>〔201</w:t>
      </w:r>
      <w:r>
        <w:rPr>
          <w:rFonts w:hint="eastAsia" w:ascii="仿宋_GB2312" w:hAnsi="仿宋_GB2312" w:eastAsia="仿宋_GB2312"/>
          <w:b w:val="0"/>
          <w:i w:val="0"/>
          <w:snapToGrid/>
          <w:color w:val="000000"/>
          <w:sz w:val="32"/>
          <w:lang w:val="en-US" w:eastAsia="zh-CN"/>
        </w:rPr>
        <w:t>9</w:t>
      </w:r>
      <w:r>
        <w:rPr>
          <w:rFonts w:hint="default" w:ascii="仿宋_GB2312" w:hAnsi="仿宋_GB2312" w:eastAsia="仿宋_GB2312"/>
          <w:b w:val="0"/>
          <w:i w:val="0"/>
          <w:snapToGrid/>
          <w:color w:val="000000"/>
          <w:sz w:val="32"/>
          <w:lang w:eastAsia="zh-CN"/>
        </w:rPr>
        <w:t>〕</w:t>
      </w:r>
      <w:r>
        <w:rPr>
          <w:rFonts w:hint="eastAsia" w:ascii="仿宋_GB2312" w:hAnsi="仿宋_GB2312" w:eastAsia="仿宋_GB2312"/>
          <w:b w:val="0"/>
          <w:i w:val="0"/>
          <w:snapToGrid/>
          <w:color w:val="000000"/>
          <w:sz w:val="32"/>
          <w:lang w:val="en-US" w:eastAsia="zh-CN"/>
        </w:rPr>
        <w:t>28</w:t>
      </w:r>
      <w:r>
        <w:rPr>
          <w:rFonts w:hint="default" w:ascii="仿宋_GB2312" w:hAnsi="仿宋_GB2312" w:eastAsia="仿宋_GB2312"/>
          <w:b w:val="0"/>
          <w:i w:val="0"/>
          <w:snapToGrid/>
          <w:color w:val="000000"/>
          <w:sz w:val="32"/>
          <w:lang w:eastAsia="zh-CN"/>
        </w:rPr>
        <w:t>号）</w:t>
      </w:r>
      <w:r>
        <w:rPr>
          <w:rFonts w:hint="eastAsia" w:ascii="仿宋_GB2312" w:hAnsi="仿宋_GB2312" w:eastAsia="仿宋_GB2312"/>
          <w:b w:val="0"/>
          <w:i w:val="0"/>
          <w:snapToGrid/>
          <w:color w:val="000000"/>
          <w:sz w:val="32"/>
          <w:lang w:eastAsia="zh-CN"/>
        </w:rPr>
        <w:t>、</w:t>
      </w:r>
      <w:r>
        <w:rPr>
          <w:rFonts w:hint="default" w:ascii="仿宋_GB2312" w:hAnsi="仿宋_GB2312" w:eastAsia="仿宋_GB2312"/>
          <w:b w:val="0"/>
          <w:i w:val="0"/>
          <w:snapToGrid/>
          <w:color w:val="000000"/>
          <w:sz w:val="32"/>
          <w:lang w:eastAsia="zh-CN"/>
        </w:rPr>
        <w:t>《</w:t>
      </w:r>
      <w:r>
        <w:rPr>
          <w:rFonts w:hint="eastAsia" w:ascii="仿宋_GB2312" w:hAnsi="仿宋_GB2312" w:eastAsia="仿宋_GB2312"/>
          <w:b w:val="0"/>
          <w:i w:val="0"/>
          <w:snapToGrid/>
          <w:color w:val="000000"/>
          <w:sz w:val="32"/>
          <w:lang w:eastAsia="zh-CN"/>
        </w:rPr>
        <w:t>古</w:t>
      </w:r>
      <w:r>
        <w:rPr>
          <w:rFonts w:hint="default" w:ascii="仿宋_GB2312" w:hAnsi="仿宋_GB2312" w:eastAsia="仿宋_GB2312"/>
          <w:b w:val="0"/>
          <w:i w:val="0"/>
          <w:snapToGrid/>
          <w:color w:val="000000"/>
          <w:sz w:val="32"/>
          <w:lang w:eastAsia="zh-CN"/>
        </w:rPr>
        <w:t>县</w:t>
      </w:r>
      <w:r>
        <w:rPr>
          <w:rFonts w:hint="eastAsia" w:ascii="仿宋_GB2312" w:hAnsi="仿宋_GB2312" w:eastAsia="仿宋_GB2312"/>
          <w:b w:val="0"/>
          <w:i w:val="0"/>
          <w:snapToGrid/>
          <w:color w:val="000000"/>
          <w:sz w:val="32"/>
          <w:lang w:eastAsia="zh-CN"/>
        </w:rPr>
        <w:t>县级财政支出绩效评价结果应用（暂行）办法</w:t>
      </w:r>
      <w:r>
        <w:rPr>
          <w:rFonts w:hint="default" w:ascii="仿宋_GB2312" w:hAnsi="仿宋_GB2312" w:eastAsia="仿宋_GB2312"/>
          <w:b w:val="0"/>
          <w:i w:val="0"/>
          <w:snapToGrid/>
          <w:color w:val="000000"/>
          <w:sz w:val="32"/>
          <w:lang w:eastAsia="zh-CN"/>
        </w:rPr>
        <w:t>》（</w:t>
      </w:r>
      <w:r>
        <w:rPr>
          <w:rFonts w:hint="eastAsia" w:ascii="仿宋_GB2312" w:hAnsi="仿宋_GB2312" w:eastAsia="仿宋_GB2312"/>
          <w:b w:val="0"/>
          <w:i w:val="0"/>
          <w:snapToGrid/>
          <w:color w:val="000000"/>
          <w:sz w:val="32"/>
          <w:lang w:eastAsia="zh-CN"/>
        </w:rPr>
        <w:t>古</w:t>
      </w:r>
      <w:r>
        <w:rPr>
          <w:rFonts w:hint="default" w:ascii="仿宋_GB2312" w:hAnsi="仿宋_GB2312" w:eastAsia="仿宋_GB2312"/>
          <w:b w:val="0"/>
          <w:i w:val="0"/>
          <w:snapToGrid/>
          <w:color w:val="000000"/>
          <w:sz w:val="32"/>
          <w:lang w:eastAsia="zh-CN"/>
        </w:rPr>
        <w:t>财</w:t>
      </w:r>
      <w:r>
        <w:rPr>
          <w:rFonts w:hint="eastAsia" w:ascii="仿宋_GB2312" w:hAnsi="仿宋_GB2312" w:eastAsia="仿宋_GB2312"/>
          <w:b w:val="0"/>
          <w:i w:val="0"/>
          <w:snapToGrid/>
          <w:color w:val="000000"/>
          <w:sz w:val="32"/>
          <w:lang w:eastAsia="zh-CN"/>
        </w:rPr>
        <w:t>字</w:t>
      </w:r>
      <w:r>
        <w:rPr>
          <w:rFonts w:hint="default" w:ascii="仿宋_GB2312" w:hAnsi="仿宋_GB2312" w:eastAsia="仿宋_GB2312"/>
          <w:b w:val="0"/>
          <w:i w:val="0"/>
          <w:snapToGrid/>
          <w:color w:val="000000"/>
          <w:sz w:val="32"/>
          <w:lang w:eastAsia="zh-CN"/>
        </w:rPr>
        <w:t>〔201</w:t>
      </w:r>
      <w:r>
        <w:rPr>
          <w:rFonts w:hint="eastAsia" w:ascii="仿宋_GB2312" w:hAnsi="仿宋_GB2312" w:eastAsia="仿宋_GB2312"/>
          <w:b w:val="0"/>
          <w:i w:val="0"/>
          <w:snapToGrid/>
          <w:color w:val="000000"/>
          <w:sz w:val="32"/>
          <w:lang w:val="en-US" w:eastAsia="zh-CN"/>
        </w:rPr>
        <w:t>8</w:t>
      </w:r>
      <w:r>
        <w:rPr>
          <w:rFonts w:hint="default" w:ascii="仿宋_GB2312" w:hAnsi="仿宋_GB2312" w:eastAsia="仿宋_GB2312"/>
          <w:b w:val="0"/>
          <w:i w:val="0"/>
          <w:snapToGrid/>
          <w:color w:val="000000"/>
          <w:sz w:val="32"/>
          <w:lang w:eastAsia="zh-CN"/>
        </w:rPr>
        <w:t>〕</w:t>
      </w:r>
      <w:r>
        <w:rPr>
          <w:rFonts w:hint="eastAsia" w:ascii="仿宋_GB2312" w:hAnsi="仿宋_GB2312" w:eastAsia="仿宋_GB2312"/>
          <w:b w:val="0"/>
          <w:i w:val="0"/>
          <w:snapToGrid/>
          <w:color w:val="000000"/>
          <w:sz w:val="32"/>
          <w:lang w:val="en-US" w:eastAsia="zh-CN"/>
        </w:rPr>
        <w:t>122</w:t>
      </w:r>
      <w:r>
        <w:rPr>
          <w:rFonts w:hint="default" w:ascii="仿宋_GB2312" w:hAnsi="仿宋_GB2312" w:eastAsia="仿宋_GB2312"/>
          <w:b w:val="0"/>
          <w:i w:val="0"/>
          <w:snapToGrid/>
          <w:color w:val="000000"/>
          <w:sz w:val="32"/>
          <w:lang w:eastAsia="zh-CN"/>
        </w:rPr>
        <w:t>号）</w:t>
      </w:r>
      <w:r>
        <w:rPr>
          <w:rFonts w:hint="eastAsia" w:ascii="仿宋_GB2312" w:hAnsi="仿宋_GB2312" w:eastAsia="仿宋_GB2312"/>
          <w:b w:val="0"/>
          <w:i w:val="0"/>
          <w:snapToGrid/>
          <w:color w:val="000000"/>
          <w:sz w:val="32"/>
          <w:lang w:eastAsia="zh-CN"/>
        </w:rPr>
        <w:t>、</w:t>
      </w:r>
      <w:r>
        <w:rPr>
          <w:rFonts w:hint="default" w:ascii="仿宋_GB2312" w:hAnsi="仿宋_GB2312" w:eastAsia="仿宋_GB2312"/>
          <w:b w:val="0"/>
          <w:i w:val="0"/>
          <w:snapToGrid/>
          <w:color w:val="000000"/>
          <w:sz w:val="32"/>
          <w:lang w:eastAsia="zh-CN"/>
        </w:rPr>
        <w:t>《</w:t>
      </w:r>
      <w:r>
        <w:rPr>
          <w:rFonts w:hint="eastAsia" w:ascii="仿宋_GB2312" w:hAnsi="仿宋_GB2312" w:eastAsia="仿宋_GB2312"/>
          <w:b w:val="0"/>
          <w:i w:val="0"/>
          <w:snapToGrid/>
          <w:color w:val="000000"/>
          <w:sz w:val="32"/>
          <w:lang w:eastAsia="zh-CN"/>
        </w:rPr>
        <w:t>古</w:t>
      </w:r>
      <w:r>
        <w:rPr>
          <w:rFonts w:hint="default" w:ascii="仿宋_GB2312" w:hAnsi="仿宋_GB2312" w:eastAsia="仿宋_GB2312"/>
          <w:b w:val="0"/>
          <w:i w:val="0"/>
          <w:snapToGrid/>
          <w:color w:val="000000"/>
          <w:sz w:val="32"/>
          <w:lang w:eastAsia="zh-CN"/>
        </w:rPr>
        <w:t>县</w:t>
      </w:r>
      <w:r>
        <w:rPr>
          <w:rFonts w:hint="eastAsia" w:ascii="仿宋_GB2312" w:hAnsi="仿宋_GB2312" w:eastAsia="仿宋_GB2312"/>
          <w:b w:val="0"/>
          <w:i w:val="0"/>
          <w:snapToGrid/>
          <w:color w:val="000000"/>
          <w:sz w:val="32"/>
          <w:lang w:eastAsia="zh-CN"/>
        </w:rPr>
        <w:t>部门预算项目支出绩效目标管理暂行办法</w:t>
      </w:r>
      <w:r>
        <w:rPr>
          <w:rFonts w:hint="default" w:ascii="仿宋_GB2312" w:hAnsi="仿宋_GB2312" w:eastAsia="仿宋_GB2312"/>
          <w:b w:val="0"/>
          <w:i w:val="0"/>
          <w:snapToGrid/>
          <w:color w:val="000000"/>
          <w:sz w:val="32"/>
          <w:lang w:eastAsia="zh-CN"/>
        </w:rPr>
        <w:t>》（</w:t>
      </w:r>
      <w:r>
        <w:rPr>
          <w:rFonts w:hint="eastAsia" w:ascii="仿宋_GB2312" w:hAnsi="仿宋_GB2312" w:eastAsia="仿宋_GB2312"/>
          <w:b w:val="0"/>
          <w:i w:val="0"/>
          <w:snapToGrid/>
          <w:color w:val="000000"/>
          <w:sz w:val="32"/>
          <w:lang w:eastAsia="zh-CN"/>
        </w:rPr>
        <w:t>古</w:t>
      </w:r>
      <w:r>
        <w:rPr>
          <w:rFonts w:hint="default" w:ascii="仿宋_GB2312" w:hAnsi="仿宋_GB2312" w:eastAsia="仿宋_GB2312"/>
          <w:b w:val="0"/>
          <w:i w:val="0"/>
          <w:snapToGrid/>
          <w:color w:val="000000"/>
          <w:sz w:val="32"/>
          <w:lang w:eastAsia="zh-CN"/>
        </w:rPr>
        <w:t>财</w:t>
      </w:r>
      <w:r>
        <w:rPr>
          <w:rFonts w:hint="eastAsia" w:ascii="仿宋_GB2312" w:hAnsi="仿宋_GB2312" w:eastAsia="仿宋_GB2312"/>
          <w:b w:val="0"/>
          <w:i w:val="0"/>
          <w:snapToGrid/>
          <w:color w:val="000000"/>
          <w:sz w:val="32"/>
          <w:lang w:eastAsia="zh-CN"/>
        </w:rPr>
        <w:t>字</w:t>
      </w:r>
      <w:r>
        <w:rPr>
          <w:rFonts w:hint="default" w:ascii="仿宋_GB2312" w:hAnsi="仿宋_GB2312" w:eastAsia="仿宋_GB2312"/>
          <w:b w:val="0"/>
          <w:i w:val="0"/>
          <w:snapToGrid/>
          <w:color w:val="000000"/>
          <w:sz w:val="32"/>
          <w:lang w:eastAsia="zh-CN"/>
        </w:rPr>
        <w:t>〔20</w:t>
      </w:r>
      <w:r>
        <w:rPr>
          <w:rFonts w:hint="eastAsia" w:ascii="仿宋_GB2312" w:hAnsi="仿宋_GB2312" w:eastAsia="仿宋_GB2312"/>
          <w:b w:val="0"/>
          <w:i w:val="0"/>
          <w:snapToGrid/>
          <w:color w:val="000000"/>
          <w:sz w:val="32"/>
          <w:lang w:val="en-US" w:eastAsia="zh-CN"/>
        </w:rPr>
        <w:t>20</w:t>
      </w:r>
      <w:r>
        <w:rPr>
          <w:rFonts w:hint="default" w:ascii="仿宋_GB2312" w:hAnsi="仿宋_GB2312" w:eastAsia="仿宋_GB2312"/>
          <w:b w:val="0"/>
          <w:i w:val="0"/>
          <w:snapToGrid/>
          <w:color w:val="000000"/>
          <w:sz w:val="32"/>
          <w:lang w:eastAsia="zh-CN"/>
        </w:rPr>
        <w:t>〕</w:t>
      </w:r>
      <w:r>
        <w:rPr>
          <w:rFonts w:hint="eastAsia" w:ascii="仿宋_GB2312" w:hAnsi="仿宋_GB2312" w:eastAsia="仿宋_GB2312"/>
          <w:b w:val="0"/>
          <w:i w:val="0"/>
          <w:snapToGrid/>
          <w:color w:val="000000"/>
          <w:sz w:val="32"/>
          <w:lang w:val="en-US" w:eastAsia="zh-CN"/>
        </w:rPr>
        <w:t>90</w:t>
      </w:r>
      <w:r>
        <w:rPr>
          <w:rFonts w:hint="default" w:ascii="仿宋_GB2312" w:hAnsi="仿宋_GB2312" w:eastAsia="仿宋_GB2312"/>
          <w:b w:val="0"/>
          <w:i w:val="0"/>
          <w:snapToGrid/>
          <w:color w:val="000000"/>
          <w:sz w:val="32"/>
          <w:lang w:eastAsia="zh-CN"/>
        </w:rPr>
        <w:t>号）</w:t>
      </w:r>
      <w:r>
        <w:rPr>
          <w:rFonts w:hint="eastAsia" w:ascii="仿宋_GB2312" w:hAnsi="仿宋_GB2312" w:eastAsia="仿宋_GB2312"/>
          <w:b w:val="0"/>
          <w:i w:val="0"/>
          <w:snapToGrid/>
          <w:color w:val="000000"/>
          <w:sz w:val="32"/>
          <w:lang w:eastAsia="zh-CN"/>
        </w:rPr>
        <w:t>、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《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古县预算部门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（单位）整体支出绩效管理暂行办法》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古财字</w:t>
      </w:r>
      <w:r>
        <w:rPr>
          <w:rFonts w:hint="default" w:ascii="仿宋_GB2312" w:hAnsi="仿宋_GB2312" w:eastAsia="仿宋_GB2312"/>
          <w:b w:val="0"/>
          <w:i w:val="0"/>
          <w:snapToGrid/>
          <w:color w:val="000000"/>
          <w:sz w:val="32"/>
          <w:lang w:eastAsia="zh-CN"/>
        </w:rPr>
        <w:t>〔20</w:t>
      </w:r>
      <w:r>
        <w:rPr>
          <w:rFonts w:hint="eastAsia" w:ascii="仿宋_GB2312" w:hAnsi="仿宋_GB2312" w:eastAsia="仿宋_GB2312"/>
          <w:b w:val="0"/>
          <w:i w:val="0"/>
          <w:snapToGrid/>
          <w:color w:val="000000"/>
          <w:sz w:val="32"/>
          <w:lang w:val="en-US" w:eastAsia="zh-CN"/>
        </w:rPr>
        <w:t>21</w:t>
      </w:r>
      <w:r>
        <w:rPr>
          <w:rFonts w:hint="default" w:ascii="仿宋_GB2312" w:hAnsi="仿宋_GB2312" w:eastAsia="仿宋_GB2312"/>
          <w:b w:val="0"/>
          <w:i w:val="0"/>
          <w:snapToGrid/>
          <w:color w:val="000000"/>
          <w:sz w:val="32"/>
          <w:lang w:eastAsia="zh-CN"/>
        </w:rPr>
        <w:t>〕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41号、《</w:t>
      </w:r>
      <w:r>
        <w:rPr>
          <w:rFonts w:ascii="仿宋" w:hAnsi="仿宋" w:eastAsia="仿宋" w:cs="Times New Roman"/>
          <w:sz w:val="32"/>
          <w:szCs w:val="32"/>
        </w:rPr>
        <w:t>县级财政支出事前绩效评估管理暂行办法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》古财字</w:t>
      </w:r>
      <w:r>
        <w:rPr>
          <w:rFonts w:hint="default" w:ascii="仿宋_GB2312" w:hAnsi="仿宋_GB2312" w:eastAsia="仿宋_GB2312"/>
          <w:b w:val="0"/>
          <w:i w:val="0"/>
          <w:snapToGrid/>
          <w:color w:val="000000"/>
          <w:sz w:val="32"/>
          <w:lang w:eastAsia="zh-CN"/>
        </w:rPr>
        <w:t>〔20</w:t>
      </w:r>
      <w:r>
        <w:rPr>
          <w:rFonts w:hint="eastAsia" w:ascii="仿宋_GB2312" w:hAnsi="仿宋_GB2312" w:eastAsia="仿宋_GB2312"/>
          <w:b w:val="0"/>
          <w:i w:val="0"/>
          <w:snapToGrid/>
          <w:color w:val="000000"/>
          <w:sz w:val="32"/>
          <w:lang w:val="en-US" w:eastAsia="zh-CN"/>
        </w:rPr>
        <w:t>21</w:t>
      </w:r>
      <w:r>
        <w:rPr>
          <w:rFonts w:hint="default" w:ascii="仿宋_GB2312" w:hAnsi="仿宋_GB2312" w:eastAsia="仿宋_GB2312"/>
          <w:b w:val="0"/>
          <w:i w:val="0"/>
          <w:snapToGrid/>
          <w:color w:val="000000"/>
          <w:sz w:val="32"/>
          <w:lang w:eastAsia="zh-CN"/>
        </w:rPr>
        <w:t>〕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77号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  <w:t>，</w:t>
      </w:r>
      <w:r>
        <w:rPr>
          <w:rFonts w:hint="default" w:ascii="仿宋_GB2312" w:hAnsi="仿宋_GB2312" w:eastAsia="仿宋_GB2312"/>
          <w:b w:val="0"/>
          <w:i w:val="0"/>
          <w:snapToGrid/>
          <w:color w:val="000000"/>
          <w:sz w:val="32"/>
          <w:lang w:eastAsia="zh-CN"/>
        </w:rPr>
        <w:t>具体明确了</w:t>
      </w:r>
      <w:r>
        <w:rPr>
          <w:rFonts w:hint="eastAsia" w:ascii="仿宋_GB2312" w:hAnsi="仿宋_GB2312" w:eastAsia="仿宋_GB2312"/>
          <w:b w:val="0"/>
          <w:i w:val="0"/>
          <w:snapToGrid/>
          <w:color w:val="000000"/>
          <w:sz w:val="32"/>
          <w:lang w:eastAsia="zh-CN"/>
        </w:rPr>
        <w:t>预算绩效管理</w:t>
      </w:r>
      <w:r>
        <w:rPr>
          <w:rFonts w:hint="default" w:ascii="仿宋_GB2312" w:hAnsi="仿宋_GB2312" w:eastAsia="仿宋_GB2312"/>
          <w:b w:val="0"/>
          <w:i w:val="0"/>
          <w:snapToGrid/>
          <w:color w:val="000000"/>
          <w:sz w:val="32"/>
          <w:lang w:eastAsia="zh-CN"/>
        </w:rPr>
        <w:t>工作的</w:t>
      </w:r>
      <w:r>
        <w:rPr>
          <w:rFonts w:hint="eastAsia" w:ascii="仿宋_GB2312" w:hAnsi="仿宋_GB2312" w:eastAsia="仿宋_GB2312"/>
          <w:b w:val="0"/>
          <w:i w:val="0"/>
          <w:snapToGrid/>
          <w:color w:val="000000"/>
          <w:sz w:val="32"/>
          <w:lang w:eastAsia="zh-CN"/>
        </w:rPr>
        <w:t>主要内容、工作任务及保障措施等内容</w:t>
      </w:r>
      <w:r>
        <w:rPr>
          <w:rFonts w:hint="default" w:ascii="仿宋_GB2312" w:hAnsi="仿宋_GB2312" w:eastAsia="仿宋_GB2312"/>
          <w:b w:val="0"/>
          <w:i w:val="0"/>
          <w:snapToGrid/>
          <w:color w:val="000000"/>
          <w:sz w:val="32"/>
          <w:lang w:eastAsia="zh-CN"/>
        </w:rPr>
        <w:t>，为建立科学、规范、高效的财政资金使用和管理体系提供了制度保障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。</w:t>
      </w:r>
    </w:p>
    <w:p>
      <w:pPr>
        <w:widowControl/>
        <w:ind w:firstLine="640" w:firstLineChars="200"/>
        <w:jc w:val="both"/>
        <w:rPr>
          <w:rFonts w:hint="eastAsia"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2、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绩效目标管理范围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全覆盖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，提高预算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绩效目标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编制质量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。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通过财政预算一体化系统实现县级财政项目支出全覆盖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，绩效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目标纳入预算编制的必报必审环节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。</w:t>
      </w:r>
      <w:r>
        <w:rPr>
          <w:rFonts w:hint="eastAsia" w:ascii="仿宋_GB2312" w:hAnsi="仿宋_GB2312" w:eastAsia="仿宋_GB2312"/>
          <w:b w:val="0"/>
          <w:i w:val="0"/>
          <w:snapToGrid/>
          <w:color w:val="000000"/>
          <w:sz w:val="32"/>
          <w:lang w:val="en-US" w:eastAsia="zh-CN"/>
        </w:rPr>
        <w:t>2021</w:t>
      </w:r>
      <w:r>
        <w:rPr>
          <w:rFonts w:hint="default" w:ascii="仿宋_GB2312" w:hAnsi="仿宋_GB2312" w:eastAsia="仿宋_GB2312"/>
          <w:b w:val="0"/>
          <w:i w:val="0"/>
          <w:snapToGrid/>
          <w:color w:val="000000"/>
          <w:sz w:val="32"/>
          <w:lang w:eastAsia="zh-CN"/>
        </w:rPr>
        <w:t>年将</w:t>
      </w:r>
      <w:r>
        <w:rPr>
          <w:rFonts w:hint="eastAsia" w:ascii="仿宋_GB2312" w:hAnsi="仿宋_GB2312" w:eastAsia="仿宋_GB2312"/>
          <w:b w:val="0"/>
          <w:i w:val="0"/>
          <w:snapToGrid/>
          <w:color w:val="000000"/>
          <w:sz w:val="32"/>
          <w:lang w:eastAsia="zh-CN"/>
        </w:rPr>
        <w:t>全县</w:t>
      </w:r>
      <w:r>
        <w:rPr>
          <w:rFonts w:hint="eastAsia" w:ascii="仿宋_GB2312" w:hAnsi="仿宋_GB2312" w:eastAsia="仿宋_GB2312"/>
          <w:b w:val="0"/>
          <w:i w:val="0"/>
          <w:snapToGrid/>
          <w:color w:val="000000"/>
          <w:sz w:val="32"/>
          <w:lang w:val="en-US" w:eastAsia="zh-CN"/>
        </w:rPr>
        <w:t>69</w:t>
      </w:r>
      <w:r>
        <w:rPr>
          <w:rFonts w:hint="default" w:ascii="仿宋_GB2312" w:hAnsi="仿宋_GB2312" w:eastAsia="仿宋_GB2312"/>
          <w:b w:val="0"/>
          <w:i w:val="0"/>
          <w:snapToGrid/>
          <w:color w:val="000000"/>
          <w:sz w:val="32"/>
          <w:lang w:eastAsia="zh-CN"/>
        </w:rPr>
        <w:t>家预算单位</w:t>
      </w:r>
      <w:r>
        <w:rPr>
          <w:rFonts w:hint="eastAsia" w:ascii="仿宋_GB2312" w:hAnsi="仿宋_GB2312" w:eastAsia="仿宋_GB2312"/>
          <w:b w:val="0"/>
          <w:i w:val="0"/>
          <w:snapToGrid/>
          <w:color w:val="000000"/>
          <w:sz w:val="32"/>
          <w:lang w:eastAsia="zh-CN"/>
        </w:rPr>
        <w:t>全部</w:t>
      </w:r>
      <w:r>
        <w:rPr>
          <w:rFonts w:hint="default" w:ascii="仿宋_GB2312" w:hAnsi="仿宋_GB2312" w:eastAsia="仿宋_GB2312"/>
          <w:b w:val="0"/>
          <w:i w:val="0"/>
          <w:snapToGrid/>
          <w:color w:val="000000"/>
          <w:sz w:val="32"/>
          <w:lang w:eastAsia="zh-CN"/>
        </w:rPr>
        <w:t>纳入绩效目标管理</w:t>
      </w:r>
      <w:r>
        <w:rPr>
          <w:rFonts w:hint="eastAsia" w:ascii="仿宋_GB2312" w:hAnsi="仿宋_GB2312" w:eastAsia="仿宋_GB2312"/>
          <w:b w:val="0"/>
          <w:i w:val="0"/>
          <w:snapToGrid/>
          <w:color w:val="000000"/>
          <w:sz w:val="32"/>
          <w:lang w:eastAsia="zh-CN"/>
        </w:rPr>
        <w:t>，</w:t>
      </w:r>
      <w:r>
        <w:rPr>
          <w:rFonts w:hint="default" w:ascii="仿宋_GB2312" w:hAnsi="仿宋_GB2312" w:eastAsia="仿宋_GB2312"/>
          <w:b w:val="0"/>
          <w:i w:val="0"/>
          <w:snapToGrid/>
          <w:color w:val="000000"/>
          <w:sz w:val="32"/>
          <w:lang w:eastAsia="zh-CN"/>
        </w:rPr>
        <w:t>纳入</w:t>
      </w:r>
      <w:r>
        <w:rPr>
          <w:rFonts w:hint="eastAsia" w:ascii="仿宋_GB2312" w:hAnsi="仿宋_GB2312" w:eastAsia="仿宋_GB2312"/>
          <w:b w:val="0"/>
          <w:i w:val="0"/>
          <w:snapToGrid/>
          <w:color w:val="000000"/>
          <w:sz w:val="32"/>
          <w:lang w:eastAsia="zh-CN"/>
        </w:rPr>
        <w:t>县级部门预算项目支出</w:t>
      </w:r>
      <w:r>
        <w:rPr>
          <w:rFonts w:hint="default" w:ascii="仿宋_GB2312" w:hAnsi="仿宋_GB2312" w:eastAsia="仿宋_GB2312"/>
          <w:b w:val="0"/>
          <w:i w:val="0"/>
          <w:snapToGrid/>
          <w:color w:val="000000"/>
          <w:sz w:val="32"/>
          <w:lang w:eastAsia="zh-CN"/>
        </w:rPr>
        <w:t>绩效目标的金额</w:t>
      </w:r>
      <w:r>
        <w:rPr>
          <w:rFonts w:hint="eastAsia" w:ascii="仿宋_GB2312" w:hAnsi="仿宋_GB2312" w:eastAsia="仿宋_GB2312"/>
          <w:b w:val="0"/>
          <w:i w:val="0"/>
          <w:snapToGrid/>
          <w:color w:val="000000"/>
          <w:sz w:val="32"/>
          <w:lang w:val="en-US" w:eastAsia="zh-CN"/>
        </w:rPr>
        <w:t>43196万</w:t>
      </w:r>
      <w:r>
        <w:rPr>
          <w:rFonts w:hint="default" w:ascii="仿宋_GB2312" w:hAnsi="仿宋_GB2312" w:eastAsia="仿宋_GB2312"/>
          <w:b w:val="0"/>
          <w:i w:val="0"/>
          <w:snapToGrid/>
          <w:color w:val="000000"/>
          <w:sz w:val="32"/>
          <w:lang w:eastAsia="zh-CN"/>
        </w:rPr>
        <w:t>元，预算项目支出为</w:t>
      </w:r>
      <w:r>
        <w:rPr>
          <w:rFonts w:hint="eastAsia" w:ascii="仿宋_GB2312" w:hAnsi="仿宋_GB2312" w:eastAsia="仿宋_GB2312"/>
          <w:b w:val="0"/>
          <w:i w:val="0"/>
          <w:snapToGrid/>
          <w:color w:val="000000"/>
          <w:sz w:val="32"/>
          <w:lang w:val="en-US" w:eastAsia="zh-CN"/>
        </w:rPr>
        <w:t>43196</w:t>
      </w:r>
      <w:r>
        <w:rPr>
          <w:rFonts w:hint="default" w:ascii="仿宋_GB2312" w:hAnsi="仿宋_GB2312" w:eastAsia="仿宋_GB2312"/>
          <w:b w:val="0"/>
          <w:i w:val="0"/>
          <w:snapToGrid/>
          <w:color w:val="000000"/>
          <w:sz w:val="32"/>
          <w:lang w:eastAsia="zh-CN"/>
        </w:rPr>
        <w:t>万元，占预算项目支出的</w:t>
      </w:r>
      <w:r>
        <w:rPr>
          <w:rFonts w:hint="eastAsia" w:ascii="仿宋_GB2312" w:hAnsi="仿宋_GB2312" w:eastAsia="仿宋_GB2312"/>
          <w:b w:val="0"/>
          <w:i w:val="0"/>
          <w:snapToGrid/>
          <w:color w:val="000000"/>
          <w:sz w:val="32"/>
          <w:lang w:val="en-US" w:eastAsia="zh-CN"/>
        </w:rPr>
        <w:t>100</w:t>
      </w:r>
      <w:r>
        <w:rPr>
          <w:rFonts w:hint="default" w:ascii="仿宋_GB2312" w:hAnsi="仿宋_GB2312" w:eastAsia="仿宋_GB2312"/>
          <w:b w:val="0"/>
          <w:i w:val="0"/>
          <w:snapToGrid/>
          <w:color w:val="000000"/>
          <w:sz w:val="32"/>
          <w:lang w:eastAsia="zh-CN"/>
        </w:rPr>
        <w:t>%</w:t>
      </w:r>
      <w:r>
        <w:rPr>
          <w:rFonts w:hint="eastAsia" w:ascii="仿宋_GB2312" w:hAnsi="仿宋_GB2312" w:eastAsia="仿宋_GB2312"/>
          <w:b w:val="0"/>
          <w:i w:val="0"/>
          <w:snapToGrid/>
          <w:color w:val="000000"/>
          <w:sz w:val="32"/>
          <w:lang w:eastAsia="zh-CN"/>
        </w:rPr>
        <w:t>。</w:t>
      </w:r>
    </w:p>
    <w:p>
      <w:pPr>
        <w:kinsoku/>
        <w:autoSpaceDE/>
        <w:autoSpaceDN w:val="0"/>
        <w:spacing w:line="33" w:lineRule="atLeast"/>
        <w:ind w:firstLine="640" w:firstLineChars="200"/>
        <w:jc w:val="both"/>
        <w:rPr>
          <w:rFonts w:hint="eastAsia" w:ascii="仿宋_GB2312" w:hAnsi="仿宋_GB2312" w:eastAsia="仿宋_GB2312" w:cs="仿宋_GB2312"/>
          <w:b w:val="0"/>
          <w:i w:val="0"/>
          <w:snapToGrid/>
          <w:color w:val="00000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3、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开展绩效运行跟踪监控工作。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通过预算绩效信息系统在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实现项目支出绩效运行跟踪监控全覆盖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并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对县级重点支出项目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统筹整合资金项目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的绩效运行情况进行跟踪监控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/>
          <w:b w:val="0"/>
          <w:i w:val="0"/>
          <w:snapToGrid/>
          <w:color w:val="000000"/>
          <w:sz w:val="32"/>
          <w:lang w:eastAsia="zh-CN"/>
        </w:rPr>
        <w:t>根据</w:t>
      </w:r>
      <w:r>
        <w:rPr>
          <w:rFonts w:hint="eastAsia" w:ascii="仿宋_GB2312" w:hAnsi="仿宋_GB2312" w:eastAsia="仿宋_GB2312" w:cs="仿宋_GB2312"/>
          <w:b w:val="0"/>
          <w:i w:val="0"/>
          <w:snapToGrid/>
          <w:color w:val="000000"/>
          <w:sz w:val="32"/>
          <w:szCs w:val="32"/>
          <w:lang w:eastAsia="zh-CN"/>
        </w:rPr>
        <w:t>年初</w:t>
      </w:r>
      <w:r>
        <w:rPr>
          <w:rFonts w:hint="eastAsia" w:ascii="仿宋_GB2312" w:hAnsi="仿宋_GB2312" w:eastAsia="仿宋_GB2312" w:cs="仿宋_GB2312"/>
          <w:b w:val="0"/>
          <w:i w:val="0"/>
          <w:snapToGrid/>
          <w:color w:val="000000"/>
          <w:sz w:val="32"/>
          <w:szCs w:val="32"/>
        </w:rPr>
        <w:t>预算批复，</w:t>
      </w:r>
      <w:r>
        <w:rPr>
          <w:rFonts w:hint="eastAsia" w:ascii="仿宋_GB2312" w:hAnsi="仿宋_GB2312" w:eastAsia="仿宋_GB2312" w:cs="仿宋_GB2312"/>
          <w:b w:val="0"/>
          <w:i w:val="0"/>
          <w:snapToGrid/>
          <w:color w:val="000000"/>
          <w:sz w:val="32"/>
          <w:szCs w:val="32"/>
          <w:lang w:val="en-US" w:eastAsia="zh-CN"/>
        </w:rPr>
        <w:t>7月初</w:t>
      </w:r>
      <w:r>
        <w:rPr>
          <w:rFonts w:hint="eastAsia" w:ascii="仿宋_GB2312" w:hAnsi="仿宋_GB2312" w:eastAsia="仿宋_GB2312" w:cs="仿宋_GB2312"/>
          <w:b w:val="0"/>
          <w:i w:val="0"/>
          <w:snapToGrid/>
          <w:color w:val="000000"/>
          <w:sz w:val="32"/>
          <w:szCs w:val="32"/>
        </w:rPr>
        <w:t>对20</w:t>
      </w:r>
      <w:r>
        <w:rPr>
          <w:rFonts w:hint="eastAsia" w:ascii="仿宋_GB2312" w:hAnsi="仿宋_GB2312" w:eastAsia="仿宋_GB2312" w:cs="仿宋_GB2312"/>
          <w:b w:val="0"/>
          <w:i w:val="0"/>
          <w:snapToGrid/>
          <w:color w:val="000000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b w:val="0"/>
          <w:i w:val="0"/>
          <w:snapToGrid/>
          <w:color w:val="000000"/>
          <w:sz w:val="32"/>
          <w:szCs w:val="32"/>
        </w:rPr>
        <w:t>年度前</w:t>
      </w:r>
      <w:r>
        <w:rPr>
          <w:rFonts w:hint="eastAsia" w:ascii="仿宋_GB2312" w:hAnsi="仿宋_GB2312" w:eastAsia="仿宋_GB2312" w:cs="仿宋_GB2312"/>
          <w:b w:val="0"/>
          <w:i w:val="0"/>
          <w:snapToGrid/>
          <w:color w:val="000000"/>
          <w:sz w:val="32"/>
          <w:szCs w:val="32"/>
          <w:lang w:val="en-US" w:eastAsia="zh-CN"/>
        </w:rPr>
        <w:t>两</w:t>
      </w:r>
      <w:r>
        <w:rPr>
          <w:rFonts w:hint="eastAsia" w:ascii="仿宋_GB2312" w:hAnsi="仿宋_GB2312" w:eastAsia="仿宋_GB2312" w:cs="仿宋_GB2312"/>
          <w:b w:val="0"/>
          <w:i w:val="0"/>
          <w:snapToGrid/>
          <w:color w:val="000000"/>
          <w:sz w:val="32"/>
          <w:szCs w:val="32"/>
        </w:rPr>
        <w:t>季度财政资金的项目实施进度及预期实现程度进行跟踪监控。监控对象为纳入20</w:t>
      </w:r>
      <w:r>
        <w:rPr>
          <w:rFonts w:hint="eastAsia" w:ascii="仿宋_GB2312" w:hAnsi="仿宋_GB2312" w:eastAsia="仿宋_GB2312" w:cs="仿宋_GB2312"/>
          <w:b w:val="0"/>
          <w:i w:val="0"/>
          <w:snapToGrid/>
          <w:color w:val="000000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b w:val="0"/>
          <w:i w:val="0"/>
          <w:snapToGrid/>
          <w:color w:val="000000"/>
          <w:sz w:val="32"/>
          <w:szCs w:val="32"/>
        </w:rPr>
        <w:t>年度</w:t>
      </w:r>
      <w:r>
        <w:rPr>
          <w:rFonts w:hint="eastAsia" w:ascii="仿宋_GB2312" w:hAnsi="仿宋_GB2312" w:eastAsia="仿宋_GB2312" w:cs="仿宋_GB2312"/>
          <w:b w:val="0"/>
          <w:i w:val="0"/>
          <w:snapToGrid/>
          <w:color w:val="000000"/>
          <w:sz w:val="32"/>
          <w:szCs w:val="32"/>
          <w:lang w:eastAsia="zh-CN"/>
        </w:rPr>
        <w:t>县级部门预算项目支出涉及</w:t>
      </w:r>
      <w:r>
        <w:rPr>
          <w:rFonts w:hint="eastAsia" w:ascii="仿宋_GB2312" w:hAnsi="仿宋_GB2312" w:eastAsia="仿宋_GB2312" w:cs="仿宋_GB2312"/>
          <w:b w:val="0"/>
          <w:i w:val="0"/>
          <w:snapToGrid/>
          <w:color w:val="000000"/>
          <w:sz w:val="32"/>
          <w:szCs w:val="32"/>
        </w:rPr>
        <w:t>的</w:t>
      </w:r>
      <w:r>
        <w:rPr>
          <w:rFonts w:hint="eastAsia" w:ascii="仿宋_GB2312" w:hAnsi="仿宋_GB2312" w:eastAsia="仿宋_GB2312" w:cs="仿宋_GB2312"/>
          <w:b w:val="0"/>
          <w:i w:val="0"/>
          <w:snapToGrid/>
          <w:color w:val="000000"/>
          <w:sz w:val="32"/>
          <w:szCs w:val="32"/>
          <w:lang w:val="en-US" w:eastAsia="zh-CN"/>
        </w:rPr>
        <w:t>69</w:t>
      </w:r>
      <w:r>
        <w:rPr>
          <w:rFonts w:hint="eastAsia" w:ascii="仿宋_GB2312" w:hAnsi="仿宋_GB2312" w:eastAsia="仿宋_GB2312" w:cs="仿宋_GB2312"/>
          <w:b w:val="0"/>
          <w:i w:val="0"/>
          <w:snapToGrid/>
          <w:color w:val="000000"/>
          <w:sz w:val="32"/>
          <w:szCs w:val="32"/>
        </w:rPr>
        <w:t>家</w:t>
      </w:r>
      <w:r>
        <w:rPr>
          <w:rFonts w:hint="eastAsia" w:ascii="仿宋_GB2312" w:hAnsi="仿宋_GB2312" w:eastAsia="仿宋_GB2312" w:cs="仿宋_GB2312"/>
          <w:b w:val="0"/>
          <w:i w:val="0"/>
          <w:snapToGrid/>
          <w:color w:val="000000"/>
          <w:sz w:val="32"/>
          <w:szCs w:val="32"/>
          <w:lang w:eastAsia="zh-CN"/>
        </w:rPr>
        <w:t>县</w:t>
      </w:r>
      <w:r>
        <w:rPr>
          <w:rFonts w:hint="eastAsia" w:ascii="仿宋_GB2312" w:hAnsi="仿宋_GB2312" w:eastAsia="仿宋_GB2312" w:cs="仿宋_GB2312"/>
          <w:b w:val="0"/>
          <w:i w:val="0"/>
          <w:snapToGrid/>
          <w:color w:val="000000"/>
          <w:sz w:val="32"/>
          <w:szCs w:val="32"/>
        </w:rPr>
        <w:t>直单位；监控范围为20</w:t>
      </w:r>
      <w:r>
        <w:rPr>
          <w:rFonts w:hint="eastAsia" w:ascii="仿宋_GB2312" w:hAnsi="仿宋_GB2312" w:eastAsia="仿宋_GB2312" w:cs="仿宋_GB2312"/>
          <w:b w:val="0"/>
          <w:i w:val="0"/>
          <w:snapToGrid/>
          <w:color w:val="000000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b w:val="0"/>
          <w:i w:val="0"/>
          <w:snapToGrid/>
          <w:color w:val="000000"/>
          <w:sz w:val="32"/>
          <w:szCs w:val="32"/>
        </w:rPr>
        <w:t>年度</w:t>
      </w:r>
      <w:r>
        <w:rPr>
          <w:rFonts w:hint="eastAsia" w:ascii="仿宋_GB2312" w:hAnsi="仿宋_GB2312" w:eastAsia="仿宋_GB2312" w:cs="仿宋_GB2312"/>
          <w:b w:val="0"/>
          <w:i w:val="0"/>
          <w:snapToGrid/>
          <w:color w:val="000000"/>
          <w:sz w:val="32"/>
          <w:szCs w:val="32"/>
          <w:lang w:eastAsia="zh-CN"/>
        </w:rPr>
        <w:t>县级部门预算</w:t>
      </w:r>
      <w:r>
        <w:rPr>
          <w:rFonts w:hint="eastAsia" w:ascii="仿宋_GB2312" w:hAnsi="仿宋_GB2312" w:eastAsia="仿宋_GB2312" w:cs="仿宋_GB2312"/>
          <w:b w:val="0"/>
          <w:i w:val="0"/>
          <w:snapToGrid/>
          <w:color w:val="000000"/>
          <w:sz w:val="32"/>
          <w:szCs w:val="32"/>
          <w:lang w:val="en-US" w:eastAsia="zh-CN"/>
        </w:rPr>
        <w:t>一二季度有预算支出安排的</w:t>
      </w:r>
      <w:r>
        <w:rPr>
          <w:rFonts w:hint="eastAsia" w:ascii="仿宋_GB2312" w:hAnsi="仿宋_GB2312" w:eastAsia="仿宋_GB2312" w:cs="仿宋_GB2312"/>
          <w:b w:val="0"/>
          <w:i w:val="0"/>
          <w:snapToGrid/>
          <w:color w:val="000000"/>
          <w:sz w:val="32"/>
          <w:szCs w:val="32"/>
          <w:lang w:eastAsia="zh-CN"/>
        </w:rPr>
        <w:t>项目</w:t>
      </w:r>
      <w:r>
        <w:rPr>
          <w:rFonts w:hint="eastAsia" w:ascii="仿宋_GB2312" w:hAnsi="仿宋_GB2312" w:eastAsia="仿宋_GB2312" w:cs="仿宋_GB2312"/>
          <w:b w:val="0"/>
          <w:i w:val="0"/>
          <w:snapToGrid/>
          <w:color w:val="000000"/>
          <w:sz w:val="32"/>
          <w:szCs w:val="32"/>
        </w:rPr>
        <w:t>。实报</w:t>
      </w:r>
      <w:r>
        <w:rPr>
          <w:rFonts w:hint="eastAsia" w:ascii="仿宋_GB2312" w:hAnsi="仿宋_GB2312" w:eastAsia="仿宋_GB2312" w:cs="仿宋_GB2312"/>
          <w:b w:val="0"/>
          <w:i w:val="0"/>
          <w:snapToGrid/>
          <w:color w:val="000000"/>
          <w:sz w:val="32"/>
          <w:szCs w:val="32"/>
          <w:lang w:val="en-US" w:eastAsia="zh-CN"/>
        </w:rPr>
        <w:t>项目114个</w:t>
      </w:r>
      <w:r>
        <w:rPr>
          <w:rFonts w:hint="eastAsia" w:ascii="仿宋_GB2312" w:hAnsi="仿宋_GB2312" w:eastAsia="仿宋_GB2312" w:cs="仿宋_GB2312"/>
          <w:b w:val="0"/>
          <w:i w:val="0"/>
          <w:snapToGrid/>
          <w:color w:val="000000"/>
          <w:sz w:val="32"/>
          <w:szCs w:val="32"/>
        </w:rPr>
        <w:t>，受监</w:t>
      </w:r>
      <w:r>
        <w:rPr>
          <w:rFonts w:hint="eastAsia" w:ascii="仿宋_GB2312" w:hAnsi="仿宋_GB2312" w:eastAsia="仿宋_GB2312" w:cs="仿宋_GB2312"/>
          <w:b w:val="0"/>
          <w:i w:val="0"/>
          <w:snapToGrid/>
          <w:color w:val="000000"/>
          <w:sz w:val="32"/>
          <w:szCs w:val="32"/>
          <w:lang w:eastAsia="zh-CN"/>
        </w:rPr>
        <w:t>项目</w:t>
      </w:r>
      <w:r>
        <w:rPr>
          <w:rFonts w:hint="eastAsia" w:ascii="仿宋_GB2312" w:hAnsi="仿宋_GB2312" w:eastAsia="仿宋_GB2312" w:cs="仿宋_GB2312"/>
          <w:b w:val="0"/>
          <w:i w:val="0"/>
          <w:snapToGrid/>
          <w:color w:val="000000"/>
          <w:sz w:val="32"/>
          <w:szCs w:val="32"/>
        </w:rPr>
        <w:t>支出</w:t>
      </w:r>
      <w:r>
        <w:rPr>
          <w:rFonts w:hint="eastAsia" w:ascii="仿宋_GB2312" w:hAnsi="仿宋_GB2312" w:eastAsia="仿宋_GB2312" w:cs="仿宋_GB2312"/>
          <w:b w:val="0"/>
          <w:i w:val="0"/>
          <w:snapToGrid/>
          <w:color w:val="000000"/>
          <w:sz w:val="32"/>
          <w:szCs w:val="32"/>
          <w:lang w:eastAsia="zh-CN"/>
        </w:rPr>
        <w:t>年初</w:t>
      </w:r>
      <w:r>
        <w:rPr>
          <w:rFonts w:hint="eastAsia" w:ascii="仿宋_GB2312" w:hAnsi="仿宋_GB2312" w:eastAsia="仿宋_GB2312" w:cs="仿宋_GB2312"/>
          <w:b w:val="0"/>
          <w:i w:val="0"/>
          <w:snapToGrid/>
          <w:color w:val="000000"/>
          <w:sz w:val="32"/>
          <w:szCs w:val="32"/>
        </w:rPr>
        <w:t>预算安排</w:t>
      </w:r>
      <w:r>
        <w:rPr>
          <w:rFonts w:hint="eastAsia" w:ascii="仿宋_GB2312" w:hAnsi="仿宋_GB2312" w:eastAsia="仿宋_GB2312" w:cs="仿宋_GB2312"/>
          <w:b w:val="0"/>
          <w:i w:val="0"/>
          <w:snapToGrid/>
          <w:color w:val="000000"/>
          <w:sz w:val="32"/>
          <w:szCs w:val="32"/>
          <w:lang w:eastAsia="zh-CN"/>
        </w:rPr>
        <w:t>资金</w:t>
      </w:r>
      <w:r>
        <w:rPr>
          <w:rFonts w:hint="eastAsia" w:ascii="仿宋_GB2312" w:hAnsi="仿宋_GB2312" w:eastAsia="仿宋_GB2312" w:cs="仿宋_GB2312"/>
          <w:b w:val="0"/>
          <w:i w:val="0"/>
          <w:snapToGrid/>
          <w:color w:val="000000"/>
          <w:sz w:val="32"/>
          <w:szCs w:val="32"/>
          <w:lang w:val="en-US" w:eastAsia="zh-CN"/>
        </w:rPr>
        <w:t>7829</w:t>
      </w:r>
      <w:r>
        <w:rPr>
          <w:rFonts w:hint="eastAsia" w:ascii="仿宋_GB2312" w:hAnsi="仿宋_GB2312" w:eastAsia="仿宋_GB2312" w:cs="仿宋_GB2312"/>
          <w:b w:val="0"/>
          <w:i w:val="0"/>
          <w:snapToGrid/>
          <w:color w:val="000000"/>
          <w:sz w:val="32"/>
          <w:szCs w:val="32"/>
          <w:lang w:eastAsia="zh-CN"/>
        </w:rPr>
        <w:t>万</w:t>
      </w:r>
      <w:r>
        <w:rPr>
          <w:rFonts w:hint="eastAsia" w:ascii="仿宋_GB2312" w:hAnsi="仿宋_GB2312" w:eastAsia="仿宋_GB2312" w:cs="仿宋_GB2312"/>
          <w:b w:val="0"/>
          <w:i w:val="0"/>
          <w:snapToGrid/>
          <w:color w:val="000000"/>
          <w:sz w:val="32"/>
          <w:szCs w:val="32"/>
        </w:rPr>
        <w:t>元，绩效</w:t>
      </w:r>
      <w:r>
        <w:rPr>
          <w:rFonts w:hint="eastAsia" w:ascii="仿宋_GB2312" w:hAnsi="仿宋_GB2312" w:eastAsia="仿宋_GB2312" w:cs="仿宋_GB2312"/>
          <w:b w:val="0"/>
          <w:i w:val="0"/>
          <w:snapToGrid/>
          <w:color w:val="000000"/>
          <w:sz w:val="32"/>
          <w:szCs w:val="32"/>
          <w:lang w:val="en-US" w:eastAsia="zh-CN"/>
        </w:rPr>
        <w:t>监控</w:t>
      </w:r>
      <w:r>
        <w:rPr>
          <w:rFonts w:hint="eastAsia" w:ascii="仿宋_GB2312" w:hAnsi="仿宋_GB2312" w:eastAsia="仿宋_GB2312" w:cs="仿宋_GB2312"/>
          <w:b w:val="0"/>
          <w:i w:val="0"/>
          <w:snapToGrid/>
          <w:color w:val="000000"/>
          <w:sz w:val="32"/>
          <w:szCs w:val="32"/>
        </w:rPr>
        <w:t>运行</w:t>
      </w:r>
      <w:r>
        <w:rPr>
          <w:rFonts w:hint="eastAsia" w:ascii="仿宋_GB2312" w:hAnsi="仿宋_GB2312" w:eastAsia="仿宋_GB2312" w:cs="仿宋_GB2312"/>
          <w:b w:val="0"/>
          <w:i w:val="0"/>
          <w:snapToGrid/>
          <w:color w:val="000000"/>
          <w:sz w:val="32"/>
          <w:szCs w:val="32"/>
          <w:lang w:val="en-US" w:eastAsia="zh-CN"/>
        </w:rPr>
        <w:t>结果基本正常</w:t>
      </w:r>
      <w:r>
        <w:rPr>
          <w:rFonts w:hint="eastAsia" w:ascii="仿宋_GB2312" w:hAnsi="仿宋_GB2312" w:eastAsia="仿宋_GB2312" w:cs="仿宋_GB2312"/>
          <w:b w:val="0"/>
          <w:i w:val="0"/>
          <w:snapToGrid/>
          <w:color w:val="000000"/>
          <w:sz w:val="32"/>
          <w:szCs w:val="32"/>
        </w:rPr>
        <w:t>进度可控。</w:t>
      </w:r>
    </w:p>
    <w:p>
      <w:pPr>
        <w:widowControl/>
        <w:ind w:firstLine="640" w:firstLineChars="200"/>
        <w:jc w:val="both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4、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积极开展预算绩效评价。对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2020年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财政安排的重点项目进行绩效评价，评价涉及财政支出金额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60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0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余万元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  <w:t>，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占上年度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一般公共预算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财政项目支出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资金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总额的 3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3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％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以上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。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选取古县财政局开展部门整体绩效自评价试点，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推动部门整体绩效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目标申报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，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通过预算绩效信息系统于7月份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组织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各行政事业单位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开展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部门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整体绩效目标申报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。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注重绩效评价结果的应用，评价工作结束后，及时将评价结果反馈相关主管部门，要求针对存在的问题，采取有效措施，整改落实，进一步提高财政资金使用效率。</w:t>
      </w:r>
    </w:p>
    <w:p>
      <w:pPr>
        <w:widowControl/>
        <w:ind w:firstLine="640" w:firstLineChars="200"/>
        <w:jc w:val="both"/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5、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推动预算绩效管理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考核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工作。制定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印发了古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财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字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〔2021〕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 xml:space="preserve"> 号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《古县县级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预算绩效管理工作考核办法》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推动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对本级部门和预算单位预算绩效管理工作情况进行考核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  <w:t>。</w:t>
      </w:r>
    </w:p>
    <w:p>
      <w:pPr>
        <w:widowControl/>
        <w:ind w:firstLine="640" w:firstLineChars="200"/>
        <w:jc w:val="both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6、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积极推动预算绩效信息公开。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要求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县级预算部门在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古县人民政府网站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公开预决算信息时同步公开绩效信息。</w:t>
      </w:r>
    </w:p>
    <w:p>
      <w:pPr>
        <w:kinsoku/>
        <w:autoSpaceDE/>
        <w:autoSpaceDN w:val="0"/>
        <w:spacing w:line="560" w:lineRule="atLeast"/>
        <w:ind w:firstLine="640"/>
        <w:jc w:val="both"/>
        <w:rPr>
          <w:rFonts w:hint="default" w:ascii="微软雅黑" w:hAnsi="宋体"/>
          <w:b w:val="0"/>
          <w:i w:val="0"/>
          <w:snapToGrid/>
          <w:color w:val="000000"/>
          <w:sz w:val="21"/>
        </w:rPr>
      </w:pPr>
      <w:r>
        <w:rPr>
          <w:rFonts w:hint="default" w:ascii="黑体" w:hAnsi="黑体" w:eastAsia="黑体"/>
          <w:b w:val="0"/>
          <w:i w:val="0"/>
          <w:snapToGrid/>
          <w:color w:val="000000"/>
          <w:sz w:val="32"/>
          <w:lang w:eastAsia="zh-CN"/>
        </w:rPr>
        <w:t>二、存在的主要问题</w:t>
      </w:r>
    </w:p>
    <w:p>
      <w:pPr>
        <w:kinsoku/>
        <w:autoSpaceDE/>
        <w:autoSpaceDN w:val="0"/>
        <w:spacing w:line="560" w:lineRule="atLeast"/>
        <w:ind w:firstLine="640"/>
        <w:jc w:val="both"/>
        <w:rPr>
          <w:rFonts w:hint="default" w:ascii="微软雅黑" w:hAnsi="宋体"/>
          <w:b w:val="0"/>
          <w:i w:val="0"/>
          <w:snapToGrid/>
          <w:color w:val="000000"/>
          <w:sz w:val="21"/>
        </w:rPr>
      </w:pPr>
      <w:r>
        <w:rPr>
          <w:rFonts w:hint="default" w:ascii="仿宋_GB2312" w:hAnsi="仿宋_GB2312" w:eastAsia="仿宋_GB2312"/>
          <w:b w:val="0"/>
          <w:i w:val="0"/>
          <w:snapToGrid/>
          <w:color w:val="000000"/>
          <w:sz w:val="32"/>
          <w:lang w:eastAsia="zh-CN"/>
        </w:rPr>
        <w:t>1.一些部门和预算单位对于预算绩效管理工作的重要性认识不足，导致工作缺乏主动性。</w:t>
      </w:r>
    </w:p>
    <w:p>
      <w:pPr>
        <w:kinsoku/>
        <w:autoSpaceDE/>
        <w:autoSpaceDN w:val="0"/>
        <w:spacing w:line="560" w:lineRule="atLeast"/>
        <w:ind w:firstLine="0"/>
        <w:jc w:val="both"/>
        <w:rPr>
          <w:rFonts w:hint="default" w:ascii="微软雅黑" w:hAnsi="宋体"/>
          <w:b w:val="0"/>
          <w:i w:val="0"/>
          <w:snapToGrid/>
          <w:color w:val="000000"/>
          <w:sz w:val="21"/>
        </w:rPr>
      </w:pPr>
      <w:r>
        <w:rPr>
          <w:rFonts w:hint="default" w:ascii="微软雅黑" w:hAnsi="宋体"/>
          <w:b w:val="0"/>
          <w:i w:val="0"/>
          <w:snapToGrid/>
          <w:color w:val="000000"/>
          <w:sz w:val="32"/>
        </w:rPr>
        <w:t xml:space="preserve">    </w:t>
      </w:r>
      <w:r>
        <w:rPr>
          <w:rFonts w:hint="default" w:ascii="仿宋_GB2312" w:hAnsi="仿宋_GB2312" w:eastAsia="仿宋_GB2312"/>
          <w:b w:val="0"/>
          <w:i w:val="0"/>
          <w:snapToGrid/>
          <w:color w:val="000000"/>
          <w:sz w:val="32"/>
          <w:lang w:eastAsia="zh-CN"/>
        </w:rPr>
        <w:t>2.与局内业务股室之间的配合还不够密切，各预算单位上报材料质量参差不齐。</w:t>
      </w:r>
    </w:p>
    <w:p>
      <w:pPr>
        <w:kinsoku/>
        <w:autoSpaceDE/>
        <w:autoSpaceDN w:val="0"/>
        <w:spacing w:line="560" w:lineRule="atLeast"/>
        <w:ind w:firstLine="0"/>
        <w:jc w:val="both"/>
        <w:rPr>
          <w:rFonts w:hint="default" w:ascii="微软雅黑" w:hAnsi="宋体"/>
          <w:b w:val="0"/>
          <w:i w:val="0"/>
          <w:snapToGrid/>
          <w:color w:val="000000"/>
          <w:sz w:val="21"/>
        </w:rPr>
      </w:pPr>
      <w:r>
        <w:rPr>
          <w:rFonts w:hint="default" w:ascii="微软雅黑" w:hAnsi="宋体"/>
          <w:b w:val="0"/>
          <w:i w:val="0"/>
          <w:snapToGrid/>
          <w:color w:val="000000"/>
          <w:sz w:val="32"/>
        </w:rPr>
        <w:t xml:space="preserve">    </w:t>
      </w:r>
      <w:r>
        <w:rPr>
          <w:rFonts w:hint="default" w:ascii="仿宋_GB2312" w:hAnsi="仿宋_GB2312" w:eastAsia="仿宋_GB2312"/>
          <w:b w:val="0"/>
          <w:i w:val="0"/>
          <w:snapToGrid/>
          <w:color w:val="000000"/>
          <w:sz w:val="32"/>
          <w:lang w:eastAsia="zh-CN"/>
        </w:rPr>
        <w:t>3.各预算单位人员业务能力还有待进一步提高。由于预算绩效管理工作开展时间较短，加上缺乏系统培训，致使各预算单位人员对这项工作的熟悉程度还不够。</w:t>
      </w:r>
    </w:p>
    <w:p>
      <w:pPr>
        <w:kinsoku/>
        <w:autoSpaceDE/>
        <w:autoSpaceDN w:val="0"/>
        <w:spacing w:line="560" w:lineRule="atLeast"/>
        <w:ind w:left="420" w:firstLine="0"/>
        <w:jc w:val="both"/>
        <w:rPr>
          <w:rFonts w:hint="default" w:ascii="微软雅黑" w:hAnsi="宋体"/>
          <w:b w:val="0"/>
          <w:i w:val="0"/>
          <w:snapToGrid/>
          <w:color w:val="000000"/>
          <w:sz w:val="21"/>
        </w:rPr>
      </w:pPr>
      <w:r>
        <w:rPr>
          <w:rFonts w:hint="default" w:ascii="微软雅黑" w:hAnsi="宋体"/>
          <w:b w:val="0"/>
          <w:i w:val="0"/>
          <w:snapToGrid/>
          <w:color w:val="000000"/>
          <w:sz w:val="32"/>
        </w:rPr>
        <w:t xml:space="preserve"> </w:t>
      </w:r>
      <w:r>
        <w:rPr>
          <w:rFonts w:hint="default" w:ascii="黑体" w:hAnsi="黑体" w:eastAsia="黑体"/>
          <w:b w:val="0"/>
          <w:i w:val="0"/>
          <w:snapToGrid/>
          <w:color w:val="000000"/>
          <w:sz w:val="32"/>
          <w:lang w:eastAsia="zh-CN"/>
        </w:rPr>
        <w:t>三、下步工作计划</w:t>
      </w:r>
    </w:p>
    <w:p>
      <w:pPr>
        <w:kinsoku/>
        <w:autoSpaceDE/>
        <w:autoSpaceDN w:val="0"/>
        <w:spacing w:line="560" w:lineRule="atLeast"/>
        <w:ind w:firstLine="640"/>
        <w:jc w:val="both"/>
        <w:rPr>
          <w:rFonts w:hint="default" w:ascii="微软雅黑" w:hAnsi="宋体"/>
          <w:b w:val="0"/>
          <w:i w:val="0"/>
          <w:snapToGrid/>
          <w:color w:val="000000"/>
          <w:sz w:val="21"/>
        </w:rPr>
      </w:pPr>
      <w:r>
        <w:rPr>
          <w:rFonts w:hint="default" w:ascii="仿宋_GB2312" w:hAnsi="仿宋_GB2312" w:eastAsia="仿宋_GB2312"/>
          <w:b w:val="0"/>
          <w:i w:val="0"/>
          <w:snapToGrid/>
          <w:color w:val="000000"/>
          <w:sz w:val="32"/>
          <w:lang w:eastAsia="zh-CN"/>
        </w:rPr>
        <w:t>1.</w:t>
      </w:r>
      <w:r>
        <w:rPr>
          <w:rFonts w:hint="default" w:ascii="楷体_GB2312" w:hAnsi="楷体_GB2312" w:eastAsia="楷体_GB2312"/>
          <w:b w:val="0"/>
          <w:i w:val="0"/>
          <w:snapToGrid/>
          <w:color w:val="000000"/>
          <w:sz w:val="32"/>
          <w:lang w:eastAsia="zh-CN"/>
        </w:rPr>
        <w:t>进一步加强绩效管理工作培训力度。</w:t>
      </w:r>
      <w:r>
        <w:rPr>
          <w:rFonts w:hint="default" w:ascii="仿宋_GB2312" w:hAnsi="仿宋_GB2312" w:eastAsia="仿宋_GB2312"/>
          <w:b w:val="0"/>
          <w:i w:val="0"/>
          <w:snapToGrid/>
          <w:color w:val="000000"/>
          <w:sz w:val="32"/>
          <w:lang w:eastAsia="zh-CN"/>
        </w:rPr>
        <w:t>强化素质培训，加大培训力度。计划</w:t>
      </w:r>
      <w:r>
        <w:rPr>
          <w:rFonts w:hint="eastAsia" w:ascii="仿宋_GB2312" w:hAnsi="仿宋_GB2312" w:eastAsia="仿宋_GB2312"/>
          <w:b w:val="0"/>
          <w:i w:val="0"/>
          <w:snapToGrid/>
          <w:color w:val="000000"/>
          <w:sz w:val="32"/>
          <w:lang w:val="en-US" w:eastAsia="zh-CN"/>
        </w:rPr>
        <w:t>继续加强</w:t>
      </w:r>
      <w:r>
        <w:rPr>
          <w:rFonts w:hint="default" w:ascii="仿宋_GB2312" w:hAnsi="仿宋_GB2312" w:eastAsia="仿宋_GB2312"/>
          <w:b w:val="0"/>
          <w:i w:val="0"/>
          <w:snapToGrid/>
          <w:color w:val="000000"/>
          <w:sz w:val="32"/>
          <w:lang w:eastAsia="zh-CN"/>
        </w:rPr>
        <w:t>业务培训，对全年工作进行安排部署，</w:t>
      </w:r>
      <w:r>
        <w:rPr>
          <w:rFonts w:hint="eastAsia" w:ascii="仿宋_GB2312" w:hAnsi="仿宋_GB2312" w:eastAsia="仿宋_GB2312"/>
          <w:b w:val="0"/>
          <w:i w:val="0"/>
          <w:snapToGrid/>
          <w:color w:val="000000"/>
          <w:sz w:val="32"/>
          <w:lang w:eastAsia="zh-CN"/>
        </w:rPr>
        <w:t>对事前评估和部门整体绩效评价工作进行安排，</w:t>
      </w:r>
      <w:r>
        <w:rPr>
          <w:rFonts w:hint="default" w:ascii="仿宋_GB2312" w:hAnsi="仿宋_GB2312" w:eastAsia="仿宋_GB2312"/>
          <w:b w:val="0"/>
          <w:i w:val="0"/>
          <w:snapToGrid/>
          <w:color w:val="000000"/>
          <w:sz w:val="32"/>
          <w:lang w:eastAsia="zh-CN"/>
        </w:rPr>
        <w:t>聘请专业人员讲解绩效管理工作，增强预算绩效管理工作人员的业务素质，保质保量完成绩效管理工作。</w:t>
      </w:r>
    </w:p>
    <w:p>
      <w:pPr>
        <w:kinsoku/>
        <w:autoSpaceDE/>
        <w:autoSpaceDN w:val="0"/>
        <w:spacing w:line="560" w:lineRule="atLeast"/>
        <w:ind w:firstLine="640"/>
        <w:jc w:val="both"/>
        <w:rPr>
          <w:rFonts w:hint="default" w:ascii="微软雅黑" w:hAnsi="宋体"/>
          <w:b w:val="0"/>
          <w:i w:val="0"/>
          <w:snapToGrid/>
          <w:color w:val="000000"/>
          <w:sz w:val="21"/>
        </w:rPr>
      </w:pPr>
      <w:r>
        <w:rPr>
          <w:rFonts w:hint="default" w:ascii="仿宋_GB2312" w:hAnsi="仿宋_GB2312" w:eastAsia="仿宋_GB2312"/>
          <w:b w:val="0"/>
          <w:i w:val="0"/>
          <w:snapToGrid/>
          <w:color w:val="000000"/>
          <w:sz w:val="32"/>
          <w:lang w:eastAsia="zh-CN"/>
        </w:rPr>
        <w:t>2.</w:t>
      </w:r>
      <w:r>
        <w:rPr>
          <w:rFonts w:hint="default" w:ascii="楷体_GB2312" w:hAnsi="楷体_GB2312" w:eastAsia="楷体_GB2312"/>
          <w:b w:val="0"/>
          <w:i w:val="0"/>
          <w:snapToGrid/>
          <w:color w:val="000000"/>
          <w:sz w:val="32"/>
          <w:lang w:eastAsia="zh-CN"/>
        </w:rPr>
        <w:t>进一步加强项目绩效目标管理。</w:t>
      </w:r>
      <w:r>
        <w:rPr>
          <w:rFonts w:hint="default" w:ascii="仿宋_GB2312" w:hAnsi="仿宋_GB2312" w:eastAsia="仿宋_GB2312"/>
          <w:b w:val="0"/>
          <w:i w:val="0"/>
          <w:snapToGrid/>
          <w:color w:val="000000"/>
          <w:sz w:val="32"/>
          <w:lang w:eastAsia="zh-CN"/>
        </w:rPr>
        <w:t>依据国家相关政策、财政支出方向和重点、部门职能及事业发展规划等预算单位提出的绩效目标进行审核，包括绩效目标与部门职能的相关性、绩效目标的实现所采取措施的可行性、实现绩效目标所需资金的合理性等。定期采集绩效运行信息并汇总分析，对绩效目标运行情况进行跟踪管理和督促检查，纠偏扬长，促进绩效目标的顺利实现。</w:t>
      </w:r>
    </w:p>
    <w:p>
      <w:pPr>
        <w:kinsoku/>
        <w:autoSpaceDE/>
        <w:autoSpaceDN w:val="0"/>
        <w:spacing w:line="560" w:lineRule="atLeast"/>
        <w:ind w:firstLine="640"/>
        <w:jc w:val="both"/>
        <w:rPr>
          <w:rFonts w:hint="default" w:ascii="微软雅黑" w:hAnsi="宋体"/>
          <w:b w:val="0"/>
          <w:i w:val="0"/>
          <w:snapToGrid/>
          <w:color w:val="000000"/>
          <w:sz w:val="21"/>
        </w:rPr>
      </w:pPr>
      <w:r>
        <w:rPr>
          <w:rFonts w:hint="default" w:ascii="楷体_GB2312" w:hAnsi="楷体_GB2312" w:eastAsia="楷体_GB2312"/>
          <w:b w:val="0"/>
          <w:i w:val="0"/>
          <w:snapToGrid/>
          <w:color w:val="000000"/>
          <w:sz w:val="32"/>
          <w:lang w:eastAsia="zh-CN"/>
        </w:rPr>
        <w:t>3.进一步加强项目绩效评价。</w:t>
      </w:r>
      <w:r>
        <w:rPr>
          <w:rFonts w:hint="default" w:ascii="仿宋_GB2312" w:hAnsi="仿宋_GB2312" w:eastAsia="仿宋_GB2312"/>
          <w:b w:val="0"/>
          <w:i w:val="0"/>
          <w:snapToGrid/>
          <w:color w:val="000000"/>
          <w:sz w:val="32"/>
          <w:lang w:eastAsia="zh-CN"/>
        </w:rPr>
        <w:t>协调局内业务股室将预算绩效管理考评加入到日常工作中，形成常规化管理。加强预算单位项目自评工作，提高报告质量。认真分析研究评价结果所反映的问题，努力查找资金的使用和管理中的薄弱环节，制定改进和提高工作的措施。</w:t>
      </w:r>
    </w:p>
    <w:p>
      <w:pPr>
        <w:kinsoku/>
        <w:autoSpaceDE/>
        <w:autoSpaceDN w:val="0"/>
        <w:spacing w:line="560" w:lineRule="atLeast"/>
        <w:ind w:firstLine="640"/>
        <w:jc w:val="both"/>
        <w:rPr>
          <w:rFonts w:hint="eastAsia" w:ascii="仿宋_GB2312" w:hAnsi="仿宋_GB2312" w:eastAsia="仿宋_GB2312"/>
          <w:b w:val="0"/>
          <w:i w:val="0"/>
          <w:snapToGrid/>
          <w:color w:val="000000"/>
          <w:sz w:val="32"/>
          <w:lang w:eastAsia="zh-CN"/>
        </w:rPr>
      </w:pPr>
      <w:r>
        <w:rPr>
          <w:rFonts w:hint="default" w:ascii="楷体_GB2312" w:hAnsi="楷体_GB2312" w:eastAsia="楷体_GB2312"/>
          <w:b w:val="0"/>
          <w:i w:val="0"/>
          <w:snapToGrid/>
          <w:color w:val="000000"/>
          <w:sz w:val="32"/>
          <w:lang w:eastAsia="zh-CN"/>
        </w:rPr>
        <w:t>4.进一步加强绩效评价结果运用。</w:t>
      </w:r>
      <w:r>
        <w:rPr>
          <w:rFonts w:hint="default" w:ascii="仿宋_GB2312" w:hAnsi="仿宋_GB2312" w:eastAsia="仿宋_GB2312"/>
          <w:b w:val="0"/>
          <w:i w:val="0"/>
          <w:snapToGrid/>
          <w:color w:val="000000"/>
          <w:sz w:val="32"/>
          <w:lang w:eastAsia="zh-CN"/>
        </w:rPr>
        <w:t>建立绩效评价结果的反馈与整改、激励与问责制度，不断完善绩效评价结果的反馈和运用机制，将绩效结果向社会逐步公布，进一步增强单位的责任感和紧迫感。将评价结果作为安排以后年度预算的重要依据，将一些绩效评价结果不好的项目取消，对执行不力的单位的预算要进行相应削减，切实发挥绩效评价工作的应有作用</w:t>
      </w:r>
      <w:r>
        <w:rPr>
          <w:rFonts w:hint="eastAsia" w:ascii="仿宋_GB2312" w:hAnsi="仿宋_GB2312" w:eastAsia="仿宋_GB2312"/>
          <w:b w:val="0"/>
          <w:i w:val="0"/>
          <w:snapToGrid/>
          <w:color w:val="000000"/>
          <w:sz w:val="32"/>
          <w:lang w:eastAsia="zh-CN"/>
        </w:rPr>
        <w:t>。</w:t>
      </w:r>
    </w:p>
    <w:p>
      <w:pPr>
        <w:kinsoku/>
        <w:autoSpaceDE/>
        <w:autoSpaceDN w:val="0"/>
        <w:spacing w:line="560" w:lineRule="atLeast"/>
        <w:ind w:firstLine="640"/>
        <w:jc w:val="both"/>
        <w:rPr>
          <w:rFonts w:hint="eastAsia" w:ascii="仿宋_GB2312" w:hAnsi="仿宋_GB2312" w:eastAsia="仿宋_GB2312"/>
          <w:b w:val="0"/>
          <w:i w:val="0"/>
          <w:snapToGrid/>
          <w:color w:val="000000"/>
          <w:sz w:val="32"/>
          <w:lang w:val="en-US" w:eastAsia="zh-CN"/>
        </w:rPr>
      </w:pPr>
      <w:r>
        <w:rPr>
          <w:rFonts w:hint="eastAsia" w:ascii="仿宋_GB2312" w:hAnsi="仿宋_GB2312" w:eastAsia="仿宋_GB2312"/>
          <w:b w:val="0"/>
          <w:i w:val="0"/>
          <w:snapToGrid/>
          <w:color w:val="000000"/>
          <w:sz w:val="32"/>
          <w:lang w:val="en-US" w:eastAsia="zh-CN"/>
        </w:rPr>
        <w:t xml:space="preserve">                </w:t>
      </w:r>
      <w:bookmarkStart w:id="0" w:name="_GoBack"/>
      <w:bookmarkEnd w:id="0"/>
      <w:r>
        <w:rPr>
          <w:rFonts w:hint="eastAsia" w:ascii="仿宋_GB2312" w:hAnsi="仿宋_GB2312" w:eastAsia="仿宋_GB2312"/>
          <w:b w:val="0"/>
          <w:i w:val="0"/>
          <w:snapToGrid/>
          <w:color w:val="000000"/>
          <w:sz w:val="32"/>
          <w:lang w:val="en-US" w:eastAsia="zh-CN"/>
        </w:rPr>
        <w:t xml:space="preserve">               </w:t>
      </w:r>
    </w:p>
    <w:p>
      <w:pPr>
        <w:kinsoku/>
        <w:autoSpaceDE/>
        <w:autoSpaceDN w:val="0"/>
        <w:spacing w:line="560" w:lineRule="atLeast"/>
        <w:ind w:firstLine="5446" w:firstLineChars="1702"/>
        <w:jc w:val="both"/>
        <w:rPr>
          <w:rFonts w:hint="eastAsia" w:ascii="仿宋_GB2312" w:hAnsi="仿宋_GB2312" w:eastAsia="仿宋_GB2312"/>
          <w:b w:val="0"/>
          <w:i w:val="0"/>
          <w:snapToGrid/>
          <w:color w:val="000000"/>
          <w:sz w:val="32"/>
          <w:lang w:val="en-US" w:eastAsia="zh-CN"/>
        </w:rPr>
      </w:pPr>
      <w:r>
        <w:rPr>
          <w:rFonts w:hint="eastAsia" w:ascii="仿宋_GB2312" w:hAnsi="仿宋_GB2312" w:eastAsia="仿宋_GB2312"/>
          <w:b w:val="0"/>
          <w:i w:val="0"/>
          <w:snapToGrid/>
          <w:color w:val="000000"/>
          <w:sz w:val="32"/>
          <w:lang w:val="en-US" w:eastAsia="zh-CN"/>
        </w:rPr>
        <w:t xml:space="preserve">  古县财政局</w:t>
      </w:r>
    </w:p>
    <w:p>
      <w:pPr>
        <w:kinsoku/>
        <w:autoSpaceDE/>
        <w:autoSpaceDN w:val="0"/>
        <w:spacing w:line="560" w:lineRule="atLeast"/>
        <w:ind w:firstLine="5760" w:firstLineChars="1800"/>
        <w:jc w:val="both"/>
        <w:rPr>
          <w:rFonts w:hint="default" w:ascii="仿宋_GB2312" w:hAnsi="仿宋_GB2312" w:eastAsia="仿宋_GB2312"/>
          <w:b w:val="0"/>
          <w:i w:val="0"/>
          <w:snapToGrid/>
          <w:color w:val="000000"/>
          <w:sz w:val="32"/>
          <w:lang w:val="en-US" w:eastAsia="zh-CN"/>
        </w:rPr>
      </w:pPr>
      <w:r>
        <w:rPr>
          <w:rFonts w:hint="eastAsia" w:ascii="仿宋_GB2312" w:hAnsi="仿宋_GB2312" w:eastAsia="仿宋_GB2312"/>
          <w:b w:val="0"/>
          <w:i w:val="0"/>
          <w:snapToGrid/>
          <w:color w:val="000000"/>
          <w:sz w:val="32"/>
          <w:lang w:val="en-US" w:eastAsia="zh-CN"/>
        </w:rPr>
        <w:t>2022年2月17日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284794"/>
    <w:rsid w:val="01284794"/>
    <w:rsid w:val="03BB5BE3"/>
    <w:rsid w:val="114646AA"/>
    <w:rsid w:val="19844511"/>
    <w:rsid w:val="247F735F"/>
    <w:rsid w:val="302B06D4"/>
    <w:rsid w:val="37B40B94"/>
    <w:rsid w:val="47841A42"/>
    <w:rsid w:val="4BAC42CE"/>
    <w:rsid w:val="52626BB0"/>
    <w:rsid w:val="543F1784"/>
    <w:rsid w:val="5F457560"/>
    <w:rsid w:val="63C9587E"/>
    <w:rsid w:val="665E2B23"/>
    <w:rsid w:val="79692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2022-02-17T01:31:00Z</dcterms:created>
  <dc:creator>liubin</dc:creator>
  <cp:lastModifiedBy>liubin</cp:lastModifiedBy>
  <cp:lastPrinted>2022-02-17T07:11:02Z</cp:lastPrinted>
  <dcterms:modified xsi:type="dcterms:W3CDTF">2022-02-17T07:17:26Z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F062B985276B423A92CC4A29751FAA9A</vt:lpwstr>
  </property>
</Properties>
</file>