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36" w:rsidRDefault="00D76B36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古县财政局</w:t>
      </w:r>
    </w:p>
    <w:p w:rsidR="00D76B36" w:rsidRDefault="00D76B36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2018</w:t>
      </w:r>
      <w:r>
        <w:rPr>
          <w:rFonts w:ascii="方正小标宋简体" w:eastAsia="方正小标宋简体" w:hint="eastAsia"/>
          <w:b/>
          <w:sz w:val="44"/>
          <w:szCs w:val="44"/>
        </w:rPr>
        <w:t>年财政预算绩效管理工作开展情况</w:t>
      </w:r>
    </w:p>
    <w:p w:rsidR="00D76B36" w:rsidRDefault="00D76B36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</w:p>
    <w:p w:rsidR="00D76B36" w:rsidRDefault="00D76B36" w:rsidP="00D47096">
      <w:pPr>
        <w:spacing w:line="60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在省市财政部门的有关精神指导下，我局认真贯彻中央、省、市关于财政预算绩效管理工作的有关要求</w:t>
      </w:r>
      <w:r>
        <w:rPr>
          <w:rFonts w:ascii="仿宋" w:eastAsia="仿宋" w:hAnsi="仿宋" w:cs="仿宋"/>
          <w:sz w:val="30"/>
          <w:szCs w:val="30"/>
        </w:rPr>
        <w:t xml:space="preserve">, </w:t>
      </w:r>
      <w:r>
        <w:rPr>
          <w:rFonts w:ascii="仿宋" w:eastAsia="仿宋" w:hAnsi="仿宋" w:cs="仿宋" w:hint="eastAsia"/>
          <w:sz w:val="30"/>
          <w:szCs w:val="30"/>
        </w:rPr>
        <w:t>积极推进预算绩效管理工作，不断提高预算绩效管理工作的质量和水平，提高财政资金使用效益。</w:t>
      </w:r>
    </w:p>
    <w:p w:rsidR="00D76B36" w:rsidRPr="00D47096" w:rsidRDefault="00D76B36" w:rsidP="00D47096">
      <w:pPr>
        <w:ind w:firstLineChars="249" w:firstLine="31680"/>
        <w:rPr>
          <w:rFonts w:ascii="仿宋" w:eastAsia="仿宋" w:hAnsi="仿宋" w:cs="仿宋"/>
          <w:sz w:val="30"/>
          <w:szCs w:val="30"/>
        </w:rPr>
      </w:pPr>
      <w:r w:rsidRPr="00D47096">
        <w:rPr>
          <w:rFonts w:ascii="仿宋" w:eastAsia="仿宋" w:hAnsi="仿宋" w:cs="仿宋" w:hint="eastAsia"/>
          <w:b/>
          <w:sz w:val="30"/>
          <w:szCs w:val="30"/>
        </w:rPr>
        <w:t>一、</w:t>
      </w:r>
      <w:r w:rsidRPr="00D47096">
        <w:rPr>
          <w:rFonts w:ascii="仿宋" w:eastAsia="仿宋" w:hAnsi="仿宋" w:cs="仿宋"/>
          <w:b/>
          <w:sz w:val="30"/>
          <w:szCs w:val="30"/>
        </w:rPr>
        <w:t xml:space="preserve"> </w:t>
      </w:r>
      <w:r w:rsidRPr="00D47096">
        <w:rPr>
          <w:rFonts w:ascii="仿宋" w:eastAsia="仿宋" w:hAnsi="仿宋" w:cs="仿宋" w:hint="eastAsia"/>
          <w:b/>
          <w:sz w:val="30"/>
          <w:szCs w:val="30"/>
        </w:rPr>
        <w:t>项目绩效评价开展情况</w:t>
      </w:r>
    </w:p>
    <w:p w:rsidR="00D76B36" w:rsidRPr="00D47096" w:rsidRDefault="00D76B36" w:rsidP="00D47096">
      <w:pPr>
        <w:ind w:firstLineChars="200" w:firstLine="31680"/>
        <w:jc w:val="left"/>
        <w:rPr>
          <w:rFonts w:ascii="仿宋" w:eastAsia="仿宋" w:hAnsi="仿宋" w:cs="仿宋"/>
          <w:sz w:val="30"/>
          <w:szCs w:val="30"/>
        </w:rPr>
      </w:pPr>
      <w:r w:rsidRPr="00D47096">
        <w:rPr>
          <w:rFonts w:ascii="仿宋" w:eastAsia="仿宋" w:hAnsi="仿宋" w:cs="仿宋" w:hint="eastAsia"/>
          <w:sz w:val="30"/>
          <w:szCs w:val="30"/>
        </w:rPr>
        <w:t>（一）组织开展了财政支出项目绩效自评工作</w:t>
      </w:r>
    </w:p>
    <w:p w:rsidR="00D76B36" w:rsidRDefault="00D76B36" w:rsidP="00D47096">
      <w:pPr>
        <w:ind w:firstLineChars="200" w:firstLine="3168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对近年来财政安排的项目支出进行了绩效评价，组织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个部门（交通运输局、环境保护局、文化局、国土局、土地开发中心、国营林场、北平镇、古阳镇、岳阳镇、永乐乡、石壁乡）开展了</w:t>
      </w:r>
      <w:r>
        <w:rPr>
          <w:rFonts w:ascii="仿宋" w:eastAsia="仿宋" w:hAnsi="仿宋" w:cs="仿宋"/>
          <w:sz w:val="30"/>
          <w:szCs w:val="30"/>
        </w:rPr>
        <w:t>2015</w:t>
      </w:r>
      <w:r>
        <w:rPr>
          <w:rFonts w:ascii="仿宋" w:eastAsia="仿宋" w:hAnsi="仿宋" w:cs="仿宋" w:hint="eastAsia"/>
          <w:sz w:val="30"/>
          <w:szCs w:val="30"/>
        </w:rPr>
        <w:t>至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年度项目资金预算绩效目标自评项目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个（其中，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年安全防护生命工程项目、农村生活污水防污项目、体育馆维修改造工程项目、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年耕地开发基金项目、危旧房改造项目、镇区道路改造项目、生猪养殖产业发展“三通一平”项目等），涉及金额</w:t>
      </w:r>
      <w:r>
        <w:rPr>
          <w:rFonts w:ascii="仿宋" w:eastAsia="仿宋" w:hAnsi="仿宋" w:cs="仿宋"/>
          <w:sz w:val="30"/>
          <w:szCs w:val="30"/>
        </w:rPr>
        <w:t>5110.80</w:t>
      </w:r>
      <w:r>
        <w:rPr>
          <w:rFonts w:ascii="仿宋" w:eastAsia="仿宋" w:hAnsi="仿宋" w:cs="仿宋" w:hint="eastAsia"/>
          <w:sz w:val="30"/>
          <w:szCs w:val="30"/>
        </w:rPr>
        <w:t>万元。绩效评价涉及的财政支出金额占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年项目财政支出总额的</w:t>
      </w:r>
      <w:r>
        <w:rPr>
          <w:rFonts w:ascii="仿宋" w:eastAsia="仿宋" w:hAnsi="仿宋" w:cs="仿宋"/>
          <w:sz w:val="30"/>
          <w:szCs w:val="30"/>
        </w:rPr>
        <w:t>38%</w:t>
      </w:r>
      <w:r>
        <w:rPr>
          <w:rFonts w:ascii="仿宋" w:eastAsia="仿宋" w:hAnsi="仿宋" w:cs="仿宋" w:hint="eastAsia"/>
          <w:sz w:val="30"/>
          <w:szCs w:val="30"/>
        </w:rPr>
        <w:t>以上。</w:t>
      </w:r>
    </w:p>
    <w:p w:rsidR="00D76B36" w:rsidRPr="00D47096" w:rsidRDefault="00D76B36" w:rsidP="00D47096">
      <w:pPr>
        <w:spacing w:line="60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  <w:r w:rsidRPr="00D47096">
        <w:rPr>
          <w:rFonts w:ascii="仿宋" w:eastAsia="仿宋" w:hAnsi="仿宋" w:cs="仿宋" w:hint="eastAsia"/>
          <w:sz w:val="30"/>
          <w:szCs w:val="30"/>
        </w:rPr>
        <w:t>（二）认真填报财政扶贫项目资金动态监控平台补录工作</w:t>
      </w:r>
    </w:p>
    <w:p w:rsidR="00D76B36" w:rsidRDefault="00D76B36">
      <w:pPr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b/>
          <w:bCs/>
          <w:sz w:val="30"/>
          <w:szCs w:val="30"/>
        </w:rPr>
        <w:t xml:space="preserve">   </w:t>
      </w:r>
      <w:r>
        <w:rPr>
          <w:rFonts w:ascii="仿宋" w:eastAsia="仿宋" w:hAnsi="仿宋" w:cs="仿宋"/>
          <w:sz w:val="30"/>
          <w:szCs w:val="30"/>
        </w:rPr>
        <w:t xml:space="preserve"> 2018</w:t>
      </w:r>
      <w:r>
        <w:rPr>
          <w:rFonts w:ascii="仿宋" w:eastAsia="仿宋" w:hAnsi="仿宋" w:cs="仿宋" w:hint="eastAsia"/>
          <w:sz w:val="30"/>
          <w:szCs w:val="30"/>
        </w:rPr>
        <w:t>年扶贫项目总数</w:t>
      </w:r>
      <w:r>
        <w:rPr>
          <w:rFonts w:ascii="仿宋" w:eastAsia="仿宋" w:hAnsi="仿宋" w:cs="仿宋"/>
          <w:sz w:val="30"/>
          <w:szCs w:val="30"/>
        </w:rPr>
        <w:t>61</w:t>
      </w:r>
      <w:r>
        <w:rPr>
          <w:rFonts w:ascii="仿宋" w:eastAsia="仿宋" w:hAnsi="仿宋" w:cs="仿宋" w:hint="eastAsia"/>
          <w:sz w:val="30"/>
          <w:szCs w:val="30"/>
        </w:rPr>
        <w:t>个，其中，独立项目</w:t>
      </w:r>
      <w:r>
        <w:rPr>
          <w:rFonts w:ascii="仿宋" w:eastAsia="仿宋" w:hAnsi="仿宋" w:cs="仿宋"/>
          <w:sz w:val="30"/>
          <w:szCs w:val="30"/>
        </w:rPr>
        <w:t>56</w:t>
      </w:r>
      <w:r>
        <w:rPr>
          <w:rFonts w:ascii="仿宋" w:eastAsia="仿宋" w:hAnsi="仿宋" w:cs="仿宋" w:hint="eastAsia"/>
          <w:sz w:val="30"/>
          <w:szCs w:val="30"/>
        </w:rPr>
        <w:t>个，打捆项目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个，绩效目标填报的预算资金总额</w:t>
      </w:r>
      <w:r>
        <w:rPr>
          <w:rFonts w:ascii="仿宋" w:eastAsia="仿宋" w:hAnsi="仿宋" w:cs="仿宋"/>
          <w:sz w:val="30"/>
          <w:szCs w:val="30"/>
        </w:rPr>
        <w:t>8703.97</w:t>
      </w:r>
      <w:r>
        <w:rPr>
          <w:rFonts w:ascii="仿宋" w:eastAsia="仿宋" w:hAnsi="仿宋" w:cs="仿宋" w:hint="eastAsia"/>
          <w:sz w:val="30"/>
          <w:szCs w:val="30"/>
        </w:rPr>
        <w:t>万元，其中财政拨款</w:t>
      </w:r>
      <w:r>
        <w:rPr>
          <w:rFonts w:ascii="仿宋" w:eastAsia="仿宋" w:hAnsi="仿宋" w:cs="仿宋"/>
          <w:sz w:val="30"/>
          <w:szCs w:val="30"/>
        </w:rPr>
        <w:t>7981.79</w:t>
      </w:r>
      <w:r>
        <w:rPr>
          <w:rFonts w:ascii="仿宋" w:eastAsia="仿宋" w:hAnsi="仿宋" w:cs="仿宋" w:hint="eastAsia"/>
          <w:sz w:val="30"/>
          <w:szCs w:val="30"/>
        </w:rPr>
        <w:t>万元；指标金额</w:t>
      </w:r>
      <w:r>
        <w:rPr>
          <w:rFonts w:ascii="仿宋" w:eastAsia="仿宋" w:hAnsi="仿宋" w:cs="仿宋"/>
          <w:sz w:val="30"/>
          <w:szCs w:val="30"/>
        </w:rPr>
        <w:t>8206.23</w:t>
      </w:r>
      <w:r>
        <w:rPr>
          <w:rFonts w:ascii="仿宋" w:eastAsia="仿宋" w:hAnsi="仿宋" w:cs="仿宋" w:hint="eastAsia"/>
          <w:sz w:val="30"/>
          <w:szCs w:val="30"/>
        </w:rPr>
        <w:t>万元，支付金额</w:t>
      </w:r>
      <w:r>
        <w:rPr>
          <w:rFonts w:ascii="仿宋" w:eastAsia="仿宋" w:hAnsi="仿宋" w:cs="仿宋"/>
          <w:sz w:val="30"/>
          <w:szCs w:val="30"/>
        </w:rPr>
        <w:t>2070.33</w:t>
      </w:r>
      <w:r>
        <w:rPr>
          <w:rFonts w:ascii="仿宋" w:eastAsia="仿宋" w:hAnsi="仿宋" w:cs="仿宋" w:hint="eastAsia"/>
          <w:sz w:val="30"/>
          <w:szCs w:val="30"/>
        </w:rPr>
        <w:t>万元；已填写并审核预算绩效目标项目</w:t>
      </w:r>
      <w:r>
        <w:rPr>
          <w:rFonts w:ascii="仿宋" w:eastAsia="仿宋" w:hAnsi="仿宋" w:cs="仿宋"/>
          <w:sz w:val="30"/>
          <w:szCs w:val="30"/>
        </w:rPr>
        <w:t>61</w:t>
      </w:r>
      <w:r>
        <w:rPr>
          <w:rFonts w:ascii="仿宋" w:eastAsia="仿宋" w:hAnsi="仿宋" w:cs="仿宋" w:hint="eastAsia"/>
          <w:sz w:val="30"/>
          <w:szCs w:val="30"/>
        </w:rPr>
        <w:t>个，绩效指标金额</w:t>
      </w:r>
      <w:r>
        <w:rPr>
          <w:rFonts w:ascii="仿宋" w:eastAsia="仿宋" w:hAnsi="仿宋" w:cs="仿宋"/>
          <w:sz w:val="30"/>
          <w:szCs w:val="30"/>
        </w:rPr>
        <w:t>8206.23</w:t>
      </w:r>
      <w:r>
        <w:rPr>
          <w:rFonts w:ascii="仿宋" w:eastAsia="仿宋" w:hAnsi="仿宋" w:cs="仿宋" w:hint="eastAsia"/>
          <w:sz w:val="30"/>
          <w:szCs w:val="30"/>
        </w:rPr>
        <w:t>万元，绩效指标填报和审核比例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100%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D76B36" w:rsidRDefault="00D76B36" w:rsidP="00D47096">
      <w:pPr>
        <w:ind w:firstLineChars="200" w:firstLine="3168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二、下一步工作计划及措施</w:t>
      </w:r>
    </w:p>
    <w:p w:rsidR="00D76B36" w:rsidRDefault="00D76B36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2019</w:t>
      </w:r>
      <w:r>
        <w:rPr>
          <w:rFonts w:ascii="仿宋" w:eastAsia="仿宋" w:hAnsi="仿宋" w:cs="仿宋" w:hint="eastAsia"/>
          <w:sz w:val="30"/>
          <w:szCs w:val="30"/>
        </w:rPr>
        <w:t>年我们将继续在上级财政部门的指导下，加强对我县绩效评价工作的全面管理，促进绩效评价工作更上新台阶。</w:t>
      </w:r>
    </w:p>
    <w:p w:rsidR="00D76B36" w:rsidRDefault="00D76B36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（一）继续完善绩效评价制度体系。学习借鉴兄弟县市的先进做法，充分发挥相关主管部门的专业优势，不断健全绩效评价工作机制。探索设定项目个性化指标，科学合理的设置评价标准，修订完善评价指标体系，逐步提高评价工作质量。</w:t>
      </w:r>
    </w:p>
    <w:p w:rsidR="00D76B36" w:rsidRDefault="00D76B36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（二）加强对绩效评价工作人员及预算单位绩效评价专业知识的培训宣传。</w:t>
      </w:r>
      <w:r>
        <w:rPr>
          <w:rFonts w:ascii="仿宋" w:eastAsia="仿宋" w:hAnsi="仿宋" w:cs="仿宋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年我们还将继续聘请专家对预算单位及中介机构进行培训，使预算绩效管理工作从被动变主动。</w:t>
      </w:r>
    </w:p>
    <w:p w:rsidR="00D76B36" w:rsidRDefault="00D76B36">
      <w:pPr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（三）按照省、市财政的要求，我们将按照“先易后难、由点及面、稳步推进”的原则，继续做好</w:t>
      </w:r>
      <w:r>
        <w:rPr>
          <w:rFonts w:ascii="仿宋" w:eastAsia="仿宋" w:hAnsi="仿宋" w:cs="仿宋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年预算绩效管理工作，同时从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年自评项目中选取社会关注度较高、涉及民生和产业发展的项目或专项资金聘请第三方机构进行评价。</w:t>
      </w:r>
    </w:p>
    <w:p w:rsidR="00D76B36" w:rsidRDefault="00D76B3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</w:t>
      </w:r>
    </w:p>
    <w:p w:rsidR="00D76B36" w:rsidRDefault="00D76B36">
      <w:pPr>
        <w:rPr>
          <w:rFonts w:ascii="仿宋" w:eastAsia="仿宋" w:hAnsi="仿宋" w:cs="仿宋"/>
          <w:sz w:val="30"/>
          <w:szCs w:val="30"/>
        </w:rPr>
      </w:pPr>
    </w:p>
    <w:p w:rsidR="00D76B36" w:rsidRDefault="00D76B36" w:rsidP="00D47096">
      <w:pPr>
        <w:ind w:firstLineChars="20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古县财政局</w:t>
      </w:r>
      <w:bookmarkStart w:id="0" w:name="_GoBack"/>
      <w:bookmarkEnd w:id="0"/>
    </w:p>
    <w:p w:rsidR="00D76B36" w:rsidRDefault="00D76B36">
      <w:pPr>
        <w:ind w:firstLine="64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 w:hint="eastAsia"/>
          <w:sz w:val="30"/>
          <w:szCs w:val="30"/>
        </w:rPr>
        <w:t>二〇一八年十二月</w:t>
      </w:r>
    </w:p>
    <w:p w:rsidR="00D76B36" w:rsidRDefault="00D76B36"/>
    <w:sectPr w:rsidR="00D76B36" w:rsidSect="00C0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0DD"/>
    <w:rsid w:val="0000050A"/>
    <w:rsid w:val="00000FEF"/>
    <w:rsid w:val="0000601E"/>
    <w:rsid w:val="00024648"/>
    <w:rsid w:val="00031291"/>
    <w:rsid w:val="00036BDC"/>
    <w:rsid w:val="000370EC"/>
    <w:rsid w:val="00041B2F"/>
    <w:rsid w:val="00045BAD"/>
    <w:rsid w:val="00054B28"/>
    <w:rsid w:val="00054D4D"/>
    <w:rsid w:val="00061D3A"/>
    <w:rsid w:val="00067CEA"/>
    <w:rsid w:val="00085828"/>
    <w:rsid w:val="00091F80"/>
    <w:rsid w:val="00092C8B"/>
    <w:rsid w:val="000A1C4A"/>
    <w:rsid w:val="000A4099"/>
    <w:rsid w:val="000A7D57"/>
    <w:rsid w:val="000B0320"/>
    <w:rsid w:val="000B108F"/>
    <w:rsid w:val="000C4FA3"/>
    <w:rsid w:val="000E303E"/>
    <w:rsid w:val="000F5407"/>
    <w:rsid w:val="000F66D8"/>
    <w:rsid w:val="001058D3"/>
    <w:rsid w:val="00106CAA"/>
    <w:rsid w:val="00113A6D"/>
    <w:rsid w:val="0011470F"/>
    <w:rsid w:val="00140CA4"/>
    <w:rsid w:val="0014268D"/>
    <w:rsid w:val="00143B21"/>
    <w:rsid w:val="001464C8"/>
    <w:rsid w:val="00153FC3"/>
    <w:rsid w:val="00173372"/>
    <w:rsid w:val="001825A2"/>
    <w:rsid w:val="001849C8"/>
    <w:rsid w:val="00184AF3"/>
    <w:rsid w:val="001850A1"/>
    <w:rsid w:val="001A1E99"/>
    <w:rsid w:val="001A3B1D"/>
    <w:rsid w:val="001C065B"/>
    <w:rsid w:val="001C2F0B"/>
    <w:rsid w:val="001E2CA3"/>
    <w:rsid w:val="001F0362"/>
    <w:rsid w:val="00206B98"/>
    <w:rsid w:val="00213523"/>
    <w:rsid w:val="00215053"/>
    <w:rsid w:val="00217689"/>
    <w:rsid w:val="002317A2"/>
    <w:rsid w:val="00231B64"/>
    <w:rsid w:val="002404CA"/>
    <w:rsid w:val="0024118A"/>
    <w:rsid w:val="00242459"/>
    <w:rsid w:val="00247BC6"/>
    <w:rsid w:val="00251E27"/>
    <w:rsid w:val="002529D5"/>
    <w:rsid w:val="00257FDE"/>
    <w:rsid w:val="00262505"/>
    <w:rsid w:val="00270984"/>
    <w:rsid w:val="00277754"/>
    <w:rsid w:val="00281B9E"/>
    <w:rsid w:val="0028312C"/>
    <w:rsid w:val="002852F7"/>
    <w:rsid w:val="002917CD"/>
    <w:rsid w:val="00294BA6"/>
    <w:rsid w:val="002B0E9C"/>
    <w:rsid w:val="002B2631"/>
    <w:rsid w:val="002B3ED7"/>
    <w:rsid w:val="002D258C"/>
    <w:rsid w:val="003025C1"/>
    <w:rsid w:val="00307971"/>
    <w:rsid w:val="00310E7A"/>
    <w:rsid w:val="003176F8"/>
    <w:rsid w:val="00321445"/>
    <w:rsid w:val="00322CBA"/>
    <w:rsid w:val="003238E9"/>
    <w:rsid w:val="00323DFD"/>
    <w:rsid w:val="00331415"/>
    <w:rsid w:val="00331EBD"/>
    <w:rsid w:val="00340FCA"/>
    <w:rsid w:val="00343C5C"/>
    <w:rsid w:val="003468AE"/>
    <w:rsid w:val="0035285C"/>
    <w:rsid w:val="003530B6"/>
    <w:rsid w:val="0035339E"/>
    <w:rsid w:val="00356746"/>
    <w:rsid w:val="00366125"/>
    <w:rsid w:val="003740A3"/>
    <w:rsid w:val="003774F3"/>
    <w:rsid w:val="00380E02"/>
    <w:rsid w:val="003914FD"/>
    <w:rsid w:val="00391716"/>
    <w:rsid w:val="00395E6E"/>
    <w:rsid w:val="003A1111"/>
    <w:rsid w:val="003B171A"/>
    <w:rsid w:val="003B3D08"/>
    <w:rsid w:val="003C3743"/>
    <w:rsid w:val="003D0D8A"/>
    <w:rsid w:val="003E1C2B"/>
    <w:rsid w:val="003E211A"/>
    <w:rsid w:val="003E4475"/>
    <w:rsid w:val="003E4C35"/>
    <w:rsid w:val="0041539F"/>
    <w:rsid w:val="00416AE3"/>
    <w:rsid w:val="00416C0B"/>
    <w:rsid w:val="0041723E"/>
    <w:rsid w:val="00424EB7"/>
    <w:rsid w:val="00433196"/>
    <w:rsid w:val="00434C20"/>
    <w:rsid w:val="0044273D"/>
    <w:rsid w:val="0044569D"/>
    <w:rsid w:val="00445805"/>
    <w:rsid w:val="00457617"/>
    <w:rsid w:val="004627F6"/>
    <w:rsid w:val="00462BD3"/>
    <w:rsid w:val="00481642"/>
    <w:rsid w:val="00492370"/>
    <w:rsid w:val="004B2366"/>
    <w:rsid w:val="004D3F82"/>
    <w:rsid w:val="004E03F1"/>
    <w:rsid w:val="004E3D60"/>
    <w:rsid w:val="004E4358"/>
    <w:rsid w:val="004E61D7"/>
    <w:rsid w:val="004E7B31"/>
    <w:rsid w:val="0050270B"/>
    <w:rsid w:val="00507A42"/>
    <w:rsid w:val="005130DD"/>
    <w:rsid w:val="0051379C"/>
    <w:rsid w:val="0052581C"/>
    <w:rsid w:val="00546597"/>
    <w:rsid w:val="005468B2"/>
    <w:rsid w:val="00547282"/>
    <w:rsid w:val="0055587D"/>
    <w:rsid w:val="00575FE2"/>
    <w:rsid w:val="00576386"/>
    <w:rsid w:val="00576F65"/>
    <w:rsid w:val="00580E64"/>
    <w:rsid w:val="00583591"/>
    <w:rsid w:val="00585301"/>
    <w:rsid w:val="00591C33"/>
    <w:rsid w:val="005A285D"/>
    <w:rsid w:val="005A5DE2"/>
    <w:rsid w:val="005B2B63"/>
    <w:rsid w:val="005E11D7"/>
    <w:rsid w:val="005F0E78"/>
    <w:rsid w:val="005F3D67"/>
    <w:rsid w:val="005F6B12"/>
    <w:rsid w:val="00603472"/>
    <w:rsid w:val="00612664"/>
    <w:rsid w:val="00613DD0"/>
    <w:rsid w:val="00620648"/>
    <w:rsid w:val="006304DD"/>
    <w:rsid w:val="006306C7"/>
    <w:rsid w:val="00630CC0"/>
    <w:rsid w:val="00636756"/>
    <w:rsid w:val="006368C8"/>
    <w:rsid w:val="006425A1"/>
    <w:rsid w:val="006446C6"/>
    <w:rsid w:val="006447ED"/>
    <w:rsid w:val="006529E2"/>
    <w:rsid w:val="00654C14"/>
    <w:rsid w:val="00661C8F"/>
    <w:rsid w:val="00661CF5"/>
    <w:rsid w:val="006770D8"/>
    <w:rsid w:val="0068000B"/>
    <w:rsid w:val="00682C56"/>
    <w:rsid w:val="00683EA1"/>
    <w:rsid w:val="00687904"/>
    <w:rsid w:val="006924ED"/>
    <w:rsid w:val="006B26D7"/>
    <w:rsid w:val="006C1FC8"/>
    <w:rsid w:val="006C2C42"/>
    <w:rsid w:val="006D15C6"/>
    <w:rsid w:val="006E1004"/>
    <w:rsid w:val="006E2973"/>
    <w:rsid w:val="0071565C"/>
    <w:rsid w:val="00725637"/>
    <w:rsid w:val="00725BBE"/>
    <w:rsid w:val="007262FF"/>
    <w:rsid w:val="00735C7F"/>
    <w:rsid w:val="007440F7"/>
    <w:rsid w:val="00745441"/>
    <w:rsid w:val="007525A9"/>
    <w:rsid w:val="00755692"/>
    <w:rsid w:val="00755E3D"/>
    <w:rsid w:val="007566DC"/>
    <w:rsid w:val="0076196B"/>
    <w:rsid w:val="0076692E"/>
    <w:rsid w:val="007675EA"/>
    <w:rsid w:val="007714C5"/>
    <w:rsid w:val="007720F0"/>
    <w:rsid w:val="0077443B"/>
    <w:rsid w:val="007834C7"/>
    <w:rsid w:val="007841B2"/>
    <w:rsid w:val="007855B5"/>
    <w:rsid w:val="007A7340"/>
    <w:rsid w:val="007B2E56"/>
    <w:rsid w:val="007B41D1"/>
    <w:rsid w:val="007B5E38"/>
    <w:rsid w:val="007C4742"/>
    <w:rsid w:val="007D05C5"/>
    <w:rsid w:val="007D4493"/>
    <w:rsid w:val="007E0010"/>
    <w:rsid w:val="007E328C"/>
    <w:rsid w:val="007E67DF"/>
    <w:rsid w:val="007F21A7"/>
    <w:rsid w:val="00800805"/>
    <w:rsid w:val="00804051"/>
    <w:rsid w:val="0082013E"/>
    <w:rsid w:val="0082097A"/>
    <w:rsid w:val="00822E7C"/>
    <w:rsid w:val="008250EB"/>
    <w:rsid w:val="0082638F"/>
    <w:rsid w:val="008340D2"/>
    <w:rsid w:val="00837BDB"/>
    <w:rsid w:val="00845574"/>
    <w:rsid w:val="00847ACE"/>
    <w:rsid w:val="00853389"/>
    <w:rsid w:val="0085723B"/>
    <w:rsid w:val="00860419"/>
    <w:rsid w:val="00872ABD"/>
    <w:rsid w:val="00874923"/>
    <w:rsid w:val="008902B7"/>
    <w:rsid w:val="008902BE"/>
    <w:rsid w:val="0089559B"/>
    <w:rsid w:val="0089644B"/>
    <w:rsid w:val="00896E1F"/>
    <w:rsid w:val="008A03DD"/>
    <w:rsid w:val="008C4543"/>
    <w:rsid w:val="008D1D87"/>
    <w:rsid w:val="008D266E"/>
    <w:rsid w:val="008E7752"/>
    <w:rsid w:val="00901076"/>
    <w:rsid w:val="00913F0D"/>
    <w:rsid w:val="009145C1"/>
    <w:rsid w:val="009165AE"/>
    <w:rsid w:val="00924010"/>
    <w:rsid w:val="00930509"/>
    <w:rsid w:val="0093292C"/>
    <w:rsid w:val="00934C6C"/>
    <w:rsid w:val="00934F08"/>
    <w:rsid w:val="0094036D"/>
    <w:rsid w:val="00941F7C"/>
    <w:rsid w:val="0095151C"/>
    <w:rsid w:val="0095578F"/>
    <w:rsid w:val="00957B3F"/>
    <w:rsid w:val="00965888"/>
    <w:rsid w:val="00965FE3"/>
    <w:rsid w:val="0096645E"/>
    <w:rsid w:val="00972070"/>
    <w:rsid w:val="009763D2"/>
    <w:rsid w:val="00982510"/>
    <w:rsid w:val="0098505C"/>
    <w:rsid w:val="00986A2C"/>
    <w:rsid w:val="00996582"/>
    <w:rsid w:val="009B094C"/>
    <w:rsid w:val="009B0E5B"/>
    <w:rsid w:val="009B1266"/>
    <w:rsid w:val="009B4733"/>
    <w:rsid w:val="009B7C0C"/>
    <w:rsid w:val="009E2BDC"/>
    <w:rsid w:val="009E6B0B"/>
    <w:rsid w:val="009E76BF"/>
    <w:rsid w:val="009F2F8E"/>
    <w:rsid w:val="009F3360"/>
    <w:rsid w:val="009F38C5"/>
    <w:rsid w:val="009F7D17"/>
    <w:rsid w:val="00A01E2B"/>
    <w:rsid w:val="00A136A7"/>
    <w:rsid w:val="00A213F5"/>
    <w:rsid w:val="00A34E43"/>
    <w:rsid w:val="00A3515B"/>
    <w:rsid w:val="00A36534"/>
    <w:rsid w:val="00A36576"/>
    <w:rsid w:val="00A37282"/>
    <w:rsid w:val="00A401BB"/>
    <w:rsid w:val="00A45952"/>
    <w:rsid w:val="00A50965"/>
    <w:rsid w:val="00A567C2"/>
    <w:rsid w:val="00A8649B"/>
    <w:rsid w:val="00A95FBB"/>
    <w:rsid w:val="00AA3FC1"/>
    <w:rsid w:val="00AA7E35"/>
    <w:rsid w:val="00AB4DF2"/>
    <w:rsid w:val="00AC35B2"/>
    <w:rsid w:val="00AC43EB"/>
    <w:rsid w:val="00AC45CC"/>
    <w:rsid w:val="00AC7EC5"/>
    <w:rsid w:val="00AD0123"/>
    <w:rsid w:val="00AE2C6B"/>
    <w:rsid w:val="00AE74AD"/>
    <w:rsid w:val="00AF1796"/>
    <w:rsid w:val="00AF2536"/>
    <w:rsid w:val="00AF794D"/>
    <w:rsid w:val="00B03430"/>
    <w:rsid w:val="00B06287"/>
    <w:rsid w:val="00B10241"/>
    <w:rsid w:val="00B11B6B"/>
    <w:rsid w:val="00B12911"/>
    <w:rsid w:val="00B1342A"/>
    <w:rsid w:val="00B16019"/>
    <w:rsid w:val="00B17287"/>
    <w:rsid w:val="00B22528"/>
    <w:rsid w:val="00B24CEF"/>
    <w:rsid w:val="00B5325D"/>
    <w:rsid w:val="00B53A3A"/>
    <w:rsid w:val="00B56C85"/>
    <w:rsid w:val="00B61DB2"/>
    <w:rsid w:val="00B62012"/>
    <w:rsid w:val="00B64225"/>
    <w:rsid w:val="00B64AB6"/>
    <w:rsid w:val="00B64BB5"/>
    <w:rsid w:val="00B6737C"/>
    <w:rsid w:val="00B7023F"/>
    <w:rsid w:val="00B710F8"/>
    <w:rsid w:val="00B720B6"/>
    <w:rsid w:val="00B814DE"/>
    <w:rsid w:val="00B81970"/>
    <w:rsid w:val="00B97E1F"/>
    <w:rsid w:val="00BA107E"/>
    <w:rsid w:val="00BA6B1F"/>
    <w:rsid w:val="00BB2D0A"/>
    <w:rsid w:val="00BB5C41"/>
    <w:rsid w:val="00BB61D8"/>
    <w:rsid w:val="00BC5818"/>
    <w:rsid w:val="00BC6CCA"/>
    <w:rsid w:val="00BC7088"/>
    <w:rsid w:val="00BE0D25"/>
    <w:rsid w:val="00BE5992"/>
    <w:rsid w:val="00BF099F"/>
    <w:rsid w:val="00BF16B1"/>
    <w:rsid w:val="00BF435A"/>
    <w:rsid w:val="00C0462B"/>
    <w:rsid w:val="00C07A25"/>
    <w:rsid w:val="00C113C1"/>
    <w:rsid w:val="00C132A1"/>
    <w:rsid w:val="00C179BB"/>
    <w:rsid w:val="00C5152F"/>
    <w:rsid w:val="00C52CEF"/>
    <w:rsid w:val="00C533D7"/>
    <w:rsid w:val="00C53FBF"/>
    <w:rsid w:val="00C55D6F"/>
    <w:rsid w:val="00C56F46"/>
    <w:rsid w:val="00C61716"/>
    <w:rsid w:val="00C622F4"/>
    <w:rsid w:val="00C62B6D"/>
    <w:rsid w:val="00C668B5"/>
    <w:rsid w:val="00C71EAE"/>
    <w:rsid w:val="00C77363"/>
    <w:rsid w:val="00CA34D0"/>
    <w:rsid w:val="00CC009B"/>
    <w:rsid w:val="00CC66F4"/>
    <w:rsid w:val="00CC710E"/>
    <w:rsid w:val="00CF5408"/>
    <w:rsid w:val="00CF5FFA"/>
    <w:rsid w:val="00CF6A20"/>
    <w:rsid w:val="00CF7D29"/>
    <w:rsid w:val="00D05354"/>
    <w:rsid w:val="00D05D7F"/>
    <w:rsid w:val="00D06294"/>
    <w:rsid w:val="00D12FDE"/>
    <w:rsid w:val="00D13D6A"/>
    <w:rsid w:val="00D14CE5"/>
    <w:rsid w:val="00D1569C"/>
    <w:rsid w:val="00D17404"/>
    <w:rsid w:val="00D22D96"/>
    <w:rsid w:val="00D25634"/>
    <w:rsid w:val="00D27036"/>
    <w:rsid w:val="00D27A9B"/>
    <w:rsid w:val="00D320F6"/>
    <w:rsid w:val="00D34956"/>
    <w:rsid w:val="00D353FB"/>
    <w:rsid w:val="00D40FD2"/>
    <w:rsid w:val="00D443FE"/>
    <w:rsid w:val="00D4697E"/>
    <w:rsid w:val="00D47096"/>
    <w:rsid w:val="00D5063B"/>
    <w:rsid w:val="00D53BB5"/>
    <w:rsid w:val="00D55DDE"/>
    <w:rsid w:val="00D56DA7"/>
    <w:rsid w:val="00D641EE"/>
    <w:rsid w:val="00D70AB8"/>
    <w:rsid w:val="00D71683"/>
    <w:rsid w:val="00D71C9B"/>
    <w:rsid w:val="00D72F38"/>
    <w:rsid w:val="00D75395"/>
    <w:rsid w:val="00D76B36"/>
    <w:rsid w:val="00D77EF0"/>
    <w:rsid w:val="00D8289F"/>
    <w:rsid w:val="00D973E8"/>
    <w:rsid w:val="00DA189D"/>
    <w:rsid w:val="00DA19E4"/>
    <w:rsid w:val="00DB52A3"/>
    <w:rsid w:val="00DC19AC"/>
    <w:rsid w:val="00DC688E"/>
    <w:rsid w:val="00DD739C"/>
    <w:rsid w:val="00DE284D"/>
    <w:rsid w:val="00DE34AC"/>
    <w:rsid w:val="00DE6F6A"/>
    <w:rsid w:val="00DF1600"/>
    <w:rsid w:val="00DF3C58"/>
    <w:rsid w:val="00DF4892"/>
    <w:rsid w:val="00E00AC6"/>
    <w:rsid w:val="00E1009B"/>
    <w:rsid w:val="00E116DF"/>
    <w:rsid w:val="00E20B9A"/>
    <w:rsid w:val="00E31DE5"/>
    <w:rsid w:val="00E31ECD"/>
    <w:rsid w:val="00E33624"/>
    <w:rsid w:val="00E35D7D"/>
    <w:rsid w:val="00E453DF"/>
    <w:rsid w:val="00E53C9B"/>
    <w:rsid w:val="00E5641D"/>
    <w:rsid w:val="00E67C5C"/>
    <w:rsid w:val="00E866A0"/>
    <w:rsid w:val="00E90B9F"/>
    <w:rsid w:val="00E9200B"/>
    <w:rsid w:val="00EA044B"/>
    <w:rsid w:val="00EA48B8"/>
    <w:rsid w:val="00EA5F06"/>
    <w:rsid w:val="00EA78B9"/>
    <w:rsid w:val="00EC029F"/>
    <w:rsid w:val="00EC51F6"/>
    <w:rsid w:val="00ED23E6"/>
    <w:rsid w:val="00ED3633"/>
    <w:rsid w:val="00ED37F4"/>
    <w:rsid w:val="00EE4AE3"/>
    <w:rsid w:val="00EF0C30"/>
    <w:rsid w:val="00F13FC2"/>
    <w:rsid w:val="00F335E6"/>
    <w:rsid w:val="00F543BE"/>
    <w:rsid w:val="00F75B84"/>
    <w:rsid w:val="00F82C87"/>
    <w:rsid w:val="00F90312"/>
    <w:rsid w:val="00F9108B"/>
    <w:rsid w:val="00F915F3"/>
    <w:rsid w:val="00F927EA"/>
    <w:rsid w:val="00FA3D71"/>
    <w:rsid w:val="00FA5723"/>
    <w:rsid w:val="00FB07F8"/>
    <w:rsid w:val="00FC06D8"/>
    <w:rsid w:val="00FC4EC3"/>
    <w:rsid w:val="00FC65E5"/>
    <w:rsid w:val="00FD024A"/>
    <w:rsid w:val="00FD0A59"/>
    <w:rsid w:val="00FD3A2F"/>
    <w:rsid w:val="00FE20A7"/>
    <w:rsid w:val="00FE45DA"/>
    <w:rsid w:val="00FE4CAA"/>
    <w:rsid w:val="00FE5950"/>
    <w:rsid w:val="100D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2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2018-01-04T07:38:00Z</dcterms:created>
  <dcterms:modified xsi:type="dcterms:W3CDTF">2019-03-27T01:29:00Z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