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522"/>
        <w:spacing w:before="110" w:line="216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古 县 公 共 卫 生 健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8"/>
        </w:rPr>
        <w:t>康 体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8"/>
        </w:rPr>
        <w:t>育</w:t>
      </w:r>
      <w:r>
        <w:rPr>
          <w:rFonts w:ascii="SimSun" w:hAnsi="SimSun" w:eastAsia="SimSun" w:cs="SimSun"/>
          <w:sz w:val="34"/>
          <w:szCs w:val="34"/>
          <w:spacing w:val="-1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8"/>
        </w:rPr>
        <w:t>服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8"/>
        </w:rPr>
        <w:t>务 中 心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3276"/>
        <w:spacing w:before="110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单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位</w:t>
      </w:r>
      <w:r>
        <w:rPr>
          <w:rFonts w:ascii="SimSun" w:hAnsi="SimSun" w:eastAsia="SimSun" w:cs="SimSun"/>
          <w:sz w:val="34"/>
          <w:szCs w:val="34"/>
          <w:spacing w:val="-1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决</w:t>
      </w:r>
      <w:r>
        <w:rPr>
          <w:rFonts w:ascii="SimSun" w:hAnsi="SimSun" w:eastAsia="SimSun" w:cs="SimSun"/>
          <w:sz w:val="34"/>
          <w:szCs w:val="34"/>
          <w:spacing w:val="-6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算</w:t>
      </w:r>
      <w:r>
        <w:rPr>
          <w:rFonts w:ascii="SimSun" w:hAnsi="SimSun" w:eastAsia="SimSun" w:cs="SimSun"/>
          <w:sz w:val="34"/>
          <w:szCs w:val="34"/>
          <w:spacing w:val="-1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公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开</w:t>
      </w:r>
    </w:p>
    <w:p>
      <w:pPr>
        <w:spacing w:line="217" w:lineRule="auto"/>
        <w:sectPr>
          <w:headerReference w:type="default" r:id="rId1"/>
          <w:pgSz w:w="11900" w:h="16840"/>
          <w:pgMar w:top="400" w:right="86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18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86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5129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9"/>
      <w:bookmarkEnd w:id="29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0"/>
      <w:bookmarkEnd w:id="30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06" w:right="1450" w:firstLine="2"/>
        <w:spacing w:before="275" w:line="313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推进医药卫生体制改革；贯彻执行国家相关基本药物制度，组织实施药品法典和国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家基本药物目录；统筹规划与协调全县卫生</w:t>
      </w:r>
      <w:r>
        <w:rPr>
          <w:rFonts w:ascii="FangSong" w:hAnsi="FangSong" w:eastAsia="FangSong" w:cs="FangSong"/>
          <w:sz w:val="25"/>
          <w:szCs w:val="25"/>
          <w:spacing w:val="1"/>
        </w:rPr>
        <w:t>资源配置，指导区域卫生规划的编制和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实施；承担县爱国卫生运动委员会的行政管</w:t>
      </w:r>
      <w:r>
        <w:rPr>
          <w:rFonts w:ascii="FangSong" w:hAnsi="FangSong" w:eastAsia="FangSong" w:cs="FangSong"/>
          <w:sz w:val="25"/>
          <w:szCs w:val="25"/>
          <w:spacing w:val="1"/>
        </w:rPr>
        <w:t>理职责；组织拟订并实施农村卫生发展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规划和政策实施，负责卫生应急工作；指导</w:t>
      </w:r>
      <w:r>
        <w:rPr>
          <w:rFonts w:ascii="FangSong" w:hAnsi="FangSong" w:eastAsia="FangSong" w:cs="FangSong"/>
          <w:sz w:val="25"/>
          <w:szCs w:val="25"/>
          <w:spacing w:val="1"/>
        </w:rPr>
        <w:t>规范卫生行政执法工作，负责传染病防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治监督；</w:t>
      </w:r>
    </w:p>
    <w:p>
      <w:pPr>
        <w:ind w:left="1808"/>
        <w:spacing w:before="184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1"/>
      <w:bookmarkEnd w:id="31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根据主要职责，本中心有2个内设机构，分别是综合办公室、医政股</w:t>
      </w:r>
    </w:p>
    <w:p>
      <w:pPr>
        <w:spacing w:line="222" w:lineRule="auto"/>
        <w:sectPr>
          <w:headerReference w:type="default" r:id="rId3"/>
          <w:footerReference w:type="default" r:id="rId4"/>
          <w:pgSz w:w="11900" w:h="16840"/>
          <w:pgMar w:top="610" w:right="86" w:bottom="312" w:left="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32"/>
      <w:bookmarkEnd w:id="32"/>
      <w:bookmarkStart w:name="bookmark5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34"/>
            <w:bookmarkEnd w:id="34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部门名称：古县公共卫生健康体育服务中心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11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447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3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38" w:line="183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3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1136"/>
              <w:spacing w:before="155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204.55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8" w:line="183" w:lineRule="auto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39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40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42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41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42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41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5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</w:rPr>
              <w:t>19.87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41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079"/>
              <w:spacing w:before="15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</w:rPr>
              <w:t>166.47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0" w:line="184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42" w:line="184" w:lineRule="auto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5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</w:rPr>
              <w:t>18.21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4" w:lineRule="auto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42" w:line="184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4" w:line="182" w:lineRule="auto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39" w:line="183" w:lineRule="auto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35" w:line="183" w:lineRule="auto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6" w:line="182" w:lineRule="auto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07" w:line="219" w:lineRule="auto"/>
              <w:rPr/>
            </w:pPr>
            <w:bookmarkStart w:name="bookmark30" w:id="35"/>
            <w:bookmarkEnd w:id="35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36" w:line="183" w:lineRule="auto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07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6" w:line="183" w:lineRule="auto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37" w:line="183" w:lineRule="auto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8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7" w:line="183" w:lineRule="auto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38" w:line="183" w:lineRule="auto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38" w:line="183" w:lineRule="auto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38" w:line="184" w:lineRule="auto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1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39" w:line="184" w:lineRule="auto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40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1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40" w:line="183" w:lineRule="auto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40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8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1115"/>
        <w:gridCol w:w="1247"/>
        <w:gridCol w:w="1115"/>
        <w:gridCol w:w="767"/>
        <w:gridCol w:w="875"/>
        <w:gridCol w:w="935"/>
        <w:gridCol w:w="744"/>
        <w:gridCol w:w="773"/>
      </w:tblGrid>
      <w:tr>
        <w:trPr>
          <w:trHeight w:val="307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33" w:line="221" w:lineRule="auto"/>
              <w:outlineLvl w:val="1"/>
              <w:rPr>
                <w:sz w:val="22"/>
                <w:szCs w:val="22"/>
              </w:rPr>
            </w:pPr>
            <w:bookmarkStart w:name="bookmark31" w:id="36"/>
            <w:bookmarkEnd w:id="36"/>
            <w:bookmarkStart w:name="bookmark7" w:id="37"/>
            <w:bookmarkEnd w:id="37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01" w:hRule="atLeast"/>
        </w:trPr>
        <w:tc>
          <w:tcPr>
            <w:tcW w:w="144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73"/>
              <w:spacing w:before="6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02" w:hRule="atLeast"/>
        </w:trPr>
        <w:tc>
          <w:tcPr>
            <w:tcW w:w="3807" w:type="dxa"/>
            <w:vAlign w:val="top"/>
            <w:gridSpan w:val="3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</w:tcPr>
          <w:p>
            <w:pPr>
              <w:pStyle w:val="TableText"/>
              <w:ind w:left="11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部门名称：古县公共卫生健康体育服务中心</w:t>
            </w:r>
          </w:p>
        </w:tc>
        <w:tc>
          <w:tcPr>
            <w:tcW w:w="1882" w:type="dxa"/>
            <w:vAlign w:val="top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2"/>
              <w:spacing w:before="6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875" w:type="dxa"/>
            <w:vAlign w:val="top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gridSpan w:val="2"/>
            <w:tcBorders>
              <w:top w:val="single" w:color="FFFFFF" w:sz="4" w:space="0"/>
              <w:right w:val="single" w:color="FFFFFF" w:sz="2" w:space="0"/>
              <w:left w:val="single" w:color="000000" w:sz="2" w:space="0"/>
            </w:tcBorders>
          </w:tcPr>
          <w:p>
            <w:pPr>
              <w:pStyle w:val="TableText"/>
              <w:ind w:left="482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560" w:type="dxa"/>
            <w:vAlign w:val="top"/>
            <w:gridSpan w:val="2"/>
          </w:tcPr>
          <w:p>
            <w:pPr>
              <w:pStyle w:val="TableText"/>
              <w:ind w:left="1086"/>
              <w:spacing w:before="4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6"/>
              <w:spacing w:before="299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1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"/>
              <w:spacing w:before="58" w:line="219" w:lineRule="auto"/>
              <w:rPr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3" w:right="36" w:hanging="184"/>
              <w:spacing w:before="204" w:line="214" w:lineRule="auto"/>
              <w:rPr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87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5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5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4"/>
              <w:spacing w:line="208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70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91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69"/>
              <w:spacing w:line="200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58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505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43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178"/>
              <w:spacing w:before="143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560" w:type="dxa"/>
            <w:vAlign w:val="top"/>
            <w:gridSpan w:val="2"/>
          </w:tcPr>
          <w:p>
            <w:pPr>
              <w:ind w:left="1075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247" w:type="dxa"/>
            <w:vAlign w:val="top"/>
          </w:tcPr>
          <w:p>
            <w:pPr>
              <w:ind w:left="569"/>
              <w:spacing w:before="7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15" w:type="dxa"/>
            <w:vAlign w:val="top"/>
          </w:tcPr>
          <w:p>
            <w:pPr>
              <w:ind w:left="497"/>
              <w:spacing w:before="70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70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875" w:type="dxa"/>
            <w:vAlign w:val="top"/>
          </w:tcPr>
          <w:p>
            <w:pPr>
              <w:ind w:left="379"/>
              <w:spacing w:before="7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35" w:type="dxa"/>
            <w:vAlign w:val="top"/>
          </w:tcPr>
          <w:p>
            <w:pPr>
              <w:ind w:left="410"/>
              <w:spacing w:before="73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  <w:tc>
          <w:tcPr>
            <w:tcW w:w="744" w:type="dxa"/>
            <w:vAlign w:val="top"/>
          </w:tcPr>
          <w:p>
            <w:pPr>
              <w:ind w:left="316"/>
              <w:spacing w:before="70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6</w:t>
            </w:r>
          </w:p>
        </w:tc>
        <w:tc>
          <w:tcPr>
            <w:tcW w:w="773" w:type="dxa"/>
            <w:vAlign w:val="top"/>
          </w:tcPr>
          <w:p>
            <w:pPr>
              <w:ind w:left="328"/>
              <w:spacing w:before="7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7</w:t>
            </w:r>
          </w:p>
        </w:tc>
      </w:tr>
      <w:tr>
        <w:trPr>
          <w:trHeight w:val="302" w:hRule="atLeast"/>
        </w:trPr>
        <w:tc>
          <w:tcPr>
            <w:tcW w:w="2560" w:type="dxa"/>
            <w:vAlign w:val="top"/>
            <w:gridSpan w:val="2"/>
          </w:tcPr>
          <w:p>
            <w:pPr>
              <w:ind w:left="1079"/>
              <w:spacing w:before="5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77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77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125" w:line="183" w:lineRule="auto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3" w:right="28" w:firstLine="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业支出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775"/>
              <w:spacing w:before="12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644"/>
              <w:spacing w:before="12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126" w:line="183" w:lineRule="auto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5" w:right="28" w:firstLine="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养老支出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775"/>
              <w:spacing w:before="125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644"/>
              <w:spacing w:before="125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236" w:line="183" w:lineRule="auto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" w:right="28"/>
              <w:spacing w:before="3" w:line="205" w:lineRule="auto"/>
              <w:jc w:val="both"/>
              <w:rPr/>
            </w:pPr>
            <w:r>
              <w:rPr>
                <w:color w:val="212529"/>
                <w:spacing w:val="-2"/>
              </w:rPr>
              <w:t>机关事业单位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基本养老保险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缴费支出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775"/>
              <w:spacing w:before="23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644"/>
              <w:spacing w:before="23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5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80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80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128" w:line="184" w:lineRule="auto"/>
              <w:rPr/>
            </w:pPr>
            <w:r>
              <w:rPr>
                <w:color w:val="212529"/>
                <w:spacing w:val="-2"/>
              </w:rPr>
              <w:t>21001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4" w:right="28" w:firstLine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卫生健康管理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事务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128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128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129" w:line="184" w:lineRule="auto"/>
              <w:rPr/>
            </w:pPr>
            <w:r>
              <w:rPr>
                <w:color w:val="212529"/>
                <w:spacing w:val="-2"/>
              </w:rPr>
              <w:t>2100199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8" w:right="28" w:hanging="3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其他卫生健康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管理事务支出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12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12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3"/>
              <w:spacing w:before="55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775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644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3"/>
              <w:spacing w:before="55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775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644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3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775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644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left w:val="single" w:color="FFFFFF" w:sz="2" w:space="0"/>
              <w:right w:val="nil"/>
            </w:tcBorders>
          </w:tcPr>
          <w:p>
            <w:pPr>
              <w:ind w:left="7"/>
              <w:spacing w:before="37" w:line="20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9"/>
          <w:footerReference w:type="default" r:id="rId10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7"/>
        <w:gridCol w:w="1283"/>
        <w:gridCol w:w="1331"/>
        <w:gridCol w:w="1331"/>
        <w:gridCol w:w="971"/>
        <w:gridCol w:w="563"/>
        <w:gridCol w:w="971"/>
        <w:gridCol w:w="989"/>
      </w:tblGrid>
      <w:tr>
        <w:trPr>
          <w:trHeight w:val="295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10" w:lineRule="auto"/>
              <w:outlineLvl w:val="1"/>
              <w:rPr>
                <w:sz w:val="22"/>
                <w:szCs w:val="22"/>
              </w:rPr>
            </w:pPr>
            <w:bookmarkStart w:name="bookmark8" w:id="38"/>
            <w:bookmarkEnd w:id="38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289" w:hRule="atLeast"/>
        </w:trPr>
        <w:tc>
          <w:tcPr>
            <w:tcW w:w="157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89"/>
              <w:spacing w:before="6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290" w:hRule="atLeast"/>
        </w:trPr>
        <w:tc>
          <w:tcPr>
            <w:tcW w:w="4191" w:type="dxa"/>
            <w:vAlign w:val="top"/>
            <w:gridSpan w:val="3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55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部门名称：古县公共卫生健康体育服务中心</w:t>
            </w:r>
          </w:p>
        </w:tc>
        <w:tc>
          <w:tcPr>
            <w:tcW w:w="2302" w:type="dxa"/>
            <w:vAlign w:val="top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63" w:type="dxa"/>
            <w:vAlign w:val="top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  <w:gridSpan w:val="2"/>
            <w:tcBorders>
              <w:top w:val="single" w:color="FFFFFF" w:sz="4" w:space="0"/>
              <w:right w:val="single" w:color="FFFFFF" w:sz="2" w:space="0"/>
              <w:left w:val="single" w:color="000000" w:sz="2" w:space="0"/>
            </w:tcBorders>
          </w:tcPr>
          <w:p>
            <w:pPr>
              <w:pStyle w:val="TableText"/>
              <w:ind w:left="925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290" w:hRule="atLeast"/>
        </w:trPr>
        <w:tc>
          <w:tcPr>
            <w:tcW w:w="2860" w:type="dxa"/>
            <w:vAlign w:val="top"/>
            <w:gridSpan w:val="2"/>
          </w:tcPr>
          <w:p>
            <w:pPr>
              <w:ind w:left="1227"/>
              <w:spacing w:before="63" w:line="16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/>
              <w:spacing w:before="203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3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9"/>
              <w:spacing w:before="203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03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8" w:right="113"/>
              <w:spacing w:line="206" w:lineRule="auto"/>
              <w:jc w:val="both"/>
              <w:rPr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203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9" w:right="56" w:hanging="270"/>
              <w:spacing w:line="209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301"/>
              <w:spacing w:line="20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13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411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262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2860" w:type="dxa"/>
            <w:vAlign w:val="top"/>
            <w:gridSpan w:val="2"/>
          </w:tcPr>
          <w:p>
            <w:pPr>
              <w:pStyle w:val="TableText"/>
              <w:ind w:left="1233"/>
              <w:spacing w:before="37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31" w:type="dxa"/>
            <w:vAlign w:val="top"/>
          </w:tcPr>
          <w:p>
            <w:pPr>
              <w:ind w:left="611"/>
              <w:spacing w:before="7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ind w:left="605"/>
              <w:spacing w:before="70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971" w:type="dxa"/>
            <w:vAlign w:val="top"/>
          </w:tcPr>
          <w:p>
            <w:pPr>
              <w:ind w:left="426"/>
              <w:spacing w:before="70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563" w:type="dxa"/>
            <w:vAlign w:val="top"/>
          </w:tcPr>
          <w:p>
            <w:pPr>
              <w:ind w:left="223"/>
              <w:spacing w:before="7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71" w:type="dxa"/>
            <w:vAlign w:val="top"/>
          </w:tcPr>
          <w:p>
            <w:pPr>
              <w:ind w:left="428"/>
              <w:spacing w:before="73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ind w:left="437"/>
              <w:spacing w:before="70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6</w:t>
            </w:r>
          </w:p>
        </w:tc>
      </w:tr>
      <w:tr>
        <w:trPr>
          <w:trHeight w:val="290" w:hRule="atLeast"/>
        </w:trPr>
        <w:tc>
          <w:tcPr>
            <w:tcW w:w="2860" w:type="dxa"/>
            <w:vAlign w:val="top"/>
            <w:gridSpan w:val="2"/>
          </w:tcPr>
          <w:p>
            <w:pPr>
              <w:pStyle w:val="TableText"/>
              <w:ind w:left="1234"/>
              <w:spacing w:before="36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6"/>
              <w:spacing w:before="65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5"/>
              <w:spacing w:before="65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125" w:line="183" w:lineRule="auto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" w:right="196" w:firstLine="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业支出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59"/>
              <w:spacing w:before="12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60"/>
              <w:spacing w:before="12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126" w:line="183" w:lineRule="auto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5" w:right="196" w:firstLine="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养老支出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59"/>
              <w:spacing w:before="125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60"/>
              <w:spacing w:before="125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235" w:line="183" w:lineRule="auto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" w:right="196"/>
              <w:spacing w:before="3" w:line="205" w:lineRule="auto"/>
              <w:jc w:val="both"/>
              <w:rPr/>
            </w:pPr>
            <w:r>
              <w:rPr>
                <w:color w:val="212529"/>
                <w:spacing w:val="-2"/>
              </w:rPr>
              <w:t>机关事业单位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基本养老保险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缴费支出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59"/>
              <w:spacing w:before="23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60"/>
              <w:spacing w:before="234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68" w:line="184" w:lineRule="auto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5"/>
              <w:spacing w:before="40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6"/>
              <w:spacing w:before="67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5"/>
              <w:spacing w:before="67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128" w:line="184" w:lineRule="auto"/>
              <w:rPr/>
            </w:pPr>
            <w:r>
              <w:rPr>
                <w:color w:val="212529"/>
                <w:spacing w:val="-2"/>
              </w:rPr>
              <w:t>21001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" w:right="196" w:firstLine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卫生健康管理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事务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6"/>
              <w:spacing w:before="128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5"/>
              <w:spacing w:before="128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129" w:line="184" w:lineRule="auto"/>
              <w:rPr/>
            </w:pPr>
            <w:r>
              <w:rPr>
                <w:color w:val="212529"/>
                <w:spacing w:val="-2"/>
              </w:rPr>
              <w:t>2100199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8" w:right="196" w:hanging="3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其他卫生健康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管理事务支出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6"/>
              <w:spacing w:before="12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5"/>
              <w:spacing w:before="12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70" w:line="184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"/>
              <w:spacing w:before="43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59"/>
              <w:spacing w:before="7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60"/>
              <w:spacing w:before="7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70" w:line="184" w:lineRule="auto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"/>
              <w:spacing w:before="43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59"/>
              <w:spacing w:before="7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60"/>
              <w:spacing w:before="7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577" w:type="dxa"/>
            <w:vAlign w:val="top"/>
          </w:tcPr>
          <w:p>
            <w:pPr>
              <w:pStyle w:val="TableText"/>
              <w:ind w:left="11"/>
              <w:spacing w:before="70" w:line="184" w:lineRule="auto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"/>
              <w:spacing w:before="42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59"/>
              <w:spacing w:before="7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860"/>
              <w:spacing w:before="7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left w:val="single" w:color="FFFFFF" w:sz="2" w:space="0"/>
              <w:right w:val="nil"/>
            </w:tcBorders>
          </w:tcPr>
          <w:p>
            <w:pPr>
              <w:ind w:left="7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11"/>
          <w:pgSz w:w="11900" w:h="16840"/>
          <w:pgMar w:top="610" w:right="86" w:bottom="311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39"/>
            <w:bookmarkEnd w:id="39"/>
            <w:bookmarkStart w:name="bookmark9" w:id="40"/>
            <w:bookmarkEnd w:id="40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部门名称：古县公共卫生健康体育服务中心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8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 w:right="53" w:hanging="177"/>
              <w:spacing w:before="59" w:line="214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ind w:left="79" w:right="104" w:firstLine="16"/>
              <w:spacing w:before="298" w:line="213" w:lineRule="auto"/>
              <w:jc w:val="both"/>
              <w:rPr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13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131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131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13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133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3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918"/>
              <w:spacing w:before="138" w:line="183" w:lineRule="auto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38" w:line="183" w:lineRule="auto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38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4" w:right="174" w:hanging="5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39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40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40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0" w:line="183" w:lineRule="auto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41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0" w:line="183" w:lineRule="auto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40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0" w:line="183" w:lineRule="auto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406"/>
              <w:spacing w:before="139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left="695"/>
              <w:spacing w:before="139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41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39" w:line="184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3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3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0" w:line="183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1" w:line="184" w:lineRule="auto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406"/>
              <w:spacing w:before="141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left="695"/>
              <w:spacing w:before="141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1" w:line="184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3" w:line="182" w:lineRule="auto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3" w:line="182" w:lineRule="auto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5" w:line="211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1" w:line="219" w:lineRule="auto"/>
              <w:rPr/>
            </w:pPr>
            <w:bookmarkStart w:name="bookmark33" w:id="41"/>
            <w:bookmarkEnd w:id="41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40" w:line="183" w:lineRule="auto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918"/>
              <w:spacing w:before="139" w:line="183" w:lineRule="auto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40" w:line="183" w:lineRule="auto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39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39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36" w:line="183" w:lineRule="auto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36" w:line="183" w:lineRule="auto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37" w:line="183" w:lineRule="auto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36" w:line="184" w:lineRule="auto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38" w:line="183" w:lineRule="auto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38" w:line="183" w:lineRule="auto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3" w:line="209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38" w:line="184" w:lineRule="auto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39" w:line="183" w:lineRule="auto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1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40" w:line="183" w:lineRule="auto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918"/>
              <w:spacing w:before="140" w:line="183" w:lineRule="auto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1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40" w:line="183" w:lineRule="auto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40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40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0" w:h="16840"/>
          <w:pgMar w:top="610" w:right="86" w:bottom="311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0"/>
        <w:gridCol w:w="2746"/>
        <w:gridCol w:w="1630"/>
        <w:gridCol w:w="1487"/>
        <w:gridCol w:w="1313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42"/>
            <w:bookmarkEnd w:id="42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713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586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11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部门名称：古县公共卫生健康体育服务中心</w:t>
            </w:r>
          </w:p>
        </w:tc>
        <w:tc>
          <w:tcPr>
            <w:tcW w:w="1630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521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278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1" w:hRule="atLeast"/>
        </w:trPr>
        <w:tc>
          <w:tcPr>
            <w:tcW w:w="4586" w:type="dxa"/>
            <w:vAlign w:val="top"/>
            <w:gridSpan w:val="2"/>
          </w:tcPr>
          <w:p>
            <w:pPr>
              <w:ind w:left="2091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430" w:type="dxa"/>
            <w:vAlign w:val="top"/>
            <w:gridSpan w:val="3"/>
          </w:tcPr>
          <w:p>
            <w:pPr>
              <w:ind w:left="1833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ind w:left="537"/>
              <w:spacing w:before="55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746" w:type="dxa"/>
            <w:vAlign w:val="top"/>
          </w:tcPr>
          <w:p>
            <w:pPr>
              <w:ind w:left="989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30" w:type="dxa"/>
            <w:vAlign w:val="top"/>
          </w:tcPr>
          <w:p>
            <w:pPr>
              <w:ind w:left="615"/>
              <w:spacing w:before="54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87" w:type="dxa"/>
            <w:vAlign w:val="top"/>
          </w:tcPr>
          <w:p>
            <w:pPr>
              <w:ind w:left="368"/>
              <w:spacing w:before="54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313" w:type="dxa"/>
            <w:vAlign w:val="top"/>
          </w:tcPr>
          <w:p>
            <w:pPr>
              <w:ind w:left="276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586" w:type="dxa"/>
            <w:vAlign w:val="top"/>
            <w:gridSpan w:val="2"/>
          </w:tcPr>
          <w:p>
            <w:pPr>
              <w:ind w:left="2089"/>
              <w:spacing w:before="56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765"/>
              <w:spacing w:before="7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5"/>
              <w:spacing w:before="78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597"/>
              <w:spacing w:before="78" w:line="183" w:lineRule="auto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586" w:type="dxa"/>
            <w:vAlign w:val="top"/>
            <w:gridSpan w:val="2"/>
          </w:tcPr>
          <w:p>
            <w:pPr>
              <w:pStyle w:val="TableText"/>
              <w:ind w:left="2098"/>
              <w:spacing w:before="4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right="22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1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204.55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79" w:line="183" w:lineRule="auto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1161"/>
              <w:spacing w:before="78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1020"/>
              <w:spacing w:before="78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79" w:line="183" w:lineRule="auto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8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1161"/>
              <w:spacing w:before="78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1020"/>
              <w:spacing w:before="78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127" w:line="183" w:lineRule="auto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20" w:right="38" w:hanging="16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机关事业单位基本养老保险缴费支</w:t>
            </w:r>
            <w:r>
              <w:rPr>
                <w:color w:val="212529"/>
                <w:spacing w:val="7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1161"/>
              <w:spacing w:before="126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1020"/>
              <w:spacing w:before="126" w:line="184" w:lineRule="auto"/>
              <w:rPr/>
            </w:pPr>
            <w:r>
              <w:rPr>
                <w:color w:val="212529"/>
                <w:spacing w:val="-5"/>
              </w:rPr>
              <w:t>19.87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right="22"/>
              <w:spacing w:before="7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1"/>
              <w:spacing w:before="7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2"/>
              </w:rPr>
              <w:t>21001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卫生健康管理事务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right="22"/>
              <w:spacing w:before="7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1"/>
              <w:spacing w:before="7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2"/>
              </w:rPr>
              <w:t>2100199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"/>
              <w:spacing w:before="52" w:line="219" w:lineRule="auto"/>
              <w:rPr/>
            </w:pPr>
            <w:r>
              <w:rPr>
                <w:color w:val="212529"/>
                <w:spacing w:val="-1"/>
              </w:rPr>
              <w:t>其他卫生健康管理事务支出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right="22"/>
              <w:spacing w:before="80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1"/>
              <w:spacing w:before="80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166.47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4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1161"/>
              <w:spacing w:before="8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1020"/>
              <w:spacing w:before="80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1161"/>
              <w:spacing w:before="81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1020"/>
              <w:spacing w:before="81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40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30" w:type="dxa"/>
            <w:vAlign w:val="top"/>
          </w:tcPr>
          <w:p>
            <w:pPr>
              <w:pStyle w:val="TableText"/>
              <w:ind w:left="1161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1020"/>
              <w:spacing w:before="82" w:line="184" w:lineRule="auto"/>
              <w:rPr/>
            </w:pPr>
            <w:r>
              <w:rPr>
                <w:color w:val="212529"/>
                <w:spacing w:val="-5"/>
              </w:rPr>
              <w:t>18.21</w:t>
            </w: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6"/>
          <w:footerReference w:type="default" r:id="rId17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43"/>
            <w:bookmarkEnd w:id="43"/>
            <w:bookmarkStart w:name="bookmark11" w:id="44"/>
            <w:bookmarkEnd w:id="44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74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01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部门名称：古县公共卫生健康体育服务中心</w:t>
            </w:r>
          </w:p>
        </w:tc>
        <w:tc>
          <w:tcPr>
            <w:tcW w:w="8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81" w:type="dxa"/>
            <w:vAlign w:val="top"/>
            <w:gridSpan w:val="3"/>
          </w:tcPr>
          <w:p>
            <w:pPr>
              <w:ind w:left="1409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85" w:type="dxa"/>
            <w:vAlign w:val="top"/>
            <w:gridSpan w:val="9"/>
          </w:tcPr>
          <w:p>
            <w:pPr>
              <w:ind w:left="4809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7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1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85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0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71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190.42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302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472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14.13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35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77.09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30201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44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</w:rPr>
              <w:t>1.50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43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13.04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30202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5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0.59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30203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30106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30204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31021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30107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35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52.49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30205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3" w:right="91" w:firstLine="3"/>
              <w:spacing w:before="4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31022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30108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0" w:right="40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43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19.87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30206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31099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30207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5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0.50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33"/>
              <w:spacing w:before="197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605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9.12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30208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31101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33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30209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31199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33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605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0.61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30211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5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0.61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43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18.21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30212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6" w:right="74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5" w:right="85" w:firstLine="145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30114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30213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5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0.53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30199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30214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5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30215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30919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30216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30921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31299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8"/>
          <w:footerReference w:type="default" r:id="rId19"/>
          <w:pgSz w:w="16840" w:h="11900"/>
          <w:pgMar w:top="610" w:right="86" w:bottom="312" w:left="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30217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30922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5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4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47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30218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2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4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2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1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47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31302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2"/>
              <w:spacing w:before="12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30304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5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30224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48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7"/>
              <w:spacing w:before="12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48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31303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2"/>
              <w:spacing w:before="12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7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30225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49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49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31304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8" w:right="69" w:firstLine="143"/>
              <w:spacing w:before="4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30306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30226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399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3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30307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30227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5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0.28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39907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6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30308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30228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5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2.20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39908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2" w:right="69" w:firstLine="140"/>
              <w:spacing w:before="45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7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30229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8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7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3.85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39909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30310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30231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3" w:right="74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5" w:right="85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39910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9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30311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30239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39999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30399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30240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48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30299</w:t>
            </w:r>
          </w:p>
        </w:tc>
        <w:tc>
          <w:tcPr>
            <w:tcW w:w="1380" w:type="dxa"/>
            <w:vAlign w:val="top"/>
          </w:tcPr>
          <w:p>
            <w:pPr>
              <w:pStyle w:val="TableText"/>
              <w:ind w:left="17" w:right="74" w:firstLine="132"/>
              <w:spacing w:before="4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533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4.06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657" w:type="dxa"/>
            <w:vAlign w:val="top"/>
            <w:gridSpan w:val="2"/>
          </w:tcPr>
          <w:p>
            <w:pPr>
              <w:pStyle w:val="TableText"/>
              <w:ind w:left="87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7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190.42</w:t>
            </w:r>
          </w:p>
        </w:tc>
        <w:tc>
          <w:tcPr>
            <w:tcW w:w="9311" w:type="dxa"/>
            <w:vAlign w:val="top"/>
            <w:gridSpan w:val="8"/>
          </w:tcPr>
          <w:p>
            <w:pPr>
              <w:pStyle w:val="TableText"/>
              <w:ind w:left="421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694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14.13</w:t>
            </w:r>
          </w:p>
        </w:tc>
      </w:tr>
      <w:tr>
        <w:trPr>
          <w:trHeight w:val="422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5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bookmarkStart w:name="bookmark35" w:id="45"/>
            <w:bookmarkEnd w:id="45"/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0"/>
          <w:footerReference w:type="default" r:id="rId21"/>
          <w:pgSz w:w="16840" w:h="1190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46"/>
            <w:bookmarkEnd w:id="46"/>
            <w:bookmarkStart w:name="bookmark12" w:id="47"/>
            <w:bookmarkEnd w:id="47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部门名称：古县公共卫生健康体育服务中心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7" w:right="38" w:hanging="450"/>
              <w:spacing w:before="216" w:line="215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109" w:hanging="5"/>
              <w:spacing w:before="217" w:line="214" w:lineRule="auto"/>
              <w:rPr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5" w:right="68" w:hanging="273"/>
              <w:spacing w:before="216" w:line="215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38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39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39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40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39" w:line="183" w:lineRule="auto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2"/>
          <w:footerReference w:type="default" r:id="rId23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48"/>
            <w:bookmarkEnd w:id="48"/>
            <w:bookmarkStart w:name="bookmark13" w:id="49"/>
            <w:bookmarkEnd w:id="49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部门名称：古县公共卫生健康体育服务中心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38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39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6"/>
          <w:footerReference w:type="default" r:id="rId24"/>
          <w:pgSz w:w="11900" w:h="1684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261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8" w:id="50"/>
            <w:bookmarkEnd w:id="50"/>
            <w:bookmarkStart w:name="bookmark14" w:id="51"/>
            <w:bookmarkEnd w:id="51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1" w:hRule="atLeast"/>
        </w:trPr>
        <w:tc>
          <w:tcPr>
            <w:tcW w:w="109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4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1" w:hRule="atLeast"/>
        </w:trPr>
        <w:tc>
          <w:tcPr>
            <w:tcW w:w="253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22" w:right="79" w:hanging="11"/>
              <w:spacing w:before="4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部门名称：古县公共卫生健康体育服务</w:t>
            </w:r>
            <w:r>
              <w:rPr>
                <w:sz w:val="14"/>
                <w:szCs w:val="14"/>
                <w:color w:val="212529"/>
                <w:spacing w:val="8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7"/>
              </w:rPr>
              <w:t>中心</w:t>
            </w:r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0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8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  <w:tr>
        <w:trPr>
          <w:trHeight w:val="421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9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21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609" w:right="132" w:hanging="532"/>
              <w:spacing w:before="224" w:line="19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因公出国（境）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10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620" w:right="133" w:hanging="532"/>
              <w:spacing w:before="224" w:line="19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因公出国（境）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10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81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350" w:right="117" w:hanging="272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82" w:right="117" w:firstLine="87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355" w:right="112" w:hanging="272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87" w:right="112" w:firstLine="87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40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41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41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41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42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41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42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41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41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7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/>
        <w:spacing w:before="1" w:line="20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204" style="position:absolute;margin-left:169.505pt;margin-top:-0.220458pt;mso-position-vertical-relative:text;mso-position-horizontal-relative:text;width:11.25pt;height:11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8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206" style="position:absolute;margin-left:358.613pt;margin-top:-0.220458pt;mso-position-vertical-relative:text;mso-position-horizontal-relative:text;width:11.25pt;height:11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8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208" style="position:absolute;margin-left:197.995pt;margin-top:-0.067382pt;mso-position-vertical-relative:text;mso-position-horizontal-relative:text;width:14.25pt;height:11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5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8"/>
                      <w:w w:val="109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210" style="position:absolute;margin-left:387.103pt;margin-top:-0.067382pt;mso-position-vertical-relative:text;mso-position-horizontal-relative:text;width:14.25pt;height:11.5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5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8"/>
                      <w:w w:val="109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度结</w:t>
      </w:r>
    </w:p>
    <w:p>
      <w:pPr>
        <w:ind w:left="1442"/>
        <w:spacing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5"/>
          <w:footerReference w:type="default" r:id="rId26"/>
          <w:pgSz w:w="16840" w:h="11900"/>
          <w:pgMar w:top="610" w:right="86" w:bottom="312" w:left="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52"/>
            <w:bookmarkEnd w:id="52"/>
            <w:bookmarkStart w:name="bookmark15" w:id="53"/>
            <w:bookmarkEnd w:id="53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11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单位名称：古县公共卫生健康体育服务中心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2401"/>
              <w:spacing w:before="80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90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92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92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92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93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93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94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93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93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4" w:line="184" w:lineRule="auto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4" w:line="184" w:lineRule="auto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left w:val="single" w:color="000000" w:sz="2" w:space="0"/>
              <w:right w:val="nil"/>
            </w:tcBorders>
          </w:tcPr>
          <w:p>
            <w:pPr>
              <w:ind w:left="7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6"/>
          <w:footerReference w:type="default" r:id="rId27"/>
          <w:pgSz w:w="11900" w:h="16840"/>
          <w:pgMar w:top="610" w:right="86" w:bottom="312" w:left="0" w:header="357" w:footer="153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4877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54"/>
      <w:bookmarkEnd w:id="54"/>
      <w:bookmarkStart w:name="bookmark16" w:id="55"/>
      <w:bookmarkEnd w:id="55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56"/>
      <w:bookmarkEnd w:id="56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450" w:firstLine="499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2023年度收入总计204.55万元，支出总计204.55万元。与上年相比，收入总计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增加42.80万元，增长26.46%，支出总计增加42.80万元，增长26.46%。主要原因</w:t>
      </w:r>
    </w:p>
    <w:p>
      <w:pPr>
        <w:ind w:left="1307"/>
        <w:spacing w:before="4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是工资调资、职称工资增加、公积金基数调整等。</w:t>
      </w:r>
    </w:p>
    <w:p>
      <w:pPr>
        <w:ind w:left="1802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57"/>
      <w:bookmarkEnd w:id="57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2023年度收入合计204.55万元，其中：</w:t>
      </w:r>
    </w:p>
    <w:p>
      <w:pPr>
        <w:ind w:left="1812" w:right="5412" w:firstLine="1"/>
        <w:spacing w:before="128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财政拨款收入204.55万元，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占比100.00%；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 w:right="7176"/>
        <w:spacing w:before="4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事业收入0万元，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占比0%；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占比0%；</w:t>
      </w:r>
    </w:p>
    <w:p>
      <w:pPr>
        <w:ind w:left="1812" w:right="6168" w:firstLine="8"/>
        <w:spacing w:before="4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7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占比0%；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其他收入0万元，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占比0%。</w:t>
      </w:r>
    </w:p>
    <w:p>
      <w:pPr>
        <w:ind w:left="1803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58"/>
      <w:bookmarkEnd w:id="58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10" w:right="5791" w:hanging="4"/>
        <w:spacing w:before="132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2023年度支出合计204.55万元，其中：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基本支出204.55万元，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占比100.0</w:t>
      </w:r>
      <w:r>
        <w:rPr>
          <w:rFonts w:ascii="FangSong" w:hAnsi="FangSong" w:eastAsia="FangSong" w:cs="FangSong"/>
          <w:sz w:val="25"/>
          <w:szCs w:val="25"/>
          <w:spacing w:val="-3"/>
        </w:rPr>
        <w:t>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项目支出0万元，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0" w:right="6672" w:firstLine="2"/>
        <w:spacing w:before="4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8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5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占比0%；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4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59"/>
      <w:bookmarkEnd w:id="59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9" w:right="1502" w:firstLine="496"/>
        <w:spacing w:before="130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2023年度财政拨款收入总计204.55万元，支出总计204.55万元。与上年相比，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财政拨款收入总计增加42.80万元，增长26.46%；财政拨款支出总计增加42.80万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元，增长26.46%。主要原因是工资调资、职称工资增加、公积金基数调整等。</w:t>
      </w:r>
    </w:p>
    <w:p>
      <w:pPr>
        <w:ind w:left="1804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0"/>
      <w:bookmarkEnd w:id="60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317" w:right="2207" w:firstLine="488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2023年一般公共预算财政拨款决算支出204.</w:t>
      </w:r>
      <w:r>
        <w:rPr>
          <w:rFonts w:ascii="FangSong" w:hAnsi="FangSong" w:eastAsia="FangSong" w:cs="FangSong"/>
          <w:sz w:val="25"/>
          <w:szCs w:val="25"/>
          <w:spacing w:val="-1"/>
        </w:rPr>
        <w:t>55万元，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100.00%。与上年相比，一般公共预算财政拨款支出增加42.80万元，增长</w:t>
      </w:r>
    </w:p>
    <w:p>
      <w:pPr>
        <w:ind w:left="1302"/>
        <w:spacing w:before="4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26.46%。主要原因是工资调资、职称工资增加、公积金基数调整等。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10" w:right="2262" w:hanging="4"/>
        <w:spacing w:before="132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2023年度一般公共预算财政拨款支出204.55万元，主要用</w:t>
      </w:r>
      <w:r>
        <w:rPr>
          <w:rFonts w:ascii="FangSong" w:hAnsi="FangSong" w:eastAsia="FangSong" w:cs="FangSong"/>
          <w:sz w:val="25"/>
          <w:szCs w:val="25"/>
          <w:spacing w:val="-1"/>
        </w:rPr>
        <w:t>于以下方面：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社会保障和就业支出(类)19.87万元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占比9.71%；</w:t>
      </w:r>
    </w:p>
    <w:p>
      <w:pPr>
        <w:ind w:left="1815"/>
        <w:spacing w:before="43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卫生健康支出(类)166.47万元，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占比81.39%；</w:t>
      </w:r>
    </w:p>
    <w:p>
      <w:pPr>
        <w:spacing w:line="224" w:lineRule="auto"/>
        <w:sectPr>
          <w:headerReference w:type="default" r:id="rId28"/>
          <w:footerReference w:type="default" r:id="rId29"/>
          <w:pgSz w:w="11900" w:h="16840"/>
          <w:pgMar w:top="610" w:right="86" w:bottom="312" w:left="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22" w:lineRule="auto"/>
        <w:rPr/>
      </w:pPr>
      <w:r/>
    </w:p>
    <w:p>
      <w:pPr>
        <w:ind w:left="1810"/>
        <w:spacing w:before="81" w:line="222" w:lineRule="auto"/>
        <w:rPr>
          <w:rFonts w:ascii="FangSong" w:hAnsi="FangSong" w:eastAsia="FangSong" w:cs="FangSong"/>
          <w:sz w:val="25"/>
          <w:szCs w:val="25"/>
        </w:rPr>
      </w:pPr>
      <w:bookmarkStart w:name="bookmark41" w:id="61"/>
      <w:bookmarkEnd w:id="61"/>
      <w:r>
        <w:rPr>
          <w:rFonts w:ascii="FangSong" w:hAnsi="FangSong" w:eastAsia="FangSong" w:cs="FangSong"/>
          <w:sz w:val="25"/>
          <w:szCs w:val="25"/>
          <w:spacing w:val="-2"/>
        </w:rPr>
        <w:t>住房保障支出(类)18.21万元，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占比8.90%。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450" w:firstLine="495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2023年度一般公共预算财政拨款支出年初预算182.75万元，支出决算204.55万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元，完成年初预算的111.93%。其中：</w:t>
      </w:r>
    </w:p>
    <w:p>
      <w:pPr>
        <w:ind w:left="1313" w:right="1502" w:firstLine="501"/>
        <w:spacing w:before="42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卫生健康支出年初预算149.28万元，支出决算166.47万元，完成年初预算的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2"/>
        </w:rPr>
        <w:t>111%，用于人员经费和</w:t>
      </w:r>
      <w:r>
        <w:rPr>
          <w:rFonts w:ascii="FangSong" w:hAnsi="FangSong" w:eastAsia="FangSong" w:cs="FangSong"/>
          <w:sz w:val="25"/>
          <w:szCs w:val="25"/>
          <w:spacing w:val="-4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日常公用经费等，较上年决算减少34.25万元，减少25.9%，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主要原因：落实过紧日子，经费减少。</w:t>
      </w:r>
    </w:p>
    <w:p>
      <w:pPr>
        <w:ind w:left="1310" w:right="1576" w:hanging="4"/>
        <w:spacing w:before="39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社会保障和就业支出年初预算18.43万元，支出决算19.86万元，完成年初预算的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107.75%，用于用于在职人员的养老保险及职业年金资金，较上年决算增加3.49万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元，增加21.31%，主要原因：养老保险、职业年金基数调增。</w:t>
      </w:r>
    </w:p>
    <w:p>
      <w:pPr>
        <w:ind w:left="1306" w:right="1450"/>
        <w:spacing w:before="42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住房保障支出年初预算15.03万元，支出决算18.20万元，完成年初预算的121%，用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于在职人员住房公积金资金，较上年决算增加5.04万元，增加38.29%，主要原因：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住房公积金基数调增。</w:t>
      </w:r>
    </w:p>
    <w:p>
      <w:pPr>
        <w:ind w:left="1805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2"/>
      <w:bookmarkEnd w:id="62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2023年度财政拨款基本支出204.55万元，其中：</w:t>
      </w:r>
    </w:p>
    <w:p>
      <w:pPr>
        <w:ind w:left="1319" w:right="1450" w:firstLine="495"/>
        <w:spacing w:before="128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人员经费190.42万元，主要包括工资福利支出及个人和家庭补助，用于基本工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资，津贴补贴、绩效工资、遗属补助、取暖费等；</w:t>
      </w:r>
    </w:p>
    <w:p>
      <w:pPr>
        <w:ind w:left="1816"/>
        <w:spacing w:before="4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公用经费14.13万元，主要包括办公费、印刷费、邮电费、工会费、福利费等。</w:t>
      </w:r>
    </w:p>
    <w:p>
      <w:pPr>
        <w:ind w:left="1797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3"/>
      <w:bookmarkEnd w:id="63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64"/>
      <w:bookmarkEnd w:id="64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438" w:firstLine="494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823" w:firstLine="528"/>
        <w:spacing w:before="42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是：本单位无因公出国（境）费；</w:t>
      </w:r>
    </w:p>
    <w:p>
      <w:pPr>
        <w:ind w:left="1311" w:right="1318" w:firstLine="504"/>
        <w:spacing w:before="42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单位无公务用车购置费；</w:t>
      </w:r>
    </w:p>
    <w:p>
      <w:pPr>
        <w:ind w:left="1307" w:right="1570" w:firstLine="508"/>
        <w:spacing w:before="44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是：本单位无公务用车运行维护费；</w:t>
      </w:r>
    </w:p>
    <w:p>
      <w:pPr>
        <w:ind w:left="1309" w:right="1318" w:firstLine="506"/>
        <w:spacing w:before="43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无公务接待费。</w:t>
      </w:r>
    </w:p>
    <w:p>
      <w:pPr>
        <w:spacing w:line="304" w:lineRule="auto"/>
        <w:sectPr>
          <w:headerReference w:type="default" r:id="rId30"/>
          <w:footerReference w:type="default" r:id="rId31"/>
          <w:pgSz w:w="11900" w:h="16840"/>
          <w:pgMar w:top="610" w:right="86" w:bottom="312" w:left="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62" w:lineRule="auto"/>
        <w:rPr/>
      </w:pPr>
      <w:r/>
    </w:p>
    <w:p>
      <w:pPr>
        <w:ind w:left="1821"/>
        <w:spacing w:before="81" w:line="222" w:lineRule="auto"/>
        <w:rPr>
          <w:rFonts w:ascii="SimHei" w:hAnsi="SimHei" w:eastAsia="SimHei" w:cs="SimHei"/>
          <w:sz w:val="25"/>
          <w:szCs w:val="25"/>
        </w:rPr>
      </w:pPr>
      <w:bookmarkStart w:name="bookmark42" w:id="66"/>
      <w:bookmarkEnd w:id="66"/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32" w:right="1294" w:firstLine="489"/>
        <w:spacing w:before="130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本单位无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因公出国（境）费。</w:t>
      </w:r>
    </w:p>
    <w:p>
      <w:pPr>
        <w:ind w:left="1307" w:right="1306" w:firstLine="498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位无公务用车购置支出费。</w:t>
      </w:r>
    </w:p>
    <w:p>
      <w:pPr>
        <w:ind w:left="1312" w:right="1306" w:firstLine="495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车，主要用于：本单位无公务用车运行维护费。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9" w:right="1294" w:hanging="2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无公务接待费；国（境）外接待费0万元，共接待国（境）外0批次，</w:t>
      </w:r>
      <w:r>
        <w:rPr>
          <w:rFonts w:ascii="FangSong" w:hAnsi="FangSong" w:eastAsia="FangSong" w:cs="FangSong"/>
          <w:sz w:val="25"/>
          <w:szCs w:val="25"/>
          <w:spacing w:val="1"/>
        </w:rPr>
        <w:t>0人次，主要</w:t>
      </w:r>
    </w:p>
    <w:p>
      <w:pPr>
        <w:ind w:left="1307"/>
        <w:spacing w:before="43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是本单位无国（境）外接待费。</w:t>
      </w:r>
    </w:p>
    <w:p>
      <w:pPr>
        <w:ind w:left="1801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67"/>
      <w:bookmarkEnd w:id="67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11" w:right="6240" w:firstLine="9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318" w:firstLine="500"/>
        <w:spacing w:before="130" w:line="31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before="40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318" w:firstLine="504"/>
        <w:spacing w:before="130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他用车主要是本单位无公务用车；单价100万元（含）以上设备（不含车辆）0台</w:t>
      </w:r>
    </w:p>
    <w:p>
      <w:pPr>
        <w:ind w:left="1307"/>
        <w:spacing w:before="4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21"/>
        <w:spacing w:before="125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17" w:right="1483" w:hanging="15"/>
        <w:spacing w:before="133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2023年二级项目绩效自评个数1个，涉及资金14.13万元，项目</w:t>
      </w:r>
      <w:r>
        <w:rPr>
          <w:rFonts w:ascii="FangSong" w:hAnsi="FangSong" w:eastAsia="FangSong" w:cs="FangSong"/>
          <w:sz w:val="25"/>
          <w:szCs w:val="25"/>
          <w:spacing w:val="-1"/>
        </w:rPr>
        <w:t>自评等级为“优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附件：二级项目绩效自评表</w:t>
      </w:r>
    </w:p>
    <w:p>
      <w:pPr>
        <w:ind w:left="1309" w:right="7374" w:firstLine="496"/>
        <w:spacing w:before="39" w:line="30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06" w:lineRule="auto"/>
        <w:sectPr>
          <w:headerReference w:type="default" r:id="rId32"/>
          <w:footerReference w:type="default" r:id="rId33"/>
          <w:pgSz w:w="11900" w:h="16840"/>
          <w:pgMar w:top="610" w:right="86" w:bottom="312" w:left="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68"/>
      <w:bookmarkEnd w:id="68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450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450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450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450" w:firstLine="1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450" w:firstLine="2"/>
        <w:spacing w:before="41" w:line="30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02" w:hanging="4"/>
        <w:spacing w:before="47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450" w:firstLine="9"/>
        <w:spacing w:before="40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450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450" w:firstLine="5"/>
        <w:spacing w:before="125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450" w:firstLine="6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450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13"/>
        <w:spacing w:before="165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十三、社会保障和就业支出：</w:t>
      </w:r>
    </w:p>
    <w:p>
      <w:pPr>
        <w:ind w:left="1307"/>
        <w:spacing w:before="131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反映政府在社会保障与就业方面的支出。</w:t>
      </w:r>
    </w:p>
    <w:p>
      <w:pPr>
        <w:ind w:left="1313"/>
        <w:spacing w:before="133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十四、卫生健康支出：</w:t>
      </w:r>
    </w:p>
    <w:p>
      <w:pPr>
        <w:ind w:left="1307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反映政府卫生健康方面的支出。</w:t>
      </w:r>
    </w:p>
    <w:p>
      <w:pPr>
        <w:spacing w:line="224" w:lineRule="auto"/>
        <w:sectPr>
          <w:headerReference w:type="default" r:id="rId34"/>
          <w:footerReference w:type="default" r:id="rId35"/>
          <w:pgSz w:w="11900" w:h="16840"/>
          <w:pgMar w:top="610" w:right="86" w:bottom="312" w:left="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14" w:lineRule="auto"/>
        <w:rPr/>
      </w:pPr>
      <w:r/>
    </w:p>
    <w:p>
      <w:pPr>
        <w:ind w:left="1313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十五、住房保障支出：</w:t>
      </w:r>
    </w:p>
    <w:p>
      <w:pPr>
        <w:ind w:left="1307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集中反映政府用于住房方面的支出。</w:t>
      </w:r>
    </w:p>
    <w:p>
      <w:pPr>
        <w:ind w:left="5129"/>
        <w:spacing w:before="166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69"/>
      <w:bookmarkEnd w:id="69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14"/>
          <w:footerReference w:type="default" r:id="rId36"/>
          <w:pgSz w:w="11900" w:h="16840"/>
          <w:pgMar w:top="610" w:right="86" w:bottom="312" w:left="0" w:header="357" w:footer="15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pStyle w:val="BodyText"/>
        <w:spacing w:line="467" w:lineRule="auto"/>
        <w:rPr/>
      </w:pPr>
      <w:r>
        <w:pict>
          <v:shape id="_x0000_s280" style="position:absolute;margin-left:86.92pt;margin-top:44.1055pt;mso-position-vertical-relative:page;mso-position-horizontal-relative:page;width:119.4pt;height:18.85pt;z-index:25169100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2" style="position:absolute;margin-left:493.28pt;margin-top:49.1801pt;mso-position-vertical-relative:page;mso-position-horizontal-relative:page;width:99.4pt;height:18.75pt;z-index:25169203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/>
    </w:p>
    <w:p>
      <w:pPr>
        <w:ind w:firstLine="1170"/>
        <w:spacing w:line="13563" w:lineRule="exact"/>
        <w:rPr/>
      </w:pPr>
      <w:r>
        <w:pict>
          <v:shape id="_x0000_s284" style="position:absolute;margin-left:-13.08pt;margin-top:234.112pt;mso-position-vertical-relative:text;mso-position-horizontal-relative:text;width:119.4pt;height:18.85pt;z-index:2516869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6" style="position:absolute;margin-left:86.92pt;margin-top:478.112pt;mso-position-vertical-relative:text;mso-position-horizontal-relative:text;width:119.4pt;height:18.85pt;z-index:2516879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8" style="position:absolute;margin-left:391.92pt;margin-top:234.112pt;mso-position-vertical-relative:text;mso-position-horizontal-relative:text;width:119.4pt;height:18.85pt;z-index:2516889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0" style="position:absolute;margin-left:493.28pt;margin-top:483.186pt;mso-position-vertical-relative:text;mso-position-horizontal-relative:text;width:99.4pt;height:18.75pt;z-index:251689984;rotation:330;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rPr>
          <w:position w:val="-271"/>
        </w:rPr>
        <w:drawing>
          <wp:inline distT="0" distB="0" distL="0" distR="0">
            <wp:extent cx="6097700" cy="861299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61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7"/>
      <w:footerReference w:type="default" r:id="rId38"/>
      <w:pgSz w:w="11900" w:h="16840"/>
      <w:pgMar w:top="610" w:right="86" w:bottom="312" w:left="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-20-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86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-13.08pt;margin-top:776.106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391.92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86.92pt;margin-top:532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493.28pt;margin-top:49.1801pt;mso-position-vertical-relative:page;mso-position-horizontal-relative:page;width:99.4pt;height:18.7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6" style="position:absolute;margin-left:493.28pt;margin-top:537.18pt;mso-position-vertical-relative:page;mso-position-horizontal-relative:page;width:99.4pt;height:18.7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46" style="position:absolute;margin-left:-13.08pt;margin-top:27.2223pt;mso-position-vertical-relative:text;mso-position-horizontal-relative:text;width:119.4pt;height:18.85pt;z-index:25174016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312.92pt;margin-top:45.1055pt;mso-position-vertical-relative:page;mso-position-horizontal-relative:page;width:119.4pt;height:18.85pt;z-index:251738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86.92pt;margin-top:287.106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2" style="position:absolute;margin-left:638.92pt;margin-top:45.1055pt;mso-position-vertical-relative:page;mso-position-horizontal-relative:page;width:119.4pt;height:18.85pt;z-index:251739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4" style="position:absolute;margin-left:-45.0434pt;margin-top:406.395pt;mso-position-vertical-relative:page;mso-position-horizontal-relative:page;width:609.35pt;height:22.2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6" style="position:absolute;margin-left:282.314pt;margin-top:411.399pt;mso-position-vertical-relative:page;mso-position-horizontal-relative:page;width:589.35pt;height:22.2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"/>
        </v:shape>
      </w:pict>
    </w:r>
    <w:r>
      <w:pict>
        <v:shape id="PowerPlusWaterMarkObject158" style="position:absolute;margin-left:638.92pt;margin-top:529.106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60" style="position:absolute;margin-left:-13.08pt;margin-top:27.2223pt;mso-position-vertical-relative:text;mso-position-horizontal-relative:text;width:119.4pt;height:18.85pt;z-index:25174732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312.92pt;margin-top:45.1055pt;mso-position-vertical-relative:page;mso-position-horizontal-relative:page;width:119.4pt;height:18.85pt;z-index:251746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86.92pt;margin-top:287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638.92pt;margin-top:45.1055pt;mso-position-vertical-relative:page;mso-position-horizontal-relative:page;width:119.4pt;height:18.85pt;z-index:2517452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-45.0434pt;margin-top:406.395pt;mso-position-vertical-relative:page;mso-position-horizontal-relative:page;width:609.35pt;height:22.2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70" style="position:absolute;margin-left:282.314pt;margin-top:411.399pt;mso-position-vertical-relative:page;mso-position-horizontal-relative:page;width:589.35pt;height:22.2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"/>
        </v:shape>
      </w:pict>
    </w:r>
    <w:r>
      <w:pict>
        <v:shape id="PowerPlusWaterMarkObject172" style="position:absolute;margin-left:638.92pt;margin-top:529.106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86.92pt;margin-top:26.2223pt;mso-position-vertical-relative:text;mso-position-horizontal-relative:text;width:119.4pt;height:18.85pt;z-index:25175449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493.28pt;margin-top:49.1801pt;mso-position-vertical-relative:page;mso-position-horizontal-relative:page;width:99.4pt;height:18.75pt;z-index:2517555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86.92pt;margin-top:532.106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-13.08pt;margin-top:776.106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493.28pt;margin-top:537.18pt;mso-position-vertical-relative:page;mso-position-horizontal-relative:page;width:99.4pt;height:18.7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88" style="position:absolute;margin-left:391.92pt;margin-top:776.106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0" style="position:absolute;margin-left:-13.08pt;margin-top:27.2223pt;mso-position-vertical-relative:text;mso-position-horizontal-relative:text;width:119.4pt;height:18.85pt;z-index:2517667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2" style="position:absolute;margin-left:312.92pt;margin-top:45.1055pt;mso-position-vertical-relative:page;mso-position-horizontal-relative:page;width:119.4pt;height:18.85pt;z-index:251764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86.92pt;margin-top:287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638.92pt;margin-top:45.1055pt;mso-position-vertical-relative:page;mso-position-horizontal-relative:page;width:119.4pt;height:18.85pt;z-index:251765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-45.0434pt;margin-top:406.395pt;mso-position-vertical-relative:page;mso-position-horizontal-relative:page;width:609.35pt;height:22.2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200" style="position:absolute;margin-left:282.314pt;margin-top:411.399pt;mso-position-vertical-relative:page;mso-position-horizontal-relative:page;width:589.35pt;height:22.2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"/>
        </v:shape>
      </w:pict>
    </w:r>
    <w:r>
      <w:pict>
        <v:shape id="PowerPlusWaterMarkObject202" style="position:absolute;margin-left:638.92pt;margin-top:529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2" style="position:absolute;margin-left:86.92pt;margin-top:26.2223pt;mso-position-vertical-relative:text;mso-position-horizontal-relative:text;width:119.4pt;height:18.85pt;z-index:2517770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-13.08pt;margin-top:288.10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6" style="position:absolute;margin-left:493.28pt;margin-top:49.1801pt;mso-position-vertical-relative:page;mso-position-horizontal-relative:page;width:99.4pt;height:18.75pt;z-index:2517780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18" style="position:absolute;margin-left:391.92pt;margin-top:288.105pt;mso-position-vertical-relative:page;mso-position-horizontal-relative:page;width:119.4pt;height:18.85pt;z-index:-2515404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0" style="position:absolute;margin-left:86.92pt;margin-top:532.106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2" style="position:absolute;margin-left:-13.08pt;margin-top:776.106pt;mso-position-vertical-relative:page;mso-position-horizontal-relative:page;width:119.4pt;height:18.85pt;z-index:-2515425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4" style="position:absolute;margin-left:493.28pt;margin-top:537.18pt;mso-position-vertical-relative:page;mso-position-horizontal-relative:page;width:99.4pt;height:18.75pt;z-index:-25154355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26" style="position:absolute;margin-left:391.92pt;margin-top:776.106pt;mso-position-vertical-relative:page;mso-position-horizontal-relative:page;width:119.4pt;height:18.85pt;z-index:-2515415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28" style="position:absolute;margin-left:86.92pt;margin-top:26.2223pt;mso-position-vertical-relative:text;mso-position-horizontal-relative:text;width:119.4pt;height:18.85pt;z-index:2517862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0" style="position:absolute;margin-left:-13.08pt;margin-top:288.105pt;mso-position-vertical-relative:page;mso-position-horizontal-relative:page;width:119.4pt;height:18.85pt;z-index:-2515353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2" style="position:absolute;margin-left:493.28pt;margin-top:49.1801pt;mso-position-vertical-relative:page;mso-position-horizontal-relative:page;width:99.4pt;height:18.75pt;z-index:25178726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34" style="position:absolute;margin-left:391.92pt;margin-top:288.105pt;mso-position-vertical-relative:page;mso-position-horizontal-relative:page;width:119.4pt;height:18.85pt;z-index:-2515363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6" style="position:absolute;margin-left:86.92pt;margin-top:532.106pt;mso-position-vertical-relative:page;mso-position-horizontal-relative:page;width:119.4pt;height:18.85pt;z-index:-2515343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8" style="position:absolute;margin-left:-13.08pt;margin-top:776.106pt;mso-position-vertical-relative:page;mso-position-horizontal-relative:page;width:119.4pt;height:18.85pt;z-index:-2515312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0" style="position:absolute;margin-left:493.28pt;margin-top:537.18pt;mso-position-vertical-relative:page;mso-position-horizontal-relative:page;width:99.4pt;height:18.75pt;z-index:-25153331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42" style="position:absolute;margin-left:391.92pt;margin-top:776.106pt;mso-position-vertical-relative:page;mso-position-horizontal-relative:page;width:119.4pt;height:18.85pt;z-index:-2515322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44" style="position:absolute;margin-left:86.92pt;margin-top:26.2223pt;mso-position-vertical-relative:text;mso-position-horizontal-relative:text;width:119.4pt;height:18.85pt;z-index:25179648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6" style="position:absolute;margin-left:-13.08pt;margin-top:288.105pt;mso-position-vertical-relative:page;mso-position-horizontal-relative:page;width:119.4pt;height:18.85pt;z-index:-251527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8" style="position:absolute;margin-left:493.28pt;margin-top:49.1801pt;mso-position-vertical-relative:page;mso-position-horizontal-relative:page;width:99.4pt;height:18.75pt;z-index:25179545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50" style="position:absolute;margin-left:391.92pt;margin-top:288.105pt;mso-position-vertical-relative:page;mso-position-horizontal-relative:page;width:119.4pt;height:18.85pt;z-index:-251522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2" style="position:absolute;margin-left:86.92pt;margin-top:532.106pt;mso-position-vertical-relative:page;mso-position-horizontal-relative:page;width:119.4pt;height:18.85pt;z-index:-251526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4" style="position:absolute;margin-left:-13.08pt;margin-top:776.106pt;mso-position-vertical-relative:page;mso-position-horizontal-relative:page;width:119.4pt;height:18.85pt;z-index:-251523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6" style="position:absolute;margin-left:493.28pt;margin-top:537.18pt;mso-position-vertical-relative:page;mso-position-horizontal-relative:page;width:99.4pt;height:18.75pt;z-index:-2515251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58" style="position:absolute;margin-left:391.92pt;margin-top:776.106pt;mso-position-vertical-relative:page;mso-position-horizontal-relative:page;width:119.4pt;height:18.85pt;z-index:-251524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60" style="position:absolute;margin-left:86.92pt;margin-top:26.2223pt;mso-position-vertical-relative:text;mso-position-horizontal-relative:text;width:119.4pt;height:18.85pt;z-index:25180467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2" style="position:absolute;margin-left:-13.08pt;margin-top:288.105pt;mso-position-vertical-relative:page;mso-position-horizontal-relative:page;width:119.4pt;height:18.85pt;z-index:-251517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4" style="position:absolute;margin-left:493.28pt;margin-top:49.1801pt;mso-position-vertical-relative:page;mso-position-horizontal-relative:page;width:99.4pt;height:18.75pt;z-index:25180569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66" style="position:absolute;margin-left:391.92pt;margin-top:288.105pt;mso-position-vertical-relative:page;mso-position-horizontal-relative:page;width:119.4pt;height:18.85pt;z-index:-251516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8" style="position:absolute;margin-left:86.92pt;margin-top:532.106pt;mso-position-vertical-relative:page;mso-position-horizontal-relative:page;width:119.4pt;height:18.85pt;z-index:-251515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0" style="position:absolute;margin-left:-13.08pt;margin-top:776.106pt;mso-position-vertical-relative:page;mso-position-horizontal-relative:page;width:119.4pt;height:18.85pt;z-index:-251513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2" style="position:absolute;margin-left:493.28pt;margin-top:537.18pt;mso-position-vertical-relative:page;mso-position-horizontal-relative:page;width:99.4pt;height:18.75pt;z-index:-25151488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74" style="position:absolute;margin-left:391.92pt;margin-top:776.106pt;mso-position-vertical-relative:page;mso-position-horizontal-relative:page;width:119.4pt;height:18.85pt;z-index:-251512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76" style="position:absolute;margin-left:-13.08pt;margin-top:776.106pt;mso-position-vertical-relative:page;mso-position-horizontal-relative:page;width:119.4pt;height:18.85pt;z-index:-251504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8" style="position:absolute;margin-left:391.92pt;margin-top:776.106pt;mso-position-vertical-relative:page;mso-position-horizontal-relative:page;width:119.4pt;height:18.85pt;z-index:-2515056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493.28pt;margin-top:537.18pt;mso-position-vertical-relative:page;mso-position-horizontal-relative:page;width:99.4pt;height:18.7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3.28pt;margin-top:49.1801pt;mso-position-vertical-relative:page;mso-position-horizontal-relative:page;width:99.4pt;height:18.7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34" style="position:absolute;margin-left:86.92pt;margin-top:26.2223pt;mso-position-vertical-relative:text;mso-position-horizontal-relative:text;width:119.4pt;height:18.85pt;z-index:25168076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3.28pt;margin-top:49.1801pt;mso-position-vertical-relative:page;mso-position-horizontal-relative:page;width:99.4pt;height:18.75pt;z-index:2516817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3.28pt;margin-top:537.18pt;mso-position-vertical-relative:page;mso-position-horizontal-relative:page;width:99.4pt;height:18.7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0" style="position:absolute;margin-left:86.92pt;margin-top:26.2223pt;mso-position-vertical-relative:text;mso-position-horizontal-relative:text;width:119.4pt;height:18.85pt;z-index:25168896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2" style="position:absolute;margin-left:-13.08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493.28pt;margin-top:49.1801pt;mso-position-vertical-relative:page;mso-position-horizontal-relative:page;width:99.4pt;height:18.75pt;z-index:25168998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6" style="position:absolute;margin-left:391.92pt;margin-top:288.105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86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493.28pt;margin-top:537.18pt;mso-position-vertical-relative:page;mso-position-horizontal-relative:page;width:99.4pt;height:18.7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64" style="position:absolute;margin-left:391.92pt;margin-top:776.106pt;mso-position-vertical-relative:page;mso-position-horizontal-relative:page;width:119.4pt;height:18.85pt;z-index:-2516336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66" style="position:absolute;margin-left:86.92pt;margin-top:26.2223pt;mso-position-vertical-relative:text;mso-position-horizontal-relative:text;width:119.4pt;height:18.85pt;z-index:25169817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8" style="position:absolute;margin-left:-13.08pt;margin-top:288.105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0" style="position:absolute;margin-left:493.28pt;margin-top:49.1801pt;mso-position-vertical-relative:page;mso-position-horizontal-relative:page;width:99.4pt;height:18.75pt;z-index:25169715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72" style="position:absolute;margin-left:391.92pt;margin-top:288.105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86.92pt;margin-top:532.106pt;mso-position-vertical-relative:page;mso-position-horizontal-relative:page;width:119.4pt;height:18.85pt;z-index:-2516244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-13.08pt;margin-top:776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493.28pt;margin-top:537.18pt;mso-position-vertical-relative:page;mso-position-horizontal-relative:page;width:99.4pt;height:18.7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0" style="position:absolute;margin-left:391.92pt;margin-top:776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2" style="position:absolute;margin-left:86.92pt;margin-top:26.2223pt;mso-position-vertical-relative:text;mso-position-horizontal-relative:text;width:119.4pt;height:18.85pt;z-index:25170636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-13.08pt;margin-top:288.10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6" style="position:absolute;margin-left:493.28pt;margin-top:49.1801pt;mso-position-vertical-relative:page;mso-position-horizontal-relative:page;width:99.4pt;height:18.75pt;z-index:25170534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8" style="position:absolute;margin-left:391.92pt;margin-top:288.105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86.92pt;margin-top:532.106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-13.08pt;margin-top:776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493.28pt;margin-top:537.18pt;mso-position-vertical-relative:page;mso-position-horizontal-relative:page;width:99.4pt;height:18.75pt;z-index:-25161523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96" style="position:absolute;margin-left:391.92pt;margin-top:776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98" style="position:absolute;margin-left:86.92pt;margin-top:26.2223pt;mso-position-vertical-relative:text;mso-position-horizontal-relative:text;width:119.4pt;height:18.85pt;z-index:2517166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-13.08pt;margin-top:288.10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493.28pt;margin-top:49.1801pt;mso-position-vertical-relative:page;mso-position-horizontal-relative:page;width:99.4pt;height:18.75pt;z-index:25171558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04" style="position:absolute;margin-left:391.92pt;margin-top:288.105pt;mso-position-vertical-relative:page;mso-position-horizontal-relative:page;width:119.4pt;height:18.85pt;z-index:-2516060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6" style="position:absolute;margin-left:86.92pt;margin-top:532.106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776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3.28pt;margin-top:537.18pt;mso-position-vertical-relative:page;mso-position-horizontal-relative:page;width:99.4pt;height:18.7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2" style="position:absolute;margin-left:391.92pt;margin-top:776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14" style="position:absolute;margin-left:86.92pt;margin-top:26.2223pt;mso-position-vertical-relative:text;mso-position-horizontal-relative:text;width:119.4pt;height:18.85pt;z-index:25172377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288.105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3.28pt;margin-top:49.1801pt;mso-position-vertical-relative:page;mso-position-horizontal-relative:page;width:99.4pt;height:18.75pt;z-index:25172480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0" style="position:absolute;margin-left:391.92pt;margin-top:288.105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2" style="position:absolute;margin-left:86.92pt;margin-top:532.106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4" style="position:absolute;margin-left:-13.08pt;margin-top:776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493.28pt;margin-top:537.18pt;mso-position-vertical-relative:page;mso-position-horizontal-relative:page;width:99.4pt;height:18.75pt;z-index:-2515988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8" style="position:absolute;margin-left:391.92pt;margin-top:776.106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"/>
      <w:spacing w:before="1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30" style="position:absolute;margin-left:86.92pt;margin-top:26.2223pt;mso-position-vertical-relative:text;mso-position-horizontal-relative:text;width:119.4pt;height:18.85pt;z-index:2517329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-13.08pt;margin-top:288.10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4" style="position:absolute;margin-left:493.28pt;margin-top:49.1801pt;mso-position-vertical-relative:page;mso-position-horizontal-relative:page;width:99.4pt;height:18.75pt;z-index:25173196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6" style="position:absolute;margin-left:391.92pt;margin-top:288.10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8" style="position:absolute;margin-left:86.92pt;margin-top:532.106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0" style="position:absolute;margin-left:-13.08pt;margin-top:776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493.28pt;margin-top:537.18pt;mso-position-vertical-relative:page;mso-position-horizontal-relative:page;width:99.4pt;height:18.7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4" style="position:absolute;margin-left:391.92pt;margin-top:776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古县公共卫生健康体育服务中心2023年</w:t>
    </w:r>
    <w:r>
      <w:rPr>
        <w:rFonts w:ascii="SimSun" w:hAnsi="SimSun" w:eastAsia="SimSun" w:cs="SimSun"/>
        <w:sz w:val="16"/>
        <w:szCs w:val="16"/>
        <w:spacing w:val="-2"/>
        <w:position w:val="1"/>
      </w:rPr>
      <w:t>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2" Type="http://schemas.openxmlformats.org/officeDocument/2006/relationships/fontTable" Target="fontTable.xml"/><Relationship Id="rId41" Type="http://schemas.openxmlformats.org/officeDocument/2006/relationships/styles" Target="styles.xml"/><Relationship Id="rId40" Type="http://schemas.openxmlformats.org/officeDocument/2006/relationships/settings" Target="settings.xml"/><Relationship Id="rId4" Type="http://schemas.openxmlformats.org/officeDocument/2006/relationships/footer" Target="footer1.xml"/><Relationship Id="rId39" Type="http://schemas.openxmlformats.org/officeDocument/2006/relationships/image" Target="media/image1.jpeg"/><Relationship Id="rId38" Type="http://schemas.openxmlformats.org/officeDocument/2006/relationships/footer" Target="footer20.xml"/><Relationship Id="rId37" Type="http://schemas.openxmlformats.org/officeDocument/2006/relationships/header" Target="header18.xml"/><Relationship Id="rId36" Type="http://schemas.openxmlformats.org/officeDocument/2006/relationships/footer" Target="footer19.xml"/><Relationship Id="rId35" Type="http://schemas.openxmlformats.org/officeDocument/2006/relationships/footer" Target="footer18.xml"/><Relationship Id="rId34" Type="http://schemas.openxmlformats.org/officeDocument/2006/relationships/header" Target="header17.xml"/><Relationship Id="rId33" Type="http://schemas.openxmlformats.org/officeDocument/2006/relationships/footer" Target="footer17.xml"/><Relationship Id="rId32" Type="http://schemas.openxmlformats.org/officeDocument/2006/relationships/header" Target="header16.xml"/><Relationship Id="rId31" Type="http://schemas.openxmlformats.org/officeDocument/2006/relationships/footer" Target="footer16.xml"/><Relationship Id="rId30" Type="http://schemas.openxmlformats.org/officeDocument/2006/relationships/header" Target="header15.xml"/><Relationship Id="rId3" Type="http://schemas.openxmlformats.org/officeDocument/2006/relationships/header" Target="header3.xml"/><Relationship Id="rId29" Type="http://schemas.openxmlformats.org/officeDocument/2006/relationships/footer" Target="footer15.xml"/><Relationship Id="rId28" Type="http://schemas.openxmlformats.org/officeDocument/2006/relationships/header" Target="header14.xml"/><Relationship Id="rId27" Type="http://schemas.openxmlformats.org/officeDocument/2006/relationships/footer" Target="footer14.xml"/><Relationship Id="rId26" Type="http://schemas.openxmlformats.org/officeDocument/2006/relationships/footer" Target="footer13.xml"/><Relationship Id="rId25" Type="http://schemas.openxmlformats.org/officeDocument/2006/relationships/header" Target="header13.xml"/><Relationship Id="rId24" Type="http://schemas.openxmlformats.org/officeDocument/2006/relationships/footer" Target="footer12.xml"/><Relationship Id="rId23" Type="http://schemas.openxmlformats.org/officeDocument/2006/relationships/footer" Target="footer11.xml"/><Relationship Id="rId22" Type="http://schemas.openxmlformats.org/officeDocument/2006/relationships/header" Target="header12.xml"/><Relationship Id="rId21" Type="http://schemas.openxmlformats.org/officeDocument/2006/relationships/footer" Target="footer10.xml"/><Relationship Id="rId20" Type="http://schemas.openxmlformats.org/officeDocument/2006/relationships/header" Target="header11.xml"/><Relationship Id="rId2" Type="http://schemas.openxmlformats.org/officeDocument/2006/relationships/header" Target="header2.xml"/><Relationship Id="rId19" Type="http://schemas.openxmlformats.org/officeDocument/2006/relationships/footer" Target="footer9.xml"/><Relationship Id="rId18" Type="http://schemas.openxmlformats.org/officeDocument/2006/relationships/header" Target="header10.xml"/><Relationship Id="rId17" Type="http://schemas.openxmlformats.org/officeDocument/2006/relationships/footer" Target="footer8.xml"/><Relationship Id="rId16" Type="http://schemas.openxmlformats.org/officeDocument/2006/relationships/header" Target="header9.xml"/><Relationship Id="rId15" Type="http://schemas.openxmlformats.org/officeDocument/2006/relationships/footer" Target="footer7.xml"/><Relationship Id="rId14" Type="http://schemas.openxmlformats.org/officeDocument/2006/relationships/header" Target="header8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2024-09-20T09:43:53Z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2024-09-20T10:42:39</vt:filetime>
  </property>
</Properties>
</file>