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ind w:left="1721"/>
        <w:spacing w:before="111" w:line="218" w:lineRule="auto"/>
        <w:outlineLvl w:val="0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-9"/>
        </w:rPr>
        <w:t>古 县 防 震 减 灾 服 务 中 心</w:t>
      </w:r>
    </w:p>
    <w:p>
      <w:pPr>
        <w:pStyle w:val="BodyText"/>
        <w:spacing w:line="319" w:lineRule="auto"/>
        <w:rPr/>
      </w:pPr>
      <w:r/>
    </w:p>
    <w:p>
      <w:pPr>
        <w:pStyle w:val="BodyText"/>
        <w:spacing w:line="319" w:lineRule="auto"/>
        <w:rPr/>
      </w:pPr>
      <w:r/>
    </w:p>
    <w:p>
      <w:pPr>
        <w:ind w:left="1491"/>
        <w:spacing w:before="111" w:line="217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1"/>
        </w:rPr>
        <w:t>2 0 2 3</w:t>
      </w:r>
      <w:r>
        <w:rPr>
          <w:rFonts w:ascii="SimSun" w:hAnsi="SimSun" w:eastAsia="SimSun" w:cs="SimSun"/>
          <w:sz w:val="34"/>
          <w:szCs w:val="34"/>
          <w:spacing w:val="-3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</w:rPr>
        <w:t>年 度</w:t>
      </w:r>
      <w:r>
        <w:rPr>
          <w:rFonts w:ascii="SimSun" w:hAnsi="SimSun" w:eastAsia="SimSun" w:cs="SimSun"/>
          <w:sz w:val="34"/>
          <w:szCs w:val="34"/>
          <w:spacing w:val="-8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</w:rPr>
        <w:t>单</w:t>
      </w:r>
      <w:r>
        <w:rPr>
          <w:rFonts w:ascii="SimSun" w:hAnsi="SimSun" w:eastAsia="SimSun" w:cs="SimSun"/>
          <w:sz w:val="34"/>
          <w:szCs w:val="34"/>
          <w:spacing w:val="-14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</w:rPr>
        <w:t>位</w:t>
      </w:r>
      <w:r>
        <w:rPr>
          <w:rFonts w:ascii="SimSun" w:hAnsi="SimSun" w:eastAsia="SimSun" w:cs="SimSun"/>
          <w:sz w:val="34"/>
          <w:szCs w:val="34"/>
          <w:spacing w:val="-12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</w:rPr>
        <w:t>决</w:t>
      </w:r>
      <w:r>
        <w:rPr>
          <w:rFonts w:ascii="SimSun" w:hAnsi="SimSun" w:eastAsia="SimSun" w:cs="SimSun"/>
          <w:sz w:val="34"/>
          <w:szCs w:val="34"/>
          <w:spacing w:val="-6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</w:rPr>
        <w:t>算</w:t>
      </w:r>
      <w:r>
        <w:rPr>
          <w:rFonts w:ascii="SimSun" w:hAnsi="SimSun" w:eastAsia="SimSun" w:cs="SimSun"/>
          <w:sz w:val="34"/>
          <w:szCs w:val="34"/>
          <w:spacing w:val="-15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</w:rPr>
        <w:t>公</w:t>
      </w:r>
      <w:r>
        <w:rPr>
          <w:rFonts w:ascii="SimSun" w:hAnsi="SimSun" w:eastAsia="SimSun" w:cs="SimSun"/>
          <w:sz w:val="34"/>
          <w:szCs w:val="34"/>
          <w:spacing w:val="-9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</w:rPr>
        <w:t>开</w:t>
      </w:r>
    </w:p>
    <w:p>
      <w:pPr>
        <w:spacing w:line="217" w:lineRule="auto"/>
        <w:sectPr>
          <w:pgSz w:w="11900" w:h="16840"/>
          <w:pgMar w:top="1431" w:right="1785" w:bottom="0" w:left="1785" w:header="0" w:footer="0" w:gutter="0"/>
        </w:sectPr>
        <w:rPr>
          <w:rFonts w:ascii="SimSun" w:hAnsi="SimSun" w:eastAsia="SimSun" w:cs="SimSun"/>
          <w:sz w:val="34"/>
          <w:szCs w:val="34"/>
        </w:rPr>
      </w:pPr>
    </w:p>
    <w:p>
      <w:pPr>
        <w:ind w:left="4048"/>
        <w:spacing w:before="90" w:line="223" w:lineRule="auto"/>
        <w:outlineLvl w:val="0"/>
        <w:rPr>
          <w:rFonts w:ascii="FangSong" w:hAnsi="FangSong" w:eastAsia="FangSong" w:cs="FangSong"/>
          <w:sz w:val="44"/>
          <w:szCs w:val="44"/>
        </w:rPr>
      </w:pPr>
      <w:bookmarkStart w:name="bookmark1" w:id="1"/>
      <w:bookmarkEnd w:id="1"/>
      <w:r>
        <w:rPr>
          <w:rFonts w:ascii="FangSong" w:hAnsi="FangSong" w:eastAsia="FangSong" w:cs="FangSong"/>
          <w:sz w:val="44"/>
          <w:szCs w:val="44"/>
          <w:b/>
          <w:bCs/>
          <w:spacing w:val="-58"/>
        </w:rPr>
        <w:t>目</w:t>
      </w:r>
      <w:r>
        <w:rPr>
          <w:rFonts w:ascii="FangSong" w:hAnsi="FangSong" w:eastAsia="FangSong" w:cs="FangSong"/>
          <w:sz w:val="44"/>
          <w:szCs w:val="44"/>
          <w:spacing w:val="22"/>
        </w:rPr>
        <w:t xml:space="preserve">  </w:t>
      </w:r>
      <w:r>
        <w:rPr>
          <w:rFonts w:ascii="FangSong" w:hAnsi="FangSong" w:eastAsia="FangSong" w:cs="FangSong"/>
          <w:sz w:val="44"/>
          <w:szCs w:val="44"/>
          <w:b/>
          <w:bCs/>
          <w:spacing w:val="-58"/>
        </w:rPr>
        <w:t>录</w:t>
      </w:r>
    </w:p>
    <w:p>
      <w:pPr>
        <w:pStyle w:val="BodyText"/>
        <w:spacing w:line="267" w:lineRule="auto"/>
        <w:rPr/>
      </w:pPr>
      <w:r/>
    </w:p>
    <w:p>
      <w:pPr>
        <w:pStyle w:val="BodyText"/>
        <w:spacing w:line="268" w:lineRule="auto"/>
        <w:rPr/>
      </w:pPr>
      <w:r/>
    </w:p>
    <w:sdt>
      <w:sdtPr>
        <w:rPr>
          <w:rFonts w:ascii="FangSong" w:hAnsi="FangSong" w:eastAsia="FangSong" w:cs="FangSong"/>
          <w:sz w:val="26"/>
          <w:szCs w:val="26"/>
        </w:rPr>
        <w:docPartObj>
          <w:docPartGallery w:val="Table of Contents"/>
          <w:docPartUnique/>
        </w:docPartObj>
      </w:sdtPr>
      <w:sdtEndPr>
        <w:rPr>
          <w:rFonts w:ascii="FangSong" w:hAnsi="FangSong" w:eastAsia="FangSong" w:cs="FangSong"/>
          <w:sz w:val="26"/>
          <w:szCs w:val="26"/>
        </w:rPr>
      </w:sdtEndPr>
      <w:sdtContent>
        <w:p>
          <w:pPr>
            <w:spacing w:before="85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" w:id="2"/>
          <w:bookmarkEnd w:id="2"/>
          <w:hyperlink w:history="true" w:anchor="bookmark2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1"/>
              </w:rPr>
              <w:t>第一部分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2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1"/>
              </w:rPr>
              <w:t>概况</w:t>
            </w:r>
            <w:r>
              <w:rPr>
                <w:rFonts w:ascii="FangSong" w:hAnsi="FangSong" w:eastAsia="FangSong" w:cs="FangSong"/>
                <w:sz w:val="26"/>
                <w:szCs w:val="26"/>
                <w:spacing w:val="-9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67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32"/>
              </w:rPr>
              <w:t>1</w:t>
            </w:r>
          </w:hyperlink>
        </w:p>
        <w:p>
          <w:pPr>
            <w:ind w:left="512"/>
            <w:spacing w:before="186" w:line="221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3" w:id="3"/>
          <w:bookmarkEnd w:id="3"/>
          <w:hyperlink w:history="true" w:anchor="bookmark3">
            <w:r>
              <w:rPr>
                <w:rFonts w:ascii="FangSong" w:hAnsi="FangSong" w:eastAsia="FangSong" w:cs="FangSong"/>
                <w:sz w:val="26"/>
                <w:szCs w:val="26"/>
                <w:spacing w:val="-5"/>
              </w:rPr>
              <w:t>一、本部门（单位）职责</w:t>
            </w:r>
            <w:r>
              <w:rPr>
                <w:rFonts w:ascii="FangSong" w:hAnsi="FangSong" w:eastAsia="FangSong" w:cs="FangSong"/>
                <w:sz w:val="26"/>
                <w:szCs w:val="26"/>
                <w:spacing w:val="-4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29"/>
              </w:rPr>
              <w:t>1</w:t>
            </w:r>
          </w:hyperlink>
        </w:p>
        <w:p>
          <w:pPr>
            <w:ind w:left="517"/>
            <w:spacing w:before="189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4" w:id="4"/>
          <w:bookmarkEnd w:id="4"/>
          <w:hyperlink w:history="true" w:anchor="bookmark4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二、机构设置情况</w:t>
            </w:r>
            <w:r>
              <w:rPr>
                <w:rFonts w:ascii="FangSong" w:hAnsi="FangSong" w:eastAsia="FangSong" w:cs="FangSong"/>
                <w:sz w:val="26"/>
                <w:szCs w:val="26"/>
                <w:spacing w:val="-7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29"/>
              </w:rPr>
              <w:t>1</w:t>
            </w:r>
          </w:hyperlink>
        </w:p>
        <w:p>
          <w:pPr>
            <w:spacing w:before="186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5" w:id="5"/>
          <w:bookmarkEnd w:id="5"/>
          <w:hyperlink w:history="true" w:anchor="bookmark5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4"/>
              </w:rPr>
              <w:t>第二部分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 xml:space="preserve"> 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4"/>
              </w:rPr>
              <w:t>2023年部门决算表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8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6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5"/>
              </w:rPr>
              <w:t>2</w:t>
            </w:r>
          </w:hyperlink>
        </w:p>
        <w:p>
          <w:pPr>
            <w:ind w:left="512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6" w:id="6"/>
          <w:bookmarkEnd w:id="6"/>
          <w:hyperlink w:history="true" w:anchor="bookmark6">
            <w:r>
              <w:rPr>
                <w:rFonts w:ascii="FangSong" w:hAnsi="FangSong" w:eastAsia="FangSong" w:cs="FangSong"/>
                <w:sz w:val="26"/>
                <w:szCs w:val="26"/>
                <w:spacing w:val="-5"/>
              </w:rPr>
              <w:t>一、收入支出决算总表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6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83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3"/>
              </w:rPr>
              <w:t>2</w:t>
            </w:r>
          </w:hyperlink>
        </w:p>
        <w:p>
          <w:pPr>
            <w:ind w:left="517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7" w:id="7"/>
          <w:bookmarkEnd w:id="7"/>
          <w:hyperlink w:history="true" w:anchor="bookmark7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二、收入决算表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0"/>
              </w:rPr>
              <w:t>4</w:t>
            </w:r>
          </w:hyperlink>
        </w:p>
        <w:p>
          <w:pPr>
            <w:ind w:left="516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8" w:id="8"/>
          <w:bookmarkEnd w:id="8"/>
          <w:hyperlink w:history="true" w:anchor="bookmark8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三、支出决算表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7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5</w:t>
            </w:r>
          </w:hyperlink>
        </w:p>
        <w:p>
          <w:pPr>
            <w:ind w:left="539"/>
            <w:spacing w:before="188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9" w:id="9"/>
          <w:bookmarkEnd w:id="9"/>
          <w:hyperlink w:history="true" w:anchor="bookmark9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四、财政拨款收入支出决算总表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7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99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2"/>
              </w:rPr>
              <w:t>6</w:t>
            </w:r>
          </w:hyperlink>
        </w:p>
        <w:p>
          <w:pPr>
            <w:ind w:left="512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0" w:id="10"/>
          <w:bookmarkEnd w:id="10"/>
          <w:hyperlink w:history="true" w:anchor="bookmark10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五、一般公共预算财政拨款支出决算表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69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7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1"/>
              </w:rPr>
              <w:t>8</w:t>
            </w:r>
          </w:hyperlink>
        </w:p>
        <w:p>
          <w:pPr>
            <w:ind w:left="510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1" w:id="11"/>
          <w:bookmarkEnd w:id="11"/>
          <w:hyperlink w:history="true" w:anchor="bookmark11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六、一般公共预算财政拨款基本支出决算明细表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9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8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1"/>
              </w:rPr>
              <w:t>9</w:t>
            </w:r>
          </w:hyperlink>
        </w:p>
        <w:p>
          <w:pPr>
            <w:ind w:left="514"/>
            <w:spacing w:before="188" w:line="220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2" w:id="12"/>
          <w:bookmarkEnd w:id="12"/>
          <w:hyperlink w:history="true" w:anchor="bookmark12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七、政府性基金预算财政拨款收入支出决算表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6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11</w:t>
            </w:r>
          </w:hyperlink>
        </w:p>
        <w:p>
          <w:pPr>
            <w:ind w:left="508"/>
            <w:spacing w:before="190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3" w:id="13"/>
          <w:bookmarkEnd w:id="13"/>
          <w:hyperlink w:history="true" w:anchor="bookmark13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八、国有资本经营预算财政拨款支出决算表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12</w:t>
            </w:r>
          </w:hyperlink>
        </w:p>
        <w:p>
          <w:pPr>
            <w:ind w:left="518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4" w:id="14"/>
          <w:bookmarkEnd w:id="14"/>
          <w:hyperlink w:history="true" w:anchor="bookmark14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九、财政拨款“三公”经费支出决算表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7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8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13</w:t>
            </w:r>
          </w:hyperlink>
        </w:p>
        <w:p>
          <w:pPr>
            <w:ind w:left="516"/>
            <w:spacing w:before="188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5" w:id="15"/>
          <w:bookmarkEnd w:id="15"/>
          <w:hyperlink w:history="true" w:anchor="bookmark15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十、部门决算公开相关信息统计表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9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66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9"/>
              </w:rPr>
              <w:t>1</w:t>
            </w:r>
            <w:r>
              <w:rPr>
                <w:rFonts w:ascii="FangSong" w:hAnsi="FangSong" w:eastAsia="FangSong" w:cs="FangSong"/>
                <w:sz w:val="26"/>
                <w:szCs w:val="26"/>
                <w:spacing w:val="-11"/>
              </w:rPr>
              <w:t>4</w:t>
            </w:r>
          </w:hyperlink>
        </w:p>
        <w:p>
          <w:pPr>
            <w:spacing w:before="188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6" w:id="16"/>
          <w:bookmarkEnd w:id="16"/>
          <w:hyperlink w:history="true" w:anchor="bookmark16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0"/>
              </w:rPr>
              <w:t>第三部分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14"/>
              </w:rPr>
              <w:t xml:space="preserve">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0"/>
              </w:rPr>
              <w:t>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9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37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7"/>
              </w:rPr>
              <w:t>15</w:t>
            </w:r>
          </w:hyperlink>
        </w:p>
        <w:p>
          <w:pPr>
            <w:ind w:left="512"/>
            <w:spacing w:before="186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7" w:id="17"/>
          <w:bookmarkEnd w:id="17"/>
          <w:hyperlink w:history="true" w:anchor="bookmark17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一、收入支出决算总体情况说明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46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15</w:t>
            </w:r>
          </w:hyperlink>
        </w:p>
        <w:p>
          <w:pPr>
            <w:ind w:left="517"/>
            <w:spacing w:before="188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8" w:id="18"/>
          <w:bookmarkEnd w:id="18"/>
          <w:hyperlink w:history="true" w:anchor="bookmark18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二、收入决算情况说明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15</w:t>
            </w:r>
          </w:hyperlink>
        </w:p>
        <w:p>
          <w:pPr>
            <w:ind w:left="516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9" w:id="19"/>
          <w:bookmarkEnd w:id="19"/>
          <w:hyperlink w:history="true" w:anchor="bookmark19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三、支出决算情况说明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15</w:t>
            </w:r>
          </w:hyperlink>
        </w:p>
        <w:p>
          <w:pPr>
            <w:ind w:left="539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0" w:id="20"/>
          <w:bookmarkEnd w:id="20"/>
          <w:hyperlink w:history="true" w:anchor="bookmark20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四、财政拨款收支决算总体情况说明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8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15</w:t>
            </w:r>
          </w:hyperlink>
        </w:p>
        <w:p>
          <w:pPr>
            <w:ind w:left="512"/>
            <w:spacing w:before="188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1" w:id="21"/>
          <w:bookmarkEnd w:id="21"/>
          <w:hyperlink w:history="true" w:anchor="bookmark21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五、一般公共预算财政拨款支出决算情况说明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63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15</w:t>
            </w:r>
          </w:hyperlink>
        </w:p>
        <w:p>
          <w:pPr>
            <w:ind w:left="510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2" w:id="22"/>
          <w:bookmarkEnd w:id="22"/>
          <w:hyperlink w:history="true" w:anchor="bookmark22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六、一般公共预算财政拨款基本支出决算情况说明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9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16</w:t>
            </w:r>
          </w:hyperlink>
        </w:p>
        <w:p>
          <w:pPr>
            <w:ind w:left="514"/>
            <w:spacing w:before="188" w:line="220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3" w:id="23"/>
          <w:bookmarkEnd w:id="23"/>
          <w:hyperlink w:history="true" w:anchor="bookmark23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七、政府性基金预算财政拨款收支决算情况说明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16</w:t>
            </w:r>
          </w:hyperlink>
        </w:p>
        <w:p>
          <w:pPr>
            <w:ind w:left="508"/>
            <w:spacing w:before="190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4" w:id="24"/>
          <w:bookmarkEnd w:id="24"/>
          <w:hyperlink w:history="true" w:anchor="bookmark24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八、国有资本经营预算财政拨款支出决算情况说明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9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16</w:t>
            </w:r>
          </w:hyperlink>
        </w:p>
        <w:p>
          <w:pPr>
            <w:ind w:left="518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5" w:id="25"/>
          <w:bookmarkEnd w:id="25"/>
          <w:hyperlink w:history="true" w:anchor="bookmark25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九、财政拨款“三公”经费支出决算情况说明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6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16</w:t>
            </w:r>
          </w:hyperlink>
        </w:p>
        <w:p>
          <w:pPr>
            <w:ind w:left="516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6" w:id="26"/>
          <w:bookmarkEnd w:id="26"/>
          <w:hyperlink w:history="true" w:anchor="bookmark26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十、其他重要事项情况说明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17</w:t>
            </w:r>
          </w:hyperlink>
        </w:p>
        <w:p>
          <w:pPr>
            <w:spacing w:before="189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7" w:id="27"/>
          <w:bookmarkEnd w:id="27"/>
          <w:hyperlink w:history="true" w:anchor="bookmark27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9"/>
              </w:rPr>
              <w:t>第四部分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9"/>
              </w:rPr>
              <w:t>名词解释</w:t>
            </w:r>
            <w:r>
              <w:rPr>
                <w:rFonts w:ascii="FangSong" w:hAnsi="FangSong" w:eastAsia="FangSong" w:cs="FangSong"/>
                <w:sz w:val="26"/>
                <w:szCs w:val="26"/>
                <w:spacing w:val="-9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37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8"/>
              </w:rPr>
              <w:t>1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6"/>
              </w:rPr>
              <w:t>9</w:t>
            </w:r>
          </w:hyperlink>
        </w:p>
        <w:p>
          <w:pPr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8" w:id="28"/>
          <w:bookmarkEnd w:id="28"/>
          <w:hyperlink w:history="true" w:anchor="bookmark28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3"/>
              </w:rPr>
              <w:t>第五部分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16"/>
              </w:rPr>
              <w:t xml:space="preserve">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3"/>
              </w:rPr>
              <w:t>附件</w:t>
            </w:r>
            <w:r>
              <w:rPr>
                <w:rFonts w:ascii="FangSong" w:hAnsi="FangSong" w:eastAsia="FangSong" w:cs="FangSong"/>
                <w:sz w:val="26"/>
                <w:szCs w:val="26"/>
                <w:spacing w:val="-8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3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9"/>
              </w:rPr>
              <w:t>20</w:t>
            </w:r>
          </w:hyperlink>
        </w:p>
      </w:sdtContent>
    </w:sdt>
    <w:p>
      <w:pPr>
        <w:spacing w:line="222" w:lineRule="auto"/>
        <w:sectPr>
          <w:pgSz w:w="11900" w:h="16840"/>
          <w:pgMar w:top="912" w:right="1320" w:bottom="0" w:left="1348" w:header="0" w:footer="0" w:gutter="0"/>
        </w:sectPr>
        <w:rPr>
          <w:rFonts w:ascii="FangSong" w:hAnsi="FangSong" w:eastAsia="FangSong" w:cs="FangSong"/>
          <w:sz w:val="26"/>
          <w:szCs w:val="26"/>
        </w:rPr>
      </w:pPr>
    </w:p>
    <w:p>
      <w:pPr>
        <w:pStyle w:val="BodyText"/>
        <w:spacing w:line="311" w:lineRule="auto"/>
        <w:rPr/>
      </w:pPr>
      <w:r/>
    </w:p>
    <w:p>
      <w:pPr>
        <w:pStyle w:val="BodyText"/>
        <w:spacing w:line="312" w:lineRule="auto"/>
        <w:rPr/>
      </w:pPr>
      <w:r/>
    </w:p>
    <w:p>
      <w:pPr>
        <w:pStyle w:val="BodyText"/>
        <w:spacing w:line="312" w:lineRule="auto"/>
        <w:rPr/>
      </w:pPr>
      <w:r/>
    </w:p>
    <w:p>
      <w:pPr>
        <w:ind w:left="4529"/>
        <w:spacing w:before="81" w:line="222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2" w:id="29"/>
      <w:bookmarkEnd w:id="29"/>
      <w:r>
        <w:rPr>
          <w:rFonts w:ascii="SimHei" w:hAnsi="SimHei" w:eastAsia="SimHei" w:cs="SimHei"/>
          <w:sz w:val="25"/>
          <w:szCs w:val="25"/>
        </w:rPr>
        <w:t>第一部分</w:t>
      </w:r>
      <w:r>
        <w:rPr>
          <w:rFonts w:ascii="SimHei" w:hAnsi="SimHei" w:eastAsia="SimHei" w:cs="SimHei"/>
          <w:sz w:val="25"/>
          <w:szCs w:val="25"/>
        </w:rPr>
        <w:t xml:space="preserve"> </w:t>
      </w:r>
      <w:r>
        <w:rPr>
          <w:rFonts w:ascii="SimHei" w:hAnsi="SimHei" w:eastAsia="SimHei" w:cs="SimHei"/>
          <w:sz w:val="25"/>
          <w:szCs w:val="25"/>
        </w:rPr>
        <w:t>概况</w:t>
      </w:r>
    </w:p>
    <w:p>
      <w:pPr>
        <w:ind w:left="1208"/>
        <w:spacing w:before="275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3" w:id="30"/>
      <w:bookmarkEnd w:id="30"/>
      <w:r>
        <w:rPr>
          <w:rFonts w:ascii="SimHei" w:hAnsi="SimHei" w:eastAsia="SimHei" w:cs="SimHei"/>
          <w:sz w:val="25"/>
          <w:szCs w:val="25"/>
        </w:rPr>
        <w:t>一、本部门（单位）职责</w:t>
      </w:r>
    </w:p>
    <w:p>
      <w:pPr>
        <w:ind w:left="711"/>
        <w:spacing w:before="275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古县防震减灾服务中心主要职责是：</w:t>
      </w:r>
    </w:p>
    <w:p>
      <w:pPr>
        <w:ind w:left="1091"/>
        <w:spacing w:before="131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（一）协助编制防震减灾中长期发展规划，制定防震减灾年度计划。</w:t>
      </w:r>
    </w:p>
    <w:p>
      <w:pPr>
        <w:ind w:left="712" w:right="805" w:firstLine="379"/>
        <w:spacing w:before="128" w:line="27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（二）贯彻落实县委、县政府及上级主管部门防震减灾决策部署，提出防震减灾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方面建议。</w:t>
      </w:r>
    </w:p>
    <w:p>
      <w:pPr>
        <w:ind w:left="1091"/>
        <w:spacing w:before="126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（三）负责地震监测预报和预警工作。</w:t>
      </w:r>
    </w:p>
    <w:p>
      <w:pPr>
        <w:ind w:left="1091"/>
        <w:spacing w:before="131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（四）组织实施地震监测、预警台网规划建设和维护管理工作。</w:t>
      </w:r>
    </w:p>
    <w:p>
      <w:pPr>
        <w:ind w:left="1091"/>
        <w:spacing w:before="133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（五）协助有关部门依法保护辖区内地震监测预警设施和环境。</w:t>
      </w:r>
    </w:p>
    <w:p>
      <w:pPr>
        <w:ind w:left="723" w:right="805" w:firstLine="368"/>
        <w:spacing w:before="132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（六）组织本县地震宏、微观异常落实和震情跟踪，组织全县震情会商和区域联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8"/>
        </w:rPr>
        <w:t>防工作。</w:t>
      </w:r>
    </w:p>
    <w:p>
      <w:pPr>
        <w:ind w:left="1091"/>
        <w:spacing w:before="131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（七）承担重大活动和重要时段的地震安全保障工作。</w:t>
      </w:r>
    </w:p>
    <w:p>
      <w:pPr>
        <w:ind w:left="1091"/>
        <w:spacing w:before="132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（八）负责全县地震信息网络建设和维护管理工作。</w:t>
      </w:r>
    </w:p>
    <w:p>
      <w:pPr>
        <w:ind w:left="751" w:right="805" w:firstLine="340"/>
        <w:spacing w:before="133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（九）承担地震烈度区划和震害预测工作技术支撑，承担震害防御基础研究和项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9"/>
        </w:rPr>
        <w:t>目服务工作。</w:t>
      </w:r>
    </w:p>
    <w:p>
      <w:pPr>
        <w:ind w:left="706" w:right="805" w:firstLine="385"/>
        <w:spacing w:before="133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（十）承担震情值班、地震速报、震情信息收集报送、震后趋势判定、地震现场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震情监测工作，协助做好烈度评定、灾害调查及损失评估。</w:t>
      </w:r>
    </w:p>
    <w:p>
      <w:pPr>
        <w:ind w:left="710" w:right="1057" w:firstLine="381"/>
        <w:spacing w:before="132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（十一）负责全县地震应急指挥技术支撑体系、会议系统提升、建设、维护工</w:t>
      </w:r>
      <w:r>
        <w:rPr>
          <w:rFonts w:ascii="FangSong" w:hAnsi="FangSong" w:eastAsia="FangSong" w:cs="FangSong"/>
          <w:sz w:val="25"/>
          <w:szCs w:val="25"/>
          <w:spacing w:val="1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1"/>
        </w:rPr>
        <w:t>作。</w:t>
      </w:r>
    </w:p>
    <w:p>
      <w:pPr>
        <w:ind w:left="716" w:right="805" w:firstLine="375"/>
        <w:spacing w:before="44" w:line="305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（十二）开展防震减灾宣传教育工作，普及防震减灾知识，提高全社会防震减灾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9"/>
        </w:rPr>
        <w:t>意识。</w:t>
      </w:r>
    </w:p>
    <w:p>
      <w:pPr>
        <w:ind w:left="1091" w:right="2854"/>
        <w:spacing w:before="37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（十三）配合相关部门做好辖区内涉震舆情监测与处理工作。</w:t>
      </w:r>
      <w:r>
        <w:rPr>
          <w:rFonts w:ascii="FangSong" w:hAnsi="FangSong" w:eastAsia="FangSong" w:cs="FangSong"/>
          <w:sz w:val="25"/>
          <w:szCs w:val="25"/>
          <w:spacing w:val="2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（十四）完成县应急管理局交办的其他工作任务。</w:t>
      </w:r>
    </w:p>
    <w:p>
      <w:pPr>
        <w:ind w:left="1208"/>
        <w:spacing w:before="188" w:line="223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4" w:id="31"/>
      <w:bookmarkEnd w:id="31"/>
      <w:r>
        <w:rPr>
          <w:rFonts w:ascii="SimHei" w:hAnsi="SimHei" w:eastAsia="SimHei" w:cs="SimHei"/>
          <w:sz w:val="25"/>
          <w:szCs w:val="25"/>
        </w:rPr>
        <w:t>二、机构设置情况</w:t>
      </w:r>
    </w:p>
    <w:p>
      <w:pPr>
        <w:ind w:left="713" w:right="931" w:firstLine="630"/>
        <w:spacing w:before="131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根据主要职责，古县防震减灾服务中心设2个内设机构，分别是：办公室、综</w:t>
      </w:r>
      <w:r>
        <w:rPr>
          <w:rFonts w:ascii="FangSong" w:hAnsi="FangSong" w:eastAsia="FangSong" w:cs="FangSong"/>
          <w:sz w:val="25"/>
          <w:szCs w:val="25"/>
          <w:spacing w:val="1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合业务股</w:t>
      </w:r>
    </w:p>
    <w:p>
      <w:pPr>
        <w:spacing w:line="304" w:lineRule="auto"/>
        <w:sectPr>
          <w:headerReference w:type="default" r:id="rId1"/>
          <w:footerReference w:type="default" r:id="rId2"/>
          <w:pgSz w:w="11900" w:h="16840"/>
          <w:pgMar w:top="610" w:right="600" w:bottom="312" w:left="600" w:header="357" w:footer="153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ind w:left="3772"/>
        <w:spacing w:before="81" w:line="223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29" w:id="32"/>
      <w:bookmarkEnd w:id="32"/>
      <w:bookmarkStart w:name="bookmark5" w:id="33"/>
      <w:bookmarkEnd w:id="33"/>
      <w:r>
        <w:rPr>
          <w:rFonts w:ascii="SimHei" w:hAnsi="SimHei" w:eastAsia="SimHei" w:cs="SimHei"/>
          <w:sz w:val="25"/>
          <w:szCs w:val="25"/>
          <w:spacing w:val="1"/>
        </w:rPr>
        <w:t>第二部分</w:t>
      </w:r>
      <w:r>
        <w:rPr>
          <w:rFonts w:ascii="SimHei" w:hAnsi="SimHei" w:eastAsia="SimHei" w:cs="SimHei"/>
          <w:sz w:val="25"/>
          <w:szCs w:val="25"/>
          <w:spacing w:val="1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1"/>
        </w:rPr>
        <w:t>2023年部门决算表</w:t>
      </w:r>
    </w:p>
    <w:p>
      <w:pPr>
        <w:spacing w:before="237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356"/>
        <w:gridCol w:w="551"/>
        <w:gridCol w:w="1631"/>
        <w:gridCol w:w="2362"/>
        <w:gridCol w:w="551"/>
        <w:gridCol w:w="1565"/>
      </w:tblGrid>
      <w:tr>
        <w:trPr>
          <w:trHeight w:val="427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3592"/>
              <w:spacing w:before="94" w:line="226" w:lineRule="auto"/>
              <w:outlineLvl w:val="1"/>
              <w:rPr>
                <w:sz w:val="22"/>
                <w:szCs w:val="22"/>
              </w:rPr>
            </w:pPr>
            <w:bookmarkStart w:name="bookmark6" w:id="34"/>
            <w:bookmarkEnd w:id="34"/>
            <w:r>
              <w:rPr>
                <w:sz w:val="22"/>
                <w:szCs w:val="22"/>
                <w:color w:val="212529"/>
                <w:spacing w:val="5"/>
              </w:rPr>
              <w:t>收入支出决算总表</w:t>
            </w:r>
          </w:p>
        </w:tc>
      </w:tr>
      <w:tr>
        <w:trPr>
          <w:trHeight w:val="421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8369"/>
              <w:spacing w:before="127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2"/>
              </w:rPr>
              <w:t>公开01表</w:t>
            </w:r>
          </w:p>
        </w:tc>
      </w:tr>
      <w:tr>
        <w:trPr>
          <w:trHeight w:val="422" w:hRule="atLeast"/>
        </w:trPr>
        <w:tc>
          <w:tcPr>
            <w:tcW w:w="4538" w:type="dxa"/>
            <w:vAlign w:val="top"/>
            <w:gridSpan w:val="3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12"/>
              <w:spacing w:before="128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5"/>
              </w:rPr>
              <w:t>部门名称：古县防震减灾服务中心</w:t>
            </w:r>
          </w:p>
        </w:tc>
        <w:tc>
          <w:tcPr>
            <w:tcW w:w="2362" w:type="dxa"/>
            <w:vAlign w:val="top"/>
            <w:tcBorders>
              <w:right w:val="single" w:color="FFFFFF" w:sz="2" w:space="0"/>
              <w:top w:val="single" w:color="FFFFFF" w:sz="4" w:space="0"/>
              <w:left w:val="single" w:color="000000" w:sz="2" w:space="0"/>
            </w:tcBorders>
          </w:tcPr>
          <w:p>
            <w:pPr>
              <w:pStyle w:val="TableText"/>
              <w:ind w:left="11"/>
              <w:spacing w:before="128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2"/>
              </w:rPr>
              <w:t>2023年度</w:t>
            </w:r>
          </w:p>
        </w:tc>
        <w:tc>
          <w:tcPr>
            <w:tcW w:w="55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5" w:type="dxa"/>
            <w:vAlign w:val="top"/>
            <w:tcBorders>
              <w:left w:val="single" w:color="FFFFFF" w:sz="2" w:space="0"/>
              <w:top w:val="single" w:color="FFFFFF" w:sz="4" w:space="0"/>
              <w:right w:val="single" w:color="000000" w:sz="2" w:space="0"/>
            </w:tcBorders>
          </w:tcPr>
          <w:p>
            <w:pPr>
              <w:pStyle w:val="TableText"/>
              <w:ind w:left="447"/>
              <w:spacing w:before="128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4"/>
              </w:rPr>
              <w:t>金额单位：万元</w:t>
            </w:r>
          </w:p>
        </w:tc>
      </w:tr>
      <w:tr>
        <w:trPr>
          <w:trHeight w:val="421" w:hRule="atLeast"/>
        </w:trPr>
        <w:tc>
          <w:tcPr>
            <w:tcW w:w="4538" w:type="dxa"/>
            <w:vAlign w:val="top"/>
            <w:gridSpan w:val="3"/>
          </w:tcPr>
          <w:p>
            <w:pPr>
              <w:pStyle w:val="TableText"/>
              <w:ind w:left="2079"/>
              <w:spacing w:before="108" w:line="219" w:lineRule="auto"/>
              <w:rPr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4478" w:type="dxa"/>
            <w:vAlign w:val="top"/>
            <w:gridSpan w:val="3"/>
          </w:tcPr>
          <w:p>
            <w:pPr>
              <w:pStyle w:val="TableText"/>
              <w:ind w:left="2043"/>
              <w:spacing w:before="107" w:line="220" w:lineRule="auto"/>
              <w:rPr/>
            </w:pPr>
            <w:r>
              <w:rPr>
                <w:color w:val="212529"/>
                <w:spacing w:val="-5"/>
              </w:rPr>
              <w:t>支出</w:t>
            </w:r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984"/>
              <w:spacing w:before="109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80"/>
              <w:spacing w:before="109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631" w:type="dxa"/>
            <w:vAlign w:val="top"/>
          </w:tcPr>
          <w:p>
            <w:pPr>
              <w:pStyle w:val="TableText"/>
              <w:ind w:left="620"/>
              <w:spacing w:before="109" w:line="219" w:lineRule="auto"/>
              <w:rPr/>
            </w:pPr>
            <w:r>
              <w:rPr>
                <w:color w:val="212529"/>
                <w:spacing w:val="-5"/>
              </w:rPr>
              <w:t>金额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89"/>
              <w:spacing w:before="109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85"/>
              <w:spacing w:before="109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left="589"/>
              <w:spacing w:before="109" w:line="219" w:lineRule="auto"/>
              <w:rPr/>
            </w:pPr>
            <w:r>
              <w:rPr>
                <w:color w:val="212529"/>
                <w:spacing w:val="-5"/>
              </w:rPr>
              <w:t>金额</w:t>
            </w:r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981"/>
              <w:spacing w:before="110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1" w:type="dxa"/>
            <w:vAlign w:val="top"/>
          </w:tcPr>
          <w:p>
            <w:pPr>
              <w:pStyle w:val="TableText"/>
              <w:ind w:left="764"/>
              <w:spacing w:before="137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86"/>
              <w:spacing w:before="110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5" w:type="dxa"/>
            <w:vAlign w:val="top"/>
          </w:tcPr>
          <w:p>
            <w:pPr>
              <w:pStyle w:val="TableText"/>
              <w:ind w:left="722"/>
              <w:spacing w:before="138" w:line="183" w:lineRule="auto"/>
              <w:rPr/>
            </w:pPr>
            <w:r>
              <w:rPr>
                <w:color w:val="212529"/>
              </w:rPr>
              <w:t>2</w:t>
            </w:r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4" w:right="184" w:hanging="3"/>
              <w:spacing w:before="1" w:line="210" w:lineRule="auto"/>
              <w:rPr/>
            </w:pPr>
            <w:r>
              <w:rPr>
                <w:color w:val="212529"/>
                <w:spacing w:val="-1"/>
              </w:rPr>
              <w:t>一、一般公共预算财政拨款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29"/>
              <w:spacing w:before="137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631" w:type="dxa"/>
            <w:vAlign w:val="top"/>
          </w:tcPr>
          <w:p>
            <w:pPr>
              <w:pStyle w:val="TableText"/>
              <w:ind w:left="1145"/>
              <w:spacing w:before="154" w:line="18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-1"/>
              </w:rPr>
              <w:t>118.33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0" w:line="219" w:lineRule="auto"/>
              <w:rPr/>
            </w:pPr>
            <w:r>
              <w:rPr>
                <w:color w:val="212529"/>
                <w:spacing w:val="-2"/>
              </w:rPr>
              <w:t>一、一般公共服务支出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38" w:line="183" w:lineRule="auto"/>
              <w:rPr/>
            </w:pPr>
            <w:r>
              <w:rPr>
                <w:color w:val="212529"/>
                <w:spacing w:val="-6"/>
              </w:rPr>
              <w:t>32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9" w:right="184" w:firstLine="2"/>
              <w:spacing w:before="2" w:line="210" w:lineRule="auto"/>
              <w:rPr/>
            </w:pPr>
            <w:r>
              <w:rPr>
                <w:color w:val="212529"/>
                <w:spacing w:val="-1"/>
              </w:rPr>
              <w:t>二、政府性基金预算财政拨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4"/>
              </w:rPr>
              <w:t>款收入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7"/>
              <w:spacing w:before="139" w:line="183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1" w:line="220" w:lineRule="auto"/>
              <w:rPr/>
            </w:pPr>
            <w:r>
              <w:rPr>
                <w:color w:val="212529"/>
                <w:spacing w:val="-2"/>
              </w:rPr>
              <w:t>二、外交支出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33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0" w:right="184" w:hanging="1"/>
              <w:spacing w:before="3" w:line="209" w:lineRule="auto"/>
              <w:rPr/>
            </w:pPr>
            <w:r>
              <w:rPr>
                <w:color w:val="212529"/>
                <w:spacing w:val="-1"/>
              </w:rPr>
              <w:t>三、国有资本经营预算财政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3"/>
              </w:rPr>
              <w:t>拨款收入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9"/>
              <w:spacing w:before="139" w:line="183" w:lineRule="auto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8"/>
              <w:spacing w:before="111" w:line="220" w:lineRule="auto"/>
              <w:rPr/>
            </w:pPr>
            <w:r>
              <w:rPr>
                <w:color w:val="212529"/>
                <w:spacing w:val="-2"/>
              </w:rPr>
              <w:t>三、国防支出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34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25"/>
              <w:spacing w:before="112" w:line="219" w:lineRule="auto"/>
              <w:rPr/>
            </w:pPr>
            <w:r>
              <w:rPr>
                <w:color w:val="212529"/>
                <w:spacing w:val="-4"/>
              </w:rPr>
              <w:t>四、上级补助收入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5"/>
              <w:spacing w:before="140" w:line="183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25"/>
              <w:spacing w:before="112" w:line="219" w:lineRule="auto"/>
              <w:rPr/>
            </w:pPr>
            <w:r>
              <w:rPr>
                <w:color w:val="212529"/>
                <w:spacing w:val="-4"/>
              </w:rPr>
              <w:t>四、公共安全支出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1" w:line="183" w:lineRule="auto"/>
              <w:rPr/>
            </w:pPr>
            <w:r>
              <w:rPr>
                <w:color w:val="212529"/>
                <w:spacing w:val="-6"/>
              </w:rPr>
              <w:t>35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1"/>
              <w:spacing w:before="112" w:line="219" w:lineRule="auto"/>
              <w:rPr/>
            </w:pPr>
            <w:r>
              <w:rPr>
                <w:color w:val="212529"/>
                <w:spacing w:val="-2"/>
              </w:rPr>
              <w:t>五、事业收入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9"/>
              <w:spacing w:before="142" w:line="182" w:lineRule="auto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2" w:line="219" w:lineRule="auto"/>
              <w:rPr/>
            </w:pPr>
            <w:r>
              <w:rPr>
                <w:color w:val="212529"/>
                <w:spacing w:val="-2"/>
              </w:rPr>
              <w:t>五、教育支出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1" w:line="183" w:lineRule="auto"/>
              <w:rPr/>
            </w:pPr>
            <w:r>
              <w:rPr>
                <w:color w:val="212529"/>
                <w:spacing w:val="-6"/>
              </w:rPr>
              <w:t>36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0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六、经营收入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7"/>
              <w:spacing w:before="141" w:line="183" w:lineRule="auto"/>
              <w:rPr/>
            </w:pPr>
            <w:r>
              <w:rPr>
                <w:color w:val="212529"/>
              </w:rPr>
              <w:t>6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2" w:line="219" w:lineRule="auto"/>
              <w:rPr/>
            </w:pPr>
            <w:r>
              <w:rPr>
                <w:color w:val="212529"/>
                <w:spacing w:val="-2"/>
              </w:rPr>
              <w:t>六、科学技术支出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1" w:line="183" w:lineRule="auto"/>
              <w:rPr/>
            </w:pPr>
            <w:r>
              <w:rPr>
                <w:color w:val="212529"/>
                <w:spacing w:val="-6"/>
              </w:rPr>
              <w:t>37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8"/>
              <w:spacing w:before="112" w:line="219" w:lineRule="auto"/>
              <w:rPr/>
            </w:pPr>
            <w:r>
              <w:rPr>
                <w:color w:val="212529"/>
                <w:spacing w:val="-1"/>
              </w:rPr>
              <w:t>七、附属单位上缴收入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20"/>
              <w:spacing w:before="142" w:line="182" w:lineRule="auto"/>
              <w:rPr/>
            </w:pPr>
            <w:r>
              <w:rPr>
                <w:color w:val="212529"/>
              </w:rPr>
              <w:t>7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23" w:right="191" w:hanging="16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七、文化旅游体育与传媒支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1" w:line="183" w:lineRule="auto"/>
              <w:rPr/>
            </w:pPr>
            <w:r>
              <w:rPr>
                <w:color w:val="212529"/>
                <w:spacing w:val="-6"/>
              </w:rPr>
              <w:t>38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1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八、其他收入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6"/>
              <w:spacing w:before="141" w:line="183" w:lineRule="auto"/>
              <w:rPr/>
            </w:pPr>
            <w:r>
              <w:rPr>
                <w:color w:val="212529"/>
              </w:rPr>
              <w:t>8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2" w:line="219" w:lineRule="auto"/>
              <w:rPr/>
            </w:pPr>
            <w:r>
              <w:rPr>
                <w:color w:val="212529"/>
                <w:spacing w:val="-1"/>
              </w:rPr>
              <w:t>八、社会保障和就业支出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1" w:line="183" w:lineRule="auto"/>
              <w:rPr/>
            </w:pPr>
            <w:r>
              <w:rPr>
                <w:color w:val="212529"/>
                <w:spacing w:val="-6"/>
              </w:rPr>
              <w:t>39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left="1151"/>
              <w:spacing w:before="157" w:line="18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-1"/>
              </w:rPr>
              <w:t>11.52</w:t>
            </w:r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6"/>
              <w:spacing w:before="141" w:line="183" w:lineRule="auto"/>
              <w:rPr/>
            </w:pPr>
            <w:r>
              <w:rPr>
                <w:color w:val="212529"/>
              </w:rPr>
              <w:t>9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2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九、卫生健康支出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40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3" w:line="220" w:lineRule="auto"/>
              <w:rPr/>
            </w:pPr>
            <w:r>
              <w:rPr>
                <w:color w:val="212529"/>
                <w:spacing w:val="-2"/>
              </w:rPr>
              <w:t>十、节能环保支出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0" w:line="184" w:lineRule="auto"/>
              <w:rPr/>
            </w:pPr>
            <w:r>
              <w:rPr>
                <w:color w:val="212529"/>
                <w:spacing w:val="-4"/>
              </w:rPr>
              <w:t>41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3" w:line="219" w:lineRule="auto"/>
              <w:rPr/>
            </w:pPr>
            <w:r>
              <w:rPr>
                <w:color w:val="212529"/>
                <w:spacing w:val="-1"/>
              </w:rPr>
              <w:t>十一、城乡社区支出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42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十二、农林水支出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43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3" w:line="219" w:lineRule="auto"/>
              <w:rPr/>
            </w:pPr>
            <w:r>
              <w:rPr>
                <w:color w:val="212529"/>
                <w:spacing w:val="-1"/>
              </w:rPr>
              <w:t>十三、交通运输支出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2" w:line="183" w:lineRule="auto"/>
              <w:rPr/>
            </w:pPr>
            <w:r>
              <w:rPr>
                <w:color w:val="212529"/>
                <w:spacing w:val="-4"/>
              </w:rPr>
              <w:t>44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 w:right="191"/>
              <w:spacing w:before="6" w:line="208" w:lineRule="auto"/>
              <w:rPr/>
            </w:pPr>
            <w:r>
              <w:rPr>
                <w:color w:val="212529"/>
                <w:spacing w:val="-1"/>
              </w:rPr>
              <w:t>十四、资源勘探工业信息等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2" w:line="183" w:lineRule="auto"/>
              <w:rPr/>
            </w:pPr>
            <w:r>
              <w:rPr>
                <w:color w:val="212529"/>
                <w:spacing w:val="-4"/>
              </w:rPr>
              <w:t>45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4" w:line="219" w:lineRule="auto"/>
              <w:rPr/>
            </w:pPr>
            <w:r>
              <w:rPr>
                <w:color w:val="212529"/>
                <w:spacing w:val="-1"/>
              </w:rPr>
              <w:t>十五、商业服务业等支出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2" w:line="183" w:lineRule="auto"/>
              <w:rPr/>
            </w:pPr>
            <w:r>
              <w:rPr>
                <w:color w:val="212529"/>
                <w:spacing w:val="-4"/>
              </w:rPr>
              <w:t>46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16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4" w:line="220" w:lineRule="auto"/>
              <w:rPr/>
            </w:pPr>
            <w:r>
              <w:rPr>
                <w:color w:val="212529"/>
                <w:spacing w:val="-2"/>
              </w:rPr>
              <w:t>十六、金融支出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2" w:line="183" w:lineRule="auto"/>
              <w:rPr/>
            </w:pPr>
            <w:r>
              <w:rPr>
                <w:color w:val="212529"/>
                <w:spacing w:val="-4"/>
              </w:rPr>
              <w:t>47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4" w:line="220" w:lineRule="auto"/>
              <w:rPr/>
            </w:pPr>
            <w:r>
              <w:rPr>
                <w:color w:val="212529"/>
                <w:spacing w:val="-1"/>
              </w:rPr>
              <w:t>十七、援助其他地区支出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2" w:line="183" w:lineRule="auto"/>
              <w:rPr/>
            </w:pPr>
            <w:r>
              <w:rPr>
                <w:color w:val="212529"/>
                <w:spacing w:val="-4"/>
              </w:rPr>
              <w:t>48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18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 w:right="191"/>
              <w:spacing w:before="6" w:line="208" w:lineRule="auto"/>
              <w:rPr/>
            </w:pPr>
            <w:r>
              <w:rPr>
                <w:color w:val="212529"/>
                <w:spacing w:val="-4"/>
              </w:rPr>
              <w:t>十八、</w:t>
            </w:r>
            <w:r>
              <w:rPr>
                <w:color w:val="212529"/>
                <w:spacing w:val="-52"/>
              </w:rPr>
              <w:t xml:space="preserve"> </w:t>
            </w:r>
            <w:r>
              <w:rPr>
                <w:color w:val="212529"/>
                <w:spacing w:val="-4"/>
              </w:rPr>
              <w:t>自然资源海洋气象等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2" w:line="183" w:lineRule="auto"/>
              <w:rPr/>
            </w:pPr>
            <w:r>
              <w:rPr>
                <w:color w:val="212529"/>
                <w:spacing w:val="-4"/>
              </w:rPr>
              <w:t>49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2" w:line="184" w:lineRule="auto"/>
              <w:rPr/>
            </w:pPr>
            <w:r>
              <w:rPr>
                <w:color w:val="212529"/>
                <w:spacing w:val="-11"/>
              </w:rPr>
              <w:t>19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4" w:line="219" w:lineRule="auto"/>
              <w:rPr/>
            </w:pPr>
            <w:r>
              <w:rPr>
                <w:color w:val="212529"/>
                <w:spacing w:val="-1"/>
              </w:rPr>
              <w:t>十九、住房保障支出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3" w:line="183" w:lineRule="auto"/>
              <w:rPr/>
            </w:pPr>
            <w:r>
              <w:rPr>
                <w:color w:val="212529"/>
                <w:spacing w:val="-6"/>
              </w:rPr>
              <w:t>50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left="1224"/>
              <w:spacing w:before="159" w:line="18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1"/>
              </w:rPr>
              <w:t>9.32</w:t>
            </w:r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43" w:line="183" w:lineRule="auto"/>
              <w:rPr/>
            </w:pPr>
            <w:r>
              <w:rPr>
                <w:color w:val="212529"/>
                <w:spacing w:val="-5"/>
              </w:rPr>
              <w:t>20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4" w:line="219" w:lineRule="auto"/>
              <w:rPr/>
            </w:pPr>
            <w:r>
              <w:rPr>
                <w:color w:val="212529"/>
                <w:spacing w:val="-1"/>
              </w:rPr>
              <w:t>二十、粮油物资储备支出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1" w:line="184" w:lineRule="auto"/>
              <w:rPr/>
            </w:pPr>
            <w:r>
              <w:rPr>
                <w:color w:val="212529"/>
                <w:spacing w:val="-6"/>
              </w:rPr>
              <w:t>51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42" w:line="184" w:lineRule="auto"/>
              <w:rPr/>
            </w:pPr>
            <w:r>
              <w:rPr>
                <w:color w:val="212529"/>
                <w:spacing w:val="-5"/>
              </w:rPr>
              <w:t>21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 w:right="191" w:firstLine="2"/>
              <w:spacing w:before="6" w:line="208" w:lineRule="auto"/>
              <w:rPr/>
            </w:pPr>
            <w:r>
              <w:rPr>
                <w:color w:val="212529"/>
                <w:spacing w:val="-1"/>
              </w:rPr>
              <w:t>二十一、国有资本经营预算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3" w:line="183" w:lineRule="auto"/>
              <w:rPr/>
            </w:pPr>
            <w:r>
              <w:rPr>
                <w:color w:val="212529"/>
                <w:spacing w:val="-6"/>
              </w:rPr>
              <w:t>52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43" w:line="183" w:lineRule="auto"/>
              <w:rPr/>
            </w:pPr>
            <w:r>
              <w:rPr>
                <w:color w:val="212529"/>
                <w:spacing w:val="-5"/>
              </w:rPr>
              <w:t>22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0" w:right="191"/>
              <w:spacing w:before="6" w:line="208" w:lineRule="auto"/>
              <w:rPr/>
            </w:pPr>
            <w:r>
              <w:rPr>
                <w:color w:val="212529"/>
                <w:spacing w:val="-1"/>
              </w:rPr>
              <w:t>二十二、灾害防治及应急管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4"/>
              </w:rPr>
              <w:t>理支出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3" w:line="183" w:lineRule="auto"/>
              <w:rPr/>
            </w:pPr>
            <w:r>
              <w:rPr>
                <w:color w:val="212529"/>
                <w:spacing w:val="-6"/>
              </w:rPr>
              <w:t>53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left="1140"/>
              <w:spacing w:before="159" w:line="18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1"/>
              </w:rPr>
              <w:t>97.41</w:t>
            </w:r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43" w:line="183" w:lineRule="auto"/>
              <w:rPr/>
            </w:pPr>
            <w:r>
              <w:rPr>
                <w:color w:val="212529"/>
                <w:spacing w:val="-5"/>
              </w:rPr>
              <w:t>23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4" w:line="220" w:lineRule="auto"/>
              <w:rPr/>
            </w:pPr>
            <w:r>
              <w:rPr>
                <w:color w:val="212529"/>
                <w:spacing w:val="-2"/>
              </w:rPr>
              <w:t>二十三、其他支出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3" w:line="183" w:lineRule="auto"/>
              <w:rPr/>
            </w:pPr>
            <w:r>
              <w:rPr>
                <w:color w:val="212529"/>
                <w:spacing w:val="-6"/>
              </w:rPr>
              <w:t>54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left="1224"/>
              <w:spacing w:before="160" w:line="18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1"/>
              </w:rPr>
              <w:t>0.08</w:t>
            </w:r>
          </w:p>
        </w:tc>
      </w:tr>
      <w:tr>
        <w:trPr>
          <w:trHeight w:val="427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43" w:line="183" w:lineRule="auto"/>
              <w:rPr/>
            </w:pPr>
            <w:r>
              <w:rPr>
                <w:color w:val="212529"/>
                <w:spacing w:val="-5"/>
              </w:rPr>
              <w:t>24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4" w:line="219" w:lineRule="auto"/>
              <w:rPr/>
            </w:pPr>
            <w:r>
              <w:rPr>
                <w:color w:val="212529"/>
                <w:spacing w:val="-2"/>
              </w:rPr>
              <w:t>二十四、债务还本支出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4" w:line="182" w:lineRule="auto"/>
              <w:rPr/>
            </w:pPr>
            <w:r>
              <w:rPr>
                <w:color w:val="212529"/>
                <w:spacing w:val="-6"/>
              </w:rPr>
              <w:t>55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3"/>
          <w:pgSz w:w="11900" w:h="16840"/>
          <w:pgMar w:top="610" w:right="600" w:bottom="312" w:left="600" w:header="357" w:footer="153" w:gutter="0"/>
        </w:sectPr>
        <w:rPr/>
      </w:pPr>
    </w:p>
    <w:p>
      <w:pPr>
        <w:spacing w:before="108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356"/>
        <w:gridCol w:w="551"/>
        <w:gridCol w:w="1631"/>
        <w:gridCol w:w="2362"/>
        <w:gridCol w:w="551"/>
        <w:gridCol w:w="1565"/>
      </w:tblGrid>
      <w:tr>
        <w:trPr>
          <w:trHeight w:val="427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39" w:line="183" w:lineRule="auto"/>
              <w:rPr/>
            </w:pPr>
            <w:r>
              <w:rPr>
                <w:color w:val="212529"/>
                <w:spacing w:val="-5"/>
              </w:rPr>
              <w:t>25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1" w:line="219" w:lineRule="auto"/>
              <w:rPr/>
            </w:pPr>
            <w:r>
              <w:rPr>
                <w:color w:val="212529"/>
                <w:spacing w:val="-2"/>
              </w:rPr>
              <w:t>二十五、债务付息支出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56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35" w:line="183" w:lineRule="auto"/>
              <w:rPr/>
            </w:pPr>
            <w:r>
              <w:rPr>
                <w:color w:val="212529"/>
                <w:spacing w:val="-5"/>
              </w:rPr>
              <w:t>26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22" w:right="191" w:hanging="11"/>
              <w:spacing w:before="1" w:line="210" w:lineRule="auto"/>
              <w:rPr/>
            </w:pPr>
            <w:r>
              <w:rPr>
                <w:color w:val="212529"/>
                <w:spacing w:val="-1"/>
              </w:rPr>
              <w:t>二十六、抗疫特别国债安排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8"/>
              </w:rPr>
              <w:t>的支出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36" w:line="182" w:lineRule="auto"/>
              <w:rPr/>
            </w:pPr>
            <w:r>
              <w:rPr>
                <w:color w:val="212529"/>
                <w:spacing w:val="-6"/>
              </w:rPr>
              <w:t>57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621"/>
              <w:spacing w:before="107" w:line="219" w:lineRule="auto"/>
              <w:rPr/>
            </w:pPr>
            <w:bookmarkStart w:name="bookmark30" w:id="35"/>
            <w:bookmarkEnd w:id="35"/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36" w:line="183" w:lineRule="auto"/>
              <w:rPr/>
            </w:pPr>
            <w:r>
              <w:rPr>
                <w:color w:val="212529"/>
                <w:spacing w:val="-5"/>
              </w:rPr>
              <w:t>27</w:t>
            </w:r>
          </w:p>
        </w:tc>
        <w:tc>
          <w:tcPr>
            <w:tcW w:w="1631" w:type="dxa"/>
            <w:vAlign w:val="top"/>
          </w:tcPr>
          <w:p>
            <w:pPr>
              <w:pStyle w:val="TableText"/>
              <w:ind w:right="25"/>
              <w:spacing w:before="135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118.33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627"/>
              <w:spacing w:before="107" w:line="219" w:lineRule="auto"/>
              <w:rPr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36" w:line="183" w:lineRule="auto"/>
              <w:rPr/>
            </w:pPr>
            <w:r>
              <w:rPr>
                <w:color w:val="212529"/>
                <w:spacing w:val="-6"/>
              </w:rPr>
              <w:t>58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right="26"/>
              <w:spacing w:before="135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118.33</w:t>
            </w:r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2" w:right="184" w:hanging="3"/>
              <w:spacing w:before="1" w:line="210" w:lineRule="auto"/>
              <w:rPr/>
            </w:pPr>
            <w:r>
              <w:rPr>
                <w:color w:val="212529"/>
                <w:spacing w:val="-1"/>
              </w:rPr>
              <w:t>使用非财政拨款结余和专用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7"/>
              </w:rPr>
              <w:t>结余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37" w:line="183" w:lineRule="auto"/>
              <w:rPr/>
            </w:pPr>
            <w:r>
              <w:rPr>
                <w:color w:val="212529"/>
                <w:spacing w:val="-5"/>
              </w:rPr>
              <w:t>28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2"/>
              <w:spacing w:before="108" w:line="220" w:lineRule="auto"/>
              <w:rPr/>
            </w:pPr>
            <w:r>
              <w:rPr>
                <w:color w:val="212529"/>
                <w:spacing w:val="-4"/>
              </w:rPr>
              <w:t>结余分配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37" w:line="183" w:lineRule="auto"/>
              <w:rPr/>
            </w:pPr>
            <w:r>
              <w:rPr>
                <w:color w:val="212529"/>
                <w:spacing w:val="-6"/>
              </w:rPr>
              <w:t>59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9"/>
              <w:spacing w:before="110" w:line="219" w:lineRule="auto"/>
              <w:rPr/>
            </w:pPr>
            <w:r>
              <w:rPr>
                <w:color w:val="212529"/>
                <w:spacing w:val="-2"/>
              </w:rPr>
              <w:t>年初结转和结余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38" w:line="183" w:lineRule="auto"/>
              <w:rPr/>
            </w:pPr>
            <w:r>
              <w:rPr>
                <w:color w:val="212529"/>
                <w:spacing w:val="-5"/>
              </w:rPr>
              <w:t>29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0" w:line="219" w:lineRule="auto"/>
              <w:rPr/>
            </w:pPr>
            <w:r>
              <w:rPr>
                <w:color w:val="212529"/>
                <w:spacing w:val="-2"/>
              </w:rPr>
              <w:t>年末结转和结余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0"/>
              <w:spacing w:before="138" w:line="183" w:lineRule="auto"/>
              <w:rPr/>
            </w:pPr>
            <w:r>
              <w:rPr>
                <w:color w:val="212529"/>
                <w:spacing w:val="-5"/>
              </w:rPr>
              <w:t>60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7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30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0"/>
              <w:spacing w:before="138" w:line="184" w:lineRule="auto"/>
              <w:rPr/>
            </w:pPr>
            <w:r>
              <w:rPr>
                <w:color w:val="212529"/>
                <w:spacing w:val="-5"/>
              </w:rPr>
              <w:t>61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986"/>
              <w:spacing w:before="111" w:line="221" w:lineRule="auto"/>
              <w:rPr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7"/>
              <w:spacing w:before="139" w:line="184" w:lineRule="auto"/>
              <w:rPr/>
            </w:pPr>
            <w:r>
              <w:rPr>
                <w:color w:val="212529"/>
                <w:spacing w:val="-6"/>
              </w:rPr>
              <w:t>31</w:t>
            </w:r>
          </w:p>
        </w:tc>
        <w:tc>
          <w:tcPr>
            <w:tcW w:w="1631" w:type="dxa"/>
            <w:vAlign w:val="top"/>
          </w:tcPr>
          <w:p>
            <w:pPr>
              <w:pStyle w:val="TableText"/>
              <w:ind w:right="25"/>
              <w:spacing w:before="139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118.33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91"/>
              <w:spacing w:before="111" w:line="221" w:lineRule="auto"/>
              <w:rPr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0"/>
              <w:spacing w:before="140" w:line="183" w:lineRule="auto"/>
              <w:rPr/>
            </w:pPr>
            <w:r>
              <w:rPr>
                <w:color w:val="212529"/>
                <w:spacing w:val="-5"/>
              </w:rPr>
              <w:t>62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right="26"/>
              <w:spacing w:before="139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118.33</w:t>
            </w:r>
          </w:p>
        </w:tc>
      </w:tr>
      <w:tr>
        <w:trPr>
          <w:trHeight w:val="421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7"/>
              <w:spacing w:before="94" w:line="22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注 ：本表反映部门本年度的总收支和年末结转结余情况。本套报表金额单位转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换时可能存在尾数误差。</w:t>
            </w:r>
          </w:p>
        </w:tc>
      </w:tr>
      <w:tr>
        <w:trPr>
          <w:trHeight w:val="427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4"/>
          <w:pgSz w:w="11900" w:h="16840"/>
          <w:pgMar w:top="610" w:right="600" w:bottom="312" w:left="600" w:header="357" w:footer="153" w:gutter="0"/>
        </w:sectPr>
        <w:rPr/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45"/>
        <w:gridCol w:w="1115"/>
        <w:gridCol w:w="1247"/>
        <w:gridCol w:w="1115"/>
        <w:gridCol w:w="767"/>
        <w:gridCol w:w="875"/>
        <w:gridCol w:w="935"/>
        <w:gridCol w:w="744"/>
        <w:gridCol w:w="773"/>
      </w:tblGrid>
      <w:tr>
        <w:trPr>
          <w:trHeight w:val="331" w:hRule="atLeast"/>
        </w:trPr>
        <w:tc>
          <w:tcPr>
            <w:tcW w:w="9016" w:type="dxa"/>
            <w:vAlign w:val="top"/>
            <w:gridSpan w:val="9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3934"/>
              <w:spacing w:before="46" w:line="226" w:lineRule="auto"/>
              <w:outlineLvl w:val="1"/>
              <w:rPr>
                <w:sz w:val="22"/>
                <w:szCs w:val="22"/>
              </w:rPr>
            </w:pPr>
            <w:bookmarkStart w:name="bookmark31" w:id="36"/>
            <w:bookmarkEnd w:id="36"/>
            <w:bookmarkStart w:name="bookmark7" w:id="37"/>
            <w:bookmarkEnd w:id="37"/>
            <w:r>
              <w:rPr>
                <w:sz w:val="22"/>
                <w:szCs w:val="22"/>
                <w:color w:val="212529"/>
                <w:spacing w:val="4"/>
              </w:rPr>
              <w:t>收入决算表</w:t>
            </w:r>
          </w:p>
        </w:tc>
      </w:tr>
      <w:tr>
        <w:trPr>
          <w:trHeight w:val="326" w:hRule="atLeast"/>
        </w:trPr>
        <w:tc>
          <w:tcPr>
            <w:tcW w:w="1445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7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73"/>
              <w:spacing w:before="77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公开02表</w:t>
            </w:r>
          </w:p>
        </w:tc>
      </w:tr>
      <w:tr>
        <w:trPr>
          <w:trHeight w:val="326" w:hRule="atLeast"/>
        </w:trPr>
        <w:tc>
          <w:tcPr>
            <w:tcW w:w="3807" w:type="dxa"/>
            <w:vAlign w:val="top"/>
            <w:gridSpan w:val="3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11"/>
              <w:spacing w:before="77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部门名称：古县防震减灾服务中心</w:t>
            </w:r>
          </w:p>
        </w:tc>
        <w:tc>
          <w:tcPr>
            <w:tcW w:w="1882" w:type="dxa"/>
            <w:vAlign w:val="top"/>
            <w:gridSpan w:val="2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622"/>
              <w:spacing w:before="79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2"/>
              </w:rPr>
              <w:t>2023年度</w:t>
            </w:r>
          </w:p>
        </w:tc>
        <w:tc>
          <w:tcPr>
            <w:tcW w:w="875" w:type="dxa"/>
            <w:vAlign w:val="top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7" w:type="dxa"/>
            <w:vAlign w:val="top"/>
            <w:gridSpan w:val="2"/>
            <w:tcBorders>
              <w:top w:val="single" w:color="FFFFFF" w:sz="4" w:space="0"/>
              <w:right w:val="single" w:color="FFFFFF" w:sz="2" w:space="0"/>
              <w:left w:val="single" w:color="000000" w:sz="2" w:space="0"/>
            </w:tcBorders>
          </w:tcPr>
          <w:p>
            <w:pPr>
              <w:pStyle w:val="TableText"/>
              <w:ind w:left="482"/>
              <w:spacing w:before="77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326" w:hRule="atLeast"/>
        </w:trPr>
        <w:tc>
          <w:tcPr>
            <w:tcW w:w="2560" w:type="dxa"/>
            <w:vAlign w:val="top"/>
            <w:gridSpan w:val="2"/>
          </w:tcPr>
          <w:p>
            <w:pPr>
              <w:pStyle w:val="TableText"/>
              <w:ind w:left="1086"/>
              <w:spacing w:before="58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124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6"/>
              <w:spacing w:before="298" w:line="219" w:lineRule="auto"/>
              <w:rPr/>
            </w:pPr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111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"/>
              <w:spacing w:before="299" w:line="219" w:lineRule="auto"/>
              <w:rPr/>
            </w:pPr>
            <w:r>
              <w:rPr>
                <w:color w:val="212529"/>
                <w:spacing w:val="-2"/>
              </w:rPr>
              <w:t>财政拨款收入</w:t>
            </w:r>
          </w:p>
        </w:tc>
        <w:tc>
          <w:tcPr>
            <w:tcW w:w="76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93" w:right="36" w:hanging="184"/>
              <w:spacing w:before="203" w:line="214" w:lineRule="auto"/>
              <w:rPr/>
            </w:pPr>
            <w:r>
              <w:rPr>
                <w:color w:val="212529"/>
                <w:spacing w:val="-3"/>
              </w:rPr>
              <w:t>上级补助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87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3"/>
              <w:spacing w:before="299" w:line="219" w:lineRule="auto"/>
              <w:rPr/>
            </w:pPr>
            <w:r>
              <w:rPr>
                <w:color w:val="212529"/>
                <w:spacing w:val="-3"/>
              </w:rPr>
              <w:t>事业收入</w:t>
            </w:r>
          </w:p>
        </w:tc>
        <w:tc>
          <w:tcPr>
            <w:tcW w:w="93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6"/>
              <w:spacing w:before="299" w:line="219" w:lineRule="auto"/>
              <w:rPr/>
            </w:pPr>
            <w:r>
              <w:rPr>
                <w:color w:val="212529"/>
                <w:spacing w:val="-3"/>
              </w:rPr>
              <w:t>经营收入</w:t>
            </w:r>
          </w:p>
        </w:tc>
        <w:tc>
          <w:tcPr>
            <w:tcW w:w="7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04"/>
              <w:spacing w:line="207" w:lineRule="auto"/>
              <w:rPr/>
            </w:pPr>
            <w:r>
              <w:rPr>
                <w:color w:val="212529"/>
                <w:spacing w:val="-8"/>
              </w:rPr>
              <w:t>附属单</w:t>
            </w:r>
          </w:p>
          <w:p>
            <w:pPr>
              <w:pStyle w:val="TableText"/>
              <w:ind w:left="270"/>
              <w:spacing w:line="209" w:lineRule="auto"/>
              <w:rPr/>
            </w:pPr>
            <w:r>
              <w:rPr>
                <w:color w:val="212529"/>
              </w:rPr>
              <w:t>位</w:t>
            </w:r>
          </w:p>
          <w:p>
            <w:pPr>
              <w:pStyle w:val="TableText"/>
              <w:ind w:left="91"/>
              <w:spacing w:line="209" w:lineRule="auto"/>
              <w:rPr/>
            </w:pPr>
            <w:r>
              <w:rPr>
                <w:color w:val="212529"/>
                <w:spacing w:val="-4"/>
              </w:rPr>
              <w:t>上缴收</w:t>
            </w:r>
          </w:p>
          <w:p>
            <w:pPr>
              <w:pStyle w:val="TableText"/>
              <w:ind w:left="269"/>
              <w:spacing w:line="201" w:lineRule="auto"/>
              <w:rPr/>
            </w:pPr>
            <w:r>
              <w:rPr>
                <w:color w:val="212529"/>
              </w:rPr>
              <w:t>入</w:t>
            </w:r>
          </w:p>
        </w:tc>
        <w:tc>
          <w:tcPr>
            <w:tcW w:w="77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3"/>
              <w:spacing w:before="299" w:line="219" w:lineRule="auto"/>
              <w:rPr/>
            </w:pPr>
            <w:r>
              <w:rPr>
                <w:color w:val="212529"/>
                <w:spacing w:val="-3"/>
              </w:rPr>
              <w:t>其他收入</w:t>
            </w:r>
          </w:p>
        </w:tc>
      </w:tr>
      <w:tr>
        <w:trPr>
          <w:trHeight w:val="48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345"/>
              <w:spacing w:before="130" w:line="219" w:lineRule="auto"/>
              <w:rPr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178"/>
              <w:spacing w:before="130" w:line="219" w:lineRule="auto"/>
              <w:rPr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24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2560" w:type="dxa"/>
            <w:vAlign w:val="top"/>
            <w:gridSpan w:val="2"/>
          </w:tcPr>
          <w:p>
            <w:pPr>
              <w:ind w:left="1075"/>
              <w:spacing w:before="66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栏次</w:t>
            </w:r>
          </w:p>
        </w:tc>
        <w:tc>
          <w:tcPr>
            <w:tcW w:w="1247" w:type="dxa"/>
            <w:vAlign w:val="top"/>
          </w:tcPr>
          <w:p>
            <w:pPr>
              <w:ind w:left="569"/>
              <w:spacing w:before="84" w:line="195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1</w:t>
            </w:r>
          </w:p>
        </w:tc>
        <w:tc>
          <w:tcPr>
            <w:tcW w:w="1115" w:type="dxa"/>
            <w:vAlign w:val="top"/>
          </w:tcPr>
          <w:p>
            <w:pPr>
              <w:ind w:left="497"/>
              <w:spacing w:before="81" w:line="198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2</w:t>
            </w:r>
          </w:p>
        </w:tc>
        <w:tc>
          <w:tcPr>
            <w:tcW w:w="767" w:type="dxa"/>
            <w:vAlign w:val="top"/>
          </w:tcPr>
          <w:p>
            <w:pPr>
              <w:ind w:left="324"/>
              <w:spacing w:before="81" w:line="20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3</w:t>
            </w:r>
          </w:p>
        </w:tc>
        <w:tc>
          <w:tcPr>
            <w:tcW w:w="875" w:type="dxa"/>
            <w:vAlign w:val="top"/>
          </w:tcPr>
          <w:p>
            <w:pPr>
              <w:ind w:left="379"/>
              <w:spacing w:before="84" w:line="195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4</w:t>
            </w:r>
          </w:p>
        </w:tc>
        <w:tc>
          <w:tcPr>
            <w:tcW w:w="935" w:type="dxa"/>
            <w:vAlign w:val="top"/>
          </w:tcPr>
          <w:p>
            <w:pPr>
              <w:ind w:left="410"/>
              <w:spacing w:before="84" w:line="197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5</w:t>
            </w:r>
          </w:p>
        </w:tc>
        <w:tc>
          <w:tcPr>
            <w:tcW w:w="744" w:type="dxa"/>
            <w:vAlign w:val="top"/>
          </w:tcPr>
          <w:p>
            <w:pPr>
              <w:ind w:left="316"/>
              <w:spacing w:before="81" w:line="20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6</w:t>
            </w:r>
          </w:p>
        </w:tc>
        <w:tc>
          <w:tcPr>
            <w:tcW w:w="773" w:type="dxa"/>
            <w:vAlign w:val="top"/>
          </w:tcPr>
          <w:p>
            <w:pPr>
              <w:ind w:left="328"/>
              <w:spacing w:before="84" w:line="195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7</w:t>
            </w:r>
          </w:p>
        </w:tc>
      </w:tr>
      <w:tr>
        <w:trPr>
          <w:trHeight w:val="326" w:hRule="atLeast"/>
        </w:trPr>
        <w:tc>
          <w:tcPr>
            <w:tcW w:w="2560" w:type="dxa"/>
            <w:vAlign w:val="top"/>
            <w:gridSpan w:val="2"/>
          </w:tcPr>
          <w:p>
            <w:pPr>
              <w:ind w:left="1079"/>
              <w:spacing w:before="64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合计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26"/>
              <w:spacing w:before="87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118.33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5"/>
              <w:spacing w:before="87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118.33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124" w:line="183" w:lineRule="auto"/>
              <w:rPr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3" w:right="28" w:firstLine="2"/>
              <w:spacing w:before="1" w:line="204" w:lineRule="auto"/>
              <w:rPr/>
            </w:pPr>
            <w:r>
              <w:rPr>
                <w:color w:val="212529"/>
                <w:spacing w:val="-2"/>
              </w:rPr>
              <w:t>社会保障和就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3"/>
              </w:rPr>
              <w:t>业支出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left="775"/>
              <w:spacing w:before="123" w:line="184" w:lineRule="auto"/>
              <w:rPr/>
            </w:pPr>
            <w:r>
              <w:rPr>
                <w:color w:val="212529"/>
                <w:spacing w:val="-5"/>
              </w:rPr>
              <w:t>11.52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644"/>
              <w:spacing w:before="123" w:line="184" w:lineRule="auto"/>
              <w:rPr/>
            </w:pPr>
            <w:r>
              <w:rPr>
                <w:color w:val="212529"/>
                <w:spacing w:val="-5"/>
              </w:rPr>
              <w:t>11.52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125" w:line="183" w:lineRule="auto"/>
              <w:rPr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5" w:right="28" w:firstLine="2"/>
              <w:spacing w:before="1" w:line="204" w:lineRule="auto"/>
              <w:rPr/>
            </w:pPr>
            <w:r>
              <w:rPr>
                <w:color w:val="212529"/>
                <w:spacing w:val="-2"/>
              </w:rPr>
              <w:t>行政事业单位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养老支出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left="775"/>
              <w:spacing w:before="124" w:line="184" w:lineRule="auto"/>
              <w:rPr/>
            </w:pPr>
            <w:r>
              <w:rPr>
                <w:color w:val="212529"/>
                <w:spacing w:val="-5"/>
              </w:rPr>
              <w:t>11.52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644"/>
              <w:spacing w:before="124" w:line="184" w:lineRule="auto"/>
              <w:rPr/>
            </w:pPr>
            <w:r>
              <w:rPr>
                <w:color w:val="212529"/>
                <w:spacing w:val="-5"/>
              </w:rPr>
              <w:t>11.52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127" w:line="183" w:lineRule="auto"/>
              <w:rPr/>
            </w:pPr>
            <w:r>
              <w:rPr>
                <w:color w:val="212529"/>
                <w:spacing w:val="-2"/>
              </w:rPr>
              <w:t>2080502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2" w:right="28" w:firstLine="1"/>
              <w:spacing w:before="3" w:line="203" w:lineRule="auto"/>
              <w:rPr/>
            </w:pPr>
            <w:r>
              <w:rPr>
                <w:color w:val="212529"/>
                <w:spacing w:val="-2"/>
              </w:rPr>
              <w:t>事业单位离退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</w:rPr>
              <w:t>休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26"/>
              <w:spacing w:before="126" w:line="183" w:lineRule="auto"/>
              <w:jc w:val="right"/>
              <w:rPr/>
            </w:pPr>
            <w:r>
              <w:rPr>
                <w:color w:val="212529"/>
                <w:spacing w:val="-3"/>
              </w:rPr>
              <w:t>0.94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5"/>
              <w:spacing w:before="126" w:line="183" w:lineRule="auto"/>
              <w:jc w:val="right"/>
              <w:rPr/>
            </w:pPr>
            <w:r>
              <w:rPr>
                <w:color w:val="212529"/>
                <w:spacing w:val="-3"/>
              </w:rPr>
              <w:t>0.94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3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236" w:line="183" w:lineRule="auto"/>
              <w:rPr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2" w:right="28"/>
              <w:spacing w:before="3" w:line="205" w:lineRule="auto"/>
              <w:jc w:val="both"/>
              <w:rPr/>
            </w:pPr>
            <w:r>
              <w:rPr>
                <w:color w:val="212529"/>
                <w:spacing w:val="-2"/>
              </w:rPr>
              <w:t>机关事业单位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基本养老保险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缴费支出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left="775"/>
              <w:spacing w:before="235" w:line="184" w:lineRule="auto"/>
              <w:rPr/>
            </w:pPr>
            <w:r>
              <w:rPr>
                <w:color w:val="212529"/>
                <w:spacing w:val="-5"/>
              </w:rPr>
              <w:t>10.57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644"/>
              <w:spacing w:before="235" w:line="184" w:lineRule="auto"/>
              <w:rPr/>
            </w:pPr>
            <w:r>
              <w:rPr>
                <w:color w:val="212529"/>
                <w:spacing w:val="-5"/>
              </w:rPr>
              <w:t>10.57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92" w:line="184" w:lineRule="auto"/>
              <w:rPr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3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26"/>
              <w:spacing w:before="93" w:line="183" w:lineRule="auto"/>
              <w:jc w:val="right"/>
              <w:rPr/>
            </w:pPr>
            <w:r>
              <w:rPr>
                <w:color w:val="212529"/>
                <w:spacing w:val="-3"/>
              </w:rPr>
              <w:t>9.32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5"/>
              <w:spacing w:before="93" w:line="183" w:lineRule="auto"/>
              <w:jc w:val="right"/>
              <w:rPr/>
            </w:pPr>
            <w:r>
              <w:rPr>
                <w:color w:val="212529"/>
                <w:spacing w:val="-3"/>
              </w:rPr>
              <w:t>9.32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92" w:line="184" w:lineRule="auto"/>
              <w:rPr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3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26"/>
              <w:spacing w:before="93" w:line="183" w:lineRule="auto"/>
              <w:jc w:val="right"/>
              <w:rPr/>
            </w:pPr>
            <w:r>
              <w:rPr>
                <w:color w:val="212529"/>
                <w:spacing w:val="-3"/>
              </w:rPr>
              <w:t>9.32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5"/>
              <w:spacing w:before="93" w:line="183" w:lineRule="auto"/>
              <w:jc w:val="right"/>
              <w:rPr/>
            </w:pPr>
            <w:r>
              <w:rPr>
                <w:color w:val="212529"/>
                <w:spacing w:val="-3"/>
              </w:rPr>
              <w:t>9.32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92" w:line="184" w:lineRule="auto"/>
              <w:rPr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3"/>
              <w:spacing w:before="64" w:line="220" w:lineRule="auto"/>
              <w:rPr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26"/>
              <w:spacing w:before="93" w:line="183" w:lineRule="auto"/>
              <w:jc w:val="right"/>
              <w:rPr/>
            </w:pPr>
            <w:r>
              <w:rPr>
                <w:color w:val="212529"/>
                <w:spacing w:val="-3"/>
              </w:rPr>
              <w:t>9.32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5"/>
              <w:spacing w:before="93" w:line="183" w:lineRule="auto"/>
              <w:jc w:val="right"/>
              <w:rPr/>
            </w:pPr>
            <w:r>
              <w:rPr>
                <w:color w:val="212529"/>
                <w:spacing w:val="-3"/>
              </w:rPr>
              <w:t>9.32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129" w:line="183" w:lineRule="auto"/>
              <w:rPr/>
            </w:pPr>
            <w:r>
              <w:rPr>
                <w:color w:val="212529"/>
                <w:spacing w:val="-4"/>
              </w:rPr>
              <w:t>224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9" w:right="28" w:hanging="1"/>
              <w:spacing w:before="5" w:line="202" w:lineRule="auto"/>
              <w:rPr/>
            </w:pPr>
            <w:r>
              <w:rPr>
                <w:color w:val="212529"/>
                <w:spacing w:val="-3"/>
              </w:rPr>
              <w:t>灾害防治及应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3"/>
              </w:rPr>
              <w:t>急管理支出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left="762"/>
              <w:spacing w:before="128" w:line="184" w:lineRule="auto"/>
              <w:rPr/>
            </w:pPr>
            <w:r>
              <w:rPr>
                <w:color w:val="212529"/>
                <w:spacing w:val="-2"/>
              </w:rPr>
              <w:t>97.41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631"/>
              <w:spacing w:before="128" w:line="184" w:lineRule="auto"/>
              <w:rPr/>
            </w:pPr>
            <w:r>
              <w:rPr>
                <w:color w:val="212529"/>
                <w:spacing w:val="-2"/>
              </w:rPr>
              <w:t>97.41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94" w:line="183" w:lineRule="auto"/>
              <w:rPr/>
            </w:pPr>
            <w:r>
              <w:rPr>
                <w:color w:val="212529"/>
                <w:spacing w:val="-2"/>
              </w:rPr>
              <w:t>22405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4"/>
              <w:spacing w:before="66" w:line="219" w:lineRule="auto"/>
              <w:rPr/>
            </w:pPr>
            <w:r>
              <w:rPr>
                <w:color w:val="212529"/>
                <w:spacing w:val="-3"/>
              </w:rPr>
              <w:t>地震事务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left="762"/>
              <w:spacing w:before="93" w:line="184" w:lineRule="auto"/>
              <w:rPr/>
            </w:pPr>
            <w:r>
              <w:rPr>
                <w:color w:val="212529"/>
                <w:spacing w:val="-2"/>
              </w:rPr>
              <w:t>97.41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631"/>
              <w:spacing w:before="93" w:line="184" w:lineRule="auto"/>
              <w:rPr/>
            </w:pPr>
            <w:r>
              <w:rPr>
                <w:color w:val="212529"/>
                <w:spacing w:val="-2"/>
              </w:rPr>
              <w:t>97.41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93" w:line="184" w:lineRule="auto"/>
              <w:rPr/>
            </w:pPr>
            <w:r>
              <w:rPr>
                <w:color w:val="212529"/>
                <w:spacing w:val="-2"/>
              </w:rPr>
              <w:t>2240501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7"/>
              <w:spacing w:before="66" w:line="220" w:lineRule="auto"/>
              <w:rPr/>
            </w:pPr>
            <w:r>
              <w:rPr>
                <w:color w:val="212529"/>
                <w:spacing w:val="-3"/>
              </w:rPr>
              <w:t>行政运行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left="761"/>
              <w:spacing w:before="94" w:line="183" w:lineRule="auto"/>
              <w:rPr/>
            </w:pPr>
            <w:r>
              <w:rPr>
                <w:color w:val="212529"/>
                <w:spacing w:val="-2"/>
              </w:rPr>
              <w:t>49.54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630"/>
              <w:spacing w:before="94" w:line="183" w:lineRule="auto"/>
              <w:rPr/>
            </w:pPr>
            <w:r>
              <w:rPr>
                <w:color w:val="212529"/>
                <w:spacing w:val="-2"/>
              </w:rPr>
              <w:t>49.54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94" w:line="183" w:lineRule="auto"/>
              <w:rPr/>
            </w:pPr>
            <w:r>
              <w:rPr>
                <w:color w:val="212529"/>
                <w:spacing w:val="-2"/>
              </w:rPr>
              <w:t>2240550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4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地震事业机构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left="761"/>
              <w:spacing w:before="94" w:line="183" w:lineRule="auto"/>
              <w:rPr/>
            </w:pPr>
            <w:r>
              <w:rPr>
                <w:color w:val="212529"/>
                <w:spacing w:val="-2"/>
              </w:rPr>
              <w:t>47.87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630"/>
              <w:spacing w:before="94" w:line="183" w:lineRule="auto"/>
              <w:rPr/>
            </w:pPr>
            <w:r>
              <w:rPr>
                <w:color w:val="212529"/>
                <w:spacing w:val="-2"/>
              </w:rPr>
              <w:t>47.87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95" w:line="183" w:lineRule="auto"/>
              <w:rPr/>
            </w:pPr>
            <w:r>
              <w:rPr>
                <w:color w:val="212529"/>
                <w:spacing w:val="-4"/>
              </w:rPr>
              <w:t>229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5"/>
              <w:spacing w:before="66" w:line="220" w:lineRule="auto"/>
              <w:rPr/>
            </w:pPr>
            <w:r>
              <w:rPr>
                <w:color w:val="212529"/>
                <w:spacing w:val="-3"/>
              </w:rPr>
              <w:t>其他支出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26"/>
              <w:spacing w:before="94" w:line="183" w:lineRule="auto"/>
              <w:jc w:val="right"/>
              <w:rPr/>
            </w:pPr>
            <w:r>
              <w:rPr>
                <w:color w:val="212529"/>
                <w:spacing w:val="-3"/>
              </w:rPr>
              <w:t>0.08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5"/>
              <w:spacing w:before="94" w:line="183" w:lineRule="auto"/>
              <w:jc w:val="right"/>
              <w:rPr/>
            </w:pPr>
            <w:r>
              <w:rPr>
                <w:color w:val="212529"/>
                <w:spacing w:val="-3"/>
              </w:rPr>
              <w:t>0.08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95" w:line="183" w:lineRule="auto"/>
              <w:rPr/>
            </w:pPr>
            <w:r>
              <w:rPr>
                <w:color w:val="212529"/>
                <w:spacing w:val="-2"/>
              </w:rPr>
              <w:t>22999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5"/>
              <w:spacing w:before="66" w:line="220" w:lineRule="auto"/>
              <w:rPr/>
            </w:pPr>
            <w:r>
              <w:rPr>
                <w:color w:val="212529"/>
                <w:spacing w:val="-3"/>
              </w:rPr>
              <w:t>其他支出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26"/>
              <w:spacing w:before="94" w:line="183" w:lineRule="auto"/>
              <w:jc w:val="right"/>
              <w:rPr/>
            </w:pPr>
            <w:r>
              <w:rPr>
                <w:color w:val="212529"/>
                <w:spacing w:val="-3"/>
              </w:rPr>
              <w:t>0.08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5"/>
              <w:spacing w:before="94" w:line="183" w:lineRule="auto"/>
              <w:jc w:val="right"/>
              <w:rPr/>
            </w:pPr>
            <w:r>
              <w:rPr>
                <w:color w:val="212529"/>
                <w:spacing w:val="-3"/>
              </w:rPr>
              <w:t>0.08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95" w:line="183" w:lineRule="auto"/>
              <w:rPr/>
            </w:pPr>
            <w:r>
              <w:rPr>
                <w:color w:val="212529"/>
                <w:spacing w:val="-2"/>
              </w:rPr>
              <w:t>2299999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5"/>
              <w:spacing w:before="66" w:line="220" w:lineRule="auto"/>
              <w:rPr/>
            </w:pPr>
            <w:r>
              <w:rPr>
                <w:color w:val="212529"/>
                <w:spacing w:val="-3"/>
              </w:rPr>
              <w:t>其他支出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26"/>
              <w:spacing w:before="95" w:line="183" w:lineRule="auto"/>
              <w:jc w:val="right"/>
              <w:rPr/>
            </w:pPr>
            <w:r>
              <w:rPr>
                <w:color w:val="212529"/>
                <w:spacing w:val="-3"/>
              </w:rPr>
              <w:t>0.08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5"/>
              <w:spacing w:before="95" w:line="183" w:lineRule="auto"/>
              <w:jc w:val="right"/>
              <w:rPr/>
            </w:pPr>
            <w:r>
              <w:rPr>
                <w:color w:val="212529"/>
                <w:spacing w:val="-3"/>
              </w:rPr>
              <w:t>0.08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1" w:hRule="atLeast"/>
        </w:trPr>
        <w:tc>
          <w:tcPr>
            <w:tcW w:w="9016" w:type="dxa"/>
            <w:vAlign w:val="top"/>
            <w:gridSpan w:val="9"/>
            <w:tcBorders>
              <w:bottom w:val="single" w:color="FFFFFF" w:sz="4" w:space="0"/>
              <w:left w:val="single" w:color="000000" w:sz="2" w:space="0"/>
              <w:right w:val="nil"/>
            </w:tcBorders>
          </w:tcPr>
          <w:p>
            <w:pPr>
              <w:ind w:left="7"/>
              <w:spacing w:before="48" w:line="21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注 ：本表反映部门本年度取得的各项收入情况。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5"/>
          <w:pgSz w:w="11900" w:h="16840"/>
          <w:pgMar w:top="610" w:right="600" w:bottom="312" w:left="600" w:header="357" w:footer="153" w:gutter="0"/>
        </w:sectPr>
        <w:rPr/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553"/>
        <w:gridCol w:w="1247"/>
        <w:gridCol w:w="1307"/>
        <w:gridCol w:w="1307"/>
        <w:gridCol w:w="1127"/>
        <w:gridCol w:w="551"/>
        <w:gridCol w:w="959"/>
        <w:gridCol w:w="965"/>
      </w:tblGrid>
      <w:tr>
        <w:trPr>
          <w:trHeight w:val="319" w:hRule="atLeast"/>
        </w:trPr>
        <w:tc>
          <w:tcPr>
            <w:tcW w:w="9016" w:type="dxa"/>
            <w:vAlign w:val="top"/>
            <w:gridSpan w:val="8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3927"/>
              <w:spacing w:before="45" w:line="221" w:lineRule="auto"/>
              <w:outlineLvl w:val="1"/>
              <w:rPr>
                <w:sz w:val="22"/>
                <w:szCs w:val="22"/>
              </w:rPr>
            </w:pPr>
            <w:bookmarkStart w:name="bookmark8" w:id="38"/>
            <w:bookmarkEnd w:id="38"/>
            <w:r>
              <w:rPr>
                <w:sz w:val="22"/>
                <w:szCs w:val="22"/>
                <w:color w:val="212529"/>
                <w:spacing w:val="5"/>
              </w:rPr>
              <w:t>支出决算表</w:t>
            </w:r>
          </w:p>
        </w:tc>
      </w:tr>
      <w:tr>
        <w:trPr>
          <w:trHeight w:val="314" w:hRule="atLeast"/>
        </w:trPr>
        <w:tc>
          <w:tcPr>
            <w:tcW w:w="1553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7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7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7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5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365"/>
              <w:spacing w:before="77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公开03表</w:t>
            </w:r>
          </w:p>
        </w:tc>
      </w:tr>
      <w:tr>
        <w:trPr>
          <w:trHeight w:val="313" w:hRule="atLeast"/>
        </w:trPr>
        <w:tc>
          <w:tcPr>
            <w:tcW w:w="4107" w:type="dxa"/>
            <w:vAlign w:val="top"/>
            <w:gridSpan w:val="3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12"/>
              <w:spacing w:before="67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5"/>
              </w:rPr>
              <w:t>部门名称：古县防震减灾服务中心</w:t>
            </w:r>
          </w:p>
        </w:tc>
        <w:tc>
          <w:tcPr>
            <w:tcW w:w="2434" w:type="dxa"/>
            <w:vAlign w:val="top"/>
            <w:gridSpan w:val="2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9"/>
              <w:spacing w:before="77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551" w:type="dxa"/>
            <w:vAlign w:val="top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gridSpan w:val="2"/>
            <w:tcBorders>
              <w:top w:val="single" w:color="FFFFFF" w:sz="4" w:space="0"/>
              <w:right w:val="single" w:color="FFFFFF" w:sz="2" w:space="0"/>
              <w:left w:val="single" w:color="000000" w:sz="2" w:space="0"/>
            </w:tcBorders>
          </w:tcPr>
          <w:p>
            <w:pPr>
              <w:pStyle w:val="TableText"/>
              <w:ind w:left="889"/>
              <w:spacing w:before="77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314" w:hRule="atLeast"/>
        </w:trPr>
        <w:tc>
          <w:tcPr>
            <w:tcW w:w="2800" w:type="dxa"/>
            <w:vAlign w:val="top"/>
            <w:gridSpan w:val="2"/>
          </w:tcPr>
          <w:p>
            <w:pPr>
              <w:ind w:left="1197"/>
              <w:spacing w:before="76" w:line="17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项目</w:t>
            </w:r>
          </w:p>
        </w:tc>
        <w:tc>
          <w:tcPr>
            <w:tcW w:w="130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6"/>
              <w:spacing w:before="215" w:line="219" w:lineRule="auto"/>
              <w:rPr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130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77"/>
              <w:spacing w:before="215" w:line="219" w:lineRule="auto"/>
              <w:rPr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11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91"/>
              <w:spacing w:before="215" w:line="220" w:lineRule="auto"/>
              <w:rPr/>
            </w:pPr>
            <w:r>
              <w:rPr>
                <w:color w:val="212529"/>
                <w:spacing w:val="-3"/>
              </w:rPr>
              <w:t>项目支出</w:t>
            </w:r>
          </w:p>
        </w:tc>
        <w:tc>
          <w:tcPr>
            <w:tcW w:w="5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2" w:right="107"/>
              <w:spacing w:before="10" w:line="211" w:lineRule="auto"/>
              <w:jc w:val="both"/>
              <w:rPr/>
            </w:pPr>
            <w:r>
              <w:rPr>
                <w:color w:val="212529"/>
                <w:spacing w:val="-5"/>
              </w:rPr>
              <w:t>上缴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上级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95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08"/>
              <w:spacing w:before="215" w:line="220" w:lineRule="auto"/>
              <w:rPr/>
            </w:pPr>
            <w:r>
              <w:rPr>
                <w:color w:val="212529"/>
                <w:spacing w:val="-3"/>
              </w:rPr>
              <w:t>经营支出</w:t>
            </w:r>
          </w:p>
        </w:tc>
        <w:tc>
          <w:tcPr>
            <w:tcW w:w="96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87" w:right="44" w:hanging="270"/>
              <w:spacing w:before="12" w:line="209" w:lineRule="auto"/>
              <w:rPr/>
            </w:pPr>
            <w:r>
              <w:rPr>
                <w:color w:val="212529"/>
                <w:spacing w:val="-2"/>
              </w:rPr>
              <w:t>对附属单位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5"/>
              </w:rPr>
              <w:t>补助</w:t>
            </w:r>
          </w:p>
          <w:p>
            <w:pPr>
              <w:pStyle w:val="TableText"/>
              <w:ind w:left="289"/>
              <w:spacing w:line="213" w:lineRule="auto"/>
              <w:rPr/>
            </w:pPr>
            <w:r>
              <w:rPr>
                <w:color w:val="212529"/>
                <w:spacing w:val="-5"/>
              </w:rPr>
              <w:t>支出</w:t>
            </w:r>
          </w:p>
        </w:tc>
      </w:tr>
      <w:tr>
        <w:trPr>
          <w:trHeight w:val="314" w:hRule="atLeast"/>
        </w:trPr>
        <w:tc>
          <w:tcPr>
            <w:tcW w:w="1553" w:type="dxa"/>
            <w:vAlign w:val="top"/>
          </w:tcPr>
          <w:p>
            <w:pPr>
              <w:pStyle w:val="TableText"/>
              <w:ind w:left="399"/>
              <w:spacing w:before="47" w:line="219" w:lineRule="auto"/>
              <w:rPr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left="244"/>
              <w:spacing w:before="47" w:line="219" w:lineRule="auto"/>
              <w:rPr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30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2800" w:type="dxa"/>
            <w:vAlign w:val="top"/>
            <w:gridSpan w:val="2"/>
          </w:tcPr>
          <w:p>
            <w:pPr>
              <w:pStyle w:val="TableText"/>
              <w:ind w:left="1203"/>
              <w:spacing w:before="48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307" w:type="dxa"/>
            <w:vAlign w:val="top"/>
          </w:tcPr>
          <w:p>
            <w:pPr>
              <w:ind w:left="599"/>
              <w:spacing w:before="84" w:line="195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1</w:t>
            </w:r>
          </w:p>
        </w:tc>
        <w:tc>
          <w:tcPr>
            <w:tcW w:w="1307" w:type="dxa"/>
            <w:vAlign w:val="top"/>
          </w:tcPr>
          <w:p>
            <w:pPr>
              <w:ind w:left="593"/>
              <w:spacing w:before="81" w:line="198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2</w:t>
            </w:r>
          </w:p>
        </w:tc>
        <w:tc>
          <w:tcPr>
            <w:tcW w:w="1127" w:type="dxa"/>
            <w:vAlign w:val="top"/>
          </w:tcPr>
          <w:p>
            <w:pPr>
              <w:ind w:left="504"/>
              <w:spacing w:before="81" w:line="20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3</w:t>
            </w:r>
          </w:p>
        </w:tc>
        <w:tc>
          <w:tcPr>
            <w:tcW w:w="551" w:type="dxa"/>
            <w:vAlign w:val="top"/>
          </w:tcPr>
          <w:p>
            <w:pPr>
              <w:ind w:left="217"/>
              <w:spacing w:before="84" w:line="195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4</w:t>
            </w:r>
          </w:p>
        </w:tc>
        <w:tc>
          <w:tcPr>
            <w:tcW w:w="959" w:type="dxa"/>
            <w:vAlign w:val="top"/>
          </w:tcPr>
          <w:p>
            <w:pPr>
              <w:ind w:left="422"/>
              <w:spacing w:before="84" w:line="197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5</w:t>
            </w:r>
          </w:p>
        </w:tc>
        <w:tc>
          <w:tcPr>
            <w:tcW w:w="965" w:type="dxa"/>
            <w:vAlign w:val="top"/>
          </w:tcPr>
          <w:p>
            <w:pPr>
              <w:ind w:left="425"/>
              <w:spacing w:before="81" w:line="20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6</w:t>
            </w:r>
          </w:p>
        </w:tc>
      </w:tr>
      <w:tr>
        <w:trPr>
          <w:trHeight w:val="314" w:hRule="atLeast"/>
        </w:trPr>
        <w:tc>
          <w:tcPr>
            <w:tcW w:w="2800" w:type="dxa"/>
            <w:vAlign w:val="top"/>
            <w:gridSpan w:val="2"/>
          </w:tcPr>
          <w:p>
            <w:pPr>
              <w:pStyle w:val="TableText"/>
              <w:ind w:left="1204"/>
              <w:spacing w:before="47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26"/>
              <w:spacing w:before="75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118.33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25"/>
              <w:spacing w:before="75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115.73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right="23"/>
              <w:spacing w:before="76" w:line="183" w:lineRule="auto"/>
              <w:jc w:val="right"/>
              <w:rPr/>
            </w:pPr>
            <w:r>
              <w:rPr>
                <w:color w:val="212529"/>
                <w:spacing w:val="-3"/>
              </w:rPr>
              <w:t>2.60</w:t>
            </w:r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553" w:type="dxa"/>
            <w:vAlign w:val="top"/>
          </w:tcPr>
          <w:p>
            <w:pPr>
              <w:pStyle w:val="TableText"/>
              <w:ind w:left="11"/>
              <w:spacing w:before="124" w:line="183" w:lineRule="auto"/>
              <w:rPr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left="3" w:right="160" w:firstLine="2"/>
              <w:spacing w:before="1" w:line="204" w:lineRule="auto"/>
              <w:rPr/>
            </w:pPr>
            <w:r>
              <w:rPr>
                <w:color w:val="212529"/>
                <w:spacing w:val="-2"/>
              </w:rPr>
              <w:t>社会保障和就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3"/>
              </w:rPr>
              <w:t>业支出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835"/>
              <w:spacing w:before="123" w:line="184" w:lineRule="auto"/>
              <w:rPr/>
            </w:pPr>
            <w:r>
              <w:rPr>
                <w:color w:val="212529"/>
                <w:spacing w:val="-5"/>
              </w:rPr>
              <w:t>11.52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836"/>
              <w:spacing w:before="123" w:line="184" w:lineRule="auto"/>
              <w:rPr/>
            </w:pPr>
            <w:r>
              <w:rPr>
                <w:color w:val="212529"/>
                <w:spacing w:val="-5"/>
              </w:rPr>
              <w:t>11.52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553" w:type="dxa"/>
            <w:vAlign w:val="top"/>
          </w:tcPr>
          <w:p>
            <w:pPr>
              <w:pStyle w:val="TableText"/>
              <w:ind w:left="11"/>
              <w:spacing w:before="125" w:line="183" w:lineRule="auto"/>
              <w:rPr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left="5" w:right="160" w:firstLine="2"/>
              <w:spacing w:before="1" w:line="204" w:lineRule="auto"/>
              <w:rPr/>
            </w:pPr>
            <w:r>
              <w:rPr>
                <w:color w:val="212529"/>
                <w:spacing w:val="-2"/>
              </w:rPr>
              <w:t>行政事业单位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养老支出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835"/>
              <w:spacing w:before="124" w:line="184" w:lineRule="auto"/>
              <w:rPr/>
            </w:pPr>
            <w:r>
              <w:rPr>
                <w:color w:val="212529"/>
                <w:spacing w:val="-5"/>
              </w:rPr>
              <w:t>11.52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836"/>
              <w:spacing w:before="124" w:line="184" w:lineRule="auto"/>
              <w:rPr/>
            </w:pPr>
            <w:r>
              <w:rPr>
                <w:color w:val="212529"/>
                <w:spacing w:val="-5"/>
              </w:rPr>
              <w:t>11.52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553" w:type="dxa"/>
            <w:vAlign w:val="top"/>
          </w:tcPr>
          <w:p>
            <w:pPr>
              <w:pStyle w:val="TableText"/>
              <w:ind w:left="11"/>
              <w:spacing w:before="126" w:line="183" w:lineRule="auto"/>
              <w:rPr/>
            </w:pPr>
            <w:r>
              <w:rPr>
                <w:color w:val="212529"/>
                <w:spacing w:val="-2"/>
              </w:rPr>
              <w:t>2080502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left="3" w:right="160" w:firstLine="1"/>
              <w:spacing w:before="3" w:line="203" w:lineRule="auto"/>
              <w:rPr/>
            </w:pPr>
            <w:r>
              <w:rPr>
                <w:color w:val="212529"/>
                <w:spacing w:val="-2"/>
              </w:rPr>
              <w:t>事业单位离退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</w:rPr>
              <w:t>休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26"/>
              <w:spacing w:before="126" w:line="183" w:lineRule="auto"/>
              <w:jc w:val="right"/>
              <w:rPr/>
            </w:pPr>
            <w:r>
              <w:rPr>
                <w:color w:val="212529"/>
                <w:spacing w:val="-3"/>
              </w:rPr>
              <w:t>0.94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25"/>
              <w:spacing w:before="126" w:line="183" w:lineRule="auto"/>
              <w:jc w:val="right"/>
              <w:rPr/>
            </w:pPr>
            <w:r>
              <w:rPr>
                <w:color w:val="212529"/>
                <w:spacing w:val="-3"/>
              </w:rPr>
              <w:t>0.94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3" w:hRule="atLeast"/>
        </w:trPr>
        <w:tc>
          <w:tcPr>
            <w:tcW w:w="1553" w:type="dxa"/>
            <w:vAlign w:val="top"/>
          </w:tcPr>
          <w:p>
            <w:pPr>
              <w:pStyle w:val="TableText"/>
              <w:ind w:left="11"/>
              <w:spacing w:before="236" w:line="183" w:lineRule="auto"/>
              <w:rPr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left="3" w:right="160"/>
              <w:spacing w:before="3" w:line="205" w:lineRule="auto"/>
              <w:jc w:val="both"/>
              <w:rPr/>
            </w:pPr>
            <w:r>
              <w:rPr>
                <w:color w:val="212529"/>
                <w:spacing w:val="-2"/>
              </w:rPr>
              <w:t>机关事业单位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基本养老保险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缴费支出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835"/>
              <w:spacing w:before="234" w:line="184" w:lineRule="auto"/>
              <w:rPr/>
            </w:pPr>
            <w:r>
              <w:rPr>
                <w:color w:val="212529"/>
                <w:spacing w:val="-5"/>
              </w:rPr>
              <w:t>10.57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836"/>
              <w:spacing w:before="234" w:line="184" w:lineRule="auto"/>
              <w:rPr/>
            </w:pPr>
            <w:r>
              <w:rPr>
                <w:color w:val="212529"/>
                <w:spacing w:val="-5"/>
              </w:rPr>
              <w:t>10.57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553" w:type="dxa"/>
            <w:vAlign w:val="top"/>
          </w:tcPr>
          <w:p>
            <w:pPr>
              <w:pStyle w:val="TableText"/>
              <w:ind w:left="11"/>
              <w:spacing w:before="80" w:line="184" w:lineRule="auto"/>
              <w:rPr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left="3"/>
              <w:spacing w:before="52" w:line="219" w:lineRule="auto"/>
              <w:rPr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26"/>
              <w:spacing w:before="81" w:line="183" w:lineRule="auto"/>
              <w:jc w:val="right"/>
              <w:rPr/>
            </w:pPr>
            <w:r>
              <w:rPr>
                <w:color w:val="212529"/>
                <w:spacing w:val="-3"/>
              </w:rPr>
              <w:t>9.32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25"/>
              <w:spacing w:before="81" w:line="183" w:lineRule="auto"/>
              <w:jc w:val="right"/>
              <w:rPr/>
            </w:pPr>
            <w:r>
              <w:rPr>
                <w:color w:val="212529"/>
                <w:spacing w:val="-3"/>
              </w:rPr>
              <w:t>9.32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553" w:type="dxa"/>
            <w:vAlign w:val="top"/>
          </w:tcPr>
          <w:p>
            <w:pPr>
              <w:pStyle w:val="TableText"/>
              <w:ind w:left="11"/>
              <w:spacing w:before="80" w:line="184" w:lineRule="auto"/>
              <w:rPr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left="3"/>
              <w:spacing w:before="53" w:line="219" w:lineRule="auto"/>
              <w:rPr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26"/>
              <w:spacing w:before="81" w:line="183" w:lineRule="auto"/>
              <w:jc w:val="right"/>
              <w:rPr/>
            </w:pPr>
            <w:r>
              <w:rPr>
                <w:color w:val="212529"/>
                <w:spacing w:val="-3"/>
              </w:rPr>
              <w:t>9.32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25"/>
              <w:spacing w:before="81" w:line="183" w:lineRule="auto"/>
              <w:jc w:val="right"/>
              <w:rPr/>
            </w:pPr>
            <w:r>
              <w:rPr>
                <w:color w:val="212529"/>
                <w:spacing w:val="-3"/>
              </w:rPr>
              <w:t>9.32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553" w:type="dxa"/>
            <w:vAlign w:val="top"/>
          </w:tcPr>
          <w:p>
            <w:pPr>
              <w:pStyle w:val="TableText"/>
              <w:ind w:left="11"/>
              <w:spacing w:before="80" w:line="184" w:lineRule="auto"/>
              <w:rPr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left="3"/>
              <w:spacing w:before="52" w:line="220" w:lineRule="auto"/>
              <w:rPr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26"/>
              <w:spacing w:before="81" w:line="183" w:lineRule="auto"/>
              <w:jc w:val="right"/>
              <w:rPr/>
            </w:pPr>
            <w:r>
              <w:rPr>
                <w:color w:val="212529"/>
                <w:spacing w:val="-3"/>
              </w:rPr>
              <w:t>9.32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25"/>
              <w:spacing w:before="81" w:line="183" w:lineRule="auto"/>
              <w:jc w:val="right"/>
              <w:rPr/>
            </w:pPr>
            <w:r>
              <w:rPr>
                <w:color w:val="212529"/>
                <w:spacing w:val="-3"/>
              </w:rPr>
              <w:t>9.32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553" w:type="dxa"/>
            <w:vAlign w:val="top"/>
          </w:tcPr>
          <w:p>
            <w:pPr>
              <w:pStyle w:val="TableText"/>
              <w:ind w:left="11"/>
              <w:spacing w:before="129" w:line="183" w:lineRule="auto"/>
              <w:rPr/>
            </w:pPr>
            <w:r>
              <w:rPr>
                <w:color w:val="212529"/>
                <w:spacing w:val="-4"/>
              </w:rPr>
              <w:t>224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left="9" w:right="160" w:hanging="1"/>
              <w:spacing w:before="5" w:line="202" w:lineRule="auto"/>
              <w:rPr/>
            </w:pPr>
            <w:r>
              <w:rPr>
                <w:color w:val="212529"/>
                <w:spacing w:val="-3"/>
              </w:rPr>
              <w:t>灾害防治及应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3"/>
              </w:rPr>
              <w:t>急管理支出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822"/>
              <w:spacing w:before="128" w:line="184" w:lineRule="auto"/>
              <w:rPr/>
            </w:pPr>
            <w:r>
              <w:rPr>
                <w:color w:val="212529"/>
                <w:spacing w:val="-2"/>
              </w:rPr>
              <w:t>97.41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824"/>
              <w:spacing w:before="129" w:line="183" w:lineRule="auto"/>
              <w:rPr/>
            </w:pPr>
            <w:r>
              <w:rPr>
                <w:color w:val="212529"/>
                <w:spacing w:val="-2"/>
              </w:rPr>
              <w:t>94.89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right="23"/>
              <w:spacing w:before="129" w:line="183" w:lineRule="auto"/>
              <w:jc w:val="right"/>
              <w:rPr/>
            </w:pPr>
            <w:r>
              <w:rPr>
                <w:color w:val="212529"/>
                <w:spacing w:val="-3"/>
              </w:rPr>
              <w:t>2.52</w:t>
            </w:r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553" w:type="dxa"/>
            <w:vAlign w:val="top"/>
          </w:tcPr>
          <w:p>
            <w:pPr>
              <w:pStyle w:val="TableText"/>
              <w:ind w:left="11"/>
              <w:spacing w:before="82" w:line="183" w:lineRule="auto"/>
              <w:rPr/>
            </w:pPr>
            <w:r>
              <w:rPr>
                <w:color w:val="212529"/>
                <w:spacing w:val="-2"/>
              </w:rPr>
              <w:t>22405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left="4"/>
              <w:spacing w:before="54" w:line="219" w:lineRule="auto"/>
              <w:rPr/>
            </w:pPr>
            <w:r>
              <w:rPr>
                <w:color w:val="212529"/>
                <w:spacing w:val="-3"/>
              </w:rPr>
              <w:t>地震事务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822"/>
              <w:spacing w:before="81" w:line="184" w:lineRule="auto"/>
              <w:rPr/>
            </w:pPr>
            <w:r>
              <w:rPr>
                <w:color w:val="212529"/>
                <w:spacing w:val="-2"/>
              </w:rPr>
              <w:t>97.41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824"/>
              <w:spacing w:before="82" w:line="183" w:lineRule="auto"/>
              <w:rPr/>
            </w:pPr>
            <w:r>
              <w:rPr>
                <w:color w:val="212529"/>
                <w:spacing w:val="-2"/>
              </w:rPr>
              <w:t>94.89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right="23"/>
              <w:spacing w:before="82" w:line="183" w:lineRule="auto"/>
              <w:jc w:val="right"/>
              <w:rPr/>
            </w:pPr>
            <w:r>
              <w:rPr>
                <w:color w:val="212529"/>
                <w:spacing w:val="-3"/>
              </w:rPr>
              <w:t>2.52</w:t>
            </w:r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553" w:type="dxa"/>
            <w:vAlign w:val="top"/>
          </w:tcPr>
          <w:p>
            <w:pPr>
              <w:pStyle w:val="TableText"/>
              <w:ind w:left="11"/>
              <w:spacing w:before="81" w:line="184" w:lineRule="auto"/>
              <w:rPr/>
            </w:pPr>
            <w:r>
              <w:rPr>
                <w:color w:val="212529"/>
                <w:spacing w:val="-2"/>
              </w:rPr>
              <w:t>2240501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left="7"/>
              <w:spacing w:before="54" w:line="220" w:lineRule="auto"/>
              <w:rPr/>
            </w:pPr>
            <w:r>
              <w:rPr>
                <w:color w:val="212529"/>
                <w:spacing w:val="-3"/>
              </w:rPr>
              <w:t>行政运行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821"/>
              <w:spacing w:before="82" w:line="183" w:lineRule="auto"/>
              <w:rPr/>
            </w:pPr>
            <w:r>
              <w:rPr>
                <w:color w:val="212529"/>
                <w:spacing w:val="-2"/>
              </w:rPr>
              <w:t>49.54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822"/>
              <w:spacing w:before="82" w:line="183" w:lineRule="auto"/>
              <w:rPr/>
            </w:pPr>
            <w:r>
              <w:rPr>
                <w:color w:val="212529"/>
                <w:spacing w:val="-2"/>
              </w:rPr>
              <w:t>47.02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right="23"/>
              <w:spacing w:before="82" w:line="183" w:lineRule="auto"/>
              <w:jc w:val="right"/>
              <w:rPr/>
            </w:pPr>
            <w:r>
              <w:rPr>
                <w:color w:val="212529"/>
                <w:spacing w:val="-3"/>
              </w:rPr>
              <w:t>2.52</w:t>
            </w:r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553" w:type="dxa"/>
            <w:vAlign w:val="top"/>
          </w:tcPr>
          <w:p>
            <w:pPr>
              <w:pStyle w:val="TableText"/>
              <w:ind w:left="11"/>
              <w:spacing w:before="82" w:line="183" w:lineRule="auto"/>
              <w:rPr/>
            </w:pPr>
            <w:r>
              <w:rPr>
                <w:color w:val="212529"/>
                <w:spacing w:val="-2"/>
              </w:rPr>
              <w:t>2240550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left="4"/>
              <w:spacing w:before="53" w:line="219" w:lineRule="auto"/>
              <w:rPr/>
            </w:pPr>
            <w:r>
              <w:rPr>
                <w:color w:val="212529"/>
                <w:spacing w:val="-2"/>
              </w:rPr>
              <w:t>地震事业机构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821"/>
              <w:spacing w:before="82" w:line="183" w:lineRule="auto"/>
              <w:rPr/>
            </w:pPr>
            <w:r>
              <w:rPr>
                <w:color w:val="212529"/>
                <w:spacing w:val="-2"/>
              </w:rPr>
              <w:t>47.87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822"/>
              <w:spacing w:before="82" w:line="183" w:lineRule="auto"/>
              <w:rPr/>
            </w:pPr>
            <w:r>
              <w:rPr>
                <w:color w:val="212529"/>
                <w:spacing w:val="-2"/>
              </w:rPr>
              <w:t>47.87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553" w:type="dxa"/>
            <w:vAlign w:val="top"/>
          </w:tcPr>
          <w:p>
            <w:pPr>
              <w:pStyle w:val="TableText"/>
              <w:ind w:left="11"/>
              <w:spacing w:before="82" w:line="183" w:lineRule="auto"/>
              <w:rPr/>
            </w:pPr>
            <w:r>
              <w:rPr>
                <w:color w:val="212529"/>
                <w:spacing w:val="-4"/>
              </w:rPr>
              <w:t>229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left="5"/>
              <w:spacing w:before="54" w:line="220" w:lineRule="auto"/>
              <w:rPr/>
            </w:pPr>
            <w:r>
              <w:rPr>
                <w:color w:val="212529"/>
                <w:spacing w:val="-3"/>
              </w:rPr>
              <w:t>其他支出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26"/>
              <w:spacing w:before="82" w:line="183" w:lineRule="auto"/>
              <w:jc w:val="right"/>
              <w:rPr/>
            </w:pPr>
            <w:r>
              <w:rPr>
                <w:color w:val="212529"/>
                <w:spacing w:val="-3"/>
              </w:rPr>
              <w:t>0.08</w:t>
            </w:r>
          </w:p>
        </w:tc>
        <w:tc>
          <w:tcPr>
            <w:tcW w:w="13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ind w:right="23"/>
              <w:spacing w:before="82" w:line="183" w:lineRule="auto"/>
              <w:jc w:val="right"/>
              <w:rPr/>
            </w:pPr>
            <w:r>
              <w:rPr>
                <w:color w:val="212529"/>
                <w:spacing w:val="-3"/>
              </w:rPr>
              <w:t>0.08</w:t>
            </w:r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553" w:type="dxa"/>
            <w:vAlign w:val="top"/>
          </w:tcPr>
          <w:p>
            <w:pPr>
              <w:pStyle w:val="TableText"/>
              <w:ind w:left="11"/>
              <w:spacing w:before="82" w:line="183" w:lineRule="auto"/>
              <w:rPr/>
            </w:pPr>
            <w:r>
              <w:rPr>
                <w:color w:val="212529"/>
                <w:spacing w:val="-2"/>
              </w:rPr>
              <w:t>22999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left="5"/>
              <w:spacing w:before="54" w:line="220" w:lineRule="auto"/>
              <w:rPr/>
            </w:pPr>
            <w:r>
              <w:rPr>
                <w:color w:val="212529"/>
                <w:spacing w:val="-3"/>
              </w:rPr>
              <w:t>其他支出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26"/>
              <w:spacing w:before="82" w:line="183" w:lineRule="auto"/>
              <w:jc w:val="right"/>
              <w:rPr/>
            </w:pPr>
            <w:r>
              <w:rPr>
                <w:color w:val="212529"/>
                <w:spacing w:val="-3"/>
              </w:rPr>
              <w:t>0.08</w:t>
            </w:r>
          </w:p>
        </w:tc>
        <w:tc>
          <w:tcPr>
            <w:tcW w:w="13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ind w:right="23"/>
              <w:spacing w:before="82" w:line="183" w:lineRule="auto"/>
              <w:jc w:val="right"/>
              <w:rPr/>
            </w:pPr>
            <w:r>
              <w:rPr>
                <w:color w:val="212529"/>
                <w:spacing w:val="-3"/>
              </w:rPr>
              <w:t>0.08</w:t>
            </w:r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553" w:type="dxa"/>
            <w:vAlign w:val="top"/>
          </w:tcPr>
          <w:p>
            <w:pPr>
              <w:pStyle w:val="TableText"/>
              <w:ind w:left="11"/>
              <w:spacing w:before="83" w:line="183" w:lineRule="auto"/>
              <w:rPr/>
            </w:pPr>
            <w:r>
              <w:rPr>
                <w:color w:val="212529"/>
                <w:spacing w:val="-2"/>
              </w:rPr>
              <w:t>2299999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left="5"/>
              <w:spacing w:before="54" w:line="220" w:lineRule="auto"/>
              <w:rPr/>
            </w:pPr>
            <w:r>
              <w:rPr>
                <w:color w:val="212529"/>
                <w:spacing w:val="-3"/>
              </w:rPr>
              <w:t>其他支出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26"/>
              <w:spacing w:before="82" w:line="183" w:lineRule="auto"/>
              <w:jc w:val="right"/>
              <w:rPr/>
            </w:pPr>
            <w:r>
              <w:rPr>
                <w:color w:val="212529"/>
                <w:spacing w:val="-3"/>
              </w:rPr>
              <w:t>0.08</w:t>
            </w:r>
          </w:p>
        </w:tc>
        <w:tc>
          <w:tcPr>
            <w:tcW w:w="13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ind w:right="23"/>
              <w:spacing w:before="82" w:line="183" w:lineRule="auto"/>
              <w:jc w:val="right"/>
              <w:rPr/>
            </w:pPr>
            <w:r>
              <w:rPr>
                <w:color w:val="212529"/>
                <w:spacing w:val="-3"/>
              </w:rPr>
              <w:t>0.08</w:t>
            </w:r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9016" w:type="dxa"/>
            <w:vAlign w:val="top"/>
            <w:gridSpan w:val="8"/>
            <w:tcBorders>
              <w:bottom w:val="single" w:color="FFFFFF" w:sz="4" w:space="0"/>
              <w:left w:val="single" w:color="000000" w:sz="2" w:space="0"/>
              <w:right w:val="nil"/>
            </w:tcBorders>
          </w:tcPr>
          <w:p>
            <w:pPr>
              <w:ind w:left="7"/>
              <w:spacing w:before="66" w:line="184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注 ：本表反映部门本年度各项支出情况。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6"/>
          <w:pgSz w:w="11900" w:h="16840"/>
          <w:pgMar w:top="610" w:right="600" w:bottom="311" w:left="600" w:header="357" w:footer="153" w:gutter="0"/>
        </w:sectPr>
        <w:rPr/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45"/>
        <w:gridCol w:w="468"/>
        <w:gridCol w:w="1487"/>
        <w:gridCol w:w="1667"/>
        <w:gridCol w:w="491"/>
        <w:gridCol w:w="875"/>
        <w:gridCol w:w="1163"/>
        <w:gridCol w:w="515"/>
        <w:gridCol w:w="905"/>
      </w:tblGrid>
      <w:tr>
        <w:trPr>
          <w:trHeight w:val="427" w:hRule="atLeast"/>
        </w:trPr>
        <w:tc>
          <w:tcPr>
            <w:tcW w:w="9016" w:type="dxa"/>
            <w:vAlign w:val="top"/>
            <w:gridSpan w:val="9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3129"/>
              <w:spacing w:before="94" w:line="226" w:lineRule="auto"/>
              <w:outlineLvl w:val="1"/>
              <w:rPr>
                <w:sz w:val="22"/>
                <w:szCs w:val="22"/>
              </w:rPr>
            </w:pPr>
            <w:bookmarkStart w:name="bookmark32" w:id="39"/>
            <w:bookmarkEnd w:id="39"/>
            <w:bookmarkStart w:name="bookmark9" w:id="40"/>
            <w:bookmarkEnd w:id="40"/>
            <w:r>
              <w:rPr>
                <w:sz w:val="22"/>
                <w:szCs w:val="22"/>
                <w:color w:val="212529"/>
                <w:spacing w:val="7"/>
              </w:rPr>
              <w:t>财政拨款收入支出决算总表</w:t>
            </w:r>
          </w:p>
        </w:tc>
      </w:tr>
      <w:tr>
        <w:trPr>
          <w:trHeight w:val="422" w:hRule="atLeast"/>
        </w:trPr>
        <w:tc>
          <w:tcPr>
            <w:tcW w:w="144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0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820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公开04表</w:t>
            </w:r>
          </w:p>
        </w:tc>
      </w:tr>
      <w:tr>
        <w:trPr>
          <w:trHeight w:val="421" w:hRule="atLeast"/>
        </w:trPr>
        <w:tc>
          <w:tcPr>
            <w:tcW w:w="3400" w:type="dxa"/>
            <w:vAlign w:val="top"/>
            <w:gridSpan w:val="3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11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部门名称：古县防震减灾服务中心</w:t>
            </w:r>
          </w:p>
        </w:tc>
        <w:tc>
          <w:tcPr>
            <w:tcW w:w="1667" w:type="dxa"/>
            <w:vAlign w:val="top"/>
            <w:tcBorders>
              <w:right w:val="single" w:color="FFFFFF" w:sz="2" w:space="0"/>
              <w:top w:val="single" w:color="FFFFFF" w:sz="4" w:space="0"/>
              <w:left w:val="single" w:color="000000" w:sz="2" w:space="0"/>
            </w:tcBorders>
          </w:tcPr>
          <w:p>
            <w:pPr>
              <w:pStyle w:val="TableText"/>
              <w:ind w:left="8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49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0" w:type="dxa"/>
            <w:vAlign w:val="top"/>
            <w:gridSpan w:val="2"/>
            <w:tcBorders>
              <w:left w:val="single" w:color="FFFFFF" w:sz="2" w:space="0"/>
              <w:top w:val="single" w:color="FFFFFF" w:sz="4" w:space="0"/>
              <w:right w:val="single" w:color="000000" w:sz="2" w:space="0"/>
            </w:tcBorders>
          </w:tcPr>
          <w:p>
            <w:pPr>
              <w:pStyle w:val="TableText"/>
              <w:ind w:left="385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422" w:hRule="atLeast"/>
        </w:trPr>
        <w:tc>
          <w:tcPr>
            <w:tcW w:w="3400" w:type="dxa"/>
            <w:vAlign w:val="top"/>
            <w:gridSpan w:val="3"/>
          </w:tcPr>
          <w:p>
            <w:pPr>
              <w:pStyle w:val="TableText"/>
              <w:ind w:left="1509"/>
              <w:spacing w:before="108" w:line="219" w:lineRule="auto"/>
              <w:rPr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5616" w:type="dxa"/>
            <w:vAlign w:val="top"/>
            <w:gridSpan w:val="6"/>
          </w:tcPr>
          <w:p>
            <w:pPr>
              <w:pStyle w:val="TableText"/>
              <w:ind w:left="2611"/>
              <w:spacing w:before="107" w:line="220" w:lineRule="auto"/>
              <w:rPr/>
            </w:pPr>
            <w:r>
              <w:rPr>
                <w:color w:val="212529"/>
                <w:spacing w:val="-5"/>
              </w:rPr>
              <w:t>支出</w:t>
            </w:r>
          </w:p>
        </w:tc>
      </w:tr>
      <w:tr>
        <w:trPr>
          <w:trHeight w:val="1225" w:hRule="atLeast"/>
        </w:trPr>
        <w:tc>
          <w:tcPr>
            <w:tcW w:w="1445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8"/>
              <w:spacing w:before="59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468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8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487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6"/>
              <w:spacing w:before="58" w:line="219" w:lineRule="auto"/>
              <w:rPr/>
            </w:pPr>
            <w:r>
              <w:rPr>
                <w:color w:val="212529"/>
                <w:spacing w:val="-5"/>
              </w:rPr>
              <w:t>金额</w:t>
            </w:r>
          </w:p>
        </w:tc>
        <w:tc>
          <w:tcPr>
            <w:tcW w:w="1667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9"/>
              <w:spacing w:before="59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491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/>
              <w:spacing w:before="58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875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59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63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7" w:right="53" w:hanging="177"/>
              <w:spacing w:before="59" w:line="214" w:lineRule="auto"/>
              <w:rPr/>
            </w:pPr>
            <w:r>
              <w:rPr>
                <w:color w:val="212529"/>
                <w:spacing w:val="-2"/>
              </w:rPr>
              <w:t>一般公共预算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财政拨款</w:t>
            </w:r>
          </w:p>
        </w:tc>
        <w:tc>
          <w:tcPr>
            <w:tcW w:w="515" w:type="dxa"/>
            <w:vAlign w:val="top"/>
          </w:tcPr>
          <w:p>
            <w:pPr>
              <w:pStyle w:val="TableText"/>
              <w:ind w:left="64"/>
              <w:spacing w:line="209" w:lineRule="auto"/>
              <w:rPr/>
            </w:pPr>
            <w:r>
              <w:rPr>
                <w:color w:val="212529"/>
                <w:spacing w:val="-4"/>
              </w:rPr>
              <w:t>政府</w:t>
            </w:r>
          </w:p>
          <w:p>
            <w:pPr>
              <w:pStyle w:val="TableText"/>
              <w:ind w:left="67"/>
              <w:spacing w:line="209" w:lineRule="auto"/>
              <w:rPr/>
            </w:pPr>
            <w:r>
              <w:rPr>
                <w:color w:val="212529"/>
                <w:spacing w:val="-6"/>
              </w:rPr>
              <w:t>性基</w:t>
            </w:r>
          </w:p>
          <w:p>
            <w:pPr>
              <w:pStyle w:val="TableText"/>
              <w:ind w:left="66"/>
              <w:spacing w:line="209" w:lineRule="auto"/>
              <w:rPr/>
            </w:pPr>
            <w:r>
              <w:rPr>
                <w:color w:val="212529"/>
                <w:spacing w:val="-5"/>
              </w:rPr>
              <w:t>金预</w:t>
            </w:r>
          </w:p>
          <w:p>
            <w:pPr>
              <w:pStyle w:val="TableText"/>
              <w:ind w:left="66"/>
              <w:spacing w:line="209" w:lineRule="auto"/>
              <w:rPr/>
            </w:pPr>
            <w:r>
              <w:rPr>
                <w:color w:val="212529"/>
                <w:spacing w:val="-5"/>
              </w:rPr>
              <w:t>算财</w:t>
            </w:r>
          </w:p>
          <w:p>
            <w:pPr>
              <w:pStyle w:val="TableText"/>
              <w:ind w:left="64"/>
              <w:spacing w:line="209" w:lineRule="auto"/>
              <w:rPr/>
            </w:pPr>
            <w:r>
              <w:rPr>
                <w:color w:val="212529"/>
                <w:spacing w:val="-4"/>
              </w:rPr>
              <w:t>政拨</w:t>
            </w:r>
          </w:p>
          <w:p>
            <w:pPr>
              <w:pStyle w:val="TableText"/>
              <w:ind w:left="155"/>
              <w:spacing w:line="199" w:lineRule="auto"/>
              <w:rPr/>
            </w:pPr>
            <w:r>
              <w:rPr>
                <w:color w:val="212529"/>
              </w:rPr>
              <w:t>款</w:t>
            </w:r>
          </w:p>
        </w:tc>
        <w:tc>
          <w:tcPr>
            <w:tcW w:w="905" w:type="dxa"/>
            <w:vAlign w:val="top"/>
          </w:tcPr>
          <w:p>
            <w:pPr>
              <w:pStyle w:val="TableText"/>
              <w:ind w:left="79" w:right="104" w:firstLine="16"/>
              <w:spacing w:before="298" w:line="213" w:lineRule="auto"/>
              <w:jc w:val="both"/>
              <w:rPr/>
            </w:pPr>
            <w:r>
              <w:rPr>
                <w:color w:val="212529"/>
                <w:spacing w:val="-7"/>
              </w:rPr>
              <w:t>国有资本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3"/>
              </w:rPr>
              <w:t>经营预算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3"/>
              </w:rPr>
              <w:t>财政拨款</w:t>
            </w:r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ind w:left="517"/>
              <w:spacing w:before="115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栏次</w:t>
            </w:r>
          </w:p>
        </w:tc>
        <w:tc>
          <w:tcPr>
            <w:tcW w:w="4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7" w:type="dxa"/>
            <w:vAlign w:val="top"/>
          </w:tcPr>
          <w:p>
            <w:pPr>
              <w:ind w:left="687"/>
              <w:spacing w:before="133" w:line="195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1</w:t>
            </w:r>
          </w:p>
        </w:tc>
        <w:tc>
          <w:tcPr>
            <w:tcW w:w="1667" w:type="dxa"/>
            <w:vAlign w:val="top"/>
          </w:tcPr>
          <w:p>
            <w:pPr>
              <w:ind w:left="628"/>
              <w:spacing w:before="115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栏次</w:t>
            </w:r>
          </w:p>
        </w:tc>
        <w:tc>
          <w:tcPr>
            <w:tcW w:w="4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ind w:left="379"/>
              <w:spacing w:before="131" w:line="198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2</w:t>
            </w:r>
          </w:p>
        </w:tc>
        <w:tc>
          <w:tcPr>
            <w:tcW w:w="1163" w:type="dxa"/>
            <w:vAlign w:val="top"/>
          </w:tcPr>
          <w:p>
            <w:pPr>
              <w:ind w:left="524"/>
              <w:spacing w:before="131" w:line="20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3</w:t>
            </w:r>
          </w:p>
        </w:tc>
        <w:tc>
          <w:tcPr>
            <w:tcW w:w="515" w:type="dxa"/>
            <w:vAlign w:val="top"/>
          </w:tcPr>
          <w:p>
            <w:pPr>
              <w:ind w:left="200"/>
              <w:spacing w:before="133" w:line="195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4</w:t>
            </w:r>
          </w:p>
        </w:tc>
        <w:tc>
          <w:tcPr>
            <w:tcW w:w="905" w:type="dxa"/>
            <w:vAlign w:val="top"/>
          </w:tcPr>
          <w:p>
            <w:pPr>
              <w:ind w:left="394"/>
              <w:spacing w:before="133" w:line="197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5</w:t>
            </w:r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0" w:right="174" w:firstLine="1"/>
              <w:spacing w:before="2" w:line="210" w:lineRule="auto"/>
              <w:rPr/>
            </w:pPr>
            <w:r>
              <w:rPr>
                <w:color w:val="212529"/>
                <w:spacing w:val="-2"/>
              </w:rPr>
              <w:t>一、一般公共预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2"/>
              </w:rPr>
              <w:t>算财政拨款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85"/>
              <w:spacing w:before="137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left="930"/>
              <w:spacing w:before="137" w:line="184" w:lineRule="auto"/>
              <w:rPr/>
            </w:pPr>
            <w:r>
              <w:rPr>
                <w:color w:val="212529"/>
                <w:spacing w:val="-4"/>
              </w:rPr>
              <w:t>118.33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20" w:right="39" w:hanging="12"/>
              <w:spacing w:before="2" w:line="210" w:lineRule="auto"/>
              <w:rPr/>
            </w:pPr>
            <w:r>
              <w:rPr>
                <w:color w:val="212529"/>
                <w:spacing w:val="-2"/>
              </w:rPr>
              <w:t>一、一般公共服务支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38" w:line="183" w:lineRule="auto"/>
              <w:rPr/>
            </w:pPr>
            <w:r>
              <w:rPr>
                <w:color w:val="212529"/>
                <w:spacing w:val="-6"/>
              </w:rPr>
              <w:t>33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0" w:right="174" w:firstLine="1"/>
              <w:spacing w:before="2" w:line="210" w:lineRule="auto"/>
              <w:rPr/>
            </w:pPr>
            <w:r>
              <w:rPr>
                <w:color w:val="212529"/>
                <w:spacing w:val="-2"/>
              </w:rPr>
              <w:t>二、政府性基金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2"/>
              </w:rPr>
              <w:t>预算财政拨款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4"/>
              <w:spacing w:before="138" w:line="183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8"/>
              <w:spacing w:before="110" w:line="220" w:lineRule="auto"/>
              <w:rPr/>
            </w:pPr>
            <w:r>
              <w:rPr>
                <w:color w:val="212529"/>
                <w:spacing w:val="-2"/>
              </w:rPr>
              <w:t>二、外交支出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34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4" w:right="174" w:hanging="5"/>
              <w:spacing w:before="2" w:line="210" w:lineRule="auto"/>
              <w:rPr/>
            </w:pPr>
            <w:r>
              <w:rPr>
                <w:color w:val="212529"/>
                <w:spacing w:val="-2"/>
              </w:rPr>
              <w:t>三、国有资本经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营预算财政拨款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6"/>
              <w:spacing w:before="139" w:line="183" w:lineRule="auto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5"/>
              <w:spacing w:before="110" w:line="220" w:lineRule="auto"/>
              <w:rPr/>
            </w:pPr>
            <w:r>
              <w:rPr>
                <w:color w:val="212529"/>
                <w:spacing w:val="-2"/>
              </w:rPr>
              <w:t>三、国防支出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35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1"/>
              <w:spacing w:before="139" w:line="183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22"/>
              <w:spacing w:before="111" w:line="219" w:lineRule="auto"/>
              <w:rPr/>
            </w:pPr>
            <w:r>
              <w:rPr>
                <w:color w:val="212529"/>
                <w:spacing w:val="-4"/>
              </w:rPr>
              <w:t>四、公共安全支出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36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6"/>
              <w:spacing w:before="140" w:line="182" w:lineRule="auto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8"/>
              <w:spacing w:before="111" w:line="219" w:lineRule="auto"/>
              <w:rPr/>
            </w:pPr>
            <w:r>
              <w:rPr>
                <w:color w:val="212529"/>
                <w:spacing w:val="-2"/>
              </w:rPr>
              <w:t>五、教育支出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37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3"/>
              <w:spacing w:before="140" w:line="183" w:lineRule="auto"/>
              <w:rPr/>
            </w:pPr>
            <w:r>
              <w:rPr>
                <w:color w:val="212529"/>
              </w:rPr>
              <w:t>6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7"/>
              <w:spacing w:before="111" w:line="219" w:lineRule="auto"/>
              <w:rPr/>
            </w:pPr>
            <w:r>
              <w:rPr>
                <w:color w:val="212529"/>
                <w:spacing w:val="-2"/>
              </w:rPr>
              <w:t>六、科学技术支出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0" w:line="183" w:lineRule="auto"/>
              <w:rPr/>
            </w:pPr>
            <w:r>
              <w:rPr>
                <w:color w:val="212529"/>
                <w:spacing w:val="-6"/>
              </w:rPr>
              <w:t>38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6"/>
              <w:spacing w:before="141" w:line="182" w:lineRule="auto"/>
              <w:rPr/>
            </w:pPr>
            <w:r>
              <w:rPr>
                <w:color w:val="212529"/>
              </w:rPr>
              <w:t>7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" w:right="39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七、文化旅游体育与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传媒支出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0" w:line="183" w:lineRule="auto"/>
              <w:rPr/>
            </w:pPr>
            <w:r>
              <w:rPr>
                <w:color w:val="212529"/>
                <w:spacing w:val="-6"/>
              </w:rPr>
              <w:t>39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3"/>
              <w:spacing w:before="140" w:line="183" w:lineRule="auto"/>
              <w:rPr/>
            </w:pPr>
            <w:r>
              <w:rPr>
                <w:color w:val="212529"/>
              </w:rPr>
              <w:t>8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 w:firstLine="2"/>
              <w:spacing w:before="4" w:line="209" w:lineRule="auto"/>
              <w:rPr/>
            </w:pPr>
            <w:r>
              <w:rPr>
                <w:color w:val="212529"/>
                <w:spacing w:val="-2"/>
              </w:rPr>
              <w:t>八、社会保障和就业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40" w:line="183" w:lineRule="auto"/>
              <w:rPr/>
            </w:pPr>
            <w:r>
              <w:rPr>
                <w:color w:val="212529"/>
                <w:spacing w:val="-4"/>
              </w:rPr>
              <w:t>40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406"/>
              <w:spacing w:before="139" w:line="184" w:lineRule="auto"/>
              <w:rPr/>
            </w:pPr>
            <w:r>
              <w:rPr>
                <w:color w:val="212529"/>
                <w:spacing w:val="-5"/>
              </w:rPr>
              <w:t>11.52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left="695"/>
              <w:spacing w:before="139" w:line="184" w:lineRule="auto"/>
              <w:rPr/>
            </w:pPr>
            <w:r>
              <w:rPr>
                <w:color w:val="212529"/>
                <w:spacing w:val="-5"/>
              </w:rPr>
              <w:t>11.52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3"/>
              <w:spacing w:before="141" w:line="183" w:lineRule="auto"/>
              <w:rPr/>
            </w:pPr>
            <w:r>
              <w:rPr>
                <w:color w:val="212529"/>
              </w:rPr>
              <w:t>9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10"/>
              <w:spacing w:before="112" w:line="219" w:lineRule="auto"/>
              <w:rPr/>
            </w:pPr>
            <w:r>
              <w:rPr>
                <w:color w:val="212529"/>
                <w:spacing w:val="-2"/>
              </w:rPr>
              <w:t>九、卫生健康支出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39" w:line="184" w:lineRule="auto"/>
              <w:rPr/>
            </w:pPr>
            <w:r>
              <w:rPr>
                <w:color w:val="212529"/>
                <w:spacing w:val="-4"/>
              </w:rPr>
              <w:t>41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2" w:line="220" w:lineRule="auto"/>
              <w:rPr/>
            </w:pPr>
            <w:r>
              <w:rPr>
                <w:color w:val="212529"/>
                <w:spacing w:val="-2"/>
              </w:rPr>
              <w:t>十、节能环保支出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40" w:line="183" w:lineRule="auto"/>
              <w:rPr/>
            </w:pPr>
            <w:r>
              <w:rPr>
                <w:color w:val="212529"/>
                <w:spacing w:val="-4"/>
              </w:rPr>
              <w:t>42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2" w:line="219" w:lineRule="auto"/>
              <w:rPr/>
            </w:pPr>
            <w:r>
              <w:rPr>
                <w:color w:val="212529"/>
                <w:spacing w:val="-1"/>
              </w:rPr>
              <w:t>十一、城乡社区支出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43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十二、农林水支出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44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3" w:line="219" w:lineRule="auto"/>
              <w:rPr/>
            </w:pPr>
            <w:r>
              <w:rPr>
                <w:color w:val="212529"/>
                <w:spacing w:val="-1"/>
              </w:rPr>
              <w:t>十三、交通运输支出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45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5" w:right="39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十四、资源勘探工业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信息等支出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46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十五、商业服务业等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47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16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3" w:line="220" w:lineRule="auto"/>
              <w:rPr/>
            </w:pPr>
            <w:r>
              <w:rPr>
                <w:color w:val="212529"/>
                <w:spacing w:val="-2"/>
              </w:rPr>
              <w:t>十六、金融支出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48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十七、援助其他地区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49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18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/>
              <w:spacing w:before="4" w:line="209" w:lineRule="auto"/>
              <w:rPr/>
            </w:pPr>
            <w:r>
              <w:rPr>
                <w:color w:val="212529"/>
                <w:spacing w:val="-6"/>
              </w:rPr>
              <w:t>十八、</w:t>
            </w:r>
            <w:r>
              <w:rPr>
                <w:color w:val="212529"/>
                <w:spacing w:val="-46"/>
              </w:rPr>
              <w:t xml:space="preserve"> </w:t>
            </w:r>
            <w:r>
              <w:rPr>
                <w:color w:val="212529"/>
                <w:spacing w:val="-6"/>
              </w:rPr>
              <w:t>自然资源海洋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气象等支出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2" w:line="183" w:lineRule="auto"/>
              <w:rPr/>
            </w:pPr>
            <w:r>
              <w:rPr>
                <w:color w:val="212529"/>
                <w:spacing w:val="-6"/>
              </w:rPr>
              <w:t>50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19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3" w:line="219" w:lineRule="auto"/>
              <w:rPr/>
            </w:pPr>
            <w:r>
              <w:rPr>
                <w:color w:val="212529"/>
                <w:spacing w:val="-1"/>
              </w:rPr>
              <w:t>十九、住房保障支出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1" w:line="184" w:lineRule="auto"/>
              <w:rPr/>
            </w:pPr>
            <w:r>
              <w:rPr>
                <w:color w:val="212529"/>
                <w:spacing w:val="-6"/>
              </w:rPr>
              <w:t>51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right="23"/>
              <w:spacing w:before="142" w:line="183" w:lineRule="auto"/>
              <w:jc w:val="right"/>
              <w:rPr/>
            </w:pPr>
            <w:r>
              <w:rPr>
                <w:color w:val="212529"/>
                <w:spacing w:val="-3"/>
              </w:rPr>
              <w:t>9.32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right="22"/>
              <w:spacing w:before="142" w:line="183" w:lineRule="auto"/>
              <w:jc w:val="right"/>
              <w:rPr/>
            </w:pPr>
            <w:r>
              <w:rPr>
                <w:color w:val="212529"/>
                <w:spacing w:val="-3"/>
              </w:rPr>
              <w:t>9.32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42" w:line="183" w:lineRule="auto"/>
              <w:rPr/>
            </w:pPr>
            <w:r>
              <w:rPr>
                <w:color w:val="212529"/>
                <w:spacing w:val="-5"/>
              </w:rPr>
              <w:t>20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 w:firstLine="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二十、粮油物资储备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2" w:line="183" w:lineRule="auto"/>
              <w:rPr/>
            </w:pPr>
            <w:r>
              <w:rPr>
                <w:color w:val="212529"/>
                <w:spacing w:val="-6"/>
              </w:rPr>
              <w:t>52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41" w:line="184" w:lineRule="auto"/>
              <w:rPr/>
            </w:pPr>
            <w:r>
              <w:rPr>
                <w:color w:val="212529"/>
                <w:spacing w:val="-5"/>
              </w:rPr>
              <w:t>21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10" w:right="39" w:hanging="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二十一、国有资本经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3"/>
              </w:rPr>
              <w:t>营预算支出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2" w:line="183" w:lineRule="auto"/>
              <w:rPr/>
            </w:pPr>
            <w:r>
              <w:rPr>
                <w:color w:val="212529"/>
                <w:spacing w:val="-6"/>
              </w:rPr>
              <w:t>53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42" w:line="183" w:lineRule="auto"/>
              <w:rPr/>
            </w:pPr>
            <w:r>
              <w:rPr>
                <w:color w:val="212529"/>
                <w:spacing w:val="-5"/>
              </w:rPr>
              <w:t>22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5" w:right="39" w:firstLine="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二十二、灾害防治及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2"/>
              </w:rPr>
              <w:t>应急管理支出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2" w:line="183" w:lineRule="auto"/>
              <w:rPr/>
            </w:pPr>
            <w:r>
              <w:rPr>
                <w:color w:val="212529"/>
                <w:spacing w:val="-6"/>
              </w:rPr>
              <w:t>54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393"/>
              <w:spacing w:before="141" w:line="184" w:lineRule="auto"/>
              <w:rPr/>
            </w:pPr>
            <w:r>
              <w:rPr>
                <w:color w:val="212529"/>
                <w:spacing w:val="-2"/>
              </w:rPr>
              <w:t>97.41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left="682"/>
              <w:spacing w:before="141" w:line="184" w:lineRule="auto"/>
              <w:rPr/>
            </w:pPr>
            <w:r>
              <w:rPr>
                <w:color w:val="212529"/>
                <w:spacing w:val="-2"/>
              </w:rPr>
              <w:t>97.41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42" w:line="183" w:lineRule="auto"/>
              <w:rPr/>
            </w:pPr>
            <w:r>
              <w:rPr>
                <w:color w:val="212529"/>
                <w:spacing w:val="-5"/>
              </w:rPr>
              <w:t>23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8"/>
              <w:spacing w:before="114" w:line="220" w:lineRule="auto"/>
              <w:rPr/>
            </w:pPr>
            <w:r>
              <w:rPr>
                <w:color w:val="212529"/>
                <w:spacing w:val="-2"/>
              </w:rPr>
              <w:t>二十三、其他支出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3" w:line="182" w:lineRule="auto"/>
              <w:rPr/>
            </w:pPr>
            <w:r>
              <w:rPr>
                <w:color w:val="212529"/>
                <w:spacing w:val="-6"/>
              </w:rPr>
              <w:t>55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right="23"/>
              <w:spacing w:before="142" w:line="183" w:lineRule="auto"/>
              <w:jc w:val="right"/>
              <w:rPr/>
            </w:pPr>
            <w:r>
              <w:rPr>
                <w:color w:val="212529"/>
                <w:spacing w:val="-3"/>
              </w:rPr>
              <w:t>0.08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right="22"/>
              <w:spacing w:before="142" w:line="183" w:lineRule="auto"/>
              <w:jc w:val="right"/>
              <w:rPr/>
            </w:pPr>
            <w:r>
              <w:rPr>
                <w:color w:val="212529"/>
                <w:spacing w:val="-3"/>
              </w:rPr>
              <w:t>0.08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42" w:line="183" w:lineRule="auto"/>
              <w:rPr/>
            </w:pPr>
            <w:r>
              <w:rPr>
                <w:color w:val="212529"/>
                <w:spacing w:val="-5"/>
              </w:rPr>
              <w:t>24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20" w:right="39" w:hanging="1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二十四、债务还本支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2" w:line="183" w:lineRule="auto"/>
              <w:rPr/>
            </w:pPr>
            <w:r>
              <w:rPr>
                <w:color w:val="212529"/>
                <w:spacing w:val="-6"/>
              </w:rPr>
              <w:t>56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42" w:line="183" w:lineRule="auto"/>
              <w:rPr/>
            </w:pPr>
            <w:r>
              <w:rPr>
                <w:color w:val="212529"/>
                <w:spacing w:val="-5"/>
              </w:rPr>
              <w:t>25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20" w:right="39" w:hanging="1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二十五、债务付息支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3" w:line="182" w:lineRule="auto"/>
              <w:rPr/>
            </w:pPr>
            <w:r>
              <w:rPr>
                <w:color w:val="212529"/>
                <w:spacing w:val="-6"/>
              </w:rPr>
              <w:t>57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7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42" w:line="183" w:lineRule="auto"/>
              <w:rPr/>
            </w:pPr>
            <w:r>
              <w:rPr>
                <w:color w:val="212529"/>
                <w:spacing w:val="-5"/>
              </w:rPr>
              <w:t>26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 w:firstLine="2"/>
              <w:spacing w:before="5" w:line="211" w:lineRule="auto"/>
              <w:rPr/>
            </w:pPr>
            <w:r>
              <w:rPr>
                <w:color w:val="212529"/>
                <w:spacing w:val="-2"/>
              </w:rPr>
              <w:t>二十六、抗疫特别国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2"/>
              </w:rPr>
              <w:t>债安排的支出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2" w:line="183" w:lineRule="auto"/>
              <w:rPr/>
            </w:pPr>
            <w:r>
              <w:rPr>
                <w:color w:val="212529"/>
                <w:spacing w:val="-6"/>
              </w:rPr>
              <w:t>58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7"/>
          <w:pgSz w:w="11900" w:h="16840"/>
          <w:pgMar w:top="610" w:right="600" w:bottom="312" w:left="600" w:header="357" w:footer="153" w:gutter="0"/>
        </w:sectPr>
        <w:rPr/>
      </w:pPr>
    </w:p>
    <w:p>
      <w:pPr>
        <w:spacing w:before="108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45"/>
        <w:gridCol w:w="468"/>
        <w:gridCol w:w="1487"/>
        <w:gridCol w:w="1667"/>
        <w:gridCol w:w="491"/>
        <w:gridCol w:w="875"/>
        <w:gridCol w:w="1163"/>
        <w:gridCol w:w="515"/>
        <w:gridCol w:w="905"/>
      </w:tblGrid>
      <w:tr>
        <w:trPr>
          <w:trHeight w:val="426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65"/>
              <w:spacing w:before="111" w:line="219" w:lineRule="auto"/>
              <w:rPr/>
            </w:pPr>
            <w:bookmarkStart w:name="bookmark33" w:id="41"/>
            <w:bookmarkEnd w:id="41"/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40" w:line="183" w:lineRule="auto"/>
              <w:rPr/>
            </w:pPr>
            <w:r>
              <w:rPr>
                <w:color w:val="212529"/>
                <w:spacing w:val="-5"/>
              </w:rPr>
              <w:t>27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left="930"/>
              <w:spacing w:before="138" w:line="184" w:lineRule="auto"/>
              <w:rPr/>
            </w:pPr>
            <w:r>
              <w:rPr>
                <w:color w:val="212529"/>
                <w:spacing w:val="-4"/>
              </w:rPr>
              <w:t>118.33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276"/>
              <w:spacing w:before="111" w:line="219" w:lineRule="auto"/>
              <w:rPr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0" w:line="183" w:lineRule="auto"/>
              <w:rPr/>
            </w:pPr>
            <w:r>
              <w:rPr>
                <w:color w:val="212529"/>
                <w:spacing w:val="-6"/>
              </w:rPr>
              <w:t>59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right="23"/>
              <w:spacing w:before="138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118.33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right="22"/>
              <w:spacing w:before="138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118.33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9" w:right="174"/>
              <w:spacing w:before="1" w:line="210" w:lineRule="auto"/>
              <w:rPr/>
            </w:pPr>
            <w:r>
              <w:rPr>
                <w:color w:val="212529"/>
                <w:spacing w:val="-2"/>
              </w:rPr>
              <w:t>年初财政拨款结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3"/>
              </w:rPr>
              <w:t>转和结余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36" w:line="183" w:lineRule="auto"/>
              <w:rPr/>
            </w:pPr>
            <w:r>
              <w:rPr>
                <w:color w:val="212529"/>
                <w:spacing w:val="-5"/>
              </w:rPr>
              <w:t>28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9" w:right="39" w:hanging="3"/>
              <w:spacing w:before="1" w:line="210" w:lineRule="auto"/>
              <w:rPr/>
            </w:pPr>
            <w:r>
              <w:rPr>
                <w:color w:val="212529"/>
                <w:spacing w:val="-1"/>
              </w:rPr>
              <w:t>年末财政拨款结转和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7"/>
              </w:rPr>
              <w:t>结余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6"/>
              <w:spacing w:before="136" w:line="183" w:lineRule="auto"/>
              <w:rPr/>
            </w:pPr>
            <w:r>
              <w:rPr>
                <w:color w:val="212529"/>
                <w:spacing w:val="-5"/>
              </w:rPr>
              <w:t>60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9" w:right="174" w:firstLine="182"/>
              <w:spacing w:before="1" w:line="210" w:lineRule="auto"/>
              <w:rPr/>
            </w:pPr>
            <w:r>
              <w:rPr>
                <w:color w:val="212529"/>
                <w:spacing w:val="-2"/>
              </w:rPr>
              <w:t>一般公共预算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37" w:line="183" w:lineRule="auto"/>
              <w:rPr/>
            </w:pPr>
            <w:r>
              <w:rPr>
                <w:color w:val="212529"/>
                <w:spacing w:val="-5"/>
              </w:rPr>
              <w:t>29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6"/>
              <w:spacing w:before="136" w:line="184" w:lineRule="auto"/>
              <w:rPr/>
            </w:pPr>
            <w:r>
              <w:rPr>
                <w:color w:val="212529"/>
                <w:spacing w:val="-5"/>
              </w:rPr>
              <w:t>61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0" w:right="174" w:firstLine="177"/>
              <w:spacing w:before="1" w:line="210" w:lineRule="auto"/>
              <w:rPr/>
            </w:pPr>
            <w:r>
              <w:rPr>
                <w:color w:val="212529"/>
                <w:spacing w:val="-2"/>
              </w:rPr>
              <w:t>政府性基金预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算财政拨款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4"/>
              <w:spacing w:before="138" w:line="183" w:lineRule="auto"/>
              <w:rPr/>
            </w:pPr>
            <w:r>
              <w:rPr>
                <w:color w:val="212529"/>
                <w:spacing w:val="-6"/>
              </w:rPr>
              <w:t>30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6"/>
              <w:spacing w:before="138" w:line="183" w:lineRule="auto"/>
              <w:rPr/>
            </w:pPr>
            <w:r>
              <w:rPr>
                <w:color w:val="212529"/>
                <w:spacing w:val="-5"/>
              </w:rPr>
              <w:t>62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0" w:right="174" w:firstLine="196"/>
              <w:spacing w:before="3" w:line="209" w:lineRule="auto"/>
              <w:rPr/>
            </w:pPr>
            <w:r>
              <w:rPr>
                <w:color w:val="212529"/>
                <w:spacing w:val="-5"/>
              </w:rPr>
              <w:t>国有资本经营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预算财政拨款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4"/>
              <w:spacing w:before="138" w:line="184" w:lineRule="auto"/>
              <w:rPr/>
            </w:pPr>
            <w:r>
              <w:rPr>
                <w:color w:val="212529"/>
                <w:spacing w:val="-6"/>
              </w:rPr>
              <w:t>31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6"/>
              <w:spacing w:before="139" w:line="183" w:lineRule="auto"/>
              <w:rPr/>
            </w:pPr>
            <w:r>
              <w:rPr>
                <w:color w:val="212529"/>
                <w:spacing w:val="-5"/>
              </w:rPr>
              <w:t>63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530"/>
              <w:spacing w:before="111" w:line="221" w:lineRule="auto"/>
              <w:rPr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4"/>
              <w:spacing w:before="140" w:line="183" w:lineRule="auto"/>
              <w:rPr/>
            </w:pPr>
            <w:r>
              <w:rPr>
                <w:color w:val="212529"/>
                <w:spacing w:val="-6"/>
              </w:rPr>
              <w:t>32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left="930"/>
              <w:spacing w:before="139" w:line="184" w:lineRule="auto"/>
              <w:rPr/>
            </w:pPr>
            <w:r>
              <w:rPr>
                <w:color w:val="212529"/>
                <w:spacing w:val="-4"/>
              </w:rPr>
              <w:t>118.33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41"/>
              <w:spacing w:before="111" w:line="221" w:lineRule="auto"/>
              <w:rPr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6"/>
              <w:spacing w:before="140" w:line="183" w:lineRule="auto"/>
              <w:rPr/>
            </w:pPr>
            <w:r>
              <w:rPr>
                <w:color w:val="212529"/>
                <w:spacing w:val="-5"/>
              </w:rPr>
              <w:t>64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right="23"/>
              <w:spacing w:before="139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118.33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right="22"/>
              <w:spacing w:before="139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118.33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0" w:hRule="atLeast"/>
        </w:trPr>
        <w:tc>
          <w:tcPr>
            <w:tcW w:w="9016" w:type="dxa"/>
            <w:vAlign w:val="top"/>
            <w:gridSpan w:val="9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8" w:right="185" w:hanging="1"/>
              <w:spacing w:before="9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注 ：本表反映部门本年度一般公共预算财政拨款、政府性基金预算财政拨款和国有资本经营预算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财政拨款的总收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支和年末结转结余情况。</w:t>
            </w:r>
          </w:p>
        </w:tc>
      </w:tr>
      <w:tr>
        <w:trPr>
          <w:trHeight w:val="427" w:hRule="atLeast"/>
        </w:trPr>
        <w:tc>
          <w:tcPr>
            <w:tcW w:w="9016" w:type="dxa"/>
            <w:vAlign w:val="top"/>
            <w:gridSpan w:val="9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8"/>
          <w:pgSz w:w="11900" w:h="16840"/>
          <w:pgMar w:top="610" w:right="600" w:bottom="311" w:left="600" w:header="357" w:footer="153" w:gutter="0"/>
        </w:sectPr>
        <w:rPr/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828"/>
        <w:gridCol w:w="2722"/>
        <w:gridCol w:w="1618"/>
        <w:gridCol w:w="1475"/>
        <w:gridCol w:w="1373"/>
      </w:tblGrid>
      <w:tr>
        <w:trPr>
          <w:trHeight w:val="331" w:hRule="atLeast"/>
        </w:trPr>
        <w:tc>
          <w:tcPr>
            <w:tcW w:w="9016" w:type="dxa"/>
            <w:vAlign w:val="top"/>
            <w:gridSpan w:val="5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ind w:left="2787"/>
              <w:spacing w:before="22" w:line="190" w:lineRule="auto"/>
              <w:outlineLvl w:val="1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bookmarkStart w:name="bookmark10" w:id="42"/>
            <w:bookmarkEnd w:id="42"/>
            <w:r>
              <w:rPr>
                <w:rFonts w:ascii="Microsoft YaHei" w:hAnsi="Microsoft YaHei" w:eastAsia="Microsoft YaHei" w:cs="Microsoft YaHei"/>
                <w:sz w:val="22"/>
                <w:szCs w:val="22"/>
                <w:color w:val="212529"/>
                <w:spacing w:val="7"/>
              </w:rPr>
              <w:t>一般公共预算财政拨款支出决算表</w:t>
            </w:r>
          </w:p>
        </w:tc>
      </w:tr>
      <w:tr>
        <w:trPr>
          <w:trHeight w:val="325" w:hRule="atLeast"/>
        </w:trPr>
        <w:tc>
          <w:tcPr>
            <w:tcW w:w="1828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22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8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5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3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773"/>
              <w:spacing w:before="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公开05表</w:t>
            </w:r>
          </w:p>
        </w:tc>
      </w:tr>
      <w:tr>
        <w:trPr>
          <w:trHeight w:val="337" w:hRule="atLeast"/>
        </w:trPr>
        <w:tc>
          <w:tcPr>
            <w:tcW w:w="4550" w:type="dxa"/>
            <w:vAlign w:val="top"/>
            <w:gridSpan w:val="2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11"/>
              <w:spacing w:before="9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部门名称：古县防震减灾服务中心</w:t>
            </w:r>
          </w:p>
        </w:tc>
        <w:tc>
          <w:tcPr>
            <w:tcW w:w="1618" w:type="dxa"/>
            <w:vAlign w:val="top"/>
            <w:tcBorders>
              <w:top w:val="single" w:color="FFFFFF" w:sz="4" w:space="0"/>
              <w:right w:val="single" w:color="FFFFFF" w:sz="2" w:space="0"/>
              <w:left w:val="single" w:color="000000" w:sz="2" w:space="0"/>
            </w:tcBorders>
          </w:tcPr>
          <w:p>
            <w:pPr>
              <w:pStyle w:val="TableText"/>
              <w:ind w:left="515"/>
              <w:spacing w:before="174" w:line="20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1475" w:type="dxa"/>
            <w:vAlign w:val="top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3" w:type="dxa"/>
            <w:vAlign w:val="top"/>
            <w:tcBorders>
              <w:top w:val="single" w:color="FFFFFF" w:sz="4" w:space="0"/>
              <w:left w:val="single" w:color="FFFFFF" w:sz="2" w:space="0"/>
              <w:right w:val="single" w:color="000000" w:sz="2" w:space="0"/>
            </w:tcBorders>
          </w:tcPr>
          <w:p>
            <w:pPr>
              <w:pStyle w:val="TableText"/>
              <w:ind w:left="338"/>
              <w:spacing w:before="9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325" w:hRule="atLeast"/>
        </w:trPr>
        <w:tc>
          <w:tcPr>
            <w:tcW w:w="4550" w:type="dxa"/>
            <w:vAlign w:val="top"/>
            <w:gridSpan w:val="2"/>
          </w:tcPr>
          <w:p>
            <w:pPr>
              <w:ind w:left="2073"/>
              <w:spacing w:before="77" w:line="17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项目</w:t>
            </w:r>
          </w:p>
        </w:tc>
        <w:tc>
          <w:tcPr>
            <w:tcW w:w="4466" w:type="dxa"/>
            <w:vAlign w:val="top"/>
            <w:gridSpan w:val="3"/>
          </w:tcPr>
          <w:p>
            <w:pPr>
              <w:ind w:left="1851"/>
              <w:spacing w:before="65" w:line="178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本年支出</w:t>
            </w:r>
          </w:p>
        </w:tc>
      </w:tr>
      <w:tr>
        <w:trPr>
          <w:trHeight w:val="325" w:hRule="atLeast"/>
        </w:trPr>
        <w:tc>
          <w:tcPr>
            <w:tcW w:w="1828" w:type="dxa"/>
            <w:vAlign w:val="top"/>
          </w:tcPr>
          <w:p>
            <w:pPr>
              <w:ind w:left="531"/>
              <w:spacing w:before="67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2722" w:type="dxa"/>
            <w:vAlign w:val="top"/>
          </w:tcPr>
          <w:p>
            <w:pPr>
              <w:ind w:left="977"/>
              <w:spacing w:before="6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1618" w:type="dxa"/>
            <w:vAlign w:val="top"/>
          </w:tcPr>
          <w:p>
            <w:pPr>
              <w:ind w:left="609"/>
              <w:spacing w:before="66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小计</w:t>
            </w:r>
          </w:p>
        </w:tc>
        <w:tc>
          <w:tcPr>
            <w:tcW w:w="1475" w:type="dxa"/>
            <w:vAlign w:val="top"/>
          </w:tcPr>
          <w:p>
            <w:pPr>
              <w:ind w:left="362"/>
              <w:spacing w:before="66" w:line="178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基本支出</w:t>
            </w:r>
          </w:p>
        </w:tc>
        <w:tc>
          <w:tcPr>
            <w:tcW w:w="1373" w:type="dxa"/>
            <w:vAlign w:val="top"/>
          </w:tcPr>
          <w:p>
            <w:pPr>
              <w:ind w:left="306"/>
              <w:spacing w:before="65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项目支出</w:t>
            </w:r>
          </w:p>
        </w:tc>
      </w:tr>
      <w:tr>
        <w:trPr>
          <w:trHeight w:val="325" w:hRule="atLeast"/>
        </w:trPr>
        <w:tc>
          <w:tcPr>
            <w:tcW w:w="4550" w:type="dxa"/>
            <w:vAlign w:val="top"/>
            <w:gridSpan w:val="2"/>
          </w:tcPr>
          <w:p>
            <w:pPr>
              <w:ind w:left="2071"/>
              <w:spacing w:before="69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栏次</w:t>
            </w:r>
          </w:p>
        </w:tc>
        <w:tc>
          <w:tcPr>
            <w:tcW w:w="1618" w:type="dxa"/>
            <w:vAlign w:val="top"/>
          </w:tcPr>
          <w:p>
            <w:pPr>
              <w:pStyle w:val="TableText"/>
              <w:ind w:left="759"/>
              <w:spacing w:before="90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475" w:type="dxa"/>
            <w:vAlign w:val="top"/>
          </w:tcPr>
          <w:p>
            <w:pPr>
              <w:pStyle w:val="TableText"/>
              <w:ind w:left="679"/>
              <w:spacing w:before="91" w:line="183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373" w:type="dxa"/>
            <w:vAlign w:val="top"/>
          </w:tcPr>
          <w:p>
            <w:pPr>
              <w:pStyle w:val="TableText"/>
              <w:ind w:left="627"/>
              <w:spacing w:before="91" w:line="183" w:lineRule="auto"/>
              <w:rPr/>
            </w:pPr>
            <w:r>
              <w:rPr>
                <w:color w:val="212529"/>
              </w:rPr>
              <w:t>3</w:t>
            </w:r>
          </w:p>
        </w:tc>
      </w:tr>
      <w:tr>
        <w:trPr>
          <w:trHeight w:val="326" w:hRule="atLeast"/>
        </w:trPr>
        <w:tc>
          <w:tcPr>
            <w:tcW w:w="4550" w:type="dxa"/>
            <w:vAlign w:val="top"/>
            <w:gridSpan w:val="2"/>
          </w:tcPr>
          <w:p>
            <w:pPr>
              <w:pStyle w:val="TableText"/>
              <w:ind w:left="2080"/>
              <w:spacing w:before="63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618" w:type="dxa"/>
            <w:vAlign w:val="top"/>
          </w:tcPr>
          <w:p>
            <w:pPr>
              <w:pStyle w:val="TableText"/>
              <w:ind w:right="23"/>
              <w:spacing w:before="91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118.33</w:t>
            </w:r>
          </w:p>
        </w:tc>
        <w:tc>
          <w:tcPr>
            <w:tcW w:w="1475" w:type="dxa"/>
            <w:vAlign w:val="top"/>
          </w:tcPr>
          <w:p>
            <w:pPr>
              <w:pStyle w:val="TableText"/>
              <w:ind w:right="21"/>
              <w:spacing w:before="91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115.73</w:t>
            </w:r>
          </w:p>
        </w:tc>
        <w:tc>
          <w:tcPr>
            <w:tcW w:w="1373" w:type="dxa"/>
            <w:vAlign w:val="top"/>
          </w:tcPr>
          <w:p>
            <w:pPr>
              <w:pStyle w:val="TableText"/>
              <w:ind w:right="26"/>
              <w:spacing w:before="92" w:line="183" w:lineRule="auto"/>
              <w:jc w:val="right"/>
              <w:rPr/>
            </w:pPr>
            <w:r>
              <w:rPr>
                <w:color w:val="212529"/>
                <w:spacing w:val="-3"/>
              </w:rPr>
              <w:t>2.60</w:t>
            </w:r>
          </w:p>
        </w:tc>
      </w:tr>
      <w:tr>
        <w:trPr>
          <w:trHeight w:val="326" w:hRule="atLeast"/>
        </w:trPr>
        <w:tc>
          <w:tcPr>
            <w:tcW w:w="1828" w:type="dxa"/>
            <w:vAlign w:val="top"/>
          </w:tcPr>
          <w:p>
            <w:pPr>
              <w:pStyle w:val="TableText"/>
              <w:ind w:left="11"/>
              <w:spacing w:before="92" w:line="183" w:lineRule="auto"/>
              <w:rPr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2722" w:type="dxa"/>
            <w:vAlign w:val="top"/>
          </w:tcPr>
          <w:p>
            <w:pPr>
              <w:pStyle w:val="TableText"/>
              <w:ind w:left="6"/>
              <w:spacing w:before="63" w:line="219" w:lineRule="auto"/>
              <w:rPr/>
            </w:pPr>
            <w:r>
              <w:rPr>
                <w:color w:val="212529"/>
                <w:spacing w:val="-2"/>
              </w:rPr>
              <w:t>社会保障和就业支出</w:t>
            </w:r>
          </w:p>
        </w:tc>
        <w:tc>
          <w:tcPr>
            <w:tcW w:w="1618" w:type="dxa"/>
            <w:vAlign w:val="top"/>
          </w:tcPr>
          <w:p>
            <w:pPr>
              <w:pStyle w:val="TableText"/>
              <w:ind w:left="1149"/>
              <w:spacing w:before="91" w:line="184" w:lineRule="auto"/>
              <w:rPr/>
            </w:pPr>
            <w:r>
              <w:rPr>
                <w:color w:val="212529"/>
                <w:spacing w:val="-5"/>
              </w:rPr>
              <w:t>11.52</w:t>
            </w:r>
          </w:p>
        </w:tc>
        <w:tc>
          <w:tcPr>
            <w:tcW w:w="1475" w:type="dxa"/>
            <w:vAlign w:val="top"/>
          </w:tcPr>
          <w:p>
            <w:pPr>
              <w:pStyle w:val="TableText"/>
              <w:ind w:left="1008"/>
              <w:spacing w:before="91" w:line="184" w:lineRule="auto"/>
              <w:rPr/>
            </w:pPr>
            <w:r>
              <w:rPr>
                <w:color w:val="212529"/>
                <w:spacing w:val="-5"/>
              </w:rPr>
              <w:t>11.52</w:t>
            </w: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1828" w:type="dxa"/>
            <w:vAlign w:val="top"/>
          </w:tcPr>
          <w:p>
            <w:pPr>
              <w:pStyle w:val="TableText"/>
              <w:ind w:left="11"/>
              <w:spacing w:before="92" w:line="183" w:lineRule="auto"/>
              <w:rPr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2722" w:type="dxa"/>
            <w:vAlign w:val="top"/>
          </w:tcPr>
          <w:p>
            <w:pPr>
              <w:pStyle w:val="TableText"/>
              <w:ind w:left="8"/>
              <w:spacing w:before="64" w:line="219" w:lineRule="auto"/>
              <w:rPr/>
            </w:pPr>
            <w:r>
              <w:rPr>
                <w:color w:val="212529"/>
                <w:spacing w:val="-2"/>
              </w:rPr>
              <w:t>行政事业单位养老支出</w:t>
            </w:r>
          </w:p>
        </w:tc>
        <w:tc>
          <w:tcPr>
            <w:tcW w:w="1618" w:type="dxa"/>
            <w:vAlign w:val="top"/>
          </w:tcPr>
          <w:p>
            <w:pPr>
              <w:pStyle w:val="TableText"/>
              <w:ind w:left="1149"/>
              <w:spacing w:before="91" w:line="184" w:lineRule="auto"/>
              <w:rPr/>
            </w:pPr>
            <w:r>
              <w:rPr>
                <w:color w:val="212529"/>
                <w:spacing w:val="-5"/>
              </w:rPr>
              <w:t>11.52</w:t>
            </w:r>
          </w:p>
        </w:tc>
        <w:tc>
          <w:tcPr>
            <w:tcW w:w="1475" w:type="dxa"/>
            <w:vAlign w:val="top"/>
          </w:tcPr>
          <w:p>
            <w:pPr>
              <w:pStyle w:val="TableText"/>
              <w:ind w:left="1008"/>
              <w:spacing w:before="91" w:line="184" w:lineRule="auto"/>
              <w:rPr/>
            </w:pPr>
            <w:r>
              <w:rPr>
                <w:color w:val="212529"/>
                <w:spacing w:val="-5"/>
              </w:rPr>
              <w:t>11.52</w:t>
            </w: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1828" w:type="dxa"/>
            <w:vAlign w:val="top"/>
          </w:tcPr>
          <w:p>
            <w:pPr>
              <w:pStyle w:val="TableText"/>
              <w:ind w:left="11"/>
              <w:spacing w:before="92" w:line="183" w:lineRule="auto"/>
              <w:rPr/>
            </w:pPr>
            <w:r>
              <w:rPr>
                <w:color w:val="212529"/>
                <w:spacing w:val="-2"/>
              </w:rPr>
              <w:t>2080502</w:t>
            </w:r>
          </w:p>
        </w:tc>
        <w:tc>
          <w:tcPr>
            <w:tcW w:w="2722" w:type="dxa"/>
            <w:vAlign w:val="top"/>
          </w:tcPr>
          <w:p>
            <w:pPr>
              <w:pStyle w:val="TableText"/>
              <w:ind w:left="5"/>
              <w:spacing w:before="64" w:line="219" w:lineRule="auto"/>
              <w:rPr/>
            </w:pPr>
            <w:r>
              <w:rPr>
                <w:color w:val="212529"/>
                <w:spacing w:val="-2"/>
              </w:rPr>
              <w:t>事业单位离退休</w:t>
            </w:r>
          </w:p>
        </w:tc>
        <w:tc>
          <w:tcPr>
            <w:tcW w:w="1618" w:type="dxa"/>
            <w:vAlign w:val="top"/>
          </w:tcPr>
          <w:p>
            <w:pPr>
              <w:pStyle w:val="TableText"/>
              <w:ind w:right="23"/>
              <w:spacing w:before="92" w:line="183" w:lineRule="auto"/>
              <w:jc w:val="right"/>
              <w:rPr/>
            </w:pPr>
            <w:r>
              <w:rPr>
                <w:color w:val="212529"/>
                <w:spacing w:val="-3"/>
              </w:rPr>
              <w:t>0.94</w:t>
            </w:r>
          </w:p>
        </w:tc>
        <w:tc>
          <w:tcPr>
            <w:tcW w:w="1475" w:type="dxa"/>
            <w:vAlign w:val="top"/>
          </w:tcPr>
          <w:p>
            <w:pPr>
              <w:pStyle w:val="TableText"/>
              <w:ind w:right="21"/>
              <w:spacing w:before="92" w:line="183" w:lineRule="auto"/>
              <w:jc w:val="right"/>
              <w:rPr/>
            </w:pPr>
            <w:r>
              <w:rPr>
                <w:color w:val="212529"/>
                <w:spacing w:val="-3"/>
              </w:rPr>
              <w:t>0.94</w:t>
            </w: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828" w:type="dxa"/>
            <w:vAlign w:val="top"/>
          </w:tcPr>
          <w:p>
            <w:pPr>
              <w:pStyle w:val="TableText"/>
              <w:ind w:left="11"/>
              <w:spacing w:before="129" w:line="183" w:lineRule="auto"/>
              <w:rPr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2722" w:type="dxa"/>
            <w:vAlign w:val="top"/>
          </w:tcPr>
          <w:p>
            <w:pPr>
              <w:pStyle w:val="TableText"/>
              <w:ind w:left="5" w:right="194" w:hanging="1"/>
              <w:spacing w:before="5" w:line="202" w:lineRule="auto"/>
              <w:rPr/>
            </w:pPr>
            <w:r>
              <w:rPr>
                <w:color w:val="212529"/>
                <w:spacing w:val="-1"/>
              </w:rPr>
              <w:t>机关事业单位基本养老保险缴费</w:t>
            </w:r>
            <w:r>
              <w:rPr>
                <w:color w:val="212529"/>
                <w:spacing w:val="5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618" w:type="dxa"/>
            <w:vAlign w:val="top"/>
          </w:tcPr>
          <w:p>
            <w:pPr>
              <w:pStyle w:val="TableText"/>
              <w:ind w:left="1149"/>
              <w:spacing w:before="127" w:line="184" w:lineRule="auto"/>
              <w:rPr/>
            </w:pPr>
            <w:r>
              <w:rPr>
                <w:color w:val="212529"/>
                <w:spacing w:val="-5"/>
              </w:rPr>
              <w:t>10.57</w:t>
            </w:r>
          </w:p>
        </w:tc>
        <w:tc>
          <w:tcPr>
            <w:tcW w:w="1475" w:type="dxa"/>
            <w:vAlign w:val="top"/>
          </w:tcPr>
          <w:p>
            <w:pPr>
              <w:pStyle w:val="TableText"/>
              <w:ind w:left="1008"/>
              <w:spacing w:before="127" w:line="184" w:lineRule="auto"/>
              <w:rPr/>
            </w:pPr>
            <w:r>
              <w:rPr>
                <w:color w:val="212529"/>
                <w:spacing w:val="-5"/>
              </w:rPr>
              <w:t>10.57</w:t>
            </w: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1828" w:type="dxa"/>
            <w:vAlign w:val="top"/>
          </w:tcPr>
          <w:p>
            <w:pPr>
              <w:pStyle w:val="TableText"/>
              <w:ind w:left="11"/>
              <w:spacing w:before="92" w:line="184" w:lineRule="auto"/>
              <w:rPr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2722" w:type="dxa"/>
            <w:vAlign w:val="top"/>
          </w:tcPr>
          <w:p>
            <w:pPr>
              <w:pStyle w:val="TableText"/>
              <w:ind w:left="4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618" w:type="dxa"/>
            <w:vAlign w:val="top"/>
          </w:tcPr>
          <w:p>
            <w:pPr>
              <w:pStyle w:val="TableText"/>
              <w:ind w:right="23"/>
              <w:spacing w:before="93" w:line="183" w:lineRule="auto"/>
              <w:jc w:val="right"/>
              <w:rPr/>
            </w:pPr>
            <w:r>
              <w:rPr>
                <w:color w:val="212529"/>
                <w:spacing w:val="-3"/>
              </w:rPr>
              <w:t>9.32</w:t>
            </w:r>
          </w:p>
        </w:tc>
        <w:tc>
          <w:tcPr>
            <w:tcW w:w="1475" w:type="dxa"/>
            <w:vAlign w:val="top"/>
          </w:tcPr>
          <w:p>
            <w:pPr>
              <w:pStyle w:val="TableText"/>
              <w:ind w:right="21"/>
              <w:spacing w:before="93" w:line="183" w:lineRule="auto"/>
              <w:jc w:val="right"/>
              <w:rPr/>
            </w:pPr>
            <w:r>
              <w:rPr>
                <w:color w:val="212529"/>
                <w:spacing w:val="-3"/>
              </w:rPr>
              <w:t>9.32</w:t>
            </w: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1828" w:type="dxa"/>
            <w:vAlign w:val="top"/>
          </w:tcPr>
          <w:p>
            <w:pPr>
              <w:pStyle w:val="TableText"/>
              <w:ind w:left="11"/>
              <w:spacing w:before="93" w:line="184" w:lineRule="auto"/>
              <w:rPr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2722" w:type="dxa"/>
            <w:vAlign w:val="top"/>
          </w:tcPr>
          <w:p>
            <w:pPr>
              <w:pStyle w:val="TableText"/>
              <w:ind w:left="4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618" w:type="dxa"/>
            <w:vAlign w:val="top"/>
          </w:tcPr>
          <w:p>
            <w:pPr>
              <w:pStyle w:val="TableText"/>
              <w:ind w:right="23"/>
              <w:spacing w:before="94" w:line="183" w:lineRule="auto"/>
              <w:jc w:val="right"/>
              <w:rPr/>
            </w:pPr>
            <w:r>
              <w:rPr>
                <w:color w:val="212529"/>
                <w:spacing w:val="-3"/>
              </w:rPr>
              <w:t>9.32</w:t>
            </w:r>
          </w:p>
        </w:tc>
        <w:tc>
          <w:tcPr>
            <w:tcW w:w="1475" w:type="dxa"/>
            <w:vAlign w:val="top"/>
          </w:tcPr>
          <w:p>
            <w:pPr>
              <w:pStyle w:val="TableText"/>
              <w:ind w:right="21"/>
              <w:spacing w:before="94" w:line="183" w:lineRule="auto"/>
              <w:jc w:val="right"/>
              <w:rPr/>
            </w:pPr>
            <w:r>
              <w:rPr>
                <w:color w:val="212529"/>
                <w:spacing w:val="-3"/>
              </w:rPr>
              <w:t>9.32</w:t>
            </w: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1828" w:type="dxa"/>
            <w:vAlign w:val="top"/>
          </w:tcPr>
          <w:p>
            <w:pPr>
              <w:pStyle w:val="TableText"/>
              <w:ind w:left="11"/>
              <w:spacing w:before="93" w:line="184" w:lineRule="auto"/>
              <w:rPr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2722" w:type="dxa"/>
            <w:vAlign w:val="top"/>
          </w:tcPr>
          <w:p>
            <w:pPr>
              <w:pStyle w:val="TableText"/>
              <w:ind w:left="4"/>
              <w:spacing w:before="65" w:line="220" w:lineRule="auto"/>
              <w:rPr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618" w:type="dxa"/>
            <w:vAlign w:val="top"/>
          </w:tcPr>
          <w:p>
            <w:pPr>
              <w:pStyle w:val="TableText"/>
              <w:ind w:right="23"/>
              <w:spacing w:before="94" w:line="183" w:lineRule="auto"/>
              <w:jc w:val="right"/>
              <w:rPr/>
            </w:pPr>
            <w:r>
              <w:rPr>
                <w:color w:val="212529"/>
                <w:spacing w:val="-3"/>
              </w:rPr>
              <w:t>9.32</w:t>
            </w:r>
          </w:p>
        </w:tc>
        <w:tc>
          <w:tcPr>
            <w:tcW w:w="1475" w:type="dxa"/>
            <w:vAlign w:val="top"/>
          </w:tcPr>
          <w:p>
            <w:pPr>
              <w:pStyle w:val="TableText"/>
              <w:ind w:right="21"/>
              <w:spacing w:before="94" w:line="183" w:lineRule="auto"/>
              <w:jc w:val="right"/>
              <w:rPr/>
            </w:pPr>
            <w:r>
              <w:rPr>
                <w:color w:val="212529"/>
                <w:spacing w:val="-3"/>
              </w:rPr>
              <w:t>9.32</w:t>
            </w: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1828" w:type="dxa"/>
            <w:vAlign w:val="top"/>
          </w:tcPr>
          <w:p>
            <w:pPr>
              <w:pStyle w:val="TableText"/>
              <w:ind w:left="11"/>
              <w:spacing w:before="94" w:line="183" w:lineRule="auto"/>
              <w:rPr/>
            </w:pPr>
            <w:r>
              <w:rPr>
                <w:color w:val="212529"/>
                <w:spacing w:val="-4"/>
              </w:rPr>
              <w:t>224</w:t>
            </w:r>
          </w:p>
        </w:tc>
        <w:tc>
          <w:tcPr>
            <w:tcW w:w="2722" w:type="dxa"/>
            <w:vAlign w:val="top"/>
          </w:tcPr>
          <w:p>
            <w:pPr>
              <w:pStyle w:val="TableText"/>
              <w:ind w:left="9"/>
              <w:spacing w:before="66" w:line="219" w:lineRule="auto"/>
              <w:rPr/>
            </w:pPr>
            <w:r>
              <w:rPr>
                <w:color w:val="212529"/>
                <w:spacing w:val="-2"/>
              </w:rPr>
              <w:t>灾害防治及应急管理支出</w:t>
            </w:r>
          </w:p>
        </w:tc>
        <w:tc>
          <w:tcPr>
            <w:tcW w:w="1618" w:type="dxa"/>
            <w:vAlign w:val="top"/>
          </w:tcPr>
          <w:p>
            <w:pPr>
              <w:pStyle w:val="TableText"/>
              <w:ind w:left="1137"/>
              <w:spacing w:before="93" w:line="184" w:lineRule="auto"/>
              <w:rPr/>
            </w:pPr>
            <w:r>
              <w:rPr>
                <w:color w:val="212529"/>
                <w:spacing w:val="-2"/>
              </w:rPr>
              <w:t>97.41</w:t>
            </w:r>
          </w:p>
        </w:tc>
        <w:tc>
          <w:tcPr>
            <w:tcW w:w="1475" w:type="dxa"/>
            <w:vAlign w:val="top"/>
          </w:tcPr>
          <w:p>
            <w:pPr>
              <w:pStyle w:val="TableText"/>
              <w:ind w:left="995"/>
              <w:spacing w:before="94" w:line="183" w:lineRule="auto"/>
              <w:rPr/>
            </w:pPr>
            <w:r>
              <w:rPr>
                <w:color w:val="212529"/>
                <w:spacing w:val="-2"/>
              </w:rPr>
              <w:t>94.89</w:t>
            </w:r>
          </w:p>
        </w:tc>
        <w:tc>
          <w:tcPr>
            <w:tcW w:w="1373" w:type="dxa"/>
            <w:vAlign w:val="top"/>
          </w:tcPr>
          <w:p>
            <w:pPr>
              <w:pStyle w:val="TableText"/>
              <w:ind w:right="26"/>
              <w:spacing w:before="94" w:line="183" w:lineRule="auto"/>
              <w:jc w:val="right"/>
              <w:rPr/>
            </w:pPr>
            <w:r>
              <w:rPr>
                <w:color w:val="212529"/>
                <w:spacing w:val="-3"/>
              </w:rPr>
              <w:t>2.52</w:t>
            </w:r>
          </w:p>
        </w:tc>
      </w:tr>
      <w:tr>
        <w:trPr>
          <w:trHeight w:val="326" w:hRule="atLeast"/>
        </w:trPr>
        <w:tc>
          <w:tcPr>
            <w:tcW w:w="1828" w:type="dxa"/>
            <w:vAlign w:val="top"/>
          </w:tcPr>
          <w:p>
            <w:pPr>
              <w:pStyle w:val="TableText"/>
              <w:ind w:left="11"/>
              <w:spacing w:before="94" w:line="183" w:lineRule="auto"/>
              <w:rPr/>
            </w:pPr>
            <w:r>
              <w:rPr>
                <w:color w:val="212529"/>
                <w:spacing w:val="-2"/>
              </w:rPr>
              <w:t>22405</w:t>
            </w:r>
          </w:p>
        </w:tc>
        <w:tc>
          <w:tcPr>
            <w:tcW w:w="2722" w:type="dxa"/>
            <w:vAlign w:val="top"/>
          </w:tcPr>
          <w:p>
            <w:pPr>
              <w:pStyle w:val="TableText"/>
              <w:ind w:left="5"/>
              <w:spacing w:before="66" w:line="219" w:lineRule="auto"/>
              <w:rPr/>
            </w:pPr>
            <w:r>
              <w:rPr>
                <w:color w:val="212529"/>
                <w:spacing w:val="-3"/>
              </w:rPr>
              <w:t>地震事务</w:t>
            </w:r>
          </w:p>
        </w:tc>
        <w:tc>
          <w:tcPr>
            <w:tcW w:w="1618" w:type="dxa"/>
            <w:vAlign w:val="top"/>
          </w:tcPr>
          <w:p>
            <w:pPr>
              <w:pStyle w:val="TableText"/>
              <w:ind w:left="1137"/>
              <w:spacing w:before="93" w:line="184" w:lineRule="auto"/>
              <w:rPr/>
            </w:pPr>
            <w:r>
              <w:rPr>
                <w:color w:val="212529"/>
                <w:spacing w:val="-2"/>
              </w:rPr>
              <w:t>97.41</w:t>
            </w:r>
          </w:p>
        </w:tc>
        <w:tc>
          <w:tcPr>
            <w:tcW w:w="1475" w:type="dxa"/>
            <w:vAlign w:val="top"/>
          </w:tcPr>
          <w:p>
            <w:pPr>
              <w:pStyle w:val="TableText"/>
              <w:ind w:left="995"/>
              <w:spacing w:before="94" w:line="183" w:lineRule="auto"/>
              <w:rPr/>
            </w:pPr>
            <w:r>
              <w:rPr>
                <w:color w:val="212529"/>
                <w:spacing w:val="-2"/>
              </w:rPr>
              <w:t>94.89</w:t>
            </w:r>
          </w:p>
        </w:tc>
        <w:tc>
          <w:tcPr>
            <w:tcW w:w="1373" w:type="dxa"/>
            <w:vAlign w:val="top"/>
          </w:tcPr>
          <w:p>
            <w:pPr>
              <w:pStyle w:val="TableText"/>
              <w:ind w:right="26"/>
              <w:spacing w:before="94" w:line="183" w:lineRule="auto"/>
              <w:jc w:val="right"/>
              <w:rPr/>
            </w:pPr>
            <w:r>
              <w:rPr>
                <w:color w:val="212529"/>
                <w:spacing w:val="-3"/>
              </w:rPr>
              <w:t>2.52</w:t>
            </w:r>
          </w:p>
        </w:tc>
      </w:tr>
      <w:tr>
        <w:trPr>
          <w:trHeight w:val="326" w:hRule="atLeast"/>
        </w:trPr>
        <w:tc>
          <w:tcPr>
            <w:tcW w:w="1828" w:type="dxa"/>
            <w:vAlign w:val="top"/>
          </w:tcPr>
          <w:p>
            <w:pPr>
              <w:pStyle w:val="TableText"/>
              <w:ind w:left="11"/>
              <w:spacing w:before="93" w:line="184" w:lineRule="auto"/>
              <w:rPr/>
            </w:pPr>
            <w:r>
              <w:rPr>
                <w:color w:val="212529"/>
                <w:spacing w:val="-2"/>
              </w:rPr>
              <w:t>2240501</w:t>
            </w:r>
          </w:p>
        </w:tc>
        <w:tc>
          <w:tcPr>
            <w:tcW w:w="2722" w:type="dxa"/>
            <w:vAlign w:val="top"/>
          </w:tcPr>
          <w:p>
            <w:pPr>
              <w:pStyle w:val="TableText"/>
              <w:ind w:left="8"/>
              <w:spacing w:before="66" w:line="220" w:lineRule="auto"/>
              <w:rPr/>
            </w:pPr>
            <w:r>
              <w:rPr>
                <w:color w:val="212529"/>
                <w:spacing w:val="-3"/>
              </w:rPr>
              <w:t>行政运行</w:t>
            </w:r>
          </w:p>
        </w:tc>
        <w:tc>
          <w:tcPr>
            <w:tcW w:w="1618" w:type="dxa"/>
            <w:vAlign w:val="top"/>
          </w:tcPr>
          <w:p>
            <w:pPr>
              <w:pStyle w:val="TableText"/>
              <w:ind w:left="1135"/>
              <w:spacing w:before="94" w:line="183" w:lineRule="auto"/>
              <w:rPr/>
            </w:pPr>
            <w:r>
              <w:rPr>
                <w:color w:val="212529"/>
                <w:spacing w:val="-2"/>
              </w:rPr>
              <w:t>49.54</w:t>
            </w:r>
          </w:p>
        </w:tc>
        <w:tc>
          <w:tcPr>
            <w:tcW w:w="1475" w:type="dxa"/>
            <w:vAlign w:val="top"/>
          </w:tcPr>
          <w:p>
            <w:pPr>
              <w:pStyle w:val="TableText"/>
              <w:ind w:left="994"/>
              <w:spacing w:before="94" w:line="183" w:lineRule="auto"/>
              <w:rPr/>
            </w:pPr>
            <w:r>
              <w:rPr>
                <w:color w:val="212529"/>
                <w:spacing w:val="-2"/>
              </w:rPr>
              <w:t>47.02</w:t>
            </w:r>
          </w:p>
        </w:tc>
        <w:tc>
          <w:tcPr>
            <w:tcW w:w="1373" w:type="dxa"/>
            <w:vAlign w:val="top"/>
          </w:tcPr>
          <w:p>
            <w:pPr>
              <w:pStyle w:val="TableText"/>
              <w:ind w:right="26"/>
              <w:spacing w:before="94" w:line="183" w:lineRule="auto"/>
              <w:jc w:val="right"/>
              <w:rPr/>
            </w:pPr>
            <w:r>
              <w:rPr>
                <w:color w:val="212529"/>
                <w:spacing w:val="-3"/>
              </w:rPr>
              <w:t>2.52</w:t>
            </w:r>
          </w:p>
        </w:tc>
      </w:tr>
      <w:tr>
        <w:trPr>
          <w:trHeight w:val="326" w:hRule="atLeast"/>
        </w:trPr>
        <w:tc>
          <w:tcPr>
            <w:tcW w:w="1828" w:type="dxa"/>
            <w:vAlign w:val="top"/>
          </w:tcPr>
          <w:p>
            <w:pPr>
              <w:pStyle w:val="TableText"/>
              <w:ind w:left="11"/>
              <w:spacing w:before="94" w:line="183" w:lineRule="auto"/>
              <w:rPr/>
            </w:pPr>
            <w:r>
              <w:rPr>
                <w:color w:val="212529"/>
                <w:spacing w:val="-2"/>
              </w:rPr>
              <w:t>2240550</w:t>
            </w:r>
          </w:p>
        </w:tc>
        <w:tc>
          <w:tcPr>
            <w:tcW w:w="2722" w:type="dxa"/>
            <w:vAlign w:val="top"/>
          </w:tcPr>
          <w:p>
            <w:pPr>
              <w:pStyle w:val="TableText"/>
              <w:ind w:left="5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地震事业机构</w:t>
            </w:r>
          </w:p>
        </w:tc>
        <w:tc>
          <w:tcPr>
            <w:tcW w:w="1618" w:type="dxa"/>
            <w:vAlign w:val="top"/>
          </w:tcPr>
          <w:p>
            <w:pPr>
              <w:pStyle w:val="TableText"/>
              <w:ind w:left="1135"/>
              <w:spacing w:before="94" w:line="183" w:lineRule="auto"/>
              <w:rPr/>
            </w:pPr>
            <w:r>
              <w:rPr>
                <w:color w:val="212529"/>
                <w:spacing w:val="-2"/>
              </w:rPr>
              <w:t>47.87</w:t>
            </w:r>
          </w:p>
        </w:tc>
        <w:tc>
          <w:tcPr>
            <w:tcW w:w="1475" w:type="dxa"/>
            <w:vAlign w:val="top"/>
          </w:tcPr>
          <w:p>
            <w:pPr>
              <w:pStyle w:val="TableText"/>
              <w:ind w:left="994"/>
              <w:spacing w:before="94" w:line="183" w:lineRule="auto"/>
              <w:rPr/>
            </w:pPr>
            <w:r>
              <w:rPr>
                <w:color w:val="212529"/>
                <w:spacing w:val="-2"/>
              </w:rPr>
              <w:t>47.87</w:t>
            </w: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1828" w:type="dxa"/>
            <w:vAlign w:val="top"/>
          </w:tcPr>
          <w:p>
            <w:pPr>
              <w:pStyle w:val="TableText"/>
              <w:ind w:left="11"/>
              <w:spacing w:before="94" w:line="183" w:lineRule="auto"/>
              <w:rPr/>
            </w:pPr>
            <w:r>
              <w:rPr>
                <w:color w:val="212529"/>
                <w:spacing w:val="-4"/>
              </w:rPr>
              <w:t>229</w:t>
            </w:r>
          </w:p>
        </w:tc>
        <w:tc>
          <w:tcPr>
            <w:tcW w:w="2722" w:type="dxa"/>
            <w:vAlign w:val="top"/>
          </w:tcPr>
          <w:p>
            <w:pPr>
              <w:pStyle w:val="TableText"/>
              <w:ind w:left="6"/>
              <w:spacing w:before="66" w:line="220" w:lineRule="auto"/>
              <w:rPr/>
            </w:pPr>
            <w:r>
              <w:rPr>
                <w:color w:val="212529"/>
                <w:spacing w:val="-3"/>
              </w:rPr>
              <w:t>其他支出</w:t>
            </w:r>
          </w:p>
        </w:tc>
        <w:tc>
          <w:tcPr>
            <w:tcW w:w="1618" w:type="dxa"/>
            <w:vAlign w:val="top"/>
          </w:tcPr>
          <w:p>
            <w:pPr>
              <w:pStyle w:val="TableText"/>
              <w:ind w:right="23"/>
              <w:spacing w:before="94" w:line="183" w:lineRule="auto"/>
              <w:jc w:val="right"/>
              <w:rPr/>
            </w:pPr>
            <w:r>
              <w:rPr>
                <w:color w:val="212529"/>
                <w:spacing w:val="-3"/>
              </w:rPr>
              <w:t>0.08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3" w:type="dxa"/>
            <w:vAlign w:val="top"/>
          </w:tcPr>
          <w:p>
            <w:pPr>
              <w:pStyle w:val="TableText"/>
              <w:ind w:right="26"/>
              <w:spacing w:before="94" w:line="183" w:lineRule="auto"/>
              <w:jc w:val="right"/>
              <w:rPr/>
            </w:pPr>
            <w:r>
              <w:rPr>
                <w:color w:val="212529"/>
                <w:spacing w:val="-3"/>
              </w:rPr>
              <w:t>0.08</w:t>
            </w:r>
          </w:p>
        </w:tc>
      </w:tr>
      <w:tr>
        <w:trPr>
          <w:trHeight w:val="326" w:hRule="atLeast"/>
        </w:trPr>
        <w:tc>
          <w:tcPr>
            <w:tcW w:w="1828" w:type="dxa"/>
            <w:vAlign w:val="top"/>
          </w:tcPr>
          <w:p>
            <w:pPr>
              <w:pStyle w:val="TableText"/>
              <w:ind w:left="11"/>
              <w:spacing w:before="94" w:line="183" w:lineRule="auto"/>
              <w:rPr/>
            </w:pPr>
            <w:r>
              <w:rPr>
                <w:color w:val="212529"/>
                <w:spacing w:val="-2"/>
              </w:rPr>
              <w:t>22999</w:t>
            </w:r>
          </w:p>
        </w:tc>
        <w:tc>
          <w:tcPr>
            <w:tcW w:w="2722" w:type="dxa"/>
            <w:vAlign w:val="top"/>
          </w:tcPr>
          <w:p>
            <w:pPr>
              <w:pStyle w:val="TableText"/>
              <w:ind w:left="6"/>
              <w:spacing w:before="66" w:line="220" w:lineRule="auto"/>
              <w:rPr/>
            </w:pPr>
            <w:r>
              <w:rPr>
                <w:color w:val="212529"/>
                <w:spacing w:val="-3"/>
              </w:rPr>
              <w:t>其他支出</w:t>
            </w:r>
          </w:p>
        </w:tc>
        <w:tc>
          <w:tcPr>
            <w:tcW w:w="1618" w:type="dxa"/>
            <w:vAlign w:val="top"/>
          </w:tcPr>
          <w:p>
            <w:pPr>
              <w:pStyle w:val="TableText"/>
              <w:ind w:right="23"/>
              <w:spacing w:before="94" w:line="183" w:lineRule="auto"/>
              <w:jc w:val="right"/>
              <w:rPr/>
            </w:pPr>
            <w:r>
              <w:rPr>
                <w:color w:val="212529"/>
                <w:spacing w:val="-3"/>
              </w:rPr>
              <w:t>0.08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3" w:type="dxa"/>
            <w:vAlign w:val="top"/>
          </w:tcPr>
          <w:p>
            <w:pPr>
              <w:pStyle w:val="TableText"/>
              <w:ind w:right="26"/>
              <w:spacing w:before="94" w:line="183" w:lineRule="auto"/>
              <w:jc w:val="right"/>
              <w:rPr/>
            </w:pPr>
            <w:r>
              <w:rPr>
                <w:color w:val="212529"/>
                <w:spacing w:val="-3"/>
              </w:rPr>
              <w:t>0.08</w:t>
            </w:r>
          </w:p>
        </w:tc>
      </w:tr>
      <w:tr>
        <w:trPr>
          <w:trHeight w:val="326" w:hRule="atLeast"/>
        </w:trPr>
        <w:tc>
          <w:tcPr>
            <w:tcW w:w="1828" w:type="dxa"/>
            <w:vAlign w:val="top"/>
          </w:tcPr>
          <w:p>
            <w:pPr>
              <w:pStyle w:val="TableText"/>
              <w:ind w:left="11"/>
              <w:spacing w:before="95" w:line="183" w:lineRule="auto"/>
              <w:rPr/>
            </w:pPr>
            <w:r>
              <w:rPr>
                <w:color w:val="212529"/>
                <w:spacing w:val="-2"/>
              </w:rPr>
              <w:t>2299999</w:t>
            </w:r>
          </w:p>
        </w:tc>
        <w:tc>
          <w:tcPr>
            <w:tcW w:w="2722" w:type="dxa"/>
            <w:vAlign w:val="top"/>
          </w:tcPr>
          <w:p>
            <w:pPr>
              <w:pStyle w:val="TableText"/>
              <w:ind w:left="6"/>
              <w:spacing w:before="66" w:line="220" w:lineRule="auto"/>
              <w:rPr/>
            </w:pPr>
            <w:r>
              <w:rPr>
                <w:color w:val="212529"/>
                <w:spacing w:val="-3"/>
              </w:rPr>
              <w:t>其他支出</w:t>
            </w:r>
          </w:p>
        </w:tc>
        <w:tc>
          <w:tcPr>
            <w:tcW w:w="1618" w:type="dxa"/>
            <w:vAlign w:val="top"/>
          </w:tcPr>
          <w:p>
            <w:pPr>
              <w:pStyle w:val="TableText"/>
              <w:ind w:right="23"/>
              <w:spacing w:before="94" w:line="183" w:lineRule="auto"/>
              <w:jc w:val="right"/>
              <w:rPr/>
            </w:pPr>
            <w:r>
              <w:rPr>
                <w:color w:val="212529"/>
                <w:spacing w:val="-3"/>
              </w:rPr>
              <w:t>0.08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3" w:type="dxa"/>
            <w:vAlign w:val="top"/>
          </w:tcPr>
          <w:p>
            <w:pPr>
              <w:pStyle w:val="TableText"/>
              <w:ind w:right="26"/>
              <w:spacing w:before="94" w:line="183" w:lineRule="auto"/>
              <w:jc w:val="right"/>
              <w:rPr/>
            </w:pPr>
            <w:r>
              <w:rPr>
                <w:color w:val="212529"/>
                <w:spacing w:val="-3"/>
              </w:rPr>
              <w:t>0.08</w:t>
            </w:r>
          </w:p>
        </w:tc>
      </w:tr>
      <w:tr>
        <w:trPr>
          <w:trHeight w:val="331" w:hRule="atLeast"/>
        </w:trPr>
        <w:tc>
          <w:tcPr>
            <w:tcW w:w="9016" w:type="dxa"/>
            <w:vAlign w:val="top"/>
            <w:gridSpan w:val="5"/>
            <w:tcBorders>
              <w:bottom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ind w:left="7"/>
              <w:spacing w:before="48" w:line="21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注 ：本表反映部门本年度一般公共预算财政拨款支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出情况。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9"/>
          <w:pgSz w:w="11900" w:h="16840"/>
          <w:pgMar w:top="610" w:right="600" w:bottom="312" w:left="600" w:header="357" w:footer="153" w:gutter="0"/>
        </w:sectPr>
        <w:rPr/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1396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82"/>
        <w:gridCol w:w="1775"/>
        <w:gridCol w:w="924"/>
        <w:gridCol w:w="840"/>
        <w:gridCol w:w="1380"/>
        <w:gridCol w:w="852"/>
        <w:gridCol w:w="840"/>
        <w:gridCol w:w="1392"/>
        <w:gridCol w:w="1068"/>
        <w:gridCol w:w="840"/>
        <w:gridCol w:w="2099"/>
        <w:gridCol w:w="1074"/>
      </w:tblGrid>
      <w:tr>
        <w:trPr>
          <w:trHeight w:val="427" w:hRule="atLeast"/>
        </w:trPr>
        <w:tc>
          <w:tcPr>
            <w:tcW w:w="13966" w:type="dxa"/>
            <w:vAlign w:val="top"/>
            <w:gridSpan w:val="1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4807"/>
              <w:spacing w:before="94" w:line="225" w:lineRule="auto"/>
              <w:outlineLvl w:val="1"/>
              <w:rPr>
                <w:sz w:val="22"/>
                <w:szCs w:val="22"/>
              </w:rPr>
            </w:pPr>
            <w:bookmarkStart w:name="bookmark34" w:id="43"/>
            <w:bookmarkEnd w:id="43"/>
            <w:bookmarkStart w:name="bookmark11" w:id="44"/>
            <w:bookmarkEnd w:id="44"/>
            <w:r>
              <w:rPr>
                <w:sz w:val="22"/>
                <w:szCs w:val="22"/>
                <w:color w:val="212529"/>
                <w:spacing w:val="7"/>
              </w:rPr>
              <w:t>一般公共预算财政拨款基本支出决算明细表</w:t>
            </w:r>
          </w:p>
        </w:tc>
      </w:tr>
      <w:tr>
        <w:trPr>
          <w:trHeight w:val="421" w:hRule="atLeast"/>
        </w:trPr>
        <w:tc>
          <w:tcPr>
            <w:tcW w:w="88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474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公开06表</w:t>
            </w:r>
          </w:p>
        </w:tc>
      </w:tr>
      <w:tr>
        <w:trPr>
          <w:trHeight w:val="422" w:hRule="atLeast"/>
        </w:trPr>
        <w:tc>
          <w:tcPr>
            <w:tcW w:w="5801" w:type="dxa"/>
            <w:vAlign w:val="top"/>
            <w:gridSpan w:val="5"/>
            <w:tcBorders>
              <w:right w:val="single" w:color="FFFFFF" w:sz="2" w:space="0"/>
              <w:top w:val="single" w:color="FFFFFF" w:sz="4" w:space="0"/>
              <w:left w:val="single" w:color="000000" w:sz="2" w:space="0"/>
            </w:tcBorders>
          </w:tcPr>
          <w:p>
            <w:pPr>
              <w:pStyle w:val="TableText"/>
              <w:ind w:left="11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部门名称：古县防震减灾服务中心</w:t>
            </w:r>
          </w:p>
        </w:tc>
        <w:tc>
          <w:tcPr>
            <w:tcW w:w="852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0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2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8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4" w:type="dxa"/>
            <w:vAlign w:val="top"/>
            <w:tcBorders>
              <w:left w:val="single" w:color="FFFFFF" w:sz="2" w:space="0"/>
              <w:top w:val="single" w:color="FFFFFF" w:sz="4" w:space="0"/>
              <w:right w:val="single" w:color="000000" w:sz="2" w:space="0"/>
            </w:tcBorders>
          </w:tcPr>
          <w:p>
            <w:pPr>
              <w:pStyle w:val="TableText"/>
              <w:ind w:left="38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422" w:hRule="atLeast"/>
        </w:trPr>
        <w:tc>
          <w:tcPr>
            <w:tcW w:w="3581" w:type="dxa"/>
            <w:vAlign w:val="top"/>
            <w:gridSpan w:val="3"/>
          </w:tcPr>
          <w:p>
            <w:pPr>
              <w:ind w:left="1409"/>
              <w:spacing w:before="112" w:line="18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人员经费</w:t>
            </w:r>
          </w:p>
        </w:tc>
        <w:tc>
          <w:tcPr>
            <w:tcW w:w="10385" w:type="dxa"/>
            <w:vAlign w:val="top"/>
            <w:gridSpan w:val="9"/>
          </w:tcPr>
          <w:p>
            <w:pPr>
              <w:ind w:left="4809"/>
              <w:spacing w:before="113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公用经费</w:t>
            </w:r>
          </w:p>
        </w:tc>
      </w:tr>
      <w:tr>
        <w:trPr>
          <w:trHeight w:val="853" w:hRule="atLeast"/>
        </w:trPr>
        <w:tc>
          <w:tcPr>
            <w:tcW w:w="88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56"/>
              <w:spacing w:before="77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177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501"/>
              <w:spacing w:before="7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92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72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决算数</w:t>
            </w:r>
          </w:p>
        </w:tc>
        <w:tc>
          <w:tcPr>
            <w:tcW w:w="84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5"/>
              <w:spacing w:before="77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138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06"/>
              <w:spacing w:before="7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85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38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决算数</w:t>
            </w:r>
          </w:p>
        </w:tc>
        <w:tc>
          <w:tcPr>
            <w:tcW w:w="84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7"/>
              <w:spacing w:before="77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139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14"/>
              <w:spacing w:before="7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106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248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决算数</w:t>
            </w:r>
          </w:p>
        </w:tc>
        <w:tc>
          <w:tcPr>
            <w:tcW w:w="84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9"/>
              <w:spacing w:before="77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209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670"/>
              <w:spacing w:before="7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107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251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决算数</w:t>
            </w:r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4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301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spacing w:before="12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工资福利支出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471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104.06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302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2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商品和服务支出</w:t>
            </w:r>
          </w:p>
        </w:tc>
        <w:tc>
          <w:tcPr>
            <w:tcW w:w="852" w:type="dxa"/>
            <w:vAlign w:val="top"/>
          </w:tcPr>
          <w:p>
            <w:pPr>
              <w:pStyle w:val="TableText"/>
              <w:ind w:left="472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2"/>
              </w:rPr>
              <w:t>10.72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3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307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债务利息及费用支出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31011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2"/>
              <w:spacing w:before="128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地上附着物和青苗补偿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30101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6"/>
              <w:spacing w:before="129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基本工资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535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38.91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30201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52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办公费</w:t>
            </w:r>
          </w:p>
        </w:tc>
        <w:tc>
          <w:tcPr>
            <w:tcW w:w="852" w:type="dxa"/>
            <w:vAlign w:val="top"/>
          </w:tcPr>
          <w:p>
            <w:pPr>
              <w:pStyle w:val="TableText"/>
              <w:ind w:left="535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2.50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30701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65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国内债务付息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31012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2"/>
              <w:spacing w:before="12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拆迁补偿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30102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6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津贴补贴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543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2"/>
              </w:rPr>
              <w:t>18.33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30202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60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2"/>
              </w:rPr>
              <w:t>印刷费</w:t>
            </w:r>
          </w:p>
        </w:tc>
        <w:tc>
          <w:tcPr>
            <w:tcW w:w="852" w:type="dxa"/>
            <w:vAlign w:val="top"/>
          </w:tcPr>
          <w:p>
            <w:pPr>
              <w:pStyle w:val="TableText"/>
              <w:ind w:left="544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3"/>
              </w:rPr>
              <w:t>1.65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30702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65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国外债务付息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31013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7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公务用车购置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30103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7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奖金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607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3.27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30203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54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咨询费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30703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65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国内债务发行费用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31019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3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其他交通工具购置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30106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6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伙食补助费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30204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49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手续费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30704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65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国外债务发行费用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31021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4"/>
              <w:spacing w:before="13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文物和陈列品购置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30107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8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绩效工资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543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2"/>
              </w:rPr>
              <w:t>18.02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30205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50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水费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3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309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3" w:right="91" w:firstLine="3"/>
              <w:spacing w:before="46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资本性支出（基本建</w:t>
            </w:r>
            <w:r>
              <w:rPr>
                <w:sz w:val="14"/>
                <w:szCs w:val="14"/>
                <w:color w:val="212529"/>
                <w:spacing w:val="4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-3"/>
              </w:rPr>
              <w:t>设）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6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31022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4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无形资产购置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30108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0" w:right="40" w:firstLine="135"/>
              <w:spacing w:before="47" w:line="22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机关事业单位基本养老保</w:t>
            </w:r>
            <w:r>
              <w:rPr>
                <w:sz w:val="14"/>
                <w:szCs w:val="14"/>
                <w:color w:val="212529"/>
                <w:spacing w:val="4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-1"/>
              </w:rPr>
              <w:t>险缴费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543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2"/>
              </w:rPr>
              <w:t>10.57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30206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66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8"/>
              </w:rPr>
              <w:t>电费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30901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1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房屋建筑物构建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6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31099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3"/>
              <w:spacing w:before="13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其他资本性支出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30109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6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职业年金缴费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30207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59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2"/>
              </w:rPr>
              <w:t>邮电费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3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办公设备购置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7" w:line="97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5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311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2"/>
              <w:spacing w:before="13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对企业补助（基本建设）</w:t>
            </w:r>
          </w:p>
        </w:tc>
        <w:tc>
          <w:tcPr>
            <w:tcW w:w="1074" w:type="dxa"/>
            <w:vAlign w:val="top"/>
          </w:tcPr>
          <w:p>
            <w:pPr>
              <w:pStyle w:val="TableText"/>
              <w:ind w:left="233"/>
              <w:spacing w:before="197" w:line="97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30110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6"/>
              <w:spacing w:before="13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职工基本医疗保险缴费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603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4.63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30208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50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取暖费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30903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1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专用设备购置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7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31101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9"/>
              <w:spacing w:before="13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资本金注入</w:t>
            </w:r>
          </w:p>
        </w:tc>
        <w:tc>
          <w:tcPr>
            <w:tcW w:w="1074" w:type="dxa"/>
            <w:vAlign w:val="top"/>
          </w:tcPr>
          <w:p>
            <w:pPr>
              <w:pStyle w:val="TableText"/>
              <w:ind w:left="233"/>
              <w:spacing w:before="197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30111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50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公务员医疗补助缴费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30209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49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物业管理费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30905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1"/>
              <w:spacing w:before="132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基础设施建设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7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31199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3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其他对企业补助</w:t>
            </w:r>
          </w:p>
        </w:tc>
        <w:tc>
          <w:tcPr>
            <w:tcW w:w="1074" w:type="dxa"/>
            <w:vAlign w:val="top"/>
          </w:tcPr>
          <w:p>
            <w:pPr>
              <w:pStyle w:val="TableText"/>
              <w:ind w:left="233"/>
              <w:spacing w:before="197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30112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6"/>
              <w:spacing w:before="132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其他社会保障缴费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615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3"/>
              </w:rPr>
              <w:t>1.02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30211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50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差旅费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5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30906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2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大型修缮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7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5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312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2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对企业补助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30113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5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住房公积金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605"/>
              <w:spacing w:before="155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9.32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30212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6" w:right="74" w:firstLine="154"/>
              <w:spacing w:before="48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因公出国（境）费</w:t>
            </w:r>
            <w:r>
              <w:rPr>
                <w:sz w:val="14"/>
                <w:szCs w:val="14"/>
                <w:color w:val="212529"/>
                <w:spacing w:val="5"/>
              </w:rPr>
              <w:t xml:space="preserve"> </w:t>
            </w:r>
            <w:r>
              <w:rPr>
                <w:sz w:val="14"/>
                <w:szCs w:val="14"/>
                <w:color w:val="212529"/>
              </w:rPr>
              <w:t>用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5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30907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5" w:right="85" w:firstLine="145"/>
              <w:spacing w:before="47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信息网络及软件购</w:t>
            </w:r>
            <w:r>
              <w:rPr>
                <w:sz w:val="14"/>
                <w:szCs w:val="14"/>
                <w:color w:val="212529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2"/>
              </w:rPr>
              <w:t>置更新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8" w:line="97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31201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9"/>
              <w:spacing w:before="132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资本金注入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30114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52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医疗费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30213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51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4"/>
              </w:rPr>
              <w:t>维修（护）费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5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30908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1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物资储备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8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31203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2"/>
              <w:spacing w:before="132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政府投资基金股权投资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30199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6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其他工资福利支出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30214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50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租赁费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30913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5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公务用车购置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8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31204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60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费用补贴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4"/>
              <w:spacing w:before="156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303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对个人和家庭的补助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605"/>
              <w:spacing w:before="155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0.94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30215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48"/>
              <w:spacing w:before="133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会议费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30919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1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其他交通工具购置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8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31205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3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利息补贴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7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30301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8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离休费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30216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49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培训费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30921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2"/>
              <w:spacing w:before="133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文物和陈列品购置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9" w:line="97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31299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3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其他对企业补助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headerReference w:type="default" r:id="rId10"/>
          <w:footerReference w:type="default" r:id="rId11"/>
          <w:pgSz w:w="16840" w:h="11900"/>
          <w:pgMar w:top="610" w:right="600" w:bottom="312" w:left="600" w:header="357" w:footer="153" w:gutter="0"/>
        </w:sectPr>
        <w:rPr/>
      </w:pPr>
    </w:p>
    <w:p>
      <w:pPr>
        <w:spacing w:before="108"/>
        <w:rPr/>
      </w:pPr>
      <w:r/>
    </w:p>
    <w:tbl>
      <w:tblPr>
        <w:tblStyle w:val="TableNormal"/>
        <w:tblW w:w="1396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82"/>
        <w:gridCol w:w="1775"/>
        <w:gridCol w:w="924"/>
        <w:gridCol w:w="840"/>
        <w:gridCol w:w="1380"/>
        <w:gridCol w:w="852"/>
        <w:gridCol w:w="840"/>
        <w:gridCol w:w="1392"/>
        <w:gridCol w:w="1068"/>
        <w:gridCol w:w="840"/>
        <w:gridCol w:w="2099"/>
        <w:gridCol w:w="1074"/>
      </w:tblGrid>
      <w:tr>
        <w:trPr>
          <w:trHeight w:val="427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30302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6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退休费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605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0.94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30217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53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公务接待费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30922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2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无形资产购置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5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5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313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2"/>
              <w:spacing w:before="13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对社会保障基金补助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48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30303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6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4"/>
              </w:rPr>
              <w:t>退职（役）费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47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30218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49"/>
              <w:spacing w:before="125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专用材料费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48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30999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1"/>
              <w:spacing w:before="125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其他资本性支出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1" w:line="97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47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31302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2"/>
              <w:spacing w:before="125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对社会保险基金补助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49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30304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5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抚恤金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49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30224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49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被装购置费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3"/>
              <w:spacing w:before="148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310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7"/>
              <w:spacing w:before="126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资本性支出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48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31303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2"/>
              <w:spacing w:before="126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补充全国社会保障基金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49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30305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7"/>
              <w:spacing w:before="127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生活补助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49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30225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49"/>
              <w:spacing w:before="127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专用燃料费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49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1"/>
              <w:spacing w:before="127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房屋建筑物构建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49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31304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8" w:right="69" w:firstLine="143"/>
              <w:spacing w:before="42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对机关事业单位职业年金的补</w:t>
            </w:r>
            <w:r>
              <w:rPr>
                <w:sz w:val="14"/>
                <w:szCs w:val="14"/>
                <w:color w:val="212529"/>
                <w:spacing w:val="6"/>
              </w:rPr>
              <w:t xml:space="preserve"> </w:t>
            </w:r>
            <w:r>
              <w:rPr>
                <w:sz w:val="14"/>
                <w:szCs w:val="14"/>
                <w:color w:val="212529"/>
              </w:rPr>
              <w:t>助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30306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7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救济费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30226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52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劳务费</w:t>
            </w:r>
          </w:p>
        </w:tc>
        <w:tc>
          <w:tcPr>
            <w:tcW w:w="852" w:type="dxa"/>
            <w:vAlign w:val="top"/>
          </w:tcPr>
          <w:p>
            <w:pPr>
              <w:pStyle w:val="TableText"/>
              <w:ind w:left="544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3"/>
              </w:rPr>
              <w:t>1.71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3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办公设备购置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5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399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3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其他支出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30307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52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医疗费补助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30227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48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委托业务费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1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专用设备购置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39907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67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国家赔偿费用支出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30308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6"/>
              <w:spacing w:before="12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助学金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30228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50"/>
              <w:spacing w:before="128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工会经费</w:t>
            </w:r>
          </w:p>
        </w:tc>
        <w:tc>
          <w:tcPr>
            <w:tcW w:w="852" w:type="dxa"/>
            <w:vAlign w:val="top"/>
          </w:tcPr>
          <w:p>
            <w:pPr>
              <w:pStyle w:val="TableText"/>
              <w:ind w:left="544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3"/>
              </w:rPr>
              <w:t>1.34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1"/>
              <w:spacing w:before="128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基础设施建设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39908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2" w:right="69" w:firstLine="140"/>
              <w:spacing w:before="45" w:line="22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对民间非营利组织和群众性自</w:t>
            </w:r>
            <w:r>
              <w:rPr>
                <w:sz w:val="14"/>
                <w:szCs w:val="14"/>
                <w:color w:val="212529"/>
                <w:spacing w:val="6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2"/>
              </w:rPr>
              <w:t>治组织补贴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30309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7"/>
              <w:spacing w:before="12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奖励金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30229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48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福利费</w:t>
            </w:r>
          </w:p>
        </w:tc>
        <w:tc>
          <w:tcPr>
            <w:tcW w:w="852" w:type="dxa"/>
            <w:vAlign w:val="top"/>
          </w:tcPr>
          <w:p>
            <w:pPr>
              <w:pStyle w:val="TableText"/>
              <w:ind w:left="544"/>
              <w:spacing w:before="15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3"/>
              </w:rPr>
              <w:t>1.88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2"/>
              <w:spacing w:before="12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大型修缮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39909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4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经常性赠与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30310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6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个人农业生产补贴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30231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3" w:right="74" w:firstLine="140"/>
              <w:spacing w:before="45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公务用车运行维护</w:t>
            </w:r>
            <w:r>
              <w:rPr>
                <w:sz w:val="14"/>
                <w:szCs w:val="14"/>
                <w:color w:val="212529"/>
                <w:spacing w:val="4"/>
              </w:rPr>
              <w:t xml:space="preserve"> </w:t>
            </w:r>
            <w:r>
              <w:rPr>
                <w:sz w:val="14"/>
                <w:szCs w:val="14"/>
                <w:color w:val="212529"/>
              </w:rPr>
              <w:t>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5" w:right="85" w:firstLine="145"/>
              <w:spacing w:before="45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信息网络及软件购</w:t>
            </w:r>
            <w:r>
              <w:rPr>
                <w:sz w:val="14"/>
                <w:szCs w:val="14"/>
                <w:color w:val="212529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2"/>
              </w:rPr>
              <w:t>置更新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39910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9"/>
              <w:spacing w:before="13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资本性赠与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30311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5"/>
              <w:spacing w:before="13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代缴社会保险费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30239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49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其他交通费用</w:t>
            </w:r>
          </w:p>
        </w:tc>
        <w:tc>
          <w:tcPr>
            <w:tcW w:w="852" w:type="dxa"/>
            <w:vAlign w:val="top"/>
          </w:tcPr>
          <w:p>
            <w:pPr>
              <w:pStyle w:val="TableText"/>
              <w:ind w:left="544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3"/>
              </w:rPr>
              <w:t>1.50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1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物资储备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39999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153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其他支出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30399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146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其他对个人和家庭的补助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30240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48"/>
              <w:spacing w:before="13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税金及附加费用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1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土地补偿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30299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17" w:right="74" w:firstLine="132"/>
              <w:spacing w:before="4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其他商品和服务支</w:t>
            </w:r>
            <w:r>
              <w:rPr>
                <w:sz w:val="14"/>
                <w:szCs w:val="14"/>
                <w:color w:val="212529"/>
              </w:rPr>
              <w:t xml:space="preserve"> </w:t>
            </w:r>
            <w:r>
              <w:rPr>
                <w:sz w:val="14"/>
                <w:szCs w:val="14"/>
                <w:color w:val="212529"/>
              </w:rPr>
              <w:t>出</w:t>
            </w:r>
          </w:p>
        </w:tc>
        <w:tc>
          <w:tcPr>
            <w:tcW w:w="852" w:type="dxa"/>
            <w:vAlign w:val="top"/>
          </w:tcPr>
          <w:p>
            <w:pPr>
              <w:pStyle w:val="TableText"/>
              <w:ind w:left="535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0.14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31010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3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安置补助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657" w:type="dxa"/>
            <w:vAlign w:val="top"/>
            <w:gridSpan w:val="2"/>
          </w:tcPr>
          <w:p>
            <w:pPr>
              <w:pStyle w:val="TableText"/>
              <w:ind w:left="879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人员经费合计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471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105.00</w:t>
            </w:r>
          </w:p>
        </w:tc>
        <w:tc>
          <w:tcPr>
            <w:tcW w:w="9311" w:type="dxa"/>
            <w:vAlign w:val="top"/>
            <w:gridSpan w:val="8"/>
          </w:tcPr>
          <w:p>
            <w:pPr>
              <w:pStyle w:val="TableText"/>
              <w:ind w:left="4211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公用经费合计</w:t>
            </w:r>
          </w:p>
        </w:tc>
        <w:tc>
          <w:tcPr>
            <w:tcW w:w="1074" w:type="dxa"/>
            <w:vAlign w:val="top"/>
          </w:tcPr>
          <w:p>
            <w:pPr>
              <w:pStyle w:val="TableText"/>
              <w:ind w:left="694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2"/>
              </w:rPr>
              <w:t>10.72</w:t>
            </w:r>
          </w:p>
        </w:tc>
      </w:tr>
      <w:tr>
        <w:trPr>
          <w:trHeight w:val="422" w:hRule="atLeast"/>
        </w:trPr>
        <w:tc>
          <w:tcPr>
            <w:tcW w:w="13966" w:type="dxa"/>
            <w:vAlign w:val="top"/>
            <w:gridSpan w:val="12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7"/>
              <w:spacing w:before="95" w:line="22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bookmarkStart w:name="bookmark35" w:id="45"/>
            <w:bookmarkEnd w:id="45"/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注 ：本表反映部门本年度一般公共预算财政拨款基本支出明细情况。</w:t>
            </w:r>
          </w:p>
        </w:tc>
      </w:tr>
      <w:tr>
        <w:trPr>
          <w:trHeight w:val="427" w:hRule="atLeast"/>
        </w:trPr>
        <w:tc>
          <w:tcPr>
            <w:tcW w:w="13966" w:type="dxa"/>
            <w:vAlign w:val="top"/>
            <w:gridSpan w:val="1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2"/>
          <w:pgSz w:w="16840" w:h="11900"/>
          <w:pgMar w:top="610" w:right="600" w:bottom="312" w:left="600" w:header="357" w:footer="153" w:gutter="0"/>
        </w:sectPr>
        <w:rPr/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45"/>
        <w:gridCol w:w="2362"/>
        <w:gridCol w:w="1127"/>
        <w:gridCol w:w="552"/>
        <w:gridCol w:w="839"/>
        <w:gridCol w:w="839"/>
        <w:gridCol w:w="839"/>
        <w:gridCol w:w="1013"/>
      </w:tblGrid>
      <w:tr>
        <w:trPr>
          <w:trHeight w:val="427" w:hRule="atLeast"/>
        </w:trPr>
        <w:tc>
          <w:tcPr>
            <w:tcW w:w="9016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2443"/>
              <w:spacing w:before="94" w:line="225" w:lineRule="auto"/>
              <w:outlineLvl w:val="1"/>
              <w:rPr>
                <w:sz w:val="22"/>
                <w:szCs w:val="22"/>
              </w:rPr>
            </w:pPr>
            <w:bookmarkStart w:name="bookmark36" w:id="46"/>
            <w:bookmarkEnd w:id="46"/>
            <w:bookmarkStart w:name="bookmark12" w:id="47"/>
            <w:bookmarkEnd w:id="47"/>
            <w:r>
              <w:rPr>
                <w:sz w:val="22"/>
                <w:szCs w:val="22"/>
                <w:color w:val="212529"/>
                <w:spacing w:val="7"/>
              </w:rPr>
              <w:t>政府性基金预算财政拨款收入支出决算表</w:t>
            </w:r>
          </w:p>
        </w:tc>
      </w:tr>
      <w:tr>
        <w:trPr>
          <w:trHeight w:val="421" w:hRule="atLeast"/>
        </w:trPr>
        <w:tc>
          <w:tcPr>
            <w:tcW w:w="144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413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公开07表</w:t>
            </w:r>
          </w:p>
        </w:tc>
      </w:tr>
      <w:tr>
        <w:trPr>
          <w:trHeight w:val="421" w:hRule="atLeast"/>
        </w:trPr>
        <w:tc>
          <w:tcPr>
            <w:tcW w:w="3807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1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部门名称：古县防震减灾服务中心</w:t>
            </w:r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9"/>
              <w:spacing w:before="21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552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338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单位:万元</w:t>
            </w:r>
          </w:p>
        </w:tc>
      </w:tr>
      <w:tr>
        <w:trPr>
          <w:trHeight w:val="421" w:hRule="atLeast"/>
        </w:trPr>
        <w:tc>
          <w:tcPr>
            <w:tcW w:w="3807" w:type="dxa"/>
            <w:vAlign w:val="top"/>
            <w:gridSpan w:val="2"/>
          </w:tcPr>
          <w:p>
            <w:pPr>
              <w:pStyle w:val="TableText"/>
              <w:ind w:left="1710"/>
              <w:spacing w:before="108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11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57" w:right="38" w:hanging="450"/>
              <w:spacing w:before="216" w:line="215" w:lineRule="auto"/>
              <w:rPr/>
            </w:pPr>
            <w:r>
              <w:rPr>
                <w:color w:val="212529"/>
                <w:spacing w:val="-2"/>
              </w:rPr>
              <w:t>年初结转和结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</w:rPr>
              <w:t>余</w:t>
            </w:r>
          </w:p>
        </w:tc>
        <w:tc>
          <w:tcPr>
            <w:tcW w:w="5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6" w:right="109" w:hanging="5"/>
              <w:spacing w:before="217" w:line="214" w:lineRule="auto"/>
              <w:rPr/>
            </w:pPr>
            <w:r>
              <w:rPr>
                <w:color w:val="212529"/>
                <w:spacing w:val="-5"/>
              </w:rPr>
              <w:t>本年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2517" w:type="dxa"/>
            <w:vAlign w:val="top"/>
            <w:gridSpan w:val="3"/>
          </w:tcPr>
          <w:p>
            <w:pPr>
              <w:pStyle w:val="TableText"/>
              <w:ind w:left="885"/>
              <w:spacing w:before="108" w:line="219" w:lineRule="auto"/>
              <w:rPr/>
            </w:pPr>
            <w:r>
              <w:rPr>
                <w:color w:val="212529"/>
                <w:spacing w:val="-3"/>
              </w:rPr>
              <w:t>本年支出</w:t>
            </w:r>
          </w:p>
        </w:tc>
        <w:tc>
          <w:tcPr>
            <w:tcW w:w="101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5" w:right="68" w:hanging="273"/>
              <w:spacing w:before="216" w:line="215" w:lineRule="auto"/>
              <w:rPr/>
            </w:pPr>
            <w:r>
              <w:rPr>
                <w:color w:val="212529"/>
                <w:spacing w:val="-2"/>
              </w:rPr>
              <w:t>年末结转和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7"/>
              </w:rPr>
              <w:t>结余</w:t>
            </w:r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345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802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1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pStyle w:val="TableText"/>
              <w:ind w:left="229"/>
              <w:spacing w:before="109" w:line="221" w:lineRule="auto"/>
              <w:rPr/>
            </w:pPr>
            <w:r>
              <w:rPr>
                <w:color w:val="212529"/>
                <w:spacing w:val="-7"/>
              </w:rPr>
              <w:t>小计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45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49"/>
              <w:spacing w:before="110" w:line="220" w:lineRule="auto"/>
              <w:rPr/>
            </w:pPr>
            <w:r>
              <w:rPr>
                <w:color w:val="212529"/>
                <w:spacing w:val="-3"/>
              </w:rPr>
              <w:t>项目支出</w:t>
            </w:r>
          </w:p>
        </w:tc>
        <w:tc>
          <w:tcPr>
            <w:tcW w:w="101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3807" w:type="dxa"/>
            <w:vAlign w:val="top"/>
            <w:gridSpan w:val="2"/>
          </w:tcPr>
          <w:p>
            <w:pPr>
              <w:pStyle w:val="TableText"/>
              <w:ind w:left="1707"/>
              <w:spacing w:before="111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12"/>
              <w:spacing w:before="138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552" w:type="dxa"/>
            <w:vAlign w:val="top"/>
          </w:tcPr>
          <w:p>
            <w:pPr>
              <w:pStyle w:val="TableText"/>
              <w:ind w:left="214"/>
              <w:spacing w:before="139" w:line="183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60"/>
              <w:spacing w:before="139" w:line="183" w:lineRule="auto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57"/>
              <w:spacing w:before="139" w:line="183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62"/>
              <w:spacing w:before="140" w:line="182" w:lineRule="auto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1013" w:type="dxa"/>
            <w:vAlign w:val="top"/>
          </w:tcPr>
          <w:p>
            <w:pPr>
              <w:pStyle w:val="TableText"/>
              <w:ind w:left="445"/>
              <w:spacing w:before="139" w:line="183" w:lineRule="auto"/>
              <w:rPr/>
            </w:pPr>
            <w:r>
              <w:rPr>
                <w:color w:val="212529"/>
              </w:rPr>
              <w:t>6</w:t>
            </w:r>
          </w:p>
        </w:tc>
      </w:tr>
      <w:tr>
        <w:trPr>
          <w:trHeight w:val="421" w:hRule="atLeast"/>
        </w:trPr>
        <w:tc>
          <w:tcPr>
            <w:tcW w:w="3807" w:type="dxa"/>
            <w:vAlign w:val="top"/>
            <w:gridSpan w:val="2"/>
          </w:tcPr>
          <w:p>
            <w:pPr>
              <w:pStyle w:val="TableText"/>
              <w:ind w:left="1708"/>
              <w:spacing w:before="111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9016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pStyle w:val="TableText"/>
              <w:ind w:left="11"/>
              <w:spacing w:before="114" w:line="219" w:lineRule="auto"/>
              <w:rPr/>
            </w:pPr>
            <w:r>
              <w:rPr>
                <w:color w:val="212529"/>
              </w:rPr>
              <w:t>注：本表反映部门本年度政府性基金预算财政拨款收入、支出及</w:t>
            </w:r>
            <w:r>
              <w:rPr>
                <w:color w:val="212529"/>
                <w:spacing w:val="-1"/>
              </w:rPr>
              <w:t>结转和结余情况。</w:t>
            </w:r>
          </w:p>
        </w:tc>
      </w:tr>
      <w:tr>
        <w:trPr>
          <w:trHeight w:val="427" w:hRule="atLeast"/>
        </w:trPr>
        <w:tc>
          <w:tcPr>
            <w:tcW w:w="9016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13"/>
              <w:spacing w:before="114" w:line="219" w:lineRule="auto"/>
              <w:rPr/>
            </w:pPr>
            <w:r>
              <w:rPr>
                <w:color w:val="212529"/>
                <w:spacing w:val="-2"/>
              </w:rPr>
              <w:t>说明：本表无数据</w:t>
            </w:r>
          </w:p>
        </w:tc>
      </w:tr>
    </w:tbl>
    <w:p>
      <w:pPr>
        <w:pStyle w:val="BodyText"/>
        <w:rPr/>
      </w:pPr>
      <w:r/>
    </w:p>
    <w:p>
      <w:pPr>
        <w:sectPr>
          <w:headerReference w:type="default" r:id="rId1"/>
          <w:footerReference w:type="default" r:id="rId13"/>
          <w:pgSz w:w="11900" w:h="16840"/>
          <w:pgMar w:top="610" w:right="600" w:bottom="312" w:left="600" w:header="357" w:footer="153" w:gutter="0"/>
        </w:sectPr>
        <w:rPr/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044"/>
        <w:gridCol w:w="3429"/>
        <w:gridCol w:w="1235"/>
        <w:gridCol w:w="1127"/>
        <w:gridCol w:w="1181"/>
      </w:tblGrid>
      <w:tr>
        <w:trPr>
          <w:trHeight w:val="427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2580"/>
              <w:spacing w:before="94" w:line="225" w:lineRule="auto"/>
              <w:outlineLvl w:val="1"/>
              <w:rPr>
                <w:sz w:val="22"/>
                <w:szCs w:val="22"/>
              </w:rPr>
            </w:pPr>
            <w:bookmarkStart w:name="bookmark37" w:id="48"/>
            <w:bookmarkEnd w:id="48"/>
            <w:bookmarkStart w:name="bookmark13" w:id="49"/>
            <w:bookmarkEnd w:id="49"/>
            <w:r>
              <w:rPr>
                <w:sz w:val="22"/>
                <w:szCs w:val="22"/>
                <w:color w:val="212529"/>
                <w:spacing w:val="6"/>
              </w:rPr>
              <w:t>国有资本经营预算财政拨款支出决算表</w:t>
            </w:r>
          </w:p>
        </w:tc>
      </w:tr>
      <w:tr>
        <w:trPr>
          <w:trHeight w:val="421" w:hRule="atLeast"/>
        </w:trPr>
        <w:tc>
          <w:tcPr>
            <w:tcW w:w="204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581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公开08表</w:t>
            </w:r>
          </w:p>
        </w:tc>
      </w:tr>
      <w:tr>
        <w:trPr>
          <w:trHeight w:val="421" w:hRule="atLeast"/>
        </w:trPr>
        <w:tc>
          <w:tcPr>
            <w:tcW w:w="5473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1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部门名称：古县防震减灾服务中心</w:t>
            </w:r>
          </w:p>
        </w:tc>
        <w:tc>
          <w:tcPr>
            <w:tcW w:w="1235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324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506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单位:万元</w:t>
            </w:r>
          </w:p>
        </w:tc>
      </w:tr>
      <w:tr>
        <w:trPr>
          <w:trHeight w:val="421" w:hRule="atLeast"/>
        </w:trPr>
        <w:tc>
          <w:tcPr>
            <w:tcW w:w="5473" w:type="dxa"/>
            <w:vAlign w:val="top"/>
            <w:gridSpan w:val="2"/>
          </w:tcPr>
          <w:p>
            <w:pPr>
              <w:pStyle w:val="TableText"/>
              <w:ind w:left="2544"/>
              <w:spacing w:before="108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3543" w:type="dxa"/>
            <w:vAlign w:val="top"/>
            <w:gridSpan w:val="3"/>
          </w:tcPr>
          <w:p>
            <w:pPr>
              <w:pStyle w:val="TableText"/>
              <w:ind w:left="1396"/>
              <w:spacing w:before="108" w:line="219" w:lineRule="auto"/>
              <w:rPr/>
            </w:pPr>
            <w:r>
              <w:rPr>
                <w:color w:val="212529"/>
                <w:spacing w:val="-3"/>
              </w:rPr>
              <w:t>本年支出</w:t>
            </w:r>
          </w:p>
        </w:tc>
      </w:tr>
      <w:tr>
        <w:trPr>
          <w:trHeight w:val="421" w:hRule="atLeast"/>
        </w:trPr>
        <w:tc>
          <w:tcPr>
            <w:tcW w:w="2044" w:type="dxa"/>
            <w:vAlign w:val="top"/>
          </w:tcPr>
          <w:p>
            <w:pPr>
              <w:pStyle w:val="TableText"/>
              <w:ind w:left="645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3429" w:type="dxa"/>
            <w:vAlign w:val="top"/>
          </w:tcPr>
          <w:p>
            <w:pPr>
              <w:pStyle w:val="TableText"/>
              <w:ind w:left="1337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ind w:left="424"/>
              <w:spacing w:before="109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190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ind w:left="219"/>
              <w:spacing w:before="110" w:line="220" w:lineRule="auto"/>
              <w:rPr/>
            </w:pPr>
            <w:r>
              <w:rPr>
                <w:color w:val="212529"/>
                <w:spacing w:val="-3"/>
              </w:rPr>
              <w:t>项目支出</w:t>
            </w:r>
          </w:p>
        </w:tc>
      </w:tr>
      <w:tr>
        <w:trPr>
          <w:trHeight w:val="421" w:hRule="atLeast"/>
        </w:trPr>
        <w:tc>
          <w:tcPr>
            <w:tcW w:w="5473" w:type="dxa"/>
            <w:vAlign w:val="top"/>
            <w:gridSpan w:val="2"/>
          </w:tcPr>
          <w:p>
            <w:pPr>
              <w:pStyle w:val="TableText"/>
              <w:ind w:left="2541"/>
              <w:spacing w:before="111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ind w:left="569"/>
              <w:spacing w:before="138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05"/>
              <w:spacing w:before="139" w:line="183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ind w:left="531"/>
              <w:spacing w:before="139" w:line="183" w:lineRule="auto"/>
              <w:rPr/>
            </w:pPr>
            <w:r>
              <w:rPr>
                <w:color w:val="212529"/>
              </w:rPr>
              <w:t>3</w:t>
            </w:r>
          </w:p>
        </w:tc>
      </w:tr>
      <w:tr>
        <w:trPr>
          <w:trHeight w:val="421" w:hRule="atLeast"/>
        </w:trPr>
        <w:tc>
          <w:tcPr>
            <w:tcW w:w="5473" w:type="dxa"/>
            <w:vAlign w:val="top"/>
            <w:gridSpan w:val="2"/>
          </w:tcPr>
          <w:p>
            <w:pPr>
              <w:pStyle w:val="TableText"/>
              <w:ind w:left="2542"/>
              <w:spacing w:before="111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0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7"/>
              <w:spacing w:before="114" w:line="186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注 ：本表反映部门本年度国有资本经营预算财政拨款支出情况。</w:t>
            </w:r>
          </w:p>
        </w:tc>
      </w:tr>
      <w:tr>
        <w:trPr>
          <w:trHeight w:val="427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5"/>
              <w:spacing w:before="34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7"/>
              </w:rPr>
              <w:t>说明 ：本表无数据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4"/>
          <w:pgSz w:w="11900" w:h="16840"/>
          <w:pgMar w:top="610" w:right="600" w:bottom="312" w:left="600" w:header="357" w:footer="153" w:gutter="0"/>
        </w:sectPr>
        <w:rPr/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1396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98"/>
        <w:gridCol w:w="1439"/>
        <w:gridCol w:w="1104"/>
        <w:gridCol w:w="1104"/>
        <w:gridCol w:w="1104"/>
        <w:gridCol w:w="1104"/>
        <w:gridCol w:w="1104"/>
        <w:gridCol w:w="1451"/>
        <w:gridCol w:w="1104"/>
        <w:gridCol w:w="1104"/>
        <w:gridCol w:w="1104"/>
        <w:gridCol w:w="1146"/>
      </w:tblGrid>
      <w:tr>
        <w:trPr>
          <w:trHeight w:val="427" w:hRule="atLeast"/>
        </w:trPr>
        <w:tc>
          <w:tcPr>
            <w:tcW w:w="13966" w:type="dxa"/>
            <w:vAlign w:val="top"/>
            <w:gridSpan w:val="1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5261"/>
              <w:spacing w:before="94" w:line="226" w:lineRule="auto"/>
              <w:outlineLvl w:val="1"/>
              <w:rPr>
                <w:sz w:val="22"/>
                <w:szCs w:val="22"/>
              </w:rPr>
            </w:pPr>
            <w:bookmarkStart w:name="bookmark38" w:id="50"/>
            <w:bookmarkEnd w:id="50"/>
            <w:bookmarkStart w:name="bookmark14" w:id="51"/>
            <w:bookmarkEnd w:id="51"/>
            <w:r>
              <w:rPr>
                <w:sz w:val="22"/>
                <w:szCs w:val="22"/>
                <w:color w:val="212529"/>
                <w:spacing w:val="5"/>
              </w:rPr>
              <w:t>财政拨款“三公</w:t>
            </w:r>
            <w:r>
              <w:rPr>
                <w:sz w:val="22"/>
                <w:szCs w:val="22"/>
                <w:color w:val="212529"/>
                <w:spacing w:val="-76"/>
              </w:rPr>
              <w:t xml:space="preserve"> </w:t>
            </w:r>
            <w:r>
              <w:rPr>
                <w:sz w:val="22"/>
                <w:szCs w:val="22"/>
                <w:color w:val="212529"/>
                <w:spacing w:val="5"/>
              </w:rPr>
              <w:t>”经费支出决算表</w:t>
            </w:r>
          </w:p>
        </w:tc>
      </w:tr>
      <w:tr>
        <w:trPr>
          <w:trHeight w:val="421" w:hRule="atLeast"/>
        </w:trPr>
        <w:tc>
          <w:tcPr>
            <w:tcW w:w="109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6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546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公开09表</w:t>
            </w:r>
          </w:p>
        </w:tc>
      </w:tr>
      <w:tr>
        <w:trPr>
          <w:trHeight w:val="421" w:hRule="atLeast"/>
        </w:trPr>
        <w:tc>
          <w:tcPr>
            <w:tcW w:w="2537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1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部门名称：古县防震减灾服务中心</w:t>
            </w:r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08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808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6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82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金额单位:万元</w:t>
            </w:r>
          </w:p>
        </w:tc>
      </w:tr>
      <w:tr>
        <w:trPr>
          <w:trHeight w:val="421" w:hRule="atLeast"/>
        </w:trPr>
        <w:tc>
          <w:tcPr>
            <w:tcW w:w="6953" w:type="dxa"/>
            <w:vAlign w:val="top"/>
            <w:gridSpan w:val="6"/>
          </w:tcPr>
          <w:p>
            <w:pPr>
              <w:pStyle w:val="TableText"/>
              <w:ind w:left="3192"/>
              <w:spacing w:before="109" w:line="219" w:lineRule="auto"/>
              <w:rPr/>
            </w:pPr>
            <w:r>
              <w:rPr>
                <w:color w:val="212529"/>
                <w:spacing w:val="-4"/>
              </w:rPr>
              <w:t>预算数</w:t>
            </w:r>
          </w:p>
        </w:tc>
        <w:tc>
          <w:tcPr>
            <w:tcW w:w="7013" w:type="dxa"/>
            <w:vAlign w:val="top"/>
            <w:gridSpan w:val="6"/>
          </w:tcPr>
          <w:p>
            <w:pPr>
              <w:pStyle w:val="TableText"/>
              <w:ind w:left="3225"/>
              <w:spacing w:before="109" w:line="219" w:lineRule="auto"/>
              <w:rPr/>
            </w:pPr>
            <w:r>
              <w:rPr>
                <w:color w:val="212529"/>
                <w:spacing w:val="-5"/>
              </w:rPr>
              <w:t>决算数</w:t>
            </w:r>
          </w:p>
        </w:tc>
      </w:tr>
      <w:tr>
        <w:trPr>
          <w:trHeight w:val="421" w:hRule="atLeast"/>
        </w:trPr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347"/>
              <w:spacing w:before="77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合计</w:t>
            </w:r>
          </w:p>
        </w:tc>
        <w:tc>
          <w:tcPr>
            <w:tcW w:w="1439" w:type="dxa"/>
            <w:vAlign w:val="top"/>
            <w:vMerge w:val="restart"/>
            <w:tcBorders>
              <w:bottom w:val="nil"/>
            </w:tcBorders>
          </w:tcPr>
          <w:p>
            <w:pPr>
              <w:ind w:left="609" w:right="132" w:hanging="532"/>
              <w:spacing w:before="224" w:line="19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6"/>
              </w:rPr>
              <w:t>因公出国（境）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>费</w:t>
            </w:r>
          </w:p>
        </w:tc>
        <w:tc>
          <w:tcPr>
            <w:tcW w:w="3312" w:type="dxa"/>
            <w:vAlign w:val="top"/>
            <w:gridSpan w:val="3"/>
          </w:tcPr>
          <w:p>
            <w:pPr>
              <w:ind w:left="552"/>
              <w:spacing w:before="110" w:line="184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公务用车购置及运行维护费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79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公务接待费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352"/>
              <w:spacing w:before="77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合计</w:t>
            </w:r>
          </w:p>
        </w:tc>
        <w:tc>
          <w:tcPr>
            <w:tcW w:w="1451" w:type="dxa"/>
            <w:vAlign w:val="top"/>
            <w:vMerge w:val="restart"/>
            <w:tcBorders>
              <w:bottom w:val="nil"/>
            </w:tcBorders>
          </w:tcPr>
          <w:p>
            <w:pPr>
              <w:ind w:left="620" w:right="133" w:hanging="532"/>
              <w:spacing w:before="224" w:line="19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6"/>
              </w:rPr>
              <w:t>因公出国（境）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>费</w:t>
            </w:r>
          </w:p>
        </w:tc>
        <w:tc>
          <w:tcPr>
            <w:tcW w:w="3312" w:type="dxa"/>
            <w:vAlign w:val="top"/>
            <w:gridSpan w:val="3"/>
          </w:tcPr>
          <w:p>
            <w:pPr>
              <w:ind w:left="557"/>
              <w:spacing w:before="110" w:line="184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公务用车购置及运行维护费</w:t>
            </w:r>
          </w:p>
        </w:tc>
        <w:tc>
          <w:tcPr>
            <w:tcW w:w="1146" w:type="dxa"/>
            <w:vAlign w:val="top"/>
            <w:vMerge w:val="restart"/>
            <w:tcBorders>
              <w:bottom w:val="nil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102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公务接待费</w:t>
            </w:r>
          </w:p>
        </w:tc>
      </w:tr>
      <w:tr>
        <w:trPr>
          <w:trHeight w:val="481" w:hRule="atLeast"/>
        </w:trPr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ind w:left="348"/>
              <w:spacing w:before="152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小计</w:t>
            </w:r>
          </w:p>
        </w:tc>
        <w:tc>
          <w:tcPr>
            <w:tcW w:w="1104" w:type="dxa"/>
            <w:vAlign w:val="top"/>
          </w:tcPr>
          <w:p>
            <w:pPr>
              <w:ind w:left="350" w:right="117" w:hanging="272"/>
              <w:spacing w:before="28" w:line="17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公务用车购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置费</w:t>
            </w:r>
          </w:p>
        </w:tc>
        <w:tc>
          <w:tcPr>
            <w:tcW w:w="1104" w:type="dxa"/>
            <w:vAlign w:val="top"/>
          </w:tcPr>
          <w:p>
            <w:pPr>
              <w:ind w:left="82" w:right="117" w:firstLine="87"/>
              <w:spacing w:before="28" w:line="17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运行维护费</w:t>
            </w:r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ind w:left="353"/>
              <w:spacing w:before="152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小计</w:t>
            </w:r>
          </w:p>
        </w:tc>
        <w:tc>
          <w:tcPr>
            <w:tcW w:w="1104" w:type="dxa"/>
            <w:vAlign w:val="top"/>
          </w:tcPr>
          <w:p>
            <w:pPr>
              <w:ind w:left="355" w:right="112" w:hanging="272"/>
              <w:spacing w:before="28" w:line="17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公务用车购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置费</w:t>
            </w:r>
          </w:p>
        </w:tc>
        <w:tc>
          <w:tcPr>
            <w:tcW w:w="1104" w:type="dxa"/>
            <w:vAlign w:val="top"/>
          </w:tcPr>
          <w:p>
            <w:pPr>
              <w:ind w:left="87" w:right="112" w:firstLine="87"/>
              <w:spacing w:before="28" w:line="17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运行维护费</w:t>
            </w:r>
          </w:p>
        </w:tc>
        <w:tc>
          <w:tcPr>
            <w:tcW w:w="11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098" w:type="dxa"/>
            <w:vAlign w:val="top"/>
          </w:tcPr>
          <w:p>
            <w:pPr>
              <w:pStyle w:val="TableText"/>
              <w:ind w:left="502"/>
              <w:spacing w:before="140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660"/>
              <w:spacing w:before="141" w:line="183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5"/>
              <w:spacing w:before="141" w:line="183" w:lineRule="auto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1"/>
              <w:spacing w:before="141" w:line="183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6"/>
              <w:spacing w:before="142" w:line="182" w:lineRule="auto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5"/>
              <w:spacing w:before="141" w:line="183" w:lineRule="auto"/>
              <w:rPr/>
            </w:pPr>
            <w:r>
              <w:rPr>
                <w:color w:val="212529"/>
              </w:rPr>
              <w:t>6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8"/>
              <w:spacing w:before="142" w:line="182" w:lineRule="auto"/>
              <w:rPr/>
            </w:pPr>
            <w:r>
              <w:rPr>
                <w:color w:val="212529"/>
              </w:rPr>
              <w:t>7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ind w:left="669"/>
              <w:spacing w:before="141" w:line="183" w:lineRule="auto"/>
              <w:rPr/>
            </w:pPr>
            <w:r>
              <w:rPr>
                <w:color w:val="212529"/>
              </w:rPr>
              <w:t>8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7"/>
              <w:spacing w:before="141" w:line="183" w:lineRule="auto"/>
              <w:rPr/>
            </w:pPr>
            <w:r>
              <w:rPr>
                <w:color w:val="212529"/>
              </w:rPr>
              <w:t>9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68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69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146" w:type="dxa"/>
            <w:vAlign w:val="top"/>
          </w:tcPr>
          <w:p>
            <w:pPr>
              <w:pStyle w:val="TableText"/>
              <w:ind w:left="487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12</w:t>
            </w:r>
          </w:p>
        </w:tc>
      </w:tr>
      <w:tr>
        <w:trPr>
          <w:trHeight w:val="427" w:hRule="atLeast"/>
        </w:trPr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841"/>
        <w:spacing w:before="1" w:line="209" w:lineRule="auto"/>
        <w:rPr>
          <w:rFonts w:ascii="SimSun" w:hAnsi="SimSun" w:eastAsia="SimSun" w:cs="SimSun"/>
          <w:sz w:val="18"/>
          <w:szCs w:val="18"/>
        </w:rPr>
      </w:pPr>
      <w:r>
        <w:pict>
          <v:shape id="_x0000_s2" style="position:absolute;margin-left:139.505pt;margin-top:-0.220458pt;mso-position-vertical-relative:text;mso-position-horizontal-relative:text;width:11.25pt;height:11.7pt;z-index:2516602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98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:color w:val="212529"/>
                      <w:spacing w:val="4"/>
                    </w:rPr>
                    <w:t>“</w:t>
                  </w:r>
                </w:p>
              </w:txbxContent>
            </v:textbox>
          </v:shape>
        </w:pict>
      </w:r>
      <w:r>
        <w:pict>
          <v:shape id="_x0000_s4" style="position:absolute;margin-left:328.613pt;margin-top:-0.220458pt;mso-position-vertical-relative:text;mso-position-horizontal-relative:text;width:11.25pt;height:11.7pt;z-index:2516613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98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:color w:val="212529"/>
                      <w:spacing w:val="4"/>
                    </w:rPr>
                    <w:t>“</w:t>
                  </w:r>
                </w:p>
              </w:txbxContent>
            </v:textbox>
          </v:shape>
        </w:pict>
      </w:r>
      <w:r>
        <w:pict>
          <v:shape id="_x0000_s6" style="position:absolute;margin-left:167.995pt;margin-top:-0.067382pt;mso-position-vertical-relative:text;mso-position-horizontal-relative:text;width:14.25pt;height:11.55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95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:color w:val="212529"/>
                      <w:spacing w:val="48"/>
                      <w:w w:val="109"/>
                    </w:rPr>
                    <w:t>”</w:t>
                  </w:r>
                </w:p>
              </w:txbxContent>
            </v:textbox>
          </v:shape>
        </w:pict>
      </w:r>
      <w:r>
        <w:pict>
          <v:shape id="_x0000_s8" style="position:absolute;margin-left:357.103pt;margin-top:-0.067382pt;mso-position-vertical-relative:text;mso-position-horizontal-relative:text;width:14.25pt;height:11.55pt;z-index:2516592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95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:color w:val="212529"/>
                      <w:spacing w:val="48"/>
                      <w:w w:val="109"/>
                    </w:rPr>
                    <w:t>”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8"/>
          <w:szCs w:val="18"/>
          <w:color w:val="212529"/>
        </w:rPr>
        <w:t>注：本表反映部门本年度  三公  经费支出预决算情况。其中，预算数为  三公  经费全年预算数，反映按规定程序调整后的预算数；决算数是包括当年财政拨款和以前年</w:t>
      </w:r>
      <w:r>
        <w:rPr>
          <w:rFonts w:ascii="SimSun" w:hAnsi="SimSun" w:eastAsia="SimSun" w:cs="SimSun"/>
          <w:sz w:val="18"/>
          <w:szCs w:val="18"/>
          <w:color w:val="212529"/>
          <w:spacing w:val="-1"/>
        </w:rPr>
        <w:t>度结</w:t>
      </w:r>
    </w:p>
    <w:p>
      <w:pPr>
        <w:ind w:left="842"/>
        <w:spacing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212529"/>
          <w:spacing w:val="-1"/>
        </w:rPr>
        <w:t>转资金安排的实际支出。</w:t>
      </w:r>
    </w:p>
    <w:tbl>
      <w:tblPr>
        <w:tblStyle w:val="TableNormal"/>
        <w:tblW w:w="13966" w:type="dxa"/>
        <w:tblInd w:w="839" w:type="dxa"/>
        <w:tblLayout w:type="fixed"/>
        <w:tblBorders>
          <w:left w:val="single" w:color="FFFFFF" w:sz="4" w:space="0"/>
          <w:bottom w:val="single" w:color="FFFFFF" w:sz="4" w:space="0"/>
          <w:right w:val="single" w:color="FFFFFF" w:sz="4" w:space="0"/>
          <w:top w:val="single" w:color="FFFFFF" w:sz="4" w:space="0"/>
        </w:tblBorders>
      </w:tblPr>
      <w:tblGrid>
        <w:gridCol w:w="13966"/>
      </w:tblGrid>
      <w:tr>
        <w:trPr>
          <w:trHeight w:val="424" w:hRule="atLeast"/>
        </w:trPr>
        <w:tc>
          <w:tcPr>
            <w:tcW w:w="13966" w:type="dxa"/>
            <w:vAlign w:val="top"/>
          </w:tcPr>
          <w:p>
            <w:pPr>
              <w:ind w:left="3"/>
              <w:spacing w:before="31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7"/>
              </w:rPr>
              <w:t>说明 ：本表无数据</w:t>
            </w:r>
          </w:p>
        </w:tc>
      </w:tr>
    </w:tbl>
    <w:p>
      <w:pPr>
        <w:pStyle w:val="BodyText"/>
        <w:rPr/>
      </w:pPr>
      <w:r/>
    </w:p>
    <w:p>
      <w:pPr>
        <w:sectPr>
          <w:headerReference w:type="default" r:id="rId10"/>
          <w:footerReference w:type="default" r:id="rId15"/>
          <w:pgSz w:w="16840" w:h="11900"/>
          <w:pgMar w:top="610" w:right="600" w:bottom="312" w:left="600" w:header="357" w:footer="153" w:gutter="0"/>
        </w:sectPr>
        <w:rPr/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442"/>
        <w:gridCol w:w="971"/>
        <w:gridCol w:w="3603"/>
      </w:tblGrid>
      <w:tr>
        <w:trPr>
          <w:trHeight w:val="427" w:hRule="atLeast"/>
        </w:trPr>
        <w:tc>
          <w:tcPr>
            <w:tcW w:w="9016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3016"/>
              <w:spacing w:before="94" w:line="226" w:lineRule="auto"/>
              <w:outlineLvl w:val="1"/>
              <w:rPr>
                <w:sz w:val="22"/>
                <w:szCs w:val="22"/>
              </w:rPr>
            </w:pPr>
            <w:bookmarkStart w:name="bookmark39" w:id="52"/>
            <w:bookmarkEnd w:id="52"/>
            <w:bookmarkStart w:name="bookmark15" w:id="53"/>
            <w:bookmarkEnd w:id="53"/>
            <w:r>
              <w:rPr>
                <w:sz w:val="22"/>
                <w:szCs w:val="22"/>
                <w:color w:val="212529"/>
                <w:spacing w:val="7"/>
              </w:rPr>
              <w:t>部门决算公开相关信息统计表</w:t>
            </w:r>
          </w:p>
        </w:tc>
      </w:tr>
      <w:tr>
        <w:trPr>
          <w:trHeight w:val="422" w:hRule="atLeast"/>
        </w:trPr>
        <w:tc>
          <w:tcPr>
            <w:tcW w:w="444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0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2956"/>
              <w:spacing w:before="127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2"/>
              </w:rPr>
              <w:t>公开10表</w:t>
            </w:r>
          </w:p>
        </w:tc>
      </w:tr>
      <w:tr>
        <w:trPr>
          <w:trHeight w:val="421" w:hRule="atLeast"/>
        </w:trPr>
        <w:tc>
          <w:tcPr>
            <w:tcW w:w="4442" w:type="dxa"/>
            <w:vAlign w:val="top"/>
            <w:tcBorders>
              <w:right w:val="single" w:color="FFFFFF" w:sz="2" w:space="0"/>
              <w:top w:val="single" w:color="FFFFFF" w:sz="4" w:space="0"/>
              <w:left w:val="single" w:color="000000" w:sz="2" w:space="0"/>
            </w:tcBorders>
          </w:tcPr>
          <w:p>
            <w:pPr>
              <w:pStyle w:val="TableText"/>
              <w:ind w:left="11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单位名称：古县防震减灾服务中心</w:t>
            </w:r>
          </w:p>
        </w:tc>
        <w:tc>
          <w:tcPr>
            <w:tcW w:w="97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91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3603" w:type="dxa"/>
            <w:vAlign w:val="top"/>
            <w:tcBorders>
              <w:left w:val="single" w:color="FFFFFF" w:sz="2" w:space="0"/>
              <w:top w:val="single" w:color="FFFFFF" w:sz="4" w:space="0"/>
              <w:right w:val="single" w:color="000000" w:sz="2" w:space="0"/>
            </w:tcBorders>
          </w:tcPr>
          <w:p>
            <w:pPr>
              <w:pStyle w:val="TableText"/>
              <w:ind w:left="2485"/>
              <w:spacing w:before="127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4"/>
              </w:rPr>
              <w:t>金额单位：万元</w:t>
            </w:r>
          </w:p>
        </w:tc>
      </w:tr>
      <w:tr>
        <w:trPr>
          <w:trHeight w:val="422" w:hRule="atLeast"/>
        </w:trPr>
        <w:tc>
          <w:tcPr>
            <w:tcW w:w="9016" w:type="dxa"/>
            <w:vAlign w:val="top"/>
            <w:gridSpan w:val="3"/>
          </w:tcPr>
          <w:p>
            <w:pPr>
              <w:pStyle w:val="TableText"/>
              <w:ind w:left="5"/>
              <w:spacing w:before="107" w:line="219" w:lineRule="auto"/>
              <w:rPr/>
            </w:pPr>
            <w:r>
              <w:rPr>
                <w:color w:val="212529"/>
                <w:spacing w:val="-2"/>
              </w:rPr>
              <w:t>一、政府采购情况</w:t>
            </w:r>
          </w:p>
        </w:tc>
      </w:tr>
      <w:tr>
        <w:trPr>
          <w:trHeight w:val="422" w:hRule="atLeast"/>
        </w:trPr>
        <w:tc>
          <w:tcPr>
            <w:tcW w:w="4442" w:type="dxa"/>
            <w:vAlign w:val="top"/>
          </w:tcPr>
          <w:p>
            <w:pPr>
              <w:pStyle w:val="TableText"/>
              <w:ind w:left="2028"/>
              <w:spacing w:before="108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971" w:type="dxa"/>
            <w:vAlign w:val="top"/>
          </w:tcPr>
          <w:p>
            <w:pPr>
              <w:pStyle w:val="TableText"/>
              <w:ind w:left="293"/>
              <w:spacing w:before="108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3603" w:type="dxa"/>
            <w:vAlign w:val="top"/>
          </w:tcPr>
          <w:p>
            <w:pPr>
              <w:pStyle w:val="TableText"/>
              <w:ind w:left="1520"/>
              <w:spacing w:before="108" w:line="219" w:lineRule="auto"/>
              <w:rPr/>
            </w:pPr>
            <w:r>
              <w:rPr>
                <w:color w:val="212529"/>
                <w:spacing w:val="-5"/>
              </w:rPr>
              <w:t>统计数</w:t>
            </w:r>
          </w:p>
        </w:tc>
      </w:tr>
      <w:tr>
        <w:trPr>
          <w:trHeight w:val="421" w:hRule="atLeast"/>
        </w:trPr>
        <w:tc>
          <w:tcPr>
            <w:tcW w:w="4442" w:type="dxa"/>
            <w:vAlign w:val="top"/>
          </w:tcPr>
          <w:p>
            <w:pPr>
              <w:pStyle w:val="TableText"/>
              <w:ind w:left="2032"/>
              <w:spacing w:before="107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971" w:type="dxa"/>
            <w:vAlign w:val="top"/>
          </w:tcPr>
          <w:p>
            <w:pPr>
              <w:pStyle w:val="TableText"/>
              <w:ind w:left="441"/>
              <w:spacing w:before="135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36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4442" w:type="dxa"/>
            <w:vAlign w:val="top"/>
          </w:tcPr>
          <w:p>
            <w:pPr>
              <w:pStyle w:val="TableText"/>
              <w:ind w:left="2035"/>
              <w:spacing w:before="108" w:line="219" w:lineRule="auto"/>
              <w:rPr/>
            </w:pPr>
            <w:r>
              <w:rPr>
                <w:color w:val="212529"/>
                <w:spacing w:val="-7"/>
              </w:rPr>
              <w:t>货物</w:t>
            </w:r>
          </w:p>
        </w:tc>
        <w:tc>
          <w:tcPr>
            <w:tcW w:w="971" w:type="dxa"/>
            <w:vAlign w:val="top"/>
          </w:tcPr>
          <w:p>
            <w:pPr>
              <w:pStyle w:val="TableText"/>
              <w:ind w:left="430"/>
              <w:spacing w:before="137" w:line="183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36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4442" w:type="dxa"/>
            <w:vAlign w:val="top"/>
          </w:tcPr>
          <w:p>
            <w:pPr>
              <w:pStyle w:val="TableText"/>
              <w:ind w:left="2033"/>
              <w:spacing w:before="109" w:line="220" w:lineRule="auto"/>
              <w:rPr/>
            </w:pPr>
            <w:r>
              <w:rPr>
                <w:color w:val="212529"/>
                <w:spacing w:val="-6"/>
              </w:rPr>
              <w:t>工程</w:t>
            </w:r>
          </w:p>
        </w:tc>
        <w:tc>
          <w:tcPr>
            <w:tcW w:w="971" w:type="dxa"/>
            <w:vAlign w:val="top"/>
          </w:tcPr>
          <w:p>
            <w:pPr>
              <w:pStyle w:val="TableText"/>
              <w:ind w:left="431"/>
              <w:spacing w:before="137" w:line="183" w:lineRule="auto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36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4442" w:type="dxa"/>
            <w:vAlign w:val="top"/>
          </w:tcPr>
          <w:p>
            <w:pPr>
              <w:pStyle w:val="TableText"/>
              <w:ind w:left="2031"/>
              <w:spacing w:before="110" w:line="219" w:lineRule="auto"/>
              <w:rPr/>
            </w:pPr>
            <w:r>
              <w:rPr>
                <w:color w:val="212529"/>
                <w:spacing w:val="-5"/>
              </w:rPr>
              <w:t>服务</w:t>
            </w:r>
          </w:p>
        </w:tc>
        <w:tc>
          <w:tcPr>
            <w:tcW w:w="971" w:type="dxa"/>
            <w:vAlign w:val="top"/>
          </w:tcPr>
          <w:p>
            <w:pPr>
              <w:pStyle w:val="TableText"/>
              <w:ind w:left="427"/>
              <w:spacing w:before="138" w:line="183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36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9016" w:type="dxa"/>
            <w:vAlign w:val="top"/>
            <w:gridSpan w:val="3"/>
          </w:tcPr>
          <w:p>
            <w:pPr>
              <w:pStyle w:val="TableText"/>
              <w:ind w:left="5"/>
              <w:spacing w:before="110" w:line="219" w:lineRule="auto"/>
              <w:rPr/>
            </w:pPr>
            <w:r>
              <w:rPr>
                <w:color w:val="212529"/>
                <w:spacing w:val="-2"/>
              </w:rPr>
              <w:t>二、机关运行经费</w:t>
            </w:r>
          </w:p>
        </w:tc>
      </w:tr>
      <w:tr>
        <w:trPr>
          <w:trHeight w:val="422" w:hRule="atLeast"/>
        </w:trPr>
        <w:tc>
          <w:tcPr>
            <w:tcW w:w="4442" w:type="dxa"/>
            <w:vAlign w:val="top"/>
          </w:tcPr>
          <w:p>
            <w:pPr>
              <w:pStyle w:val="TableText"/>
              <w:ind w:left="2028"/>
              <w:spacing w:before="111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03" w:type="dxa"/>
            <w:vAlign w:val="top"/>
          </w:tcPr>
          <w:p>
            <w:pPr>
              <w:pStyle w:val="TableText"/>
              <w:ind w:left="1520"/>
              <w:spacing w:before="111" w:line="219" w:lineRule="auto"/>
              <w:rPr/>
            </w:pPr>
            <w:r>
              <w:rPr>
                <w:color w:val="212529"/>
                <w:spacing w:val="-5"/>
              </w:rPr>
              <w:t>统计数</w:t>
            </w:r>
          </w:p>
        </w:tc>
      </w:tr>
      <w:tr>
        <w:trPr>
          <w:trHeight w:val="421" w:hRule="atLeast"/>
        </w:trPr>
        <w:tc>
          <w:tcPr>
            <w:tcW w:w="4442" w:type="dxa"/>
            <w:vAlign w:val="top"/>
          </w:tcPr>
          <w:p>
            <w:pPr>
              <w:pStyle w:val="TableText"/>
              <w:ind w:left="13"/>
              <w:spacing w:before="111" w:line="220" w:lineRule="auto"/>
              <w:rPr/>
            </w:pPr>
            <w:r>
              <w:rPr>
                <w:color w:val="212529"/>
                <w:spacing w:val="-2"/>
              </w:rPr>
              <w:t>（一）行政单位</w:t>
            </w:r>
          </w:p>
        </w:tc>
        <w:tc>
          <w:tcPr>
            <w:tcW w:w="971" w:type="dxa"/>
            <w:vAlign w:val="top"/>
          </w:tcPr>
          <w:p>
            <w:pPr>
              <w:pStyle w:val="TableText"/>
              <w:ind w:left="431"/>
              <w:spacing w:before="141" w:line="182" w:lineRule="auto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36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4442" w:type="dxa"/>
            <w:vAlign w:val="top"/>
          </w:tcPr>
          <w:p>
            <w:pPr>
              <w:pStyle w:val="TableText"/>
              <w:ind w:left="13"/>
              <w:spacing w:before="113" w:line="219" w:lineRule="auto"/>
              <w:rPr/>
            </w:pPr>
            <w:r>
              <w:rPr>
                <w:color w:val="212529"/>
                <w:spacing w:val="-1"/>
              </w:rPr>
              <w:t>（二）参照公务员法管理事业单位</w:t>
            </w:r>
          </w:p>
        </w:tc>
        <w:tc>
          <w:tcPr>
            <w:tcW w:w="971" w:type="dxa"/>
            <w:vAlign w:val="top"/>
          </w:tcPr>
          <w:p>
            <w:pPr>
              <w:pStyle w:val="TableText"/>
              <w:ind w:left="429"/>
              <w:spacing w:before="141" w:line="183" w:lineRule="auto"/>
              <w:rPr/>
            </w:pPr>
            <w:r>
              <w:rPr>
                <w:color w:val="212529"/>
              </w:rPr>
              <w:t>6</w:t>
            </w:r>
          </w:p>
        </w:tc>
        <w:tc>
          <w:tcPr>
            <w:tcW w:w="3603" w:type="dxa"/>
            <w:vAlign w:val="top"/>
          </w:tcPr>
          <w:p>
            <w:pPr>
              <w:pStyle w:val="TableText"/>
              <w:ind w:left="3131"/>
              <w:spacing w:before="140" w:line="184" w:lineRule="auto"/>
              <w:rPr/>
            </w:pPr>
            <w:r>
              <w:rPr>
                <w:color w:val="212529"/>
                <w:spacing w:val="-5"/>
              </w:rPr>
              <w:t>10.72</w:t>
            </w:r>
          </w:p>
        </w:tc>
      </w:tr>
      <w:tr>
        <w:trPr>
          <w:trHeight w:val="422" w:hRule="atLeast"/>
        </w:trPr>
        <w:tc>
          <w:tcPr>
            <w:tcW w:w="9016" w:type="dxa"/>
            <w:vAlign w:val="top"/>
            <w:gridSpan w:val="3"/>
          </w:tcPr>
          <w:p>
            <w:pPr>
              <w:pStyle w:val="TableText"/>
              <w:ind w:left="3"/>
              <w:spacing w:before="113" w:line="219" w:lineRule="auto"/>
              <w:rPr/>
            </w:pPr>
            <w:r>
              <w:rPr>
                <w:color w:val="212529"/>
                <w:spacing w:val="-1"/>
              </w:rPr>
              <w:t>三、国有资产占用情况</w:t>
            </w:r>
          </w:p>
        </w:tc>
      </w:tr>
      <w:tr>
        <w:trPr>
          <w:trHeight w:val="422" w:hRule="atLeast"/>
        </w:trPr>
        <w:tc>
          <w:tcPr>
            <w:tcW w:w="4442" w:type="dxa"/>
            <w:vAlign w:val="top"/>
          </w:tcPr>
          <w:p>
            <w:pPr>
              <w:pStyle w:val="TableText"/>
              <w:ind w:left="13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（一）车辆数合计（辆）</w:t>
            </w:r>
          </w:p>
        </w:tc>
        <w:tc>
          <w:tcPr>
            <w:tcW w:w="971" w:type="dxa"/>
            <w:vAlign w:val="top"/>
          </w:tcPr>
          <w:p>
            <w:pPr>
              <w:pStyle w:val="TableText"/>
              <w:ind w:left="432"/>
              <w:spacing w:before="142" w:line="182" w:lineRule="auto"/>
              <w:rPr/>
            </w:pPr>
            <w:r>
              <w:rPr>
                <w:color w:val="212529"/>
              </w:rPr>
              <w:t>7</w:t>
            </w:r>
          </w:p>
        </w:tc>
        <w:tc>
          <w:tcPr>
            <w:tcW w:w="36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4442" w:type="dxa"/>
            <w:vAlign w:val="top"/>
          </w:tcPr>
          <w:p>
            <w:pPr>
              <w:pStyle w:val="TableText"/>
              <w:ind w:left="112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1.副部（省）级及以上领导用车</w:t>
            </w:r>
          </w:p>
        </w:tc>
        <w:tc>
          <w:tcPr>
            <w:tcW w:w="971" w:type="dxa"/>
            <w:vAlign w:val="top"/>
          </w:tcPr>
          <w:p>
            <w:pPr>
              <w:pStyle w:val="TableText"/>
              <w:ind w:left="429"/>
              <w:spacing w:before="141" w:line="183" w:lineRule="auto"/>
              <w:rPr/>
            </w:pPr>
            <w:r>
              <w:rPr>
                <w:color w:val="212529"/>
              </w:rPr>
              <w:t>8</w:t>
            </w:r>
          </w:p>
        </w:tc>
        <w:tc>
          <w:tcPr>
            <w:tcW w:w="36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4442" w:type="dxa"/>
            <w:vAlign w:val="top"/>
          </w:tcPr>
          <w:p>
            <w:pPr>
              <w:pStyle w:val="TableText"/>
              <w:ind w:left="101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2.主要负责人用车</w:t>
            </w:r>
          </w:p>
        </w:tc>
        <w:tc>
          <w:tcPr>
            <w:tcW w:w="971" w:type="dxa"/>
            <w:vAlign w:val="top"/>
          </w:tcPr>
          <w:p>
            <w:pPr>
              <w:pStyle w:val="TableText"/>
              <w:ind w:left="429"/>
              <w:spacing w:before="142" w:line="183" w:lineRule="auto"/>
              <w:rPr/>
            </w:pPr>
            <w:r>
              <w:rPr>
                <w:color w:val="212529"/>
              </w:rPr>
              <w:t>9</w:t>
            </w:r>
          </w:p>
        </w:tc>
        <w:tc>
          <w:tcPr>
            <w:tcW w:w="36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4442" w:type="dxa"/>
            <w:vAlign w:val="top"/>
          </w:tcPr>
          <w:p>
            <w:pPr>
              <w:pStyle w:val="TableText"/>
              <w:ind w:left="102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3.机要通信用车</w:t>
            </w:r>
          </w:p>
        </w:tc>
        <w:tc>
          <w:tcPr>
            <w:tcW w:w="971" w:type="dxa"/>
            <w:vAlign w:val="top"/>
          </w:tcPr>
          <w:p>
            <w:pPr>
              <w:pStyle w:val="TableText"/>
              <w:ind w:left="399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36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4442" w:type="dxa"/>
            <w:vAlign w:val="top"/>
          </w:tcPr>
          <w:p>
            <w:pPr>
              <w:pStyle w:val="TableText"/>
              <w:ind w:left="98"/>
              <w:spacing w:before="113" w:line="219" w:lineRule="auto"/>
              <w:rPr/>
            </w:pPr>
            <w:r>
              <w:rPr>
                <w:color w:val="212529"/>
                <w:spacing w:val="-1"/>
              </w:rPr>
              <w:t>4.应急保障用车</w:t>
            </w:r>
          </w:p>
        </w:tc>
        <w:tc>
          <w:tcPr>
            <w:tcW w:w="971" w:type="dxa"/>
            <w:vAlign w:val="top"/>
          </w:tcPr>
          <w:p>
            <w:pPr>
              <w:pStyle w:val="TableText"/>
              <w:ind w:left="399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36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4442" w:type="dxa"/>
            <w:vAlign w:val="top"/>
          </w:tcPr>
          <w:p>
            <w:pPr>
              <w:pStyle w:val="TableText"/>
              <w:ind w:left="102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5.执法执勤用车</w:t>
            </w:r>
          </w:p>
        </w:tc>
        <w:tc>
          <w:tcPr>
            <w:tcW w:w="971" w:type="dxa"/>
            <w:vAlign w:val="top"/>
          </w:tcPr>
          <w:p>
            <w:pPr>
              <w:pStyle w:val="TableText"/>
              <w:ind w:left="399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36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4442" w:type="dxa"/>
            <w:vAlign w:val="top"/>
          </w:tcPr>
          <w:p>
            <w:pPr>
              <w:pStyle w:val="TableText"/>
              <w:ind w:left="100"/>
              <w:spacing w:before="114" w:line="219" w:lineRule="auto"/>
              <w:rPr/>
            </w:pPr>
            <w:r>
              <w:rPr>
                <w:color w:val="212529"/>
                <w:spacing w:val="-1"/>
              </w:rPr>
              <w:t>6.特种专业技术用车</w:t>
            </w:r>
          </w:p>
        </w:tc>
        <w:tc>
          <w:tcPr>
            <w:tcW w:w="971" w:type="dxa"/>
            <w:vAlign w:val="top"/>
          </w:tcPr>
          <w:p>
            <w:pPr>
              <w:pStyle w:val="TableText"/>
              <w:ind w:left="399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36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4442" w:type="dxa"/>
            <w:vAlign w:val="top"/>
          </w:tcPr>
          <w:p>
            <w:pPr>
              <w:pStyle w:val="TableText"/>
              <w:ind w:left="103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7.离退休干部服务用车</w:t>
            </w:r>
          </w:p>
        </w:tc>
        <w:tc>
          <w:tcPr>
            <w:tcW w:w="971" w:type="dxa"/>
            <w:vAlign w:val="top"/>
          </w:tcPr>
          <w:p>
            <w:pPr>
              <w:pStyle w:val="TableText"/>
              <w:ind w:left="399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36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4442" w:type="dxa"/>
            <w:vAlign w:val="top"/>
          </w:tcPr>
          <w:p>
            <w:pPr>
              <w:pStyle w:val="TableText"/>
              <w:ind w:left="99"/>
              <w:spacing w:before="114" w:line="219" w:lineRule="auto"/>
              <w:rPr/>
            </w:pPr>
            <w:r>
              <w:rPr>
                <w:color w:val="212529"/>
                <w:spacing w:val="-2"/>
              </w:rPr>
              <w:t>8.其他用车</w:t>
            </w:r>
          </w:p>
        </w:tc>
        <w:tc>
          <w:tcPr>
            <w:tcW w:w="971" w:type="dxa"/>
            <w:vAlign w:val="top"/>
          </w:tcPr>
          <w:p>
            <w:pPr>
              <w:pStyle w:val="TableText"/>
              <w:ind w:left="399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36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4442" w:type="dxa"/>
            <w:vAlign w:val="top"/>
          </w:tcPr>
          <w:p>
            <w:pPr>
              <w:pStyle w:val="TableText"/>
              <w:ind w:left="13"/>
              <w:spacing w:before="114" w:line="218" w:lineRule="auto"/>
              <w:rPr/>
            </w:pPr>
            <w:r>
              <w:rPr>
                <w:color w:val="212529"/>
                <w:spacing w:val="-1"/>
              </w:rPr>
              <w:t>（二）单价100万元（含）以上设备（不含车辆）</w:t>
            </w:r>
          </w:p>
        </w:tc>
        <w:tc>
          <w:tcPr>
            <w:tcW w:w="971" w:type="dxa"/>
            <w:vAlign w:val="top"/>
          </w:tcPr>
          <w:p>
            <w:pPr>
              <w:pStyle w:val="TableText"/>
              <w:ind w:left="399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36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9016" w:type="dxa"/>
            <w:vAlign w:val="top"/>
            <w:gridSpan w:val="3"/>
            <w:tcBorders>
              <w:bottom w:val="single" w:color="FFFFFF" w:sz="4" w:space="0"/>
              <w:left w:val="single" w:color="000000" w:sz="2" w:space="0"/>
              <w:right w:val="nil"/>
            </w:tcBorders>
          </w:tcPr>
          <w:p>
            <w:pPr>
              <w:ind w:left="7"/>
              <w:spacing w:before="29" w:line="186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注 ：本表反映部门本年度政府采购、机关运行经费和国有资产占用情况。</w:t>
            </w:r>
          </w:p>
        </w:tc>
      </w:tr>
      <w:tr>
        <w:trPr>
          <w:trHeight w:val="427" w:hRule="atLeast"/>
        </w:trPr>
        <w:tc>
          <w:tcPr>
            <w:tcW w:w="9016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headerReference w:type="default" r:id="rId1"/>
          <w:footerReference w:type="default" r:id="rId16"/>
          <w:pgSz w:w="11900" w:h="16840"/>
          <w:pgMar w:top="610" w:right="600" w:bottom="312" w:left="600" w:header="357" w:footer="153" w:gutter="0"/>
        </w:sectPr>
        <w:rPr/>
      </w:pPr>
    </w:p>
    <w:p>
      <w:pPr>
        <w:pStyle w:val="BodyText"/>
        <w:spacing w:line="311" w:lineRule="auto"/>
        <w:rPr/>
      </w:pPr>
      <w:r/>
    </w:p>
    <w:p>
      <w:pPr>
        <w:pStyle w:val="BodyText"/>
        <w:spacing w:line="312" w:lineRule="auto"/>
        <w:rPr/>
      </w:pPr>
      <w:r/>
    </w:p>
    <w:p>
      <w:pPr>
        <w:pStyle w:val="BodyText"/>
        <w:spacing w:line="312" w:lineRule="auto"/>
        <w:rPr/>
      </w:pPr>
      <w:r/>
    </w:p>
    <w:p>
      <w:pPr>
        <w:ind w:left="4277"/>
        <w:spacing w:before="81" w:line="222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40" w:id="54"/>
      <w:bookmarkEnd w:id="54"/>
      <w:bookmarkStart w:name="bookmark16" w:id="55"/>
      <w:bookmarkEnd w:id="55"/>
      <w:r>
        <w:rPr>
          <w:rFonts w:ascii="SimHei" w:hAnsi="SimHei" w:eastAsia="SimHei" w:cs="SimHei"/>
          <w:sz w:val="25"/>
          <w:szCs w:val="25"/>
          <w:spacing w:val="-1"/>
        </w:rPr>
        <w:t>第三部分</w:t>
      </w:r>
      <w:r>
        <w:rPr>
          <w:rFonts w:ascii="SimHei" w:hAnsi="SimHei" w:eastAsia="SimHei" w:cs="SimHei"/>
          <w:sz w:val="25"/>
          <w:szCs w:val="25"/>
          <w:spacing w:val="18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-1"/>
        </w:rPr>
        <w:t>情况说明</w:t>
      </w:r>
    </w:p>
    <w:p>
      <w:pPr>
        <w:ind w:left="1202"/>
        <w:spacing w:before="275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17" w:id="56"/>
      <w:bookmarkEnd w:id="56"/>
      <w:r>
        <w:rPr>
          <w:rFonts w:ascii="SimHei" w:hAnsi="SimHei" w:eastAsia="SimHei" w:cs="SimHei"/>
          <w:sz w:val="25"/>
          <w:szCs w:val="25"/>
        </w:rPr>
        <w:t>一、收入支出决算总体情况说明</w:t>
      </w:r>
    </w:p>
    <w:p>
      <w:pPr>
        <w:ind w:left="706" w:right="924" w:firstLine="499"/>
        <w:spacing w:before="131" w:line="309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2023年度收入总计118.33万元，支出总计118.33万元。与上年相比，收入总计</w:t>
      </w:r>
      <w:r>
        <w:rPr>
          <w:rFonts w:ascii="FangSong" w:hAnsi="FangSong" w:eastAsia="FangSong" w:cs="FangSong"/>
          <w:sz w:val="25"/>
          <w:szCs w:val="25"/>
          <w:spacing w:val="1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增加5.52万元，增长4.89%，支出总</w:t>
      </w:r>
      <w:r>
        <w:rPr>
          <w:rFonts w:ascii="FangSong" w:hAnsi="FangSong" w:eastAsia="FangSong" w:cs="FangSong"/>
          <w:sz w:val="25"/>
          <w:szCs w:val="25"/>
          <w:spacing w:val="1"/>
        </w:rPr>
        <w:t>计增加5.52万元，增长4.89%。主要原因是2023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年新增2名事业人员。</w:t>
      </w:r>
    </w:p>
    <w:p>
      <w:pPr>
        <w:ind w:left="1202"/>
        <w:spacing w:before="41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18" w:id="57"/>
      <w:bookmarkEnd w:id="57"/>
      <w:r>
        <w:rPr>
          <w:rFonts w:ascii="SimHei" w:hAnsi="SimHei" w:eastAsia="SimHei" w:cs="SimHei"/>
          <w:sz w:val="25"/>
          <w:szCs w:val="25"/>
        </w:rPr>
        <w:t>二、收入决算情况说明</w:t>
      </w:r>
    </w:p>
    <w:p>
      <w:pPr>
        <w:ind w:left="1206"/>
        <w:spacing w:before="130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2023年度收入合计118.33万元，其中：</w:t>
      </w:r>
    </w:p>
    <w:p>
      <w:pPr>
        <w:ind w:left="1212" w:right="4898" w:firstLine="1"/>
        <w:spacing w:before="128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4"/>
        </w:rPr>
        <w:t>财政拨款收入118.33万元，</w:t>
      </w:r>
      <w:r>
        <w:rPr>
          <w:rFonts w:ascii="FangSong" w:hAnsi="FangSong" w:eastAsia="FangSong" w:cs="FangSong"/>
          <w:sz w:val="25"/>
          <w:szCs w:val="25"/>
          <w:spacing w:val="-6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占比100.00%；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上级补助收入0万元，</w:t>
      </w:r>
      <w:r>
        <w:rPr>
          <w:rFonts w:ascii="FangSong" w:hAnsi="FangSong" w:eastAsia="FangSong" w:cs="FangSong"/>
          <w:sz w:val="25"/>
          <w:szCs w:val="25"/>
          <w:spacing w:val="-6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占比0%；</w:t>
      </w:r>
    </w:p>
    <w:p>
      <w:pPr>
        <w:ind w:left="1210" w:right="6662"/>
        <w:spacing w:before="42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9"/>
        </w:rPr>
        <w:t>事业收入0万元，</w:t>
      </w:r>
      <w:r>
        <w:rPr>
          <w:rFonts w:ascii="FangSong" w:hAnsi="FangSong" w:eastAsia="FangSong" w:cs="FangSong"/>
          <w:sz w:val="25"/>
          <w:szCs w:val="25"/>
          <w:spacing w:val="-5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9"/>
        </w:rPr>
        <w:t>占比0%；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9"/>
        </w:rPr>
        <w:t>经营收入0万元，</w:t>
      </w:r>
      <w:r>
        <w:rPr>
          <w:rFonts w:ascii="FangSong" w:hAnsi="FangSong" w:eastAsia="FangSong" w:cs="FangSong"/>
          <w:sz w:val="25"/>
          <w:szCs w:val="25"/>
          <w:spacing w:val="-5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9"/>
        </w:rPr>
        <w:t>占比0%；</w:t>
      </w:r>
    </w:p>
    <w:p>
      <w:pPr>
        <w:ind w:left="1212" w:right="5654" w:firstLine="8"/>
        <w:spacing w:before="40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7"/>
        </w:rPr>
        <w:t>附属单位上缴收入0万元，</w:t>
      </w:r>
      <w:r>
        <w:rPr>
          <w:rFonts w:ascii="FangSong" w:hAnsi="FangSong" w:eastAsia="FangSong" w:cs="FangSong"/>
          <w:sz w:val="25"/>
          <w:szCs w:val="25"/>
          <w:spacing w:val="-5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7"/>
        </w:rPr>
        <w:t>占比0%；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其他收入0万元，</w:t>
      </w:r>
      <w:r>
        <w:rPr>
          <w:rFonts w:ascii="FangSong" w:hAnsi="FangSong" w:eastAsia="FangSong" w:cs="FangSong"/>
          <w:sz w:val="25"/>
          <w:szCs w:val="25"/>
          <w:spacing w:val="-5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占比0%。</w:t>
      </w:r>
    </w:p>
    <w:p>
      <w:pPr>
        <w:ind w:left="1203"/>
        <w:spacing w:before="42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19" w:id="58"/>
      <w:bookmarkEnd w:id="58"/>
      <w:r>
        <w:rPr>
          <w:rFonts w:ascii="SimHei" w:hAnsi="SimHei" w:eastAsia="SimHei" w:cs="SimHei"/>
          <w:sz w:val="25"/>
          <w:szCs w:val="25"/>
        </w:rPr>
        <w:t>三、支出决算情况说明</w:t>
      </w:r>
    </w:p>
    <w:p>
      <w:pPr>
        <w:ind w:left="1210" w:right="5277" w:hanging="4"/>
        <w:spacing w:before="131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2"/>
        </w:rPr>
        <w:t>2023年度支出合计118.33万元，其中：</w:t>
      </w:r>
      <w:r>
        <w:rPr>
          <w:rFonts w:ascii="FangSong" w:hAnsi="FangSong" w:eastAsia="FangSong" w:cs="FangSong"/>
          <w:sz w:val="25"/>
          <w:szCs w:val="25"/>
          <w:spacing w:val="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基本支出115.73万元，</w:t>
      </w:r>
      <w:r>
        <w:rPr>
          <w:rFonts w:ascii="FangSong" w:hAnsi="FangSong" w:eastAsia="FangSong" w:cs="FangSong"/>
          <w:sz w:val="25"/>
          <w:szCs w:val="25"/>
          <w:spacing w:val="-4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占比97.80%；</w:t>
      </w:r>
    </w:p>
    <w:p>
      <w:pPr>
        <w:ind w:left="1211"/>
        <w:spacing w:before="41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3"/>
        </w:rPr>
        <w:t>项目支出2.60万元，</w:t>
      </w:r>
      <w:r>
        <w:rPr>
          <w:rFonts w:ascii="FangSong" w:hAnsi="FangSong" w:eastAsia="FangSong" w:cs="FangSong"/>
          <w:sz w:val="25"/>
          <w:szCs w:val="25"/>
          <w:spacing w:val="-6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占比2.20%；</w:t>
      </w:r>
    </w:p>
    <w:p>
      <w:pPr>
        <w:ind w:left="1210" w:right="6158" w:firstLine="2"/>
        <w:spacing w:before="129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8"/>
        </w:rPr>
        <w:t>上缴上级支出0万元，</w:t>
      </w:r>
      <w:r>
        <w:rPr>
          <w:rFonts w:ascii="FangSong" w:hAnsi="FangSong" w:eastAsia="FangSong" w:cs="FangSong"/>
          <w:sz w:val="25"/>
          <w:szCs w:val="25"/>
          <w:spacing w:val="-5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8"/>
        </w:rPr>
        <w:t>占比0%；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经营支出0万元，</w:t>
      </w:r>
      <w:r>
        <w:rPr>
          <w:rFonts w:ascii="FangSong" w:hAnsi="FangSong" w:eastAsia="FangSong" w:cs="FangSong"/>
          <w:sz w:val="25"/>
          <w:szCs w:val="25"/>
          <w:spacing w:val="-5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占比0%；</w:t>
      </w:r>
    </w:p>
    <w:p>
      <w:pPr>
        <w:ind w:left="1212"/>
        <w:spacing w:before="41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3"/>
        </w:rPr>
        <w:t>对附属单位补助支出0万元，</w:t>
      </w:r>
      <w:r>
        <w:rPr>
          <w:rFonts w:ascii="FangSong" w:hAnsi="FangSong" w:eastAsia="FangSong" w:cs="FangSong"/>
          <w:sz w:val="25"/>
          <w:szCs w:val="25"/>
          <w:spacing w:val="-6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占比0%。</w:t>
      </w:r>
    </w:p>
    <w:p>
      <w:pPr>
        <w:ind w:left="1213"/>
        <w:spacing w:before="132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0" w:id="59"/>
      <w:bookmarkEnd w:id="59"/>
      <w:r>
        <w:rPr>
          <w:rFonts w:ascii="SimHei" w:hAnsi="SimHei" w:eastAsia="SimHei" w:cs="SimHei"/>
          <w:sz w:val="25"/>
          <w:szCs w:val="25"/>
        </w:rPr>
        <w:t>四、财政拨款收支决算总体情况说明</w:t>
      </w:r>
    </w:p>
    <w:p>
      <w:pPr>
        <w:ind w:left="1206"/>
        <w:spacing w:before="131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2023年度财政拨款收入总计118.33万元，支出总计118.33万元。与上年相比，</w:t>
      </w:r>
    </w:p>
    <w:p>
      <w:pPr>
        <w:ind w:left="706" w:right="805" w:firstLine="3"/>
        <w:spacing w:before="130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财政拨款收入总计增加5.52万元，增长4.89%；财政拨款支出总计增加5.52万元，增</w:t>
      </w:r>
      <w:r>
        <w:rPr>
          <w:rFonts w:ascii="FangSong" w:hAnsi="FangSong" w:eastAsia="FangSong" w:cs="FangSong"/>
          <w:sz w:val="25"/>
          <w:szCs w:val="25"/>
          <w:spacing w:val="1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长4.89%。主要原因是2023年新增2名事业人员。</w:t>
      </w:r>
    </w:p>
    <w:p>
      <w:pPr>
        <w:ind w:left="1204"/>
        <w:spacing w:before="41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1" w:id="60"/>
      <w:bookmarkEnd w:id="60"/>
      <w:r>
        <w:rPr>
          <w:rFonts w:ascii="SimHei" w:hAnsi="SimHei" w:eastAsia="SimHei" w:cs="SimHei"/>
          <w:sz w:val="25"/>
          <w:szCs w:val="25"/>
          <w:spacing w:val="1"/>
        </w:rPr>
        <w:t>五、一般公共预算财政拨款支出决算情况说明</w:t>
      </w:r>
    </w:p>
    <w:p>
      <w:pPr>
        <w:ind w:left="1221"/>
        <w:spacing w:before="132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（一）一般公共预算财政拨款支出决算总体情况</w:t>
      </w:r>
    </w:p>
    <w:p>
      <w:pPr>
        <w:ind w:left="1206"/>
        <w:spacing w:before="131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2023年一般公共预算财政拨款决算支出118.</w:t>
      </w:r>
      <w:r>
        <w:rPr>
          <w:rFonts w:ascii="FangSong" w:hAnsi="FangSong" w:eastAsia="FangSong" w:cs="FangSong"/>
          <w:sz w:val="25"/>
          <w:szCs w:val="25"/>
          <w:spacing w:val="-1"/>
        </w:rPr>
        <w:t>33万元，</w:t>
      </w:r>
      <w:r>
        <w:rPr>
          <w:rFonts w:ascii="FangSong" w:hAnsi="FangSong" w:eastAsia="FangSong" w:cs="FangSong"/>
          <w:sz w:val="25"/>
          <w:szCs w:val="25"/>
          <w:spacing w:val="-6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占本年支出合计的</w:t>
      </w:r>
    </w:p>
    <w:p>
      <w:pPr>
        <w:ind w:left="711" w:right="925" w:firstLine="5"/>
        <w:spacing w:before="130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100.00%。与上年相比，一般公共预算财政拨款支出增加5.52万元，增长4.89%。主</w:t>
      </w:r>
      <w:r>
        <w:rPr>
          <w:rFonts w:ascii="FangSong" w:hAnsi="FangSong" w:eastAsia="FangSong" w:cs="FangSong"/>
          <w:sz w:val="25"/>
          <w:szCs w:val="25"/>
          <w:spacing w:val="12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要原因是2023年新增2名事业人员。</w:t>
      </w:r>
    </w:p>
    <w:p>
      <w:pPr>
        <w:ind w:left="1221"/>
        <w:spacing w:before="41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（二）一般公共预算财政拨款支出决算结构情况</w:t>
      </w:r>
    </w:p>
    <w:p>
      <w:pPr>
        <w:ind w:left="1210" w:right="1748" w:hanging="4"/>
        <w:spacing w:before="132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2023年度一般公共预算财政拨款支出118.33万元，主要用</w:t>
      </w:r>
      <w:r>
        <w:rPr>
          <w:rFonts w:ascii="FangSong" w:hAnsi="FangSong" w:eastAsia="FangSong" w:cs="FangSong"/>
          <w:sz w:val="25"/>
          <w:szCs w:val="25"/>
          <w:spacing w:val="-1"/>
        </w:rPr>
        <w:t>于以下方面：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社会保障和就业支出(类)11.52万元</w:t>
      </w:r>
      <w:r>
        <w:rPr>
          <w:rFonts w:ascii="FangSong" w:hAnsi="FangSong" w:eastAsia="FangSong" w:cs="FangSong"/>
          <w:sz w:val="25"/>
          <w:szCs w:val="25"/>
          <w:spacing w:val="-2"/>
        </w:rPr>
        <w:t>，</w:t>
      </w:r>
      <w:r>
        <w:rPr>
          <w:rFonts w:ascii="FangSong" w:hAnsi="FangSong" w:eastAsia="FangSong" w:cs="FangSong"/>
          <w:sz w:val="25"/>
          <w:szCs w:val="25"/>
          <w:spacing w:val="-6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占比9.73%；</w:t>
      </w:r>
    </w:p>
    <w:p>
      <w:pPr>
        <w:ind w:left="1210"/>
        <w:spacing w:before="43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2"/>
        </w:rPr>
        <w:t>住房保障支出(类)9.32万元，</w:t>
      </w:r>
      <w:r>
        <w:rPr>
          <w:rFonts w:ascii="FangSong" w:hAnsi="FangSong" w:eastAsia="FangSong" w:cs="FangSong"/>
          <w:sz w:val="25"/>
          <w:szCs w:val="25"/>
          <w:spacing w:val="-6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占比7.87%；</w:t>
      </w:r>
    </w:p>
    <w:p>
      <w:pPr>
        <w:spacing w:line="222" w:lineRule="auto"/>
        <w:sectPr>
          <w:footerReference w:type="default" r:id="rId17"/>
          <w:pgSz w:w="11900" w:h="16840"/>
          <w:pgMar w:top="610" w:right="600" w:bottom="312" w:left="600" w:header="357" w:footer="153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pStyle w:val="BodyText"/>
        <w:spacing w:line="421" w:lineRule="auto"/>
        <w:rPr/>
      </w:pPr>
      <w:r/>
    </w:p>
    <w:p>
      <w:pPr>
        <w:ind w:left="1212" w:right="3385" w:firstLine="1"/>
        <w:spacing w:before="81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3"/>
        </w:rPr>
        <w:t>灾害防治及应急管理支出(类)97.41万元，</w:t>
      </w:r>
      <w:r>
        <w:rPr>
          <w:rFonts w:ascii="FangSong" w:hAnsi="FangSong" w:eastAsia="FangSong" w:cs="FangSong"/>
          <w:sz w:val="25"/>
          <w:szCs w:val="25"/>
          <w:spacing w:val="-5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占比82.32%；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其他支出(类)0.08万元，</w:t>
      </w:r>
      <w:r>
        <w:rPr>
          <w:rFonts w:ascii="FangSong" w:hAnsi="FangSong" w:eastAsia="FangSong" w:cs="FangSong"/>
          <w:sz w:val="25"/>
          <w:szCs w:val="25"/>
          <w:spacing w:val="-4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占比0.07%。</w:t>
      </w:r>
    </w:p>
    <w:p>
      <w:pPr>
        <w:ind w:left="1221"/>
        <w:spacing w:before="42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（三）一般公共预算财政拨款支出决算具体情况</w:t>
      </w:r>
    </w:p>
    <w:p>
      <w:pPr>
        <w:ind w:left="710" w:right="937" w:firstLine="495"/>
        <w:spacing w:before="130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2023年度一般公共预算财政拨款支出年初预算116.78万元，支出决算118.33万</w:t>
      </w:r>
      <w:r>
        <w:rPr>
          <w:rFonts w:ascii="FangSong" w:hAnsi="FangSong" w:eastAsia="FangSong" w:cs="FangSong"/>
          <w:sz w:val="25"/>
          <w:szCs w:val="25"/>
          <w:spacing w:val="13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元，完成年初预算的101.33%。其中：</w:t>
      </w:r>
    </w:p>
    <w:p>
      <w:pPr>
        <w:ind w:left="706" w:right="811" w:firstLine="1019"/>
        <w:spacing w:before="43" w:line="287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1、灾害防治及应急管理支出年初预算95.49万元，支出决算97.41万元</w:t>
      </w:r>
      <w:r>
        <w:rPr>
          <w:rFonts w:ascii="FangSong" w:hAnsi="FangSong" w:eastAsia="FangSong" w:cs="FangSong"/>
          <w:sz w:val="25"/>
          <w:szCs w:val="25"/>
        </w:rPr>
        <w:t>，完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成年初预算的102.01%，用于人员经费、</w:t>
      </w:r>
      <w:r>
        <w:rPr>
          <w:rFonts w:ascii="FangSong" w:hAnsi="FangSong" w:eastAsia="FangSong" w:cs="FangSong"/>
          <w:sz w:val="25"/>
          <w:szCs w:val="25"/>
          <w:spacing w:val="-54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日常公用</w:t>
      </w:r>
      <w:r>
        <w:rPr>
          <w:rFonts w:ascii="FangSong" w:hAnsi="FangSong" w:eastAsia="FangSong" w:cs="FangSong"/>
          <w:sz w:val="25"/>
          <w:szCs w:val="25"/>
          <w:spacing w:val="-1"/>
        </w:rPr>
        <w:t>经费、其他支出等。较上年决算增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加2.86万元，增加3.02%，主要原因是2023年人员工资普调、新增公务员目标考核</w:t>
      </w:r>
    </w:p>
    <w:p>
      <w:pPr>
        <w:ind w:left="711"/>
        <w:spacing w:before="128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1"/>
        </w:rPr>
        <w:t>奖。</w:t>
      </w:r>
    </w:p>
    <w:p>
      <w:pPr>
        <w:ind w:left="706" w:right="811" w:firstLine="499"/>
        <w:spacing w:before="129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2、社会保障和就业支出年初预算11.91万元，支出决算11.52万元，完成年初预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算的96.73%，用于社会保障缴费支出。较2022年决算增加1.85万元，增加19.13%，</w:t>
      </w:r>
    </w:p>
    <w:p>
      <w:pPr>
        <w:ind w:left="713"/>
        <w:spacing w:before="42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主要原因是2023年新增职业年金记实。</w:t>
      </w:r>
    </w:p>
    <w:p>
      <w:pPr>
        <w:ind w:left="1208"/>
        <w:spacing w:before="130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3、住房保障支出年初预算9.38万元，支出决算9.32万元，完成年初预算的</w:t>
      </w:r>
    </w:p>
    <w:p>
      <w:pPr>
        <w:ind w:left="707" w:right="811" w:hanging="7"/>
        <w:spacing w:before="131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99.36%，用于住房公积金支出。较2022年决算增加0.72万元，增加8.37%，主要原因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是2023年住房公积金基数增加。</w:t>
      </w:r>
    </w:p>
    <w:p>
      <w:pPr>
        <w:ind w:left="1202"/>
        <w:spacing w:before="130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4、其他支出年初预算0万元，支出决算0.08万元，完成年</w:t>
      </w:r>
      <w:r>
        <w:rPr>
          <w:rFonts w:ascii="FangSong" w:hAnsi="FangSong" w:eastAsia="FangSong" w:cs="FangSong"/>
          <w:sz w:val="25"/>
          <w:szCs w:val="25"/>
        </w:rPr>
        <w:t>初预算的</w:t>
      </w:r>
      <w:r>
        <w:rPr>
          <w:rFonts w:ascii="FangSong" w:hAnsi="FangSong" w:eastAsia="FangSong" w:cs="FangSong"/>
          <w:sz w:val="25"/>
          <w:szCs w:val="25"/>
          <w:spacing w:val="-9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∞%，用于</w:t>
      </w:r>
    </w:p>
    <w:p>
      <w:pPr>
        <w:ind w:left="711" w:right="811" w:hanging="9"/>
        <w:spacing w:before="132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2021年度公务员目标责任考核奖金支出。较2022年决算增加</w:t>
      </w:r>
      <w:r>
        <w:rPr>
          <w:rFonts w:ascii="FangSong" w:hAnsi="FangSong" w:eastAsia="FangSong" w:cs="FangSong"/>
          <w:sz w:val="25"/>
          <w:szCs w:val="25"/>
        </w:rPr>
        <w:t>0.41万元，增加</w:t>
      </w:r>
      <w:r>
        <w:rPr>
          <w:rFonts w:ascii="FangSong" w:hAnsi="FangSong" w:eastAsia="FangSong" w:cs="FangSong"/>
          <w:sz w:val="25"/>
          <w:szCs w:val="25"/>
          <w:spacing w:val="-9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∞%，主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要原因是2023年增加公务员目标责任考核奖。</w:t>
      </w:r>
    </w:p>
    <w:p>
      <w:pPr>
        <w:ind w:left="1205"/>
        <w:spacing w:before="129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2" w:id="61"/>
      <w:bookmarkEnd w:id="61"/>
      <w:r>
        <w:rPr>
          <w:rFonts w:ascii="SimHei" w:hAnsi="SimHei" w:eastAsia="SimHei" w:cs="SimHei"/>
          <w:sz w:val="25"/>
          <w:szCs w:val="25"/>
          <w:spacing w:val="1"/>
        </w:rPr>
        <w:t>六、一般公共预算财政拨款基本支出决算情况说明</w:t>
      </w:r>
    </w:p>
    <w:p>
      <w:pPr>
        <w:ind w:left="1206"/>
        <w:spacing w:before="131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2023年度财政拨款基本支出115.73万元，其中：</w:t>
      </w:r>
    </w:p>
    <w:p>
      <w:pPr>
        <w:ind w:left="706" w:right="936" w:firstLine="508"/>
        <w:spacing w:before="128" w:line="30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人员经费105.00万元，主要包括基本工资38.91万元、津贴补贴18.33万元、奖</w:t>
      </w:r>
      <w:r>
        <w:rPr>
          <w:rFonts w:ascii="FangSong" w:hAnsi="FangSong" w:eastAsia="FangSong" w:cs="FangSong"/>
          <w:sz w:val="25"/>
          <w:szCs w:val="25"/>
          <w:spacing w:val="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金3.27万元、绩效工资18.02万元、其他社会保险缴费16.21万元、住房公积金9.32</w:t>
      </w:r>
      <w:r>
        <w:rPr>
          <w:rFonts w:ascii="FangSong" w:hAnsi="FangSong" w:eastAsia="FangSong" w:cs="FangSong"/>
          <w:sz w:val="25"/>
          <w:szCs w:val="25"/>
          <w:spacing w:val="10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万元、对个人和家庭的补助0.94万元支出；</w:t>
      </w:r>
    </w:p>
    <w:p>
      <w:pPr>
        <w:ind w:left="708" w:right="811" w:firstLine="507"/>
        <w:spacing w:before="43" w:line="309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公用经费10.72万元，主要包括办公费2.5万元、印刷费1.65万元、劳务费1.71</w:t>
      </w:r>
      <w:r>
        <w:rPr>
          <w:rFonts w:ascii="FangSong" w:hAnsi="FangSong" w:eastAsia="FangSong" w:cs="FangSong"/>
          <w:sz w:val="25"/>
          <w:szCs w:val="25"/>
          <w:spacing w:val="5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1"/>
        </w:rPr>
        <w:t>万元、工会经费1.34万元、福利费1.88万元、其他交通费用1.5万元、其他商品和服</w:t>
      </w:r>
      <w:r>
        <w:rPr>
          <w:rFonts w:ascii="FangSong" w:hAnsi="FangSong" w:eastAsia="FangSong" w:cs="FangSong"/>
          <w:sz w:val="25"/>
          <w:szCs w:val="25"/>
          <w:spacing w:val="1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务支出0.14万元。</w:t>
      </w:r>
    </w:p>
    <w:p>
      <w:pPr>
        <w:ind w:left="1197"/>
        <w:spacing w:before="41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3" w:id="62"/>
      <w:bookmarkEnd w:id="62"/>
      <w:r>
        <w:rPr>
          <w:rFonts w:ascii="SimHei" w:hAnsi="SimHei" w:eastAsia="SimHei" w:cs="SimHei"/>
          <w:sz w:val="25"/>
          <w:szCs w:val="25"/>
          <w:spacing w:val="1"/>
        </w:rPr>
        <w:t>七、政府性基金预算财政拨款收支决算情况说明</w:t>
      </w:r>
    </w:p>
    <w:p>
      <w:pPr>
        <w:ind w:left="1211"/>
        <w:spacing w:before="130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本年度无此项支出。</w:t>
      </w:r>
    </w:p>
    <w:p>
      <w:pPr>
        <w:ind w:left="1198"/>
        <w:spacing w:before="130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4" w:id="63"/>
      <w:bookmarkEnd w:id="63"/>
      <w:r>
        <w:rPr>
          <w:rFonts w:ascii="SimHei" w:hAnsi="SimHei" w:eastAsia="SimHei" w:cs="SimHei"/>
          <w:sz w:val="25"/>
          <w:szCs w:val="25"/>
          <w:spacing w:val="1"/>
        </w:rPr>
        <w:t>八、国有资本经营预算财政拨款支出决算情况说明</w:t>
      </w:r>
    </w:p>
    <w:p>
      <w:pPr>
        <w:ind w:left="1211"/>
        <w:spacing w:before="131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本年度无此项支出。</w:t>
      </w:r>
    </w:p>
    <w:p>
      <w:pPr>
        <w:ind w:left="1204"/>
        <w:spacing w:before="129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5" w:id="64"/>
      <w:bookmarkEnd w:id="64"/>
      <w:r>
        <w:rPr>
          <w:rFonts w:ascii="SimHei" w:hAnsi="SimHei" w:eastAsia="SimHei" w:cs="SimHei"/>
          <w:sz w:val="25"/>
          <w:szCs w:val="25"/>
          <w:spacing w:val="1"/>
        </w:rPr>
        <w:t>九、财政拨款“三公”经费支出决算情况说明</w:t>
      </w:r>
    </w:p>
    <w:p>
      <w:pPr>
        <w:ind w:left="1221"/>
        <w:spacing w:before="132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（一）“三公”经费财政拨款支出决算总体情况说明</w:t>
      </w:r>
    </w:p>
    <w:p>
      <w:pPr>
        <w:ind w:left="711" w:right="925" w:firstLine="494"/>
        <w:spacing w:before="130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2023年度“三公</w:t>
      </w:r>
      <w:r>
        <w:rPr>
          <w:rFonts w:ascii="FangSong" w:hAnsi="FangSong" w:eastAsia="FangSong" w:cs="FangSong"/>
          <w:sz w:val="25"/>
          <w:szCs w:val="25"/>
          <w:spacing w:val="-8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”经费财政拨款支出全年预算0万元，支出决算0</w:t>
      </w:r>
      <w:r>
        <w:rPr>
          <w:rFonts w:ascii="FangSong" w:hAnsi="FangSong" w:eastAsia="FangSong" w:cs="FangSong"/>
          <w:sz w:val="25"/>
          <w:szCs w:val="25"/>
        </w:rPr>
        <w:t>万元，完成全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年预算的0%，与上年“三公</w:t>
      </w:r>
      <w:r>
        <w:rPr>
          <w:rFonts w:ascii="FangSong" w:hAnsi="FangSong" w:eastAsia="FangSong" w:cs="FangSong"/>
          <w:sz w:val="25"/>
          <w:szCs w:val="25"/>
          <w:spacing w:val="-89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”经费财政拨款支出决算相同。</w:t>
      </w:r>
      <w:r>
        <w:rPr>
          <w:rFonts w:ascii="FangSong" w:hAnsi="FangSong" w:eastAsia="FangSong" w:cs="FangSong"/>
          <w:sz w:val="25"/>
          <w:szCs w:val="25"/>
          <w:spacing w:val="-1"/>
        </w:rPr>
        <w:t>其中：</w:t>
      </w:r>
    </w:p>
    <w:p>
      <w:pPr>
        <w:spacing w:line="304" w:lineRule="auto"/>
        <w:sectPr>
          <w:footerReference w:type="default" r:id="rId18"/>
          <w:pgSz w:w="11900" w:h="16840"/>
          <w:pgMar w:top="610" w:right="600" w:bottom="312" w:left="600" w:header="357" w:footer="153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pStyle w:val="BodyText"/>
        <w:spacing w:line="363" w:lineRule="auto"/>
        <w:rPr/>
      </w:pPr>
      <w:r/>
    </w:p>
    <w:p>
      <w:pPr>
        <w:ind w:left="707" w:right="1309" w:firstLine="528"/>
        <w:spacing w:before="81" w:line="303" w:lineRule="auto"/>
        <w:rPr>
          <w:rFonts w:ascii="FangSong" w:hAnsi="FangSong" w:eastAsia="FangSong" w:cs="FangSong"/>
          <w:sz w:val="25"/>
          <w:szCs w:val="25"/>
        </w:rPr>
      </w:pPr>
      <w:bookmarkStart w:name="bookmark41" w:id="65"/>
      <w:bookmarkEnd w:id="65"/>
      <w:r>
        <w:rPr>
          <w:rFonts w:ascii="FangSong" w:hAnsi="FangSong" w:eastAsia="FangSong" w:cs="FangSong"/>
          <w:sz w:val="25"/>
          <w:szCs w:val="25"/>
          <w:spacing w:val="1"/>
        </w:rPr>
        <w:t>因公出国（境）费支出0万元，完成全年预算的0%，与上年</w:t>
      </w:r>
      <w:r>
        <w:rPr>
          <w:rFonts w:ascii="FangSong" w:hAnsi="FangSong" w:eastAsia="FangSong" w:cs="FangSong"/>
          <w:sz w:val="25"/>
          <w:szCs w:val="25"/>
        </w:rPr>
        <w:t>相同，主要原因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是：本单位无因公出国（境）费支出；</w:t>
      </w:r>
    </w:p>
    <w:p>
      <w:pPr>
        <w:ind w:left="711" w:right="805" w:firstLine="504"/>
        <w:spacing w:before="41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公务用车购置费支出0万元，完成全年预算的0%，与上年相同，主要原因是：本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单位无公务用车购置费支出；</w:t>
      </w:r>
    </w:p>
    <w:p>
      <w:pPr>
        <w:ind w:left="707" w:right="1057" w:firstLine="508"/>
        <w:spacing w:before="43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公务用车运行维护费支出0万元，完成全年预算的0%，与上年相同，主要原因</w:t>
      </w:r>
      <w:r>
        <w:rPr>
          <w:rFonts w:ascii="FangSong" w:hAnsi="FangSong" w:eastAsia="FangSong" w:cs="FangSong"/>
          <w:sz w:val="25"/>
          <w:szCs w:val="25"/>
          <w:spacing w:val="1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是：本单位无公务用车运行维护费支出；</w:t>
      </w:r>
    </w:p>
    <w:p>
      <w:pPr>
        <w:ind w:left="709" w:right="805" w:firstLine="506"/>
        <w:spacing w:before="43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公务接待费支出0万元，完成全年预算的0%，与上年相同，主要原因是：本单位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无公务接待费支出。</w:t>
      </w:r>
    </w:p>
    <w:p>
      <w:pPr>
        <w:ind w:left="1221"/>
        <w:spacing w:before="42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（二）“三公”经费财政拨款支出决算具体情况说明</w:t>
      </w:r>
    </w:p>
    <w:p>
      <w:pPr>
        <w:ind w:left="732" w:right="781" w:firstLine="489"/>
        <w:spacing w:before="131" w:line="27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1、因公出国（境）费支出0万元，出国团组共0个，0人次。主要用于:</w:t>
      </w:r>
      <w:r>
        <w:rPr>
          <w:rFonts w:ascii="FangSong" w:hAnsi="FangSong" w:eastAsia="FangSong" w:cs="FangSong"/>
          <w:sz w:val="25"/>
          <w:szCs w:val="25"/>
          <w:spacing w:val="1"/>
        </w:rPr>
        <w:t>本部门无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因公出国（境）。</w:t>
      </w:r>
    </w:p>
    <w:p>
      <w:pPr>
        <w:ind w:left="731" w:right="793" w:firstLine="474"/>
        <w:spacing w:before="128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2、公务用车购置支出0万元，使用财政拨款共购置公务用车0辆，主要用于本部</w:t>
      </w:r>
      <w:r>
        <w:rPr>
          <w:rFonts w:ascii="FangSong" w:hAnsi="FangSong" w:eastAsia="FangSong" w:cs="FangSong"/>
          <w:sz w:val="25"/>
          <w:szCs w:val="25"/>
          <w:spacing w:val="2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门无公务用车。</w:t>
      </w:r>
    </w:p>
    <w:p>
      <w:pPr>
        <w:ind w:left="712" w:right="793" w:firstLine="495"/>
        <w:spacing w:before="133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3、公务用车运行维护费支出0万元，使用财政拨款负担的公务用车保有量共0辆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车，主要用于：本部门无公务用车。</w:t>
      </w:r>
    </w:p>
    <w:p>
      <w:pPr>
        <w:ind w:left="1202"/>
        <w:spacing w:before="133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4、公务接待费支出0万元，共接待0批次，0人次。国内接待费0万元，共接</w:t>
      </w:r>
    </w:p>
    <w:p>
      <w:pPr>
        <w:ind w:left="707" w:right="781"/>
        <w:spacing w:before="129" w:line="309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待0批次，0人次，其中外事接待费0万元，共接待0批次，0人次，主要是接待本部门</w:t>
      </w:r>
      <w:r>
        <w:rPr>
          <w:rFonts w:ascii="FangSong" w:hAnsi="FangSong" w:eastAsia="FangSong" w:cs="FangSong"/>
          <w:sz w:val="25"/>
          <w:szCs w:val="25"/>
          <w:spacing w:val="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无国内接待；国（境）外接待费0万元，共接待国（境）外0批次，0人次，</w:t>
      </w:r>
      <w:r>
        <w:rPr>
          <w:rFonts w:ascii="FangSong" w:hAnsi="FangSong" w:eastAsia="FangSong" w:cs="FangSong"/>
          <w:sz w:val="25"/>
          <w:szCs w:val="25"/>
          <w:spacing w:val="1"/>
        </w:rPr>
        <w:t>主要是本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部门无国（境）外接待。</w:t>
      </w:r>
    </w:p>
    <w:p>
      <w:pPr>
        <w:ind w:left="1201"/>
        <w:spacing w:before="42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6" w:id="66"/>
      <w:bookmarkEnd w:id="66"/>
      <w:r>
        <w:rPr>
          <w:rFonts w:ascii="SimHei" w:hAnsi="SimHei" w:eastAsia="SimHei" w:cs="SimHei"/>
          <w:sz w:val="25"/>
          <w:szCs w:val="25"/>
        </w:rPr>
        <w:t>十、其他重要事项情况说明</w:t>
      </w:r>
    </w:p>
    <w:p>
      <w:pPr>
        <w:ind w:left="1221"/>
        <w:spacing w:before="132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（一）机关运行经费支出情况说明</w:t>
      </w:r>
    </w:p>
    <w:p>
      <w:pPr>
        <w:ind w:left="711" w:right="805" w:firstLine="494"/>
        <w:spacing w:before="132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2023年机关运行经费支出10.72万元，</w:t>
      </w:r>
      <w:r>
        <w:rPr>
          <w:rFonts w:ascii="FangSong" w:hAnsi="FangSong" w:eastAsia="FangSong" w:cs="FangSong"/>
          <w:sz w:val="25"/>
          <w:szCs w:val="25"/>
          <w:spacing w:val="-63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比2022年增加1.71万元，增长18.98%，主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要原因本单位2023年新增2名事业人员。</w:t>
      </w:r>
    </w:p>
    <w:p>
      <w:pPr>
        <w:ind w:left="1221"/>
        <w:spacing w:before="43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-1"/>
        </w:rPr>
        <w:t>（二）政府采购情况说明</w:t>
      </w:r>
    </w:p>
    <w:p>
      <w:pPr>
        <w:ind w:left="706" w:right="805" w:firstLine="500"/>
        <w:spacing w:before="130" w:line="31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2023年度政府采购支出总额0万元，其中：政府采购货物支出0</w:t>
      </w:r>
      <w:r>
        <w:rPr>
          <w:rFonts w:ascii="FangSong" w:hAnsi="FangSong" w:eastAsia="FangSong" w:cs="FangSong"/>
          <w:sz w:val="25"/>
          <w:szCs w:val="25"/>
          <w:spacing w:val="1"/>
        </w:rPr>
        <w:t>万元、政府采购</w:t>
      </w:r>
      <w:r>
        <w:rPr>
          <w:rFonts w:ascii="FangSong" w:hAnsi="FangSong" w:eastAsia="FangSong" w:cs="FangSong"/>
          <w:sz w:val="25"/>
          <w:szCs w:val="25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2"/>
        </w:rPr>
        <w:t>工程支出0万元、政府采购服务支出0万元。政府采购</w:t>
      </w:r>
      <w:r>
        <w:rPr>
          <w:rFonts w:ascii="FangSong" w:hAnsi="FangSong" w:eastAsia="FangSong" w:cs="FangSong"/>
          <w:sz w:val="25"/>
          <w:szCs w:val="25"/>
          <w:spacing w:val="1"/>
        </w:rPr>
        <w:t>授予中小企业合同金额0万元，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占政府采购支出总额的0%。其中：授予小微企业合同金额0万元，</w:t>
      </w:r>
      <w:r>
        <w:rPr>
          <w:rFonts w:ascii="FangSong" w:hAnsi="FangSong" w:eastAsia="FangSong" w:cs="FangSong"/>
          <w:sz w:val="25"/>
          <w:szCs w:val="25"/>
          <w:spacing w:val="-63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占政府采购支出总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额的0%。</w:t>
      </w:r>
    </w:p>
    <w:p>
      <w:pPr>
        <w:ind w:left="1221"/>
        <w:spacing w:before="40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-1"/>
        </w:rPr>
        <w:t>（三）国有资产占用情况说明</w:t>
      </w:r>
    </w:p>
    <w:p>
      <w:pPr>
        <w:ind w:left="706" w:right="805" w:firstLine="504"/>
        <w:spacing w:before="130" w:line="31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截至2023年12月31</w:t>
      </w:r>
      <w:r>
        <w:rPr>
          <w:rFonts w:ascii="FangSong" w:hAnsi="FangSong" w:eastAsia="FangSong" w:cs="FangSong"/>
          <w:sz w:val="25"/>
          <w:szCs w:val="25"/>
          <w:spacing w:val="-54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日，本部门（单位）共有车辆</w:t>
      </w:r>
      <w:r>
        <w:rPr>
          <w:rFonts w:ascii="FangSong" w:hAnsi="FangSong" w:eastAsia="FangSong" w:cs="FangSong"/>
          <w:sz w:val="25"/>
          <w:szCs w:val="25"/>
          <w:spacing w:val="-1"/>
        </w:rPr>
        <w:t>0辆。其中：副部（省）级及以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上领导用车0辆、主要负责人用车0辆、机要通信用车0辆、应急保障用车0辆、执法</w:t>
      </w:r>
      <w:r>
        <w:rPr>
          <w:rFonts w:ascii="FangSong" w:hAnsi="FangSong" w:eastAsia="FangSong" w:cs="FangSong"/>
          <w:sz w:val="25"/>
          <w:szCs w:val="25"/>
          <w:spacing w:val="1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2"/>
        </w:rPr>
        <w:t>执勤用车0辆、特种专业技术用车0辆、离退休干部服务用车0辆，其他用车0</w:t>
      </w:r>
      <w:r>
        <w:rPr>
          <w:rFonts w:ascii="FangSong" w:hAnsi="FangSong" w:eastAsia="FangSong" w:cs="FangSong"/>
          <w:sz w:val="25"/>
          <w:szCs w:val="25"/>
          <w:spacing w:val="1"/>
        </w:rPr>
        <w:t>辆，其</w:t>
      </w:r>
      <w:r>
        <w:rPr>
          <w:rFonts w:ascii="FangSong" w:hAnsi="FangSong" w:eastAsia="FangSong" w:cs="FangSong"/>
          <w:sz w:val="25"/>
          <w:szCs w:val="25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1"/>
        </w:rPr>
        <w:t>他用车主要是本部门无其他用车；单价100万元（含）以上设备（不含车辆）0台</w:t>
      </w:r>
    </w:p>
    <w:p>
      <w:pPr>
        <w:ind w:left="707"/>
        <w:spacing w:before="45" w:line="227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4"/>
        </w:rPr>
        <w:t>（套）。</w:t>
      </w:r>
    </w:p>
    <w:p>
      <w:pPr>
        <w:spacing w:line="227" w:lineRule="auto"/>
        <w:sectPr>
          <w:footerReference w:type="default" r:id="rId19"/>
          <w:pgSz w:w="11900" w:h="16840"/>
          <w:pgMar w:top="610" w:right="600" w:bottom="312" w:left="600" w:header="357" w:footer="153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pStyle w:val="BodyText"/>
        <w:spacing w:line="362" w:lineRule="auto"/>
        <w:rPr/>
      </w:pPr>
      <w:r/>
    </w:p>
    <w:p>
      <w:pPr>
        <w:ind w:left="1221"/>
        <w:spacing w:before="81" w:line="222" w:lineRule="auto"/>
        <w:rPr>
          <w:rFonts w:ascii="SimHei" w:hAnsi="SimHei" w:eastAsia="SimHei" w:cs="SimHei"/>
          <w:sz w:val="25"/>
          <w:szCs w:val="25"/>
        </w:rPr>
      </w:pPr>
      <w:bookmarkStart w:name="bookmark42" w:id="67"/>
      <w:bookmarkEnd w:id="67"/>
      <w:r>
        <w:rPr>
          <w:rFonts w:ascii="SimHei" w:hAnsi="SimHei" w:eastAsia="SimHei" w:cs="SimHei"/>
          <w:sz w:val="25"/>
          <w:szCs w:val="25"/>
          <w:spacing w:val="-1"/>
        </w:rPr>
        <w:t>（四）预算绩效情况说明</w:t>
      </w:r>
    </w:p>
    <w:p>
      <w:pPr>
        <w:ind w:left="1221"/>
        <w:spacing w:before="130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1、预算绩效管理工作开展情况</w:t>
      </w:r>
    </w:p>
    <w:p>
      <w:pPr>
        <w:ind w:left="717" w:right="812" w:hanging="15"/>
        <w:spacing w:before="132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4"/>
        </w:rPr>
        <w:t>2023年二级项目绩效自评个数3个，涉及资金2.61</w:t>
      </w:r>
      <w:r>
        <w:rPr>
          <w:rFonts w:ascii="FangSong" w:hAnsi="FangSong" w:eastAsia="FangSong" w:cs="FangSong"/>
          <w:sz w:val="25"/>
          <w:szCs w:val="25"/>
          <w:spacing w:val="3"/>
        </w:rPr>
        <w:t>万元：3个项目自评等级为“优</w:t>
      </w:r>
      <w:r>
        <w:rPr>
          <w:rFonts w:ascii="FangSong" w:hAnsi="FangSong" w:eastAsia="FangSong" w:cs="FangSong"/>
          <w:sz w:val="25"/>
          <w:szCs w:val="25"/>
          <w:spacing w:val="-9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3"/>
        </w:rPr>
        <w:t>”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附件：二级项目绩效自评表</w:t>
      </w:r>
    </w:p>
    <w:p>
      <w:pPr>
        <w:ind w:left="707" w:right="6860" w:firstLine="498"/>
        <w:spacing w:before="41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2、其他需要说明的事项</w:t>
      </w:r>
      <w:r>
        <w:rPr>
          <w:rFonts w:ascii="FangSong" w:hAnsi="FangSong" w:eastAsia="FangSong" w:cs="FangSong"/>
          <w:sz w:val="25"/>
          <w:szCs w:val="25"/>
          <w:spacing w:val="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本单位无其他事项</w:t>
      </w:r>
    </w:p>
    <w:p>
      <w:pPr>
        <w:spacing w:line="303" w:lineRule="auto"/>
        <w:sectPr>
          <w:footerReference w:type="default" r:id="rId20"/>
          <w:pgSz w:w="11900" w:h="16840"/>
          <w:pgMar w:top="610" w:right="600" w:bottom="312" w:left="600" w:header="357" w:footer="153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4277"/>
        <w:spacing w:before="81" w:line="223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27" w:id="68"/>
      <w:bookmarkEnd w:id="68"/>
      <w:r>
        <w:rPr>
          <w:rFonts w:ascii="SimHei" w:hAnsi="SimHei" w:eastAsia="SimHei" w:cs="SimHei"/>
          <w:sz w:val="25"/>
          <w:szCs w:val="25"/>
          <w:spacing w:val="-2"/>
        </w:rPr>
        <w:t>第四部分</w:t>
      </w:r>
      <w:r>
        <w:rPr>
          <w:rFonts w:ascii="SimHei" w:hAnsi="SimHei" w:eastAsia="SimHei" w:cs="SimHei"/>
          <w:sz w:val="25"/>
          <w:szCs w:val="25"/>
          <w:spacing w:val="26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-2"/>
        </w:rPr>
        <w:t>名词解释</w:t>
      </w:r>
    </w:p>
    <w:p>
      <w:pPr>
        <w:pStyle w:val="BodyText"/>
        <w:spacing w:line="263" w:lineRule="auto"/>
        <w:rPr/>
      </w:pPr>
      <w:r/>
    </w:p>
    <w:p>
      <w:pPr>
        <w:ind w:left="710"/>
        <w:spacing w:before="82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一、财政拨款收入：指单位从同级财政部门取得的财政预算资金。</w:t>
      </w:r>
    </w:p>
    <w:p>
      <w:pPr>
        <w:ind w:left="714"/>
        <w:spacing w:before="131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二、事业收入：指事业单位开展专业业务活动及辅助活动取得的收入。</w:t>
      </w:r>
    </w:p>
    <w:p>
      <w:pPr>
        <w:ind w:left="713" w:right="937"/>
        <w:spacing w:before="132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三、经营收入：指事业单位在专业业务活动及其辅助活动之外开展非独立核算经营</w:t>
      </w:r>
      <w:r>
        <w:rPr>
          <w:rFonts w:ascii="FangSong" w:hAnsi="FangSong" w:eastAsia="FangSong" w:cs="FangSong"/>
          <w:sz w:val="25"/>
          <w:szCs w:val="25"/>
          <w:spacing w:val="1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活动取得的收入。</w:t>
      </w:r>
    </w:p>
    <w:p>
      <w:pPr>
        <w:ind w:left="708" w:right="937" w:firstLine="27"/>
        <w:spacing w:before="129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四、其他收入：指单位取得的除上述收入以外的各项收入</w:t>
      </w:r>
      <w:r>
        <w:rPr>
          <w:rFonts w:ascii="FangSong" w:hAnsi="FangSong" w:eastAsia="FangSong" w:cs="FangSong"/>
          <w:sz w:val="25"/>
          <w:szCs w:val="25"/>
        </w:rPr>
        <w:t>。主要是事业单位固定资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产出租收入、存款利息收入等。</w:t>
      </w:r>
    </w:p>
    <w:p>
      <w:pPr>
        <w:ind w:left="711" w:right="937" w:hanging="1"/>
        <w:spacing w:before="134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五、使用非财政拨款结余：指事业单位使用以前年度积累的非财政拨款结余弥补当</w:t>
      </w:r>
      <w:r>
        <w:rPr>
          <w:rFonts w:ascii="FangSong" w:hAnsi="FangSong" w:eastAsia="FangSong" w:cs="FangSong"/>
          <w:sz w:val="25"/>
          <w:szCs w:val="25"/>
          <w:spacing w:val="1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年收支差额的金额。</w:t>
      </w:r>
    </w:p>
    <w:p>
      <w:pPr>
        <w:ind w:left="707" w:right="937" w:firstLine="1"/>
        <w:spacing w:before="129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六、年初结转和结余：指单位以前年度尚未完成、结转到本年仍按原规定用途继续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使用的资金，或项目已完成等产生的结余资金。</w:t>
      </w:r>
    </w:p>
    <w:p>
      <w:pPr>
        <w:ind w:left="709" w:right="937" w:firstLine="2"/>
        <w:spacing w:before="41" w:line="30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七、结余分配：指事业单位按照会计制度规定缴纳的所得税、提取的专用结余以及</w:t>
      </w:r>
      <w:r>
        <w:rPr>
          <w:rFonts w:ascii="FangSong" w:hAnsi="FangSong" w:eastAsia="FangSong" w:cs="FangSong"/>
          <w:sz w:val="25"/>
          <w:szCs w:val="25"/>
          <w:spacing w:val="13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转入非财政拨款结余的金额等。</w:t>
      </w:r>
    </w:p>
    <w:p>
      <w:pPr>
        <w:ind w:left="710" w:right="988" w:hanging="4"/>
        <w:spacing w:before="47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八、年末结转和结余：指单位按有关规定结转到下年或以后年度继续使用的资金，</w:t>
      </w:r>
      <w:r>
        <w:rPr>
          <w:rFonts w:ascii="FangSong" w:hAnsi="FangSong" w:eastAsia="FangSong" w:cs="FangSong"/>
          <w:sz w:val="25"/>
          <w:szCs w:val="25"/>
          <w:spacing w:val="4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或项目已完成等产生的结余资金。</w:t>
      </w:r>
    </w:p>
    <w:p>
      <w:pPr>
        <w:ind w:left="706" w:right="937" w:firstLine="9"/>
        <w:spacing w:before="40" w:line="27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九、基本支出：指为保障机构正常运转、完成日常工作任务而发生的人员支出和公</w:t>
      </w:r>
      <w:r>
        <w:rPr>
          <w:rFonts w:ascii="FangSong" w:hAnsi="FangSong" w:eastAsia="FangSong" w:cs="FangSong"/>
          <w:sz w:val="25"/>
          <w:szCs w:val="25"/>
          <w:spacing w:val="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用经费支出。</w:t>
      </w:r>
    </w:p>
    <w:p>
      <w:pPr>
        <w:ind w:left="731" w:right="937" w:hanging="18"/>
        <w:spacing w:before="127" w:line="27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十、项目支出：指在基本支出之外为完成特定行政任务和事业发展目标所发生的支</w:t>
      </w:r>
      <w:r>
        <w:rPr>
          <w:rFonts w:ascii="FangSong" w:hAnsi="FangSong" w:eastAsia="FangSong" w:cs="FangSong"/>
          <w:sz w:val="25"/>
          <w:szCs w:val="25"/>
          <w:spacing w:val="1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2"/>
        </w:rPr>
        <w:t>出。</w:t>
      </w:r>
    </w:p>
    <w:p>
      <w:pPr>
        <w:ind w:left="708" w:right="937" w:firstLine="5"/>
        <w:spacing w:before="125" w:line="29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十一、“三公</w:t>
      </w:r>
      <w:r>
        <w:rPr>
          <w:rFonts w:ascii="FangSong" w:hAnsi="FangSong" w:eastAsia="FangSong" w:cs="FangSong"/>
          <w:sz w:val="25"/>
          <w:szCs w:val="25"/>
          <w:spacing w:val="-78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”经费：指各级部门、单位用财政拨款安排的因公出国（境）费、公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务用车购置及运行维护费和公务接待费支出。其中，因公出国（境）费反映单位公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务出国（境）的国际旅费、国外城市间交通费、住宿费、伙食费、培训费、公杂费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等支出；公务用车购置费反映公务用车车辆购置支出（含</w:t>
      </w:r>
      <w:r>
        <w:rPr>
          <w:rFonts w:ascii="FangSong" w:hAnsi="FangSong" w:eastAsia="FangSong" w:cs="FangSong"/>
          <w:sz w:val="25"/>
          <w:szCs w:val="25"/>
        </w:rPr>
        <w:t>车辆购置税</w:t>
      </w:r>
      <w:r>
        <w:rPr>
          <w:rFonts w:ascii="FangSong" w:hAnsi="FangSong" w:eastAsia="FangSong" w:cs="FangSong"/>
          <w:sz w:val="25"/>
          <w:szCs w:val="25"/>
          <w:spacing w:val="13"/>
        </w:rPr>
        <w:t>）；</w:t>
      </w:r>
      <w:r>
        <w:rPr>
          <w:rFonts w:ascii="FangSong" w:hAnsi="FangSong" w:eastAsia="FangSong" w:cs="FangSong"/>
          <w:sz w:val="25"/>
          <w:szCs w:val="25"/>
        </w:rPr>
        <w:t>公务用车</w:t>
      </w:r>
      <w:r>
        <w:rPr>
          <w:rFonts w:ascii="FangSong" w:hAnsi="FangSong" w:eastAsia="FangSong" w:cs="FangSong"/>
          <w:sz w:val="25"/>
          <w:szCs w:val="25"/>
          <w:spacing w:val="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运行维护费反映单位按规定保留的公务用车燃料费、维修费、过路过桥费、保险</w:t>
      </w:r>
    </w:p>
    <w:p>
      <w:pPr>
        <w:ind w:left="708" w:right="937" w:firstLine="6"/>
        <w:spacing w:before="134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费、安全奖励费用等支出；公务接待费反映单位按规定开支的各类公务接待（含外</w:t>
      </w:r>
      <w:r>
        <w:rPr>
          <w:rFonts w:ascii="FangSong" w:hAnsi="FangSong" w:eastAsia="FangSong" w:cs="FangSong"/>
          <w:sz w:val="25"/>
          <w:szCs w:val="25"/>
          <w:spacing w:val="1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宾接待）支出。</w:t>
      </w:r>
    </w:p>
    <w:p>
      <w:pPr>
        <w:ind w:left="731" w:right="937" w:hanging="18"/>
        <w:spacing w:before="131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十二、机关运行经费：指行政单位和参照公务员法管理的事业单位财政拨款基本支</w:t>
      </w:r>
      <w:r>
        <w:rPr>
          <w:rFonts w:ascii="FangSong" w:hAnsi="FangSong" w:eastAsia="FangSong" w:cs="FangSong"/>
          <w:sz w:val="25"/>
          <w:szCs w:val="25"/>
          <w:spacing w:val="1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出中的公用经费支出。</w:t>
      </w:r>
    </w:p>
    <w:p>
      <w:pPr>
        <w:ind w:left="713"/>
        <w:spacing w:before="165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十三、一般公共服务支出：反映政府提供一般公共服务的支出。</w:t>
      </w:r>
    </w:p>
    <w:p>
      <w:pPr>
        <w:ind w:left="713"/>
        <w:spacing w:before="129" w:line="22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十四、社会保障和就业支出：反映政府在社会保障与就业方面的支出。</w:t>
      </w:r>
    </w:p>
    <w:p>
      <w:pPr>
        <w:ind w:left="713"/>
        <w:spacing w:before="133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十五、住房保障支出：集中反映政府用于住房方面的支出。</w:t>
      </w:r>
    </w:p>
    <w:p>
      <w:pPr>
        <w:ind w:left="713"/>
        <w:spacing w:before="131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十六、其他支出：反映不能划分到上述功能科目的其他政府支出</w:t>
      </w:r>
    </w:p>
    <w:p>
      <w:pPr>
        <w:spacing w:line="223" w:lineRule="auto"/>
        <w:sectPr>
          <w:footerReference w:type="default" r:id="rId21"/>
          <w:pgSz w:w="11900" w:h="16840"/>
          <w:pgMar w:top="610" w:right="600" w:bottom="312" w:left="600" w:header="357" w:footer="153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pStyle w:val="BodyText"/>
        <w:spacing w:line="362" w:lineRule="auto"/>
        <w:rPr/>
      </w:pPr>
      <w:r/>
    </w:p>
    <w:p>
      <w:pPr>
        <w:ind w:left="4529"/>
        <w:spacing w:before="81" w:line="223" w:lineRule="auto"/>
        <w:outlineLvl w:val="0"/>
        <w:rPr>
          <w:rFonts w:ascii="SimHei" w:hAnsi="SimHei" w:eastAsia="SimHei" w:cs="SimHei"/>
          <w:sz w:val="25"/>
          <w:szCs w:val="25"/>
        </w:rPr>
      </w:pPr>
      <w:r>
        <w:pict>
          <v:shape id="_x0000_s10" style="position:absolute;margin-left:266.816pt;margin-top:776.689pt;mso-position-vertical-relative:text;mso-position-horizontal-relative:text;width:8.65pt;height:9.95pt;z-index:2516869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83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-7"/>
                    </w:rPr>
                    <w:t>20</w:t>
                  </w:r>
                </w:p>
              </w:txbxContent>
            </v:textbox>
          </v:shape>
        </w:pict>
      </w:r>
      <w:bookmarkStart w:name="bookmark28" w:id="69"/>
      <w:bookmarkEnd w:id="69"/>
      <w:r>
        <w:rPr>
          <w:rFonts w:ascii="SimHei" w:hAnsi="SimHei" w:eastAsia="SimHei" w:cs="SimHei"/>
          <w:sz w:val="25"/>
          <w:szCs w:val="25"/>
          <w:spacing w:val="-5"/>
        </w:rPr>
        <w:t>第五部分</w:t>
      </w:r>
      <w:r>
        <w:rPr>
          <w:rFonts w:ascii="SimHei" w:hAnsi="SimHei" w:eastAsia="SimHei" w:cs="SimHei"/>
          <w:sz w:val="25"/>
          <w:szCs w:val="25"/>
          <w:spacing w:val="36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-5"/>
        </w:rPr>
        <w:t>附件</w:t>
      </w:r>
    </w:p>
    <w:p>
      <w:pPr>
        <w:spacing w:line="223" w:lineRule="auto"/>
        <w:sectPr>
          <w:footerReference w:type="default" r:id="rId22"/>
          <w:pgSz w:w="11900" w:h="16840"/>
          <w:pgMar w:top="610" w:right="600" w:bottom="255" w:left="600" w:header="357" w:footer="0" w:gutter="0"/>
        </w:sectPr>
        <w:rPr>
          <w:rFonts w:ascii="SimHei" w:hAnsi="SimHei" w:eastAsia="SimHei" w:cs="SimHei"/>
          <w:sz w:val="25"/>
          <w:szCs w:val="25"/>
        </w:rPr>
      </w:pPr>
    </w:p>
    <w:p>
      <w:pPr>
        <w:pStyle w:val="BodyText"/>
        <w:spacing w:line="467" w:lineRule="auto"/>
        <w:rPr/>
      </w:pPr>
      <w:r/>
    </w:p>
    <w:p>
      <w:pPr>
        <w:ind w:firstLine="570"/>
        <w:spacing w:line="13455" w:lineRule="exact"/>
        <w:rPr/>
      </w:pP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5" w:lineRule="exact"/>
        <w:sectPr>
          <w:footerReference w:type="default" r:id="rId23"/>
          <w:pgSz w:w="11900" w:h="16840"/>
          <w:pgMar w:top="610" w:right="600" w:bottom="312" w:left="600" w:header="357" w:footer="153" w:gutter="0"/>
        </w:sectPr>
        <w:rPr/>
      </w:pPr>
    </w:p>
    <w:p>
      <w:pPr>
        <w:pStyle w:val="BodyText"/>
        <w:spacing w:line="467" w:lineRule="auto"/>
        <w:rPr/>
      </w:pPr>
      <w:r/>
    </w:p>
    <w:p>
      <w:pPr>
        <w:ind w:firstLine="570"/>
        <w:spacing w:line="13455" w:lineRule="exact"/>
        <w:rPr/>
      </w:pP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5" w:lineRule="exact"/>
        <w:sectPr>
          <w:footerReference w:type="default" r:id="rId25"/>
          <w:pgSz w:w="11900" w:h="16840"/>
          <w:pgMar w:top="610" w:right="600" w:bottom="312" w:left="600" w:header="357" w:footer="153" w:gutter="0"/>
        </w:sectPr>
        <w:rPr/>
      </w:pPr>
    </w:p>
    <w:p>
      <w:pPr>
        <w:pStyle w:val="BodyText"/>
        <w:spacing w:line="467" w:lineRule="auto"/>
        <w:rPr/>
      </w:pPr>
      <w:r/>
    </w:p>
    <w:p>
      <w:pPr>
        <w:ind w:firstLine="570"/>
        <w:spacing w:line="13455" w:lineRule="exact"/>
        <w:rPr/>
      </w:pP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5" w:lineRule="exact"/>
        <w:sectPr>
          <w:footerReference w:type="default" r:id="rId27"/>
          <w:pgSz w:w="11900" w:h="16840"/>
          <w:pgMar w:top="610" w:right="600" w:bottom="312" w:left="600" w:header="357" w:footer="153" w:gutter="0"/>
        </w:sectPr>
        <w:rPr/>
      </w:pPr>
    </w:p>
    <w:p>
      <w:pPr>
        <w:pStyle w:val="BodyText"/>
        <w:spacing w:line="467" w:lineRule="auto"/>
        <w:rPr/>
      </w:pPr>
      <w:r/>
    </w:p>
    <w:p>
      <w:pPr>
        <w:ind w:firstLine="570"/>
        <w:spacing w:line="13455" w:lineRule="exact"/>
        <w:rPr/>
      </w:pP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5" w:lineRule="exact"/>
        <w:sectPr>
          <w:footerReference w:type="default" r:id="rId29"/>
          <w:pgSz w:w="11900" w:h="16840"/>
          <w:pgMar w:top="610" w:right="600" w:bottom="312" w:left="600" w:header="357" w:footer="153" w:gutter="0"/>
        </w:sectPr>
        <w:rPr/>
      </w:pPr>
    </w:p>
    <w:p>
      <w:pPr>
        <w:pStyle w:val="BodyText"/>
        <w:spacing w:line="467" w:lineRule="auto"/>
        <w:rPr/>
      </w:pPr>
      <w:r/>
    </w:p>
    <w:p>
      <w:pPr>
        <w:ind w:firstLine="570"/>
        <w:spacing w:line="13455" w:lineRule="exact"/>
        <w:rPr/>
      </w:pP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5" w:lineRule="exact"/>
        <w:sectPr>
          <w:footerReference w:type="default" r:id="rId31"/>
          <w:pgSz w:w="11900" w:h="16840"/>
          <w:pgMar w:top="610" w:right="600" w:bottom="312" w:left="600" w:header="357" w:footer="153" w:gutter="0"/>
        </w:sectPr>
        <w:rPr/>
      </w:pPr>
    </w:p>
    <w:p>
      <w:pPr>
        <w:pStyle w:val="BodyText"/>
        <w:spacing w:line="467" w:lineRule="auto"/>
        <w:rPr/>
      </w:pPr>
      <w:r/>
    </w:p>
    <w:p>
      <w:pPr>
        <w:ind w:firstLine="570"/>
        <w:spacing w:line="13455" w:lineRule="exact"/>
        <w:rPr/>
      </w:pP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5" w:lineRule="exact"/>
        <w:sectPr>
          <w:footerReference w:type="default" r:id="rId33"/>
          <w:pgSz w:w="11900" w:h="16840"/>
          <w:pgMar w:top="610" w:right="600" w:bottom="312" w:left="600" w:header="357" w:footer="153" w:gutter="0"/>
        </w:sectPr>
        <w:rPr/>
      </w:pPr>
    </w:p>
    <w:p>
      <w:pPr>
        <w:pStyle w:val="BodyText"/>
        <w:spacing w:line="467" w:lineRule="auto"/>
        <w:rPr/>
      </w:pPr>
      <w:r/>
    </w:p>
    <w:p>
      <w:pPr>
        <w:ind w:firstLine="570"/>
        <w:spacing w:line="13455" w:lineRule="exact"/>
        <w:rPr/>
      </w:pP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5" w:lineRule="exact"/>
        <w:sectPr>
          <w:footerReference w:type="default" r:id="rId35"/>
          <w:pgSz w:w="11900" w:h="16840"/>
          <w:pgMar w:top="610" w:right="600" w:bottom="312" w:left="600" w:header="357" w:footer="153" w:gutter="0"/>
        </w:sectPr>
        <w:rPr/>
      </w:pPr>
    </w:p>
    <w:p>
      <w:pPr>
        <w:pStyle w:val="BodyText"/>
        <w:spacing w:line="467" w:lineRule="auto"/>
        <w:rPr/>
      </w:pPr>
      <w:r/>
    </w:p>
    <w:p>
      <w:pPr>
        <w:ind w:firstLine="570"/>
        <w:spacing w:line="13455" w:lineRule="exact"/>
        <w:rPr/>
      </w:pP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5" w:lineRule="exact"/>
        <w:sectPr>
          <w:footerReference w:type="default" r:id="rId37"/>
          <w:pgSz w:w="11900" w:h="16840"/>
          <w:pgMar w:top="610" w:right="600" w:bottom="312" w:left="600" w:header="357" w:footer="153" w:gutter="0"/>
        </w:sectPr>
        <w:rPr/>
      </w:pPr>
    </w:p>
    <w:p>
      <w:pPr>
        <w:pStyle w:val="BodyText"/>
        <w:spacing w:line="467" w:lineRule="auto"/>
        <w:rPr/>
      </w:pPr>
      <w:r/>
    </w:p>
    <w:p>
      <w:pPr>
        <w:ind w:firstLine="570"/>
        <w:spacing w:line="13455" w:lineRule="exact"/>
        <w:rPr/>
      </w:pP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5" w:lineRule="exact"/>
        <w:sectPr>
          <w:footerReference w:type="default" r:id="rId39"/>
          <w:pgSz w:w="11900" w:h="16840"/>
          <w:pgMar w:top="610" w:right="600" w:bottom="312" w:left="600" w:header="357" w:footer="153" w:gutter="0"/>
        </w:sectPr>
        <w:rPr/>
      </w:pPr>
    </w:p>
    <w:p>
      <w:pPr>
        <w:pStyle w:val="BodyText"/>
        <w:spacing w:line="467" w:lineRule="auto"/>
        <w:rPr/>
      </w:pPr>
      <w:r/>
    </w:p>
    <w:p>
      <w:pPr>
        <w:ind w:firstLine="570"/>
        <w:spacing w:line="13455" w:lineRule="exact"/>
        <w:rPr/>
      </w:pP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5" w:lineRule="exact"/>
        <w:sectPr>
          <w:footerReference w:type="default" r:id="rId41"/>
          <w:pgSz w:w="11900" w:h="16840"/>
          <w:pgMar w:top="610" w:right="600" w:bottom="312" w:left="600" w:header="357" w:footer="153" w:gutter="0"/>
        </w:sectPr>
        <w:rPr/>
      </w:pPr>
    </w:p>
    <w:p>
      <w:pPr>
        <w:pStyle w:val="BodyText"/>
        <w:spacing w:line="467" w:lineRule="auto"/>
        <w:rPr/>
      </w:pPr>
      <w:r/>
    </w:p>
    <w:p>
      <w:pPr>
        <w:ind w:firstLine="570"/>
        <w:spacing w:line="13455" w:lineRule="exact"/>
        <w:rPr/>
      </w:pP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5" w:lineRule="exact"/>
        <w:sectPr>
          <w:footerReference w:type="default" r:id="rId43"/>
          <w:pgSz w:w="11900" w:h="16840"/>
          <w:pgMar w:top="610" w:right="600" w:bottom="312" w:left="600" w:header="357" w:footer="153" w:gutter="0"/>
        </w:sectPr>
        <w:rPr/>
      </w:pPr>
    </w:p>
    <w:p>
      <w:pPr>
        <w:pStyle w:val="BodyText"/>
        <w:spacing w:line="467" w:lineRule="auto"/>
        <w:rPr/>
      </w:pPr>
      <w:r/>
    </w:p>
    <w:p>
      <w:pPr>
        <w:ind w:firstLine="570"/>
        <w:spacing w:line="13455" w:lineRule="exact"/>
        <w:rPr/>
      </w:pP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5" w:lineRule="exact"/>
        <w:sectPr>
          <w:footerReference w:type="default" r:id="rId45"/>
          <w:pgSz w:w="11900" w:h="16840"/>
          <w:pgMar w:top="610" w:right="600" w:bottom="312" w:left="600" w:header="357" w:footer="153" w:gutter="0"/>
        </w:sectPr>
        <w:rPr/>
      </w:pPr>
    </w:p>
    <w:p>
      <w:pPr>
        <w:pStyle w:val="BodyText"/>
        <w:spacing w:line="467" w:lineRule="auto"/>
        <w:rPr/>
      </w:pPr>
      <w:r/>
    </w:p>
    <w:p>
      <w:pPr>
        <w:ind w:firstLine="570"/>
        <w:spacing w:line="13455" w:lineRule="exact"/>
        <w:rPr/>
      </w:pP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5" w:lineRule="exact"/>
        <w:sectPr>
          <w:footerReference w:type="default" r:id="rId47"/>
          <w:pgSz w:w="11900" w:h="16840"/>
          <w:pgMar w:top="610" w:right="600" w:bottom="312" w:left="600" w:header="357" w:footer="153" w:gutter="0"/>
        </w:sectPr>
        <w:rPr/>
      </w:pPr>
    </w:p>
    <w:p>
      <w:pPr>
        <w:pStyle w:val="BodyText"/>
        <w:spacing w:line="467" w:lineRule="auto"/>
        <w:rPr/>
      </w:pPr>
      <w:r/>
    </w:p>
    <w:p>
      <w:pPr>
        <w:ind w:firstLine="570"/>
        <w:spacing w:line="13455" w:lineRule="exact"/>
        <w:rPr/>
      </w:pP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5" w:lineRule="exact"/>
        <w:sectPr>
          <w:footerReference w:type="default" r:id="rId49"/>
          <w:pgSz w:w="11900" w:h="16840"/>
          <w:pgMar w:top="610" w:right="600" w:bottom="312" w:left="600" w:header="357" w:footer="153" w:gutter="0"/>
        </w:sectPr>
        <w:rPr/>
      </w:pPr>
    </w:p>
    <w:p>
      <w:pPr>
        <w:pStyle w:val="BodyText"/>
        <w:spacing w:line="467" w:lineRule="auto"/>
        <w:rPr/>
      </w:pPr>
      <w:r/>
    </w:p>
    <w:p>
      <w:pPr>
        <w:ind w:firstLine="570"/>
        <w:spacing w:line="13455" w:lineRule="exact"/>
        <w:rPr/>
      </w:pP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5" w:lineRule="exact"/>
        <w:sectPr>
          <w:footerReference w:type="default" r:id="rId51"/>
          <w:pgSz w:w="11900" w:h="16840"/>
          <w:pgMar w:top="610" w:right="600" w:bottom="312" w:left="600" w:header="357" w:footer="153" w:gutter="0"/>
        </w:sectPr>
        <w:rPr/>
      </w:pPr>
    </w:p>
    <w:p>
      <w:pPr>
        <w:pStyle w:val="BodyText"/>
        <w:spacing w:line="467" w:lineRule="auto"/>
        <w:rPr/>
      </w:pPr>
      <w:r/>
    </w:p>
    <w:p>
      <w:pPr>
        <w:ind w:firstLine="570"/>
        <w:spacing w:line="13455" w:lineRule="exact"/>
        <w:rPr/>
      </w:pP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5" w:lineRule="exact"/>
        <w:sectPr>
          <w:footerReference w:type="default" r:id="rId53"/>
          <w:pgSz w:w="11900" w:h="16840"/>
          <w:pgMar w:top="610" w:right="600" w:bottom="312" w:left="600" w:header="357" w:footer="153" w:gutter="0"/>
        </w:sectPr>
        <w:rPr/>
      </w:pPr>
    </w:p>
    <w:p>
      <w:pPr>
        <w:pStyle w:val="BodyText"/>
        <w:spacing w:line="467" w:lineRule="auto"/>
        <w:rPr/>
      </w:pPr>
      <w:r/>
    </w:p>
    <w:p>
      <w:pPr>
        <w:ind w:firstLine="570"/>
        <w:spacing w:line="13455" w:lineRule="exact"/>
        <w:rPr/>
      </w:pP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5" w:lineRule="exact"/>
        <w:sectPr>
          <w:footerReference w:type="default" r:id="rId55"/>
          <w:pgSz w:w="11900" w:h="16840"/>
          <w:pgMar w:top="610" w:right="600" w:bottom="312" w:left="600" w:header="357" w:footer="153" w:gutter="0"/>
        </w:sectPr>
        <w:rPr/>
      </w:pPr>
    </w:p>
    <w:p>
      <w:pPr>
        <w:pStyle w:val="BodyText"/>
        <w:spacing w:line="467" w:lineRule="auto"/>
        <w:rPr/>
      </w:pPr>
      <w:r/>
    </w:p>
    <w:p>
      <w:pPr>
        <w:ind w:firstLine="570"/>
        <w:spacing w:line="13455" w:lineRule="exact"/>
        <w:rPr/>
      </w:pP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57"/>
      <w:pgSz w:w="11900" w:h="16840"/>
      <w:pgMar w:top="610" w:right="600" w:bottom="312" w:left="600" w:header="357" w:footer="15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-1-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-10-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-11-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-12-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-13-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-14-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-15-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-16-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-17-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-18-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-19-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-2-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-21-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-22-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-23-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-24-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-25-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-26-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-27-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-28-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-29-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-3-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-30-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-31-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-32-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-33-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-34-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-35-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-36-</w:t>
    </w:r>
  </w:p>
</w:ftr>
</file>

<file path=word/footer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-37-</w:t>
    </w:r>
  </w:p>
</w:ftr>
</file>

<file path=word/footer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-38-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-4-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0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-5-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-6-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0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-7-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-8-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-9-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0"/>
      <w:spacing w:before="1" w:line="210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2"/>
        <w:position w:val="1"/>
      </w:rPr>
      <w:t>古县防震减灾服务中心2023年单位决算公开报告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0"/>
      <w:spacing w:before="1" w:line="210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2"/>
        <w:position w:val="1"/>
      </w:rPr>
      <w:t>古县防震减灾服务中心2023年单位决算公开报告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8.xml"/><Relationship Id="rId8" Type="http://schemas.openxmlformats.org/officeDocument/2006/relationships/footer" Target="footer7.xml"/><Relationship Id="rId7" Type="http://schemas.openxmlformats.org/officeDocument/2006/relationships/footer" Target="footer6.xml"/><Relationship Id="rId61" Type="http://schemas.openxmlformats.org/officeDocument/2006/relationships/fontTable" Target="fontTable.xml"/><Relationship Id="rId60" Type="http://schemas.openxmlformats.org/officeDocument/2006/relationships/styles" Target="styles.xml"/><Relationship Id="rId6" Type="http://schemas.openxmlformats.org/officeDocument/2006/relationships/footer" Target="footer5.xml"/><Relationship Id="rId59" Type="http://schemas.openxmlformats.org/officeDocument/2006/relationships/settings" Target="settings.xml"/><Relationship Id="rId58" Type="http://schemas.openxmlformats.org/officeDocument/2006/relationships/image" Target="media/image18.jpeg"/><Relationship Id="rId57" Type="http://schemas.openxmlformats.org/officeDocument/2006/relationships/footer" Target="footer38.xml"/><Relationship Id="rId56" Type="http://schemas.openxmlformats.org/officeDocument/2006/relationships/image" Target="media/image17.jpeg"/><Relationship Id="rId55" Type="http://schemas.openxmlformats.org/officeDocument/2006/relationships/footer" Target="footer37.xml"/><Relationship Id="rId54" Type="http://schemas.openxmlformats.org/officeDocument/2006/relationships/image" Target="media/image16.jpeg"/><Relationship Id="rId53" Type="http://schemas.openxmlformats.org/officeDocument/2006/relationships/footer" Target="footer36.xml"/><Relationship Id="rId52" Type="http://schemas.openxmlformats.org/officeDocument/2006/relationships/image" Target="media/image15.jpeg"/><Relationship Id="rId51" Type="http://schemas.openxmlformats.org/officeDocument/2006/relationships/footer" Target="footer35.xml"/><Relationship Id="rId50" Type="http://schemas.openxmlformats.org/officeDocument/2006/relationships/image" Target="media/image14.jpeg"/><Relationship Id="rId5" Type="http://schemas.openxmlformats.org/officeDocument/2006/relationships/footer" Target="footer4.xml"/><Relationship Id="rId49" Type="http://schemas.openxmlformats.org/officeDocument/2006/relationships/footer" Target="footer34.xml"/><Relationship Id="rId48" Type="http://schemas.openxmlformats.org/officeDocument/2006/relationships/image" Target="media/image13.jpeg"/><Relationship Id="rId47" Type="http://schemas.openxmlformats.org/officeDocument/2006/relationships/footer" Target="footer33.xml"/><Relationship Id="rId46" Type="http://schemas.openxmlformats.org/officeDocument/2006/relationships/image" Target="media/image12.jpeg"/><Relationship Id="rId45" Type="http://schemas.openxmlformats.org/officeDocument/2006/relationships/footer" Target="footer32.xml"/><Relationship Id="rId44" Type="http://schemas.openxmlformats.org/officeDocument/2006/relationships/image" Target="media/image11.jpeg"/><Relationship Id="rId43" Type="http://schemas.openxmlformats.org/officeDocument/2006/relationships/footer" Target="footer31.xml"/><Relationship Id="rId42" Type="http://schemas.openxmlformats.org/officeDocument/2006/relationships/image" Target="media/image10.jpeg"/><Relationship Id="rId41" Type="http://schemas.openxmlformats.org/officeDocument/2006/relationships/footer" Target="footer30.xml"/><Relationship Id="rId40" Type="http://schemas.openxmlformats.org/officeDocument/2006/relationships/image" Target="media/image9.jpeg"/><Relationship Id="rId4" Type="http://schemas.openxmlformats.org/officeDocument/2006/relationships/footer" Target="footer3.xml"/><Relationship Id="rId39" Type="http://schemas.openxmlformats.org/officeDocument/2006/relationships/footer" Target="footer29.xml"/><Relationship Id="rId38" Type="http://schemas.openxmlformats.org/officeDocument/2006/relationships/image" Target="media/image8.jpeg"/><Relationship Id="rId37" Type="http://schemas.openxmlformats.org/officeDocument/2006/relationships/footer" Target="footer28.xml"/><Relationship Id="rId36" Type="http://schemas.openxmlformats.org/officeDocument/2006/relationships/image" Target="media/image7.jpeg"/><Relationship Id="rId35" Type="http://schemas.openxmlformats.org/officeDocument/2006/relationships/footer" Target="footer27.xml"/><Relationship Id="rId34" Type="http://schemas.openxmlformats.org/officeDocument/2006/relationships/image" Target="media/image6.jpeg"/><Relationship Id="rId33" Type="http://schemas.openxmlformats.org/officeDocument/2006/relationships/footer" Target="footer26.xml"/><Relationship Id="rId32" Type="http://schemas.openxmlformats.org/officeDocument/2006/relationships/image" Target="media/image5.jpeg"/><Relationship Id="rId31" Type="http://schemas.openxmlformats.org/officeDocument/2006/relationships/footer" Target="footer25.xml"/><Relationship Id="rId30" Type="http://schemas.openxmlformats.org/officeDocument/2006/relationships/image" Target="media/image4.jpeg"/><Relationship Id="rId3" Type="http://schemas.openxmlformats.org/officeDocument/2006/relationships/footer" Target="footer2.xml"/><Relationship Id="rId29" Type="http://schemas.openxmlformats.org/officeDocument/2006/relationships/footer" Target="footer24.xml"/><Relationship Id="rId28" Type="http://schemas.openxmlformats.org/officeDocument/2006/relationships/image" Target="media/image3.jpeg"/><Relationship Id="rId27" Type="http://schemas.openxmlformats.org/officeDocument/2006/relationships/footer" Target="footer23.xml"/><Relationship Id="rId26" Type="http://schemas.openxmlformats.org/officeDocument/2006/relationships/image" Target="media/image2.jpeg"/><Relationship Id="rId25" Type="http://schemas.openxmlformats.org/officeDocument/2006/relationships/footer" Target="footer22.xml"/><Relationship Id="rId24" Type="http://schemas.openxmlformats.org/officeDocument/2006/relationships/image" Target="media/image1.jpeg"/><Relationship Id="rId23" Type="http://schemas.openxmlformats.org/officeDocument/2006/relationships/footer" Target="footer21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footer" Target="footer1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header" Target="header2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2024-09-06T18:19:12Z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2024-09-20T10:42:08</vt:filetime>
  </property>
</Properties>
</file>