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721"/>
        <w:spacing w:before="110" w:line="220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9"/>
        </w:rPr>
        <w:t>古 县 园 林 事 业 发 展 中 心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1491"/>
        <w:spacing w:before="111" w:line="21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2 0 2 3</w:t>
      </w:r>
      <w:r>
        <w:rPr>
          <w:rFonts w:ascii="SimSun" w:hAnsi="SimSun" w:eastAsia="SimSun" w:cs="SimSun"/>
          <w:sz w:val="34"/>
          <w:szCs w:val="34"/>
          <w:spacing w:val="-3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年 度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单</w:t>
      </w:r>
      <w:r>
        <w:rPr>
          <w:rFonts w:ascii="SimSun" w:hAnsi="SimSun" w:eastAsia="SimSun" w:cs="SimSun"/>
          <w:sz w:val="34"/>
          <w:szCs w:val="34"/>
          <w:spacing w:val="-1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位</w:t>
      </w:r>
      <w:r>
        <w:rPr>
          <w:rFonts w:ascii="SimSun" w:hAnsi="SimSun" w:eastAsia="SimSun" w:cs="SimSun"/>
          <w:sz w:val="34"/>
          <w:szCs w:val="34"/>
          <w:spacing w:val="-1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决</w:t>
      </w:r>
      <w:r>
        <w:rPr>
          <w:rFonts w:ascii="SimSun" w:hAnsi="SimSun" w:eastAsia="SimSun" w:cs="SimSun"/>
          <w:sz w:val="34"/>
          <w:szCs w:val="34"/>
          <w:spacing w:val="-6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算</w:t>
      </w:r>
      <w:r>
        <w:rPr>
          <w:rFonts w:ascii="SimSun" w:hAnsi="SimSun" w:eastAsia="SimSun" w:cs="SimSun"/>
          <w:sz w:val="34"/>
          <w:szCs w:val="34"/>
          <w:spacing w:val="-1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公</w:t>
      </w:r>
      <w:r>
        <w:rPr>
          <w:rFonts w:ascii="SimSun" w:hAnsi="SimSun" w:eastAsia="SimSun" w:cs="SimSun"/>
          <w:sz w:val="34"/>
          <w:szCs w:val="34"/>
          <w:spacing w:val="-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7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0"/>
              </w:rPr>
              <w:t>4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15</w:t>
            </w:r>
          </w:hyperlink>
        </w:p>
        <w:p>
          <w:pPr>
            <w:ind w:left="512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7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39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2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6"/>
              </w:rPr>
              <w:t>9</w:t>
            </w:r>
          </w:hyperlink>
        </w:p>
        <w:p>
          <w:pPr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6"/>
              </w:rPr>
              <w:t>9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5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9"/>
      <w:bookmarkEnd w:id="29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2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0"/>
      <w:bookmarkEnd w:id="30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706" w:right="811" w:firstLine="403"/>
        <w:spacing w:before="276" w:line="30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围绕绿化、美化城市，创建优美古县，宣传贯彻国家、省、市</w:t>
      </w:r>
      <w:r>
        <w:rPr>
          <w:rFonts w:ascii="FangSong" w:hAnsi="FangSong" w:eastAsia="FangSong" w:cs="FangSong"/>
          <w:sz w:val="25"/>
          <w:szCs w:val="25"/>
        </w:rPr>
        <w:t>有关城市园林绿化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建设工作的方针、政策和法律法规；研究制定全县城市园林绿化建设管理办法；负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责城市规划区内绿化规划、公园和城市行道树、绿化带及公共绿地、游园等管理、</w:t>
      </w:r>
    </w:p>
    <w:p>
      <w:pPr>
        <w:ind w:left="706" w:right="937" w:firstLine="5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城市规划区和风景名胜区内的古树名木等保护管理工作，负责园林工程市场管理和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施工企业资质管理、城市社会绿化督促指导等。</w:t>
      </w:r>
    </w:p>
    <w:p>
      <w:pPr>
        <w:ind w:left="1208"/>
        <w:spacing w:before="186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1"/>
      <w:bookmarkEnd w:id="31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09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根据主要职责，古县园林事业发展中心下设2个股室，分别是办公室、业务股。</w:t>
      </w:r>
    </w:p>
    <w:p>
      <w:pPr>
        <w:spacing w:line="222" w:lineRule="auto"/>
        <w:sectPr>
          <w:headerReference w:type="default" r:id="rId1"/>
          <w:footerReference w:type="default" r:id="rId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37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32"/>
      <w:bookmarkEnd w:id="32"/>
      <w:bookmarkStart w:name="bookmark5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34"/>
            <w:bookmarkEnd w:id="34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部门名称：古县园林事业发展中心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447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1137"/>
              <w:spacing w:before="154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712.26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40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43"/>
              <w:spacing w:before="157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</w:rPr>
              <w:t>71.33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0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068"/>
              <w:spacing w:before="158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617.45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2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41"/>
              <w:spacing w:before="159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23.48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2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5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07" w:line="219" w:lineRule="auto"/>
              <w:rPr/>
            </w:pPr>
            <w:bookmarkStart w:name="bookmark30" w:id="35"/>
            <w:bookmarkEnd w:id="35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07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8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7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9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9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1115"/>
        <w:gridCol w:w="1247"/>
        <w:gridCol w:w="1115"/>
        <w:gridCol w:w="767"/>
        <w:gridCol w:w="875"/>
        <w:gridCol w:w="935"/>
        <w:gridCol w:w="744"/>
        <w:gridCol w:w="773"/>
      </w:tblGrid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36"/>
            <w:bookmarkEnd w:id="36"/>
            <w:bookmarkStart w:name="bookmark7" w:id="37"/>
            <w:bookmarkEnd w:id="37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6" w:hRule="atLeast"/>
        </w:trPr>
        <w:tc>
          <w:tcPr>
            <w:tcW w:w="144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3"/>
              <w:spacing w:before="76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6" w:hRule="atLeast"/>
        </w:trPr>
        <w:tc>
          <w:tcPr>
            <w:tcW w:w="3807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部门名称：古县园林事业发展中心</w:t>
            </w:r>
          </w:p>
        </w:tc>
        <w:tc>
          <w:tcPr>
            <w:tcW w:w="188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622"/>
              <w:spacing w:before="7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87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482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pStyle w:val="TableText"/>
              <w:ind w:left="1086"/>
              <w:spacing w:before="57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7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"/>
              <w:spacing w:before="298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 w:right="36" w:hanging="184"/>
              <w:spacing w:before="202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4"/>
              <w:spacing w:line="206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70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91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69"/>
              <w:spacing w:line="202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48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2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78"/>
              <w:spacing w:before="12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ind w:left="1075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247" w:type="dxa"/>
            <w:vAlign w:val="top"/>
          </w:tcPr>
          <w:p>
            <w:pPr>
              <w:ind w:left="569"/>
              <w:spacing w:before="8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ind w:left="497"/>
              <w:spacing w:before="80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8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875" w:type="dxa"/>
            <w:vAlign w:val="top"/>
          </w:tcPr>
          <w:p>
            <w:pPr>
              <w:ind w:left="379"/>
              <w:spacing w:before="8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ind w:left="410"/>
              <w:spacing w:before="8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744" w:type="dxa"/>
            <w:vAlign w:val="top"/>
          </w:tcPr>
          <w:p>
            <w:pPr>
              <w:ind w:left="316"/>
              <w:spacing w:before="8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  <w:tc>
          <w:tcPr>
            <w:tcW w:w="773" w:type="dxa"/>
            <w:vAlign w:val="top"/>
          </w:tcPr>
          <w:p>
            <w:pPr>
              <w:ind w:left="328"/>
              <w:spacing w:before="8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ind w:left="1079"/>
              <w:spacing w:before="63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6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6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3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6"/>
              <w:spacing w:before="122" w:line="184" w:lineRule="auto"/>
              <w:rPr/>
            </w:pPr>
            <w:r>
              <w:rPr>
                <w:color w:val="212529"/>
                <w:spacing w:val="-3"/>
              </w:rPr>
              <w:t>71.33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5"/>
              <w:spacing w:before="122" w:line="184" w:lineRule="auto"/>
              <w:rPr/>
            </w:pPr>
            <w:r>
              <w:rPr>
                <w:color w:val="212529"/>
                <w:spacing w:val="-3"/>
              </w:rPr>
              <w:t>71.33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4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1"/>
              <w:spacing w:before="124" w:line="183" w:lineRule="auto"/>
              <w:rPr/>
            </w:pPr>
            <w:r>
              <w:rPr>
                <w:color w:val="212529"/>
                <w:spacing w:val="-2"/>
              </w:rPr>
              <w:t>49.35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0"/>
              <w:spacing w:before="124" w:line="183" w:lineRule="auto"/>
              <w:rPr/>
            </w:pPr>
            <w:r>
              <w:rPr>
                <w:color w:val="212529"/>
                <w:spacing w:val="-2"/>
              </w:rPr>
              <w:t>49.35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 w:firstLine="1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23.65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23.65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5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234" w:line="184" w:lineRule="auto"/>
              <w:rPr/>
            </w:pPr>
            <w:r>
              <w:rPr>
                <w:color w:val="212529"/>
                <w:spacing w:val="-2"/>
              </w:rPr>
              <w:t>25.71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234" w:line="184" w:lineRule="auto"/>
              <w:rPr/>
            </w:pPr>
            <w:r>
              <w:rPr>
                <w:color w:val="212529"/>
                <w:spacing w:val="-2"/>
              </w:rPr>
              <w:t>25.71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2" w:line="183" w:lineRule="auto"/>
              <w:rPr/>
            </w:pPr>
            <w:r>
              <w:rPr>
                <w:color w:val="212529"/>
                <w:spacing w:val="-2"/>
              </w:rPr>
              <w:t>20808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/>
              <w:spacing w:before="64" w:line="219" w:lineRule="auto"/>
              <w:rPr/>
            </w:pPr>
            <w:r>
              <w:rPr>
                <w:color w:val="212529"/>
                <w:spacing w:val="-4"/>
              </w:rPr>
              <w:t>抚恤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91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91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1" w:line="184" w:lineRule="auto"/>
              <w:rPr/>
            </w:pPr>
            <w:r>
              <w:rPr>
                <w:color w:val="212529"/>
                <w:spacing w:val="-2"/>
              </w:rPr>
              <w:t>2080801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/>
              <w:spacing w:before="64" w:line="219" w:lineRule="auto"/>
              <w:rPr/>
            </w:pPr>
            <w:r>
              <w:rPr>
                <w:color w:val="212529"/>
                <w:spacing w:val="-3"/>
              </w:rPr>
              <w:t>死亡抚恤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91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91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1" w:line="184" w:lineRule="auto"/>
              <w:rPr/>
            </w:pPr>
            <w:r>
              <w:rPr>
                <w:color w:val="212529"/>
                <w:spacing w:val="-4"/>
              </w:rPr>
              <w:t>212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城乡社区支出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91" w:line="184" w:lineRule="auto"/>
              <w:jc w:val="right"/>
              <w:rPr/>
            </w:pPr>
            <w:r>
              <w:rPr>
                <w:color w:val="212529"/>
                <w:spacing w:val="-2"/>
              </w:rPr>
              <w:t>617.45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91" w:line="184" w:lineRule="auto"/>
              <w:jc w:val="right"/>
              <w:rPr/>
            </w:pPr>
            <w:r>
              <w:rPr>
                <w:color w:val="212529"/>
                <w:spacing w:val="-2"/>
              </w:rPr>
              <w:t>617.45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21201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 w:right="28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城乡社区管理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事务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289.45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289.45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2120199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8" w:right="28" w:hanging="3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其他城乡社区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管理事务支出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9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289.45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9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289.45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9" w:line="184" w:lineRule="auto"/>
              <w:rPr/>
            </w:pPr>
            <w:r>
              <w:rPr>
                <w:color w:val="212529"/>
                <w:spacing w:val="-2"/>
              </w:rPr>
              <w:t>21205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 w:right="28" w:hanging="1"/>
              <w:spacing w:before="7" w:line="201" w:lineRule="auto"/>
              <w:rPr/>
            </w:pPr>
            <w:r>
              <w:rPr>
                <w:color w:val="212529"/>
                <w:spacing w:val="-2"/>
              </w:rPr>
              <w:t>城乡社区环境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卫生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30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30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30" w:line="184" w:lineRule="auto"/>
              <w:rPr/>
            </w:pPr>
            <w:r>
              <w:rPr>
                <w:color w:val="212529"/>
                <w:spacing w:val="-2"/>
              </w:rPr>
              <w:t>2120501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 w:right="28" w:hanging="1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城乡社区环境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卫生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3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31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4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7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95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95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5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7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96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96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5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7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96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96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49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29"/>
        <w:gridCol w:w="1223"/>
        <w:gridCol w:w="1283"/>
        <w:gridCol w:w="1283"/>
        <w:gridCol w:w="1283"/>
        <w:gridCol w:w="539"/>
        <w:gridCol w:w="935"/>
        <w:gridCol w:w="941"/>
      </w:tblGrid>
      <w:tr>
        <w:trPr>
          <w:trHeight w:val="296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4" w:line="211" w:lineRule="auto"/>
              <w:outlineLvl w:val="1"/>
              <w:rPr>
                <w:sz w:val="22"/>
                <w:szCs w:val="22"/>
              </w:rPr>
            </w:pPr>
            <w:bookmarkStart w:name="bookmark8" w:id="38"/>
            <w:bookmarkEnd w:id="38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290" w:hRule="atLeast"/>
        </w:trPr>
        <w:tc>
          <w:tcPr>
            <w:tcW w:w="152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41"/>
              <w:spacing w:before="64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290" w:hRule="atLeast"/>
        </w:trPr>
        <w:tc>
          <w:tcPr>
            <w:tcW w:w="4035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53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部门名称：古县园林事业发展中心</w:t>
            </w:r>
          </w:p>
        </w:tc>
        <w:tc>
          <w:tcPr>
            <w:tcW w:w="2566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9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39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6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841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290" w:hRule="atLeast"/>
        </w:trPr>
        <w:tc>
          <w:tcPr>
            <w:tcW w:w="2752" w:type="dxa"/>
            <w:vAlign w:val="top"/>
            <w:gridSpan w:val="2"/>
          </w:tcPr>
          <w:p>
            <w:pPr>
              <w:ind w:left="1173"/>
              <w:spacing w:before="62" w:line="16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4"/>
              <w:spacing w:before="20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5"/>
              <w:spacing w:before="201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9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6" w:right="101"/>
              <w:spacing w:before="1" w:line="206" w:lineRule="auto"/>
              <w:jc w:val="both"/>
              <w:rPr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5" w:right="32" w:hanging="270"/>
              <w:spacing w:line="208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277"/>
              <w:spacing w:line="203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14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387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232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79"/>
              <w:spacing w:before="34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83" w:type="dxa"/>
            <w:vAlign w:val="top"/>
          </w:tcPr>
          <w:p>
            <w:pPr>
              <w:ind w:left="587"/>
              <w:spacing w:before="70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83" w:type="dxa"/>
            <w:vAlign w:val="top"/>
          </w:tcPr>
          <w:p>
            <w:pPr>
              <w:ind w:left="581"/>
              <w:spacing w:before="67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283" w:type="dxa"/>
            <w:vAlign w:val="top"/>
          </w:tcPr>
          <w:p>
            <w:pPr>
              <w:ind w:left="582"/>
              <w:spacing w:before="67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39" w:type="dxa"/>
            <w:vAlign w:val="top"/>
          </w:tcPr>
          <w:p>
            <w:pPr>
              <w:ind w:left="211"/>
              <w:spacing w:before="70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ind w:left="410"/>
              <w:spacing w:before="70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941" w:type="dxa"/>
            <w:vAlign w:val="top"/>
          </w:tcPr>
          <w:p>
            <w:pPr>
              <w:ind w:left="413"/>
              <w:spacing w:before="67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80"/>
              <w:spacing w:before="33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6"/>
              <w:spacing w:before="61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5"/>
              <w:spacing w:before="6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328.78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3"/>
              <w:spacing w:before="6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383.48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122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3" w:right="136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2"/>
              <w:spacing w:before="121" w:line="184" w:lineRule="auto"/>
              <w:rPr/>
            </w:pPr>
            <w:r>
              <w:rPr>
                <w:color w:val="212529"/>
                <w:spacing w:val="-3"/>
              </w:rPr>
              <w:t>71.33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3"/>
              <w:spacing w:before="121" w:line="184" w:lineRule="auto"/>
              <w:rPr/>
            </w:pPr>
            <w:r>
              <w:rPr>
                <w:color w:val="212529"/>
                <w:spacing w:val="-3"/>
              </w:rPr>
              <w:t>71.33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123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5" w:right="136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797"/>
              <w:spacing w:before="123" w:line="183" w:lineRule="auto"/>
              <w:rPr/>
            </w:pPr>
            <w:r>
              <w:rPr>
                <w:color w:val="212529"/>
                <w:spacing w:val="-2"/>
              </w:rPr>
              <w:t>49.35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798"/>
              <w:spacing w:before="123" w:line="183" w:lineRule="auto"/>
              <w:rPr/>
            </w:pPr>
            <w:r>
              <w:rPr>
                <w:color w:val="212529"/>
                <w:spacing w:val="-2"/>
              </w:rPr>
              <w:t>49.35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124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3" w:right="136" w:firstLine="1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0"/>
              <w:spacing w:before="124" w:line="183" w:lineRule="auto"/>
              <w:rPr/>
            </w:pPr>
            <w:r>
              <w:rPr>
                <w:color w:val="212529"/>
                <w:spacing w:val="-2"/>
              </w:rPr>
              <w:t>23.65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1"/>
              <w:spacing w:before="124" w:line="183" w:lineRule="auto"/>
              <w:rPr/>
            </w:pPr>
            <w:r>
              <w:rPr>
                <w:color w:val="212529"/>
                <w:spacing w:val="-2"/>
              </w:rPr>
              <w:t>23.65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234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3" w:right="136"/>
              <w:spacing w:line="206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0"/>
              <w:spacing w:before="232" w:line="184" w:lineRule="auto"/>
              <w:rPr/>
            </w:pPr>
            <w:r>
              <w:rPr>
                <w:color w:val="212529"/>
                <w:spacing w:val="-2"/>
              </w:rPr>
              <w:t>25.71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1"/>
              <w:spacing w:before="232" w:line="184" w:lineRule="auto"/>
              <w:rPr/>
            </w:pPr>
            <w:r>
              <w:rPr>
                <w:color w:val="212529"/>
                <w:spacing w:val="-2"/>
              </w:rPr>
              <w:t>25.71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67" w:line="183" w:lineRule="auto"/>
              <w:rPr/>
            </w:pPr>
            <w:r>
              <w:rPr>
                <w:color w:val="212529"/>
                <w:spacing w:val="-2"/>
              </w:rPr>
              <w:t>20808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3"/>
              <w:spacing w:before="38" w:line="219" w:lineRule="auto"/>
              <w:rPr/>
            </w:pPr>
            <w:r>
              <w:rPr>
                <w:color w:val="212529"/>
                <w:spacing w:val="-4"/>
              </w:rPr>
              <w:t>抚恤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0"/>
              <w:spacing w:before="66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1"/>
              <w:spacing w:before="66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66" w:line="184" w:lineRule="auto"/>
              <w:rPr/>
            </w:pPr>
            <w:r>
              <w:rPr>
                <w:color w:val="212529"/>
                <w:spacing w:val="-2"/>
              </w:rPr>
              <w:t>2080801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5"/>
              <w:spacing w:before="38" w:line="219" w:lineRule="auto"/>
              <w:rPr/>
            </w:pPr>
            <w:r>
              <w:rPr>
                <w:color w:val="212529"/>
                <w:spacing w:val="-3"/>
              </w:rPr>
              <w:t>死亡抚恤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0"/>
              <w:spacing w:before="66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1"/>
              <w:spacing w:before="66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66" w:line="184" w:lineRule="auto"/>
              <w:rPr/>
            </w:pPr>
            <w:r>
              <w:rPr>
                <w:color w:val="212529"/>
                <w:spacing w:val="-4"/>
              </w:rPr>
              <w:t>212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4"/>
              <w:spacing w:before="39" w:line="219" w:lineRule="auto"/>
              <w:rPr/>
            </w:pPr>
            <w:r>
              <w:rPr>
                <w:color w:val="212529"/>
                <w:spacing w:val="-2"/>
              </w:rPr>
              <w:t>城乡社区支出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6"/>
              <w:spacing w:before="66" w:line="184" w:lineRule="auto"/>
              <w:jc w:val="right"/>
              <w:rPr/>
            </w:pPr>
            <w:r>
              <w:rPr>
                <w:color w:val="212529"/>
                <w:spacing w:val="-2"/>
              </w:rPr>
              <w:t>617.45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5"/>
              <w:spacing w:before="67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233.97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3"/>
              <w:spacing w:before="67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383.48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126" w:line="184" w:lineRule="auto"/>
              <w:rPr/>
            </w:pPr>
            <w:r>
              <w:rPr>
                <w:color w:val="212529"/>
                <w:spacing w:val="-2"/>
              </w:rPr>
              <w:t>21201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4" w:right="136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城乡社区管理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事务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6"/>
              <w:spacing w:before="127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289.45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5"/>
              <w:spacing w:before="127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233.97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4"/>
              <w:spacing w:before="127" w:line="183" w:lineRule="auto"/>
              <w:rPr/>
            </w:pPr>
            <w:r>
              <w:rPr>
                <w:color w:val="212529"/>
                <w:spacing w:val="-3"/>
              </w:rPr>
              <w:t>55.48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2120199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8" w:right="136" w:hanging="3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其他城乡社区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管理事务支出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6"/>
              <w:spacing w:before="12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289.45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5"/>
              <w:spacing w:before="12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233.97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4"/>
              <w:spacing w:before="128" w:line="183" w:lineRule="auto"/>
              <w:rPr/>
            </w:pPr>
            <w:r>
              <w:rPr>
                <w:color w:val="212529"/>
                <w:spacing w:val="-3"/>
              </w:rPr>
              <w:t>55.48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21205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5" w:right="136" w:hanging="1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城乡社区环境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卫生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6"/>
              <w:spacing w:before="129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3"/>
              <w:spacing w:before="129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129" w:line="184" w:lineRule="auto"/>
              <w:rPr/>
            </w:pPr>
            <w:r>
              <w:rPr>
                <w:color w:val="212529"/>
                <w:spacing w:val="-2"/>
              </w:rPr>
              <w:t>2120501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5" w:right="136" w:hanging="1"/>
              <w:spacing w:before="7" w:line="201" w:lineRule="auto"/>
              <w:rPr/>
            </w:pPr>
            <w:r>
              <w:rPr>
                <w:color w:val="212529"/>
                <w:spacing w:val="-2"/>
              </w:rPr>
              <w:t>城乡社区环境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卫生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6"/>
              <w:spacing w:before="130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3"/>
              <w:spacing w:before="130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0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1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71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0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1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29" w:type="dxa"/>
            <w:vAlign w:val="top"/>
          </w:tcPr>
          <w:p>
            <w:pPr>
              <w:pStyle w:val="TableText"/>
              <w:ind w:left="11"/>
              <w:spacing w:before="71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ind w:left="3"/>
              <w:spacing w:before="43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0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01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6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54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39"/>
            <w:bookmarkEnd w:id="39"/>
            <w:bookmarkStart w:name="bookmark9" w:id="40"/>
            <w:bookmarkEnd w:id="40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部门名称：古县园林事业发展中心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8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 w:right="53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ind w:left="79" w:right="104" w:firstLine="16"/>
              <w:spacing w:before="298" w:line="213" w:lineRule="auto"/>
              <w:jc w:val="both"/>
              <w:rPr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13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13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13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21"/>
              <w:spacing w:before="137" w:line="184" w:lineRule="auto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4" w:right="174" w:hanging="5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1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397"/>
              <w:spacing w:before="139" w:line="184" w:lineRule="auto"/>
              <w:rPr/>
            </w:pPr>
            <w:r>
              <w:rPr>
                <w:color w:val="212529"/>
                <w:spacing w:val="-3"/>
              </w:rPr>
              <w:t>71.33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86"/>
              <w:spacing w:before="139" w:line="184" w:lineRule="auto"/>
              <w:rPr/>
            </w:pPr>
            <w:r>
              <w:rPr>
                <w:color w:val="212529"/>
                <w:spacing w:val="-3"/>
              </w:rPr>
              <w:t>71.33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40" w:line="184" w:lineRule="auto"/>
              <w:jc w:val="right"/>
              <w:rPr/>
            </w:pPr>
            <w:r>
              <w:rPr>
                <w:color w:val="212529"/>
                <w:spacing w:val="-2"/>
              </w:rPr>
              <w:t>617.45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40" w:line="184" w:lineRule="auto"/>
              <w:jc w:val="right"/>
              <w:rPr/>
            </w:pPr>
            <w:r>
              <w:rPr>
                <w:color w:val="212529"/>
                <w:spacing w:val="-2"/>
              </w:rPr>
              <w:t>617.45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394"/>
              <w:spacing w:before="142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84"/>
              <w:spacing w:before="142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5" w:line="211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1" w:line="219" w:lineRule="auto"/>
              <w:rPr/>
            </w:pPr>
            <w:bookmarkStart w:name="bookmark33" w:id="41"/>
            <w:bookmarkEnd w:id="41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21"/>
              <w:spacing w:before="138" w:line="184" w:lineRule="auto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8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8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3" w:line="209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21"/>
              <w:spacing w:before="139" w:line="184" w:lineRule="auto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04"/>
        <w:gridCol w:w="2650"/>
        <w:gridCol w:w="1594"/>
        <w:gridCol w:w="1451"/>
        <w:gridCol w:w="1517"/>
      </w:tblGrid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2787"/>
              <w:spacing w:before="10" w:line="190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42"/>
            <w:bookmarkEnd w:id="42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14" w:hRule="atLeast"/>
        </w:trPr>
        <w:tc>
          <w:tcPr>
            <w:tcW w:w="180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0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917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454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部门名称：古县园林事业发展中心</w:t>
            </w:r>
          </w:p>
        </w:tc>
        <w:tc>
          <w:tcPr>
            <w:tcW w:w="1594" w:type="dxa"/>
            <w:vAlign w:val="top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503"/>
              <w:spacing w:before="173" w:line="20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51" w:type="dxa"/>
            <w:vAlign w:val="top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482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4" w:hRule="atLeast"/>
        </w:trPr>
        <w:tc>
          <w:tcPr>
            <w:tcW w:w="4454" w:type="dxa"/>
            <w:vAlign w:val="top"/>
            <w:gridSpan w:val="2"/>
          </w:tcPr>
          <w:p>
            <w:pPr>
              <w:ind w:left="2025"/>
              <w:spacing w:before="76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562" w:type="dxa"/>
            <w:vAlign w:val="top"/>
            <w:gridSpan w:val="3"/>
          </w:tcPr>
          <w:p>
            <w:pPr>
              <w:ind w:left="1899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13" w:hRule="atLeast"/>
        </w:trPr>
        <w:tc>
          <w:tcPr>
            <w:tcW w:w="1804" w:type="dxa"/>
            <w:vAlign w:val="top"/>
          </w:tcPr>
          <w:p>
            <w:pPr>
              <w:ind w:left="519"/>
              <w:spacing w:before="65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650" w:type="dxa"/>
            <w:vAlign w:val="top"/>
          </w:tcPr>
          <w:p>
            <w:pPr>
              <w:ind w:left="941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594" w:type="dxa"/>
            <w:vAlign w:val="top"/>
          </w:tcPr>
          <w:p>
            <w:pPr>
              <w:ind w:left="597"/>
              <w:spacing w:before="64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51" w:type="dxa"/>
            <w:vAlign w:val="top"/>
          </w:tcPr>
          <w:p>
            <w:pPr>
              <w:ind w:left="350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517" w:type="dxa"/>
            <w:vAlign w:val="top"/>
          </w:tcPr>
          <w:p>
            <w:pPr>
              <w:ind w:left="378"/>
              <w:spacing w:before="6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13" w:hRule="atLeast"/>
        </w:trPr>
        <w:tc>
          <w:tcPr>
            <w:tcW w:w="4454" w:type="dxa"/>
            <w:vAlign w:val="top"/>
            <w:gridSpan w:val="2"/>
          </w:tcPr>
          <w:p>
            <w:pPr>
              <w:ind w:left="2023"/>
              <w:spacing w:before="6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747"/>
              <w:spacing w:before="76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7"/>
              <w:spacing w:before="77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99"/>
              <w:spacing w:before="77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454" w:type="dxa"/>
            <w:vAlign w:val="top"/>
            <w:gridSpan w:val="2"/>
          </w:tcPr>
          <w:p>
            <w:pPr>
              <w:pStyle w:val="TableText"/>
              <w:ind w:left="2032"/>
              <w:spacing w:before="4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77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712.26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1"/>
              <w:spacing w:before="7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328.78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7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383.48</w:t>
            </w:r>
          </w:p>
        </w:tc>
      </w:tr>
      <w:tr>
        <w:trPr>
          <w:trHeight w:val="313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6"/>
              <w:spacing w:before="77" w:line="184" w:lineRule="auto"/>
              <w:rPr/>
            </w:pPr>
            <w:r>
              <w:rPr>
                <w:color w:val="212529"/>
                <w:spacing w:val="-3"/>
              </w:rPr>
              <w:t>71.33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975"/>
              <w:spacing w:before="77" w:line="184" w:lineRule="auto"/>
              <w:rPr/>
            </w:pPr>
            <w:r>
              <w:rPr>
                <w:color w:val="212529"/>
                <w:spacing w:val="-3"/>
              </w:rPr>
              <w:t>71.33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8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49.35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970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49.35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4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23.65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973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23.65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 w:right="122" w:hanging="1"/>
              <w:spacing w:before="5" w:line="202" w:lineRule="auto"/>
              <w:rPr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4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25.71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973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25.71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20808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4"/>
              <w:spacing w:before="53" w:line="219" w:lineRule="auto"/>
              <w:rPr/>
            </w:pPr>
            <w:r>
              <w:rPr>
                <w:color w:val="212529"/>
                <w:spacing w:val="-4"/>
              </w:rPr>
              <w:t>抚恤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4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973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2080801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6"/>
              <w:spacing w:before="53" w:line="219" w:lineRule="auto"/>
              <w:rPr/>
            </w:pPr>
            <w:r>
              <w:rPr>
                <w:color w:val="212529"/>
                <w:spacing w:val="-3"/>
              </w:rPr>
              <w:t>死亡抚恤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4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973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21.98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212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城乡社区支出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81" w:line="184" w:lineRule="auto"/>
              <w:jc w:val="right"/>
              <w:rPr/>
            </w:pPr>
            <w:r>
              <w:rPr>
                <w:color w:val="212529"/>
                <w:spacing w:val="-2"/>
              </w:rPr>
              <w:t>617.45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1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233.97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383.48</w:t>
            </w:r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21201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城乡社区管理事务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289.45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1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233.97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036"/>
              <w:spacing w:before="82" w:line="183" w:lineRule="auto"/>
              <w:rPr/>
            </w:pPr>
            <w:r>
              <w:rPr>
                <w:color w:val="212529"/>
                <w:spacing w:val="-3"/>
              </w:rPr>
              <w:t>55.48</w:t>
            </w:r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2120199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1"/>
              </w:rPr>
              <w:t>其他城乡社区管理事务支出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289.45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1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233.97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036"/>
              <w:spacing w:before="82" w:line="183" w:lineRule="auto"/>
              <w:rPr/>
            </w:pPr>
            <w:r>
              <w:rPr>
                <w:color w:val="212529"/>
                <w:spacing w:val="-3"/>
              </w:rPr>
              <w:t>55.48</w:t>
            </w:r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21205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城乡社区环境卫生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2120501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城乡社区环境卫生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82" w:line="183" w:lineRule="auto"/>
              <w:jc w:val="right"/>
              <w:rPr/>
            </w:pPr>
            <w:r>
              <w:rPr>
                <w:color w:val="212529"/>
                <w:spacing w:val="-2"/>
              </w:rPr>
              <w:t>328.00</w:t>
            </w:r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4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973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4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973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4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4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973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23.48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ind w:left="7"/>
              <w:spacing w:before="47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43"/>
            <w:bookmarkEnd w:id="43"/>
            <w:bookmarkStart w:name="bookmark11" w:id="44"/>
            <w:bookmarkEnd w:id="44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74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01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部门名称：古县园林事业发展中心</w:t>
            </w:r>
          </w:p>
        </w:tc>
        <w:tc>
          <w:tcPr>
            <w:tcW w:w="8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81" w:type="dxa"/>
            <w:vAlign w:val="top"/>
            <w:gridSpan w:val="3"/>
          </w:tcPr>
          <w:p>
            <w:pPr>
              <w:ind w:left="1409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85" w:type="dxa"/>
            <w:vAlign w:val="top"/>
            <w:gridSpan w:val="9"/>
          </w:tcPr>
          <w:p>
            <w:pPr>
              <w:ind w:left="4809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7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85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0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62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265.03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472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18.13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3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97.51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2.79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17.39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0.58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30203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30106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30107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85.89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" w:right="91" w:firstLine="3"/>
              <w:spacing w:before="4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30108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0" w:right="40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4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25.71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0.30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30110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10.73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31101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3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4.33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2.30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4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23.48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6" w:right="74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5" w:right="85" w:firstLine="145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30114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30213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30199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31204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1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45.63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31205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1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4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23.65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1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30304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4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21.98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7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30305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31304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8" w:right="69" w:firstLine="143"/>
              <w:spacing w:before="4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30306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0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2.72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30307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39907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6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30308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3.07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39908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2" w:right="69" w:firstLine="140"/>
              <w:spacing w:before="45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5.36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30310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3" w:right="74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5" w:right="85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39910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30399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30240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30299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7" w:right="74" w:firstLine="132"/>
              <w:spacing w:before="4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1.00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657" w:type="dxa"/>
            <w:vAlign w:val="top"/>
            <w:gridSpan w:val="2"/>
          </w:tcPr>
          <w:p>
            <w:pPr>
              <w:pStyle w:val="TableText"/>
              <w:ind w:left="87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63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310.65</w:t>
            </w:r>
          </w:p>
        </w:tc>
        <w:tc>
          <w:tcPr>
            <w:tcW w:w="9311" w:type="dxa"/>
            <w:vAlign w:val="top"/>
            <w:gridSpan w:val="8"/>
          </w:tcPr>
          <w:p>
            <w:pPr>
              <w:pStyle w:val="TableText"/>
              <w:ind w:left="421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694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18.13</w:t>
            </w:r>
          </w:p>
        </w:tc>
      </w:tr>
      <w:tr>
        <w:trPr>
          <w:trHeight w:val="422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5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name="bookmark35" w:id="45"/>
            <w:bookmarkEnd w:id="45"/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46"/>
            <w:bookmarkEnd w:id="46"/>
            <w:bookmarkStart w:name="bookmark12" w:id="47"/>
            <w:bookmarkEnd w:id="47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部门名称：古县园林事业发展中心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 w:right="109" w:hanging="5"/>
              <w:spacing w:before="217" w:line="214" w:lineRule="auto"/>
              <w:rPr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39" w:line="183" w:lineRule="auto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48"/>
            <w:bookmarkEnd w:id="48"/>
            <w:bookmarkStart w:name="bookmark13" w:id="49"/>
            <w:bookmarkEnd w:id="49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部门名称：古县园林事业发展中心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261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8" w:id="50"/>
            <w:bookmarkEnd w:id="50"/>
            <w:bookmarkStart w:name="bookmark14" w:id="51"/>
            <w:bookmarkEnd w:id="51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4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1" w:hRule="atLeast"/>
        </w:trPr>
        <w:tc>
          <w:tcPr>
            <w:tcW w:w="253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部门名称：古县园林事业发展中心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0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  <w:tr>
        <w:trPr>
          <w:trHeight w:val="421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9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609" w:right="132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620" w:right="133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81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0" w:right="117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2" w:right="117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5" w:right="112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7" w:right="112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4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4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41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7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841"/>
        <w:spacing w:before="1" w:line="20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2" style="position:absolute;margin-left:139.505pt;margin-top:-0.220458pt;mso-position-vertical-relative:text;mso-position-horizontal-relative:text;width:11.2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4" style="position:absolute;margin-left:328.613pt;margin-top:-0.220458pt;mso-position-vertical-relative:text;mso-position-horizontal-relative:text;width:11.25pt;height:11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6" style="position:absolute;margin-left:167.995pt;margin-top:-0.067382pt;mso-position-vertical-relative:text;mso-position-horizontal-relative:text;width:14.25pt;height:11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8" style="position:absolute;margin-left:357.103pt;margin-top:-0.067382pt;mso-position-vertical-relative:text;mso-position-horizontal-relative:text;width:14.25pt;height:11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度结</w:t>
      </w:r>
    </w:p>
    <w:p>
      <w:pPr>
        <w:ind w:left="842"/>
        <w:spacing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8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5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52"/>
            <w:bookmarkEnd w:id="52"/>
            <w:bookmarkStart w:name="bookmark15" w:id="53"/>
            <w:bookmarkEnd w:id="53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单位名称：古县园林事业发展中心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2401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9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92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2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92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3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4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70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6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277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54"/>
      <w:bookmarkEnd w:id="54"/>
      <w:bookmarkStart w:name="bookmark16" w:id="55"/>
      <w:bookmarkEnd w:id="55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2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56"/>
      <w:bookmarkEnd w:id="56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706" w:right="937" w:firstLine="499"/>
        <w:spacing w:before="129" w:line="312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2023年度收入总计712.26万元，支出总计712.26万元。与上年相比，收入总计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增加107.52万元，增长17.78%，支出总计增加107.52万元，增长17.78%。主要原因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是人员调资、职称兑现人员经费增加；全国文明城市创建工作及古县城市绿化巩固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工程等项目支出增加。</w:t>
      </w:r>
    </w:p>
    <w:p>
      <w:pPr>
        <w:ind w:left="1202"/>
        <w:spacing w:before="4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57"/>
      <w:bookmarkEnd w:id="57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2023年度收入合计712.26万元，其中：</w:t>
      </w:r>
    </w:p>
    <w:p>
      <w:pPr>
        <w:ind w:left="1212" w:right="4898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财政拨款收入712.26万元，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 w:right="6662"/>
        <w:spacing w:before="4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</w:p>
    <w:p>
      <w:pPr>
        <w:ind w:left="1212" w:right="5654" w:firstLine="8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203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58"/>
      <w:bookmarkEnd w:id="58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210" w:right="5277" w:hanging="4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2023年度支出合计712.26万元，其中：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基本支出328.78万元，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占比46.16%；</w:t>
      </w:r>
    </w:p>
    <w:p>
      <w:pPr>
        <w:ind w:left="1211"/>
        <w:spacing w:before="4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项目支出383.48万元，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占比53.84%；</w:t>
      </w:r>
    </w:p>
    <w:p>
      <w:pPr>
        <w:ind w:left="1210" w:right="6158" w:firstLine="2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2"/>
        <w:spacing w:before="4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2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59"/>
      <w:bookmarkEnd w:id="59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706" w:right="937" w:firstLine="499"/>
        <w:spacing w:before="131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2023年度财政拨款收入总计712.26万元，支出总计712.26万元。与上年相比，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财政拨款收入总计增加107.52万元，增长17.78%；财政拨款支出总计增加107.52万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元，增长17.78%。主要原因是人员调资、职称兑现人员经费增加；全国文明城市创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建工作及古县城市绿化巩固工程等项目支出增加。</w:t>
      </w:r>
    </w:p>
    <w:p>
      <w:pPr>
        <w:ind w:left="1204"/>
        <w:spacing w:before="4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0"/>
      <w:bookmarkEnd w:id="60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2023年一般公共预算财政拨款决算支出712.</w:t>
      </w:r>
      <w:r>
        <w:rPr>
          <w:rFonts w:ascii="FangSong" w:hAnsi="FangSong" w:eastAsia="FangSong" w:cs="FangSong"/>
          <w:sz w:val="25"/>
          <w:szCs w:val="25"/>
          <w:spacing w:val="-1"/>
        </w:rPr>
        <w:t>26万元，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717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100.00%。与上年相比，一般公共预算财政拨款支出增加107.52万元，增长</w:t>
      </w:r>
    </w:p>
    <w:p>
      <w:pPr>
        <w:ind w:left="711" w:right="937" w:firstLine="5"/>
        <w:spacing w:before="13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17.78%。主要原因是人员调资、职称兑现人员经费增加；全国文明城市创建工作及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古县城市绿化巩固工程等项目支出增加。</w:t>
      </w:r>
    </w:p>
    <w:p>
      <w:pPr>
        <w:ind w:left="1221"/>
        <w:spacing w:before="4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spacing w:line="222" w:lineRule="auto"/>
        <w:sectPr>
          <w:footerReference w:type="default" r:id="rId17"/>
          <w:pgSz w:w="11900" w:h="16840"/>
          <w:pgMar w:top="610" w:right="600" w:bottom="312" w:left="600" w:header="357" w:footer="15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pStyle w:val="BodyText"/>
        <w:spacing w:line="422" w:lineRule="auto"/>
        <w:rPr/>
      </w:pPr>
      <w:r/>
    </w:p>
    <w:p>
      <w:pPr>
        <w:ind w:left="1210" w:right="1748" w:hanging="4"/>
        <w:spacing w:before="8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2023年度一般公共预算财政拨款支出712.26万元，主要用</w:t>
      </w:r>
      <w:r>
        <w:rPr>
          <w:rFonts w:ascii="FangSong" w:hAnsi="FangSong" w:eastAsia="FangSong" w:cs="FangSong"/>
          <w:sz w:val="25"/>
          <w:szCs w:val="25"/>
          <w:spacing w:val="-1"/>
        </w:rPr>
        <w:t>于以下方面：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社会保障和就业支出(类)71.33万元，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占比</w:t>
      </w:r>
      <w:r>
        <w:rPr>
          <w:rFonts w:ascii="FangSong" w:hAnsi="FangSong" w:eastAsia="FangSong" w:cs="FangSong"/>
          <w:sz w:val="25"/>
          <w:szCs w:val="25"/>
          <w:spacing w:val="-2"/>
        </w:rPr>
        <w:t>10.02%；</w:t>
      </w:r>
    </w:p>
    <w:p>
      <w:pPr>
        <w:ind w:left="1210" w:right="4520" w:firstLine="5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城乡社区支出(类)617.45万元，</w:t>
      </w:r>
      <w:r>
        <w:rPr>
          <w:rFonts w:ascii="FangSong" w:hAnsi="FangSong" w:eastAsia="FangSong" w:cs="FangSong"/>
          <w:sz w:val="25"/>
          <w:szCs w:val="25"/>
          <w:spacing w:val="-5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占比86.69%；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住房保障支出(类)23.48万元，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占比3.30%。</w:t>
      </w:r>
    </w:p>
    <w:p>
      <w:pPr>
        <w:ind w:left="1221"/>
        <w:spacing w:before="4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710" w:right="937" w:firstLine="49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2023年度一般公共预算财政拨款支出年初预算464.81万元，支出决算712.26万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元，完成年初预算的153.24%。其中：</w:t>
      </w:r>
    </w:p>
    <w:p>
      <w:pPr>
        <w:ind w:left="706" w:right="811" w:firstLine="882"/>
        <w:spacing w:before="37" w:line="316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社会保障和就业支出年初预算42.72万元，支出决算71.33万元，完成年初预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算的166.97%，用于社会保障缴费、抚恤金、退休人员补贴及取暖费等，较上年决算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增加9万元，增长14.44%，主要原因是本年度增加退休人员补贴资金。城乡社区支出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年初预算410.05万元，支出决算617.45万元，完成年初预算的150.58%，用于人员经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费、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日常公用经费、创建国家园林城市、园</w:t>
      </w:r>
      <w:r>
        <w:rPr>
          <w:rFonts w:ascii="FangSong" w:hAnsi="FangSong" w:eastAsia="FangSong" w:cs="FangSong"/>
          <w:sz w:val="25"/>
          <w:szCs w:val="25"/>
          <w:spacing w:val="-1"/>
        </w:rPr>
        <w:t>林绿化、古县城市绿化巩固工程等项目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资金，较上年决算增加99.4万元，增长19.19%，主要原因是本年度古县城市绿化巩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固工程项目资金增加。住房保障支出年初预算21.03万元，支出决算23.48万元，完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成年初预算的111.65%，用于在职人员住房公积金资金，较上年决算减少0.88万元，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减少3.61%，主要原因是人员减少，相应住房公积金减少。</w:t>
      </w:r>
    </w:p>
    <w:p>
      <w:pPr>
        <w:ind w:left="1205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1"/>
      <w:bookmarkEnd w:id="61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2023年度财政拨款基本支出328.78万元，其中：</w:t>
      </w:r>
    </w:p>
    <w:p>
      <w:pPr>
        <w:ind w:left="707" w:right="937" w:firstLine="507"/>
        <w:spacing w:before="131" w:line="30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人员经费310.65万元，主要包括基本工资、津贴补贴、绩效工资、机关事业单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位基本养老保险缴费、职工基本医疗保险缴费、其他社会保障缴费、住房公积金、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退休费、抚恤金等；</w:t>
      </w:r>
    </w:p>
    <w:p>
      <w:pPr>
        <w:ind w:left="714" w:right="805" w:firstLine="501"/>
        <w:spacing w:before="43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公用经费18.13万元，主要包括办公费、印刷费、邮电费、差旅费、劳务费、工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会经费、福利费、其他商品和服务支出等</w:t>
      </w:r>
    </w:p>
    <w:p>
      <w:pPr>
        <w:ind w:left="725"/>
        <w:spacing w:before="210" w:line="120" w:lineRule="exact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position w:val="2"/>
        </w:rPr>
        <w:t>。</w:t>
      </w:r>
    </w:p>
    <w:p>
      <w:pPr>
        <w:ind w:left="1197"/>
        <w:spacing w:before="144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2"/>
      <w:bookmarkEnd w:id="62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1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63"/>
      <w:bookmarkEnd w:id="63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2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64"/>
      <w:bookmarkEnd w:id="64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711" w:right="925" w:firstLine="494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707" w:right="1309" w:firstLine="52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是：本单位无因公出国（境）费支出；</w:t>
      </w:r>
    </w:p>
    <w:p>
      <w:pPr>
        <w:spacing w:line="303" w:lineRule="auto"/>
        <w:sectPr>
          <w:footerReference w:type="default" r:id="rId18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61" w:lineRule="auto"/>
        <w:rPr/>
      </w:pPr>
      <w:r/>
    </w:p>
    <w:p>
      <w:pPr>
        <w:ind w:left="711" w:right="805" w:firstLine="504"/>
        <w:spacing w:before="81" w:line="303" w:lineRule="auto"/>
        <w:rPr>
          <w:rFonts w:ascii="FangSong" w:hAnsi="FangSong" w:eastAsia="FangSong" w:cs="FangSong"/>
          <w:sz w:val="25"/>
          <w:szCs w:val="25"/>
        </w:rPr>
      </w:pPr>
      <w:bookmarkStart w:name="bookmark41" w:id="65"/>
      <w:bookmarkEnd w:id="65"/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单位无公务用车购置费支出；</w:t>
      </w:r>
    </w:p>
    <w:p>
      <w:pPr>
        <w:ind w:left="707" w:right="1057" w:firstLine="50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是：本单位无公务用车运行维护费支出；</w:t>
      </w:r>
    </w:p>
    <w:p>
      <w:pPr>
        <w:ind w:left="709" w:right="805" w:firstLine="506"/>
        <w:spacing w:before="43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无公务接待费支出。</w:t>
      </w:r>
    </w:p>
    <w:p>
      <w:pPr>
        <w:ind w:left="1221"/>
        <w:spacing w:before="4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732" w:right="781" w:firstLine="489"/>
        <w:spacing w:before="13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本单位无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因公出国（境）费支出。</w:t>
      </w:r>
    </w:p>
    <w:p>
      <w:pPr>
        <w:ind w:left="707" w:right="793" w:firstLine="498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2、公务用车购置支出0万元，使用财政拨款共购置公务用车0辆，主要用于本单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位无公务用车购置支出。</w:t>
      </w:r>
    </w:p>
    <w:p>
      <w:pPr>
        <w:ind w:left="712" w:right="793" w:firstLine="495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车，主要用于：本单位无公务用车运行维护</w:t>
      </w:r>
      <w:r>
        <w:rPr>
          <w:rFonts w:ascii="FangSong" w:hAnsi="FangSong" w:eastAsia="FangSong" w:cs="FangSong"/>
          <w:sz w:val="25"/>
          <w:szCs w:val="25"/>
        </w:rPr>
        <w:t>费支出。</w:t>
      </w:r>
    </w:p>
    <w:p>
      <w:pPr>
        <w:ind w:left="12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709" w:right="781" w:hanging="2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待0批次，0人次，其中外事接待费0万元，共接待0批次，0人次，主要是接待本单位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无国内接待费；国（境）外接待费0万元，共接待国（境）外0批次，</w:t>
      </w:r>
      <w:r>
        <w:rPr>
          <w:rFonts w:ascii="FangSong" w:hAnsi="FangSong" w:eastAsia="FangSong" w:cs="FangSong"/>
          <w:sz w:val="25"/>
          <w:szCs w:val="25"/>
          <w:spacing w:val="1"/>
        </w:rPr>
        <w:t>0人次，主要</w:t>
      </w:r>
    </w:p>
    <w:p>
      <w:pPr>
        <w:ind w:left="707"/>
        <w:spacing w:before="4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是本单位无国（境）外接待费。</w:t>
      </w:r>
    </w:p>
    <w:p>
      <w:pPr>
        <w:ind w:left="1201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66"/>
      <w:bookmarkEnd w:id="66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211" w:right="5726" w:firstLine="9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706" w:right="805" w:firstLine="500"/>
        <w:spacing w:before="130" w:line="31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221"/>
        <w:spacing w:before="4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706" w:right="805" w:firstLine="504"/>
        <w:spacing w:before="130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他用车主要是本单位无其他用车；单价100万元（含）以上设备（不含车辆）0台</w:t>
      </w:r>
    </w:p>
    <w:p>
      <w:pPr>
        <w:ind w:left="707"/>
        <w:spacing w:before="45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221"/>
        <w:spacing w:before="125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22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2023年二级项目绩效自评个数7个，涉及资金383.48万元：6个项目自评等级</w:t>
      </w:r>
    </w:p>
    <w:p>
      <w:pPr>
        <w:spacing w:line="224" w:lineRule="auto"/>
        <w:sectPr>
          <w:footerReference w:type="default" r:id="rId19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76" w:lineRule="auto"/>
        <w:rPr/>
      </w:pPr>
      <w:r/>
    </w:p>
    <w:p>
      <w:pPr>
        <w:ind w:left="708" w:right="811" w:firstLine="7"/>
        <w:spacing w:before="81" w:line="312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为“优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”，0个项目自评等级为“</w:t>
      </w:r>
      <w:r>
        <w:rPr>
          <w:rFonts w:ascii="FangSong" w:hAnsi="FangSong" w:eastAsia="FangSong" w:cs="FangSong"/>
          <w:sz w:val="25"/>
          <w:szCs w:val="25"/>
          <w:spacing w:val="-6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良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”，1个项目</w:t>
      </w:r>
      <w:r>
        <w:rPr>
          <w:rFonts w:ascii="FangSong" w:hAnsi="FangSong" w:eastAsia="FangSong" w:cs="FangSong"/>
          <w:sz w:val="25"/>
          <w:szCs w:val="25"/>
          <w:spacing w:val="-5"/>
        </w:rPr>
        <w:t>自评等级为“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中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”，0个项目自评等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级为“差</w:t>
      </w:r>
      <w:r>
        <w:rPr>
          <w:rFonts w:ascii="FangSong" w:hAnsi="FangSong" w:eastAsia="FangSong" w:cs="FangSong"/>
          <w:sz w:val="25"/>
          <w:szCs w:val="25"/>
          <w:spacing w:val="-8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”。对于自评结果为“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中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”和“差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”的项目，采取的改进管理措施为进一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步加强日常绿化管护工作，科学设置预算绩效指标，加强预算绩效执行跟踪，不断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 </w:t>
      </w:r>
      <w:r>
        <w:rPr>
          <w:rFonts w:ascii="FangSong" w:hAnsi="FangSong" w:eastAsia="FangSong" w:cs="FangSong"/>
          <w:sz w:val="25"/>
          <w:szCs w:val="25"/>
        </w:rPr>
        <w:t>提高财政资金使用效益。</w:t>
      </w:r>
    </w:p>
    <w:p>
      <w:pPr>
        <w:ind w:left="1206" w:right="6482" w:firstLine="15"/>
        <w:spacing w:before="3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2、其他需要说明的事项</w:t>
      </w:r>
    </w:p>
    <w:p>
      <w:pPr>
        <w:ind w:left="1091"/>
        <w:spacing w:before="4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本单位无其他需要说明的事项</w:t>
      </w:r>
    </w:p>
    <w:p>
      <w:pPr>
        <w:spacing w:line="222" w:lineRule="auto"/>
        <w:sectPr>
          <w:footerReference w:type="default" r:id="rId20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67"/>
      <w:bookmarkEnd w:id="67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pStyle w:val="BodyText"/>
        <w:spacing w:line="263" w:lineRule="auto"/>
        <w:rPr/>
      </w:pPr>
      <w:r/>
    </w:p>
    <w:p>
      <w:pPr>
        <w:ind w:left="7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7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713" w:right="9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708" w:right="9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711" w:right="9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707" w:right="937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709" w:right="937" w:firstLine="2"/>
        <w:spacing w:before="41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710" w:right="988" w:hanging="4"/>
        <w:spacing w:before="4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706" w:right="937" w:firstLine="9"/>
        <w:spacing w:before="4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731" w:right="9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708" w:right="937" w:firstLine="5"/>
        <w:spacing w:before="125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08" w:right="937" w:firstLine="6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731" w:right="9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713"/>
        <w:spacing w:before="165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十三、社会保障和就业支出：反映政府在社会保障与就业方面的支出。</w:t>
      </w:r>
    </w:p>
    <w:p>
      <w:pPr>
        <w:ind w:left="713"/>
        <w:spacing w:before="13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十四、城乡社区支出:反映政府城乡社区事务支出。</w:t>
      </w:r>
    </w:p>
    <w:p>
      <w:pPr>
        <w:ind w:left="713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十五、住房保障支出:集中反映政府用于住房方面的支</w:t>
      </w:r>
      <w:r>
        <w:rPr>
          <w:rFonts w:ascii="FangSong" w:hAnsi="FangSong" w:eastAsia="FangSong" w:cs="FangSong"/>
          <w:sz w:val="25"/>
          <w:szCs w:val="25"/>
        </w:rPr>
        <w:t>出。</w:t>
      </w:r>
    </w:p>
    <w:p>
      <w:pPr>
        <w:ind w:left="4529"/>
        <w:spacing w:before="167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68"/>
      <w:bookmarkEnd w:id="68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footerReference w:type="default" r:id="rId21"/>
          <w:pgSz w:w="11900" w:h="16840"/>
          <w:pgMar w:top="610" w:right="600" w:bottom="312" w:left="600" w:header="357" w:footer="15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2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4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6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8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0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2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4"/>
      <w:pgSz w:w="11900" w:h="16840"/>
      <w:pgMar w:top="610" w:right="600" w:bottom="312" w:left="60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-26-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古县园林事业发展中心2023年单位决算公开报告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古县园林事业发展中心2023年单位决算公开报告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8" Type="http://schemas.openxmlformats.org/officeDocument/2006/relationships/fontTable" Target="fontTable.xml"/><Relationship Id="rId37" Type="http://schemas.openxmlformats.org/officeDocument/2006/relationships/styles" Target="styles.xml"/><Relationship Id="rId36" Type="http://schemas.openxmlformats.org/officeDocument/2006/relationships/settings" Target="settings.xml"/><Relationship Id="rId35" Type="http://schemas.openxmlformats.org/officeDocument/2006/relationships/image" Target="media/image7.jpeg"/><Relationship Id="rId34" Type="http://schemas.openxmlformats.org/officeDocument/2006/relationships/footer" Target="footer26.xml"/><Relationship Id="rId33" Type="http://schemas.openxmlformats.org/officeDocument/2006/relationships/image" Target="media/image6.jpeg"/><Relationship Id="rId32" Type="http://schemas.openxmlformats.org/officeDocument/2006/relationships/footer" Target="footer25.xml"/><Relationship Id="rId31" Type="http://schemas.openxmlformats.org/officeDocument/2006/relationships/image" Target="media/image5.jpeg"/><Relationship Id="rId30" Type="http://schemas.openxmlformats.org/officeDocument/2006/relationships/footer" Target="footer24.xml"/><Relationship Id="rId3" Type="http://schemas.openxmlformats.org/officeDocument/2006/relationships/footer" Target="footer2.xml"/><Relationship Id="rId29" Type="http://schemas.openxmlformats.org/officeDocument/2006/relationships/image" Target="media/image4.jpeg"/><Relationship Id="rId28" Type="http://schemas.openxmlformats.org/officeDocument/2006/relationships/footer" Target="footer23.xml"/><Relationship Id="rId27" Type="http://schemas.openxmlformats.org/officeDocument/2006/relationships/image" Target="media/image3.jpeg"/><Relationship Id="rId26" Type="http://schemas.openxmlformats.org/officeDocument/2006/relationships/footer" Target="footer22.xml"/><Relationship Id="rId25" Type="http://schemas.openxmlformats.org/officeDocument/2006/relationships/image" Target="media/image2.jpeg"/><Relationship Id="rId24" Type="http://schemas.openxmlformats.org/officeDocument/2006/relationships/footer" Target="footer21.xml"/><Relationship Id="rId23" Type="http://schemas.openxmlformats.org/officeDocument/2006/relationships/image" Target="media/image1.jpeg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1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2024-09-13T10:00:31Z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2024-09-20T10:41:14</vt:filetime>
  </property>
</Properties>
</file>