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应急救援和执法车辆租赁费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古县应急管理局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古县应急管理局-142001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B85A2B" w:rsidRDefault="00B85A2B" w:rsidP="00805ED9">
      <w:pPr>
        <w:pStyle w:val="10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434D0C" w:rsidRPr="00434D0C">
        <w:rPr>
          <w:szCs w:val="44"/>
        </w:rPr>
        <w:lastRenderedPageBreak/>
        <w:fldChar w:fldCharType="begin"/>
      </w:r>
      <w:r>
        <w:rPr>
          <w:szCs w:val="44"/>
        </w:rPr>
        <w:instrText xml:space="preserve"> TOC \o "1-4" \f </w:instrText>
      </w:r>
      <w:r w:rsidR="00434D0C" w:rsidRPr="00434D0C">
        <w:rPr>
          <w:szCs w:val="44"/>
        </w:rPr>
        <w:fldChar w:fldCharType="separate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3</w:t>
      </w:r>
      <w:r w:rsidR="00434D0C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3</w:t>
      </w:r>
      <w:r w:rsidR="00434D0C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3</w:t>
      </w:r>
      <w:r w:rsidR="00434D0C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4</w:t>
      </w:r>
      <w:r w:rsidR="00434D0C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（四）项目实施计划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_Toc61505640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4</w:t>
      </w:r>
      <w:r w:rsidR="00434D0C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4</w:t>
      </w:r>
      <w:r w:rsidR="00434D0C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5</w:t>
      </w:r>
      <w:r w:rsidR="00434D0C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6</w:t>
      </w:r>
      <w:r w:rsidR="00434D0C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6</w:t>
      </w:r>
      <w:r w:rsidR="00434D0C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7</w:t>
      </w:r>
      <w:r w:rsidR="00434D0C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7</w:t>
      </w:r>
      <w:r w:rsidR="00434D0C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8</w:t>
      </w:r>
      <w:r w:rsidR="00434D0C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8</w:t>
      </w:r>
      <w:r w:rsidR="00434D0C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8</w:t>
      </w:r>
      <w:r w:rsidR="00434D0C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10</w:t>
      </w:r>
      <w:r w:rsidR="00434D0C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 w:rsidR="00434D0C"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 w:rsidR="00434D0C">
        <w:rPr>
          <w:noProof/>
        </w:rPr>
      </w:r>
      <w:r w:rsidR="00434D0C">
        <w:rPr>
          <w:noProof/>
        </w:rPr>
        <w:fldChar w:fldCharType="separate"/>
      </w:r>
      <w:r>
        <w:rPr>
          <w:noProof/>
        </w:rPr>
        <w:t>11</w:t>
      </w:r>
      <w:r w:rsidR="00434D0C">
        <w:rPr>
          <w:noProof/>
        </w:rPr>
        <w:fldChar w:fldCharType="end"/>
      </w:r>
    </w:p>
    <w:p w:rsidR="00B85A2B" w:rsidRDefault="00434D0C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0" w:name="_Toc61505636"/>
      <w:r w:rsidRPr="00027C90">
        <w:rPr>
          <w:rFonts w:ascii="仿宋" w:eastAsia="仿宋" w:hAnsi="仿宋" w:cs="仿宋" w:hint="eastAsia"/>
          <w:b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租赁应急救援车辆和执法车辆五辆，预计每年</w:t>
      </w:r>
      <w:r>
        <w:t>25</w:t>
      </w:r>
      <w:r>
        <w:t>万元租赁费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省应急救援总指挥部办公室《关于督促解决市县应急管理部门应急车辆配备的函》（晋应急总指办函</w:t>
      </w:r>
      <w:r>
        <w:t>[2020]4</w:t>
      </w:r>
      <w:r>
        <w:t>号和临汾市应急救援总指挥部办公室《关于督促解决市县应急管理部门应急车辆配备的函》（临应急总指办函</w:t>
      </w:r>
      <w:r>
        <w:t>[2020]1</w:t>
      </w:r>
      <w:r>
        <w:t>号）文件要求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保证资金及时拨付到位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租赁古县祥顺汽车租赁有限公司的车辆</w:t>
      </w:r>
      <w:r>
        <w:t>5</w:t>
      </w:r>
      <w:r>
        <w:t>辆，签订租赁合同，用于应急救援和执法。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434D0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434D0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434D0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434D0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16.75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434D0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434D0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34D0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34D0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D0C" w:rsidRDefault="00807F1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5796F">
      <w:pPr>
        <w:pStyle w:val="-"/>
        <w:ind w:left="280" w:firstLine="560"/>
      </w:pPr>
      <w:r>
        <w:t>应急救援和执法车辆租赁费</w:t>
      </w:r>
    </w:p>
    <w:p w:rsidR="00B85A2B" w:rsidRDefault="00B85A2B" w:rsidP="005E4265">
      <w:pPr>
        <w:pStyle w:val="-"/>
        <w:ind w:left="280" w:firstLine="560"/>
      </w:pPr>
      <w:r>
        <w:tab/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</w:pPr>
      <w:r>
        <w:t>应急救援和执法车辆租赁费</w:t>
      </w:r>
    </w:p>
    <w:p w:rsidR="00B85A2B" w:rsidRDefault="00B85A2B" w:rsidP="00EC43B2">
      <w:pPr>
        <w:pStyle w:val="-"/>
        <w:ind w:firstLine="56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4" w:name="_Toc61505641"/>
      <w:r w:rsidRPr="00027C90">
        <w:rPr>
          <w:rFonts w:ascii="仿宋" w:eastAsia="仿宋" w:hAnsi="仿宋" w:cs="仿宋" w:hint="eastAsia"/>
          <w:b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应急救援和执法车辆租赁费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99.7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34D0C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pStyle w:val="-0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34D0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租赁应急救援和执法车辆数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434D0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保障应急救援和安全检查率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434D0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车辆租赁时长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434D0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租赁车辆成本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万元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/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辆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.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34D0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应急救援和执法车辆处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理突发事件的及时性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14.7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34D0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应急救援和执法工作人员的满意度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</w:rPr>
      </w:pPr>
    </w:p>
    <w:p w:rsidR="00B85A2B" w:rsidRDefault="00F41383" w:rsidP="00A52539">
      <w:pPr>
        <w:pStyle w:val="-"/>
        <w:ind w:leftChars="250" w:left="700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年初预算安排应急救援和执法车辆租赁费支出16.75万元。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F41383" w:rsidP="00F41383">
      <w:pPr>
        <w:pStyle w:val="-"/>
        <w:ind w:left="1125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租赁应急救援和执法车辆5辆，每辆车按230元/天标准予以支付</w:t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F41383" w:rsidP="00843FC2">
      <w:pPr>
        <w:pStyle w:val="-"/>
        <w:ind w:leftChars="405" w:left="1134" w:firstLineChars="0" w:firstLine="426"/>
        <w:rPr>
          <w:rFonts w:ascii="仿宋_GB2312"/>
          <w:bCs/>
        </w:rPr>
      </w:pPr>
      <w:r>
        <w:rPr>
          <w:rFonts w:ascii="仿宋_GB2312" w:hint="eastAsia"/>
          <w:bCs/>
        </w:rPr>
        <w:t>提高单位工作效率，提高执法水平</w:t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Default="00F41383" w:rsidP="00843FC2">
      <w:pPr>
        <w:pStyle w:val="-"/>
        <w:ind w:leftChars="354" w:left="991" w:firstLineChars="0" w:firstLine="569"/>
        <w:rPr>
          <w:rFonts w:ascii="仿宋_GB2312"/>
          <w:bCs/>
        </w:rPr>
      </w:pPr>
      <w:r>
        <w:rPr>
          <w:rFonts w:ascii="仿宋_GB2312" w:hint="eastAsia"/>
          <w:bCs/>
        </w:rPr>
        <w:t>应急救援和执法工作人员非常满意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2"/>
      <w:r>
        <w:t xml:space="preserve"> </w:t>
      </w:r>
    </w:p>
    <w:p w:rsidR="00B85A2B" w:rsidRDefault="00F41383" w:rsidP="00843FC2">
      <w:pPr>
        <w:pStyle w:val="-"/>
        <w:ind w:firstLineChars="300" w:firstLine="840"/>
      </w:pPr>
      <w:r>
        <w:rPr>
          <w:rFonts w:hint="eastAsia"/>
        </w:rPr>
        <w:t>为执法工作人员执法提供了工作便利，提高了工作效率。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3" w:name="_Toc61505648"/>
      <w:r>
        <w:rPr>
          <w:rFonts w:ascii="仿宋" w:eastAsia="仿宋" w:hAnsi="仿宋" w:cs="仿宋" w:hint="eastAsia"/>
          <w:b/>
        </w:rPr>
        <w:lastRenderedPageBreak/>
        <w:t>五</w:t>
      </w:r>
      <w:r w:rsidRPr="00027C90">
        <w:rPr>
          <w:rFonts w:ascii="仿宋" w:eastAsia="仿宋" w:hAnsi="仿宋" w:cs="仿宋" w:hint="eastAsia"/>
          <w:b/>
        </w:rPr>
        <w:t>、项目管理中存在问题及原因分析</w:t>
      </w:r>
      <w:bookmarkEnd w:id="13"/>
    </w:p>
    <w:p w:rsidR="00B85A2B" w:rsidRDefault="00F41383" w:rsidP="00843FC2">
      <w:pPr>
        <w:pStyle w:val="-"/>
        <w:ind w:firstLineChars="300" w:firstLine="840"/>
      </w:pPr>
      <w:r>
        <w:rPr>
          <w:rFonts w:hint="eastAsia"/>
        </w:rPr>
        <w:t>无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4" w:name="_Toc61505649"/>
      <w:r>
        <w:rPr>
          <w:rFonts w:ascii="仿宋" w:eastAsia="仿宋" w:hAnsi="仿宋" w:cs="仿宋" w:hint="eastAsia"/>
          <w:b/>
        </w:rPr>
        <w:t>六</w:t>
      </w:r>
      <w:r w:rsidRPr="00027C90">
        <w:rPr>
          <w:rFonts w:ascii="仿宋" w:eastAsia="仿宋" w:hAnsi="仿宋" w:cs="仿宋" w:hint="eastAsia"/>
          <w:b/>
        </w:rPr>
        <w:t>、进一步加强项目管理</w:t>
      </w:r>
      <w:r>
        <w:rPr>
          <w:rFonts w:ascii="仿宋" w:eastAsia="仿宋" w:hAnsi="仿宋" w:cs="仿宋" w:hint="eastAsia"/>
          <w:b/>
        </w:rPr>
        <w:t>措施及</w:t>
      </w:r>
      <w:r w:rsidRPr="00027C90">
        <w:rPr>
          <w:rFonts w:ascii="仿宋" w:eastAsia="仿宋" w:hAnsi="仿宋" w:cs="仿宋" w:hint="eastAsia"/>
          <w:b/>
        </w:rPr>
        <w:t>建议</w:t>
      </w:r>
      <w:bookmarkEnd w:id="14"/>
    </w:p>
    <w:p w:rsidR="00B85A2B" w:rsidRPr="003A5DD6" w:rsidRDefault="00B85A2B" w:rsidP="00843FC2">
      <w:pPr>
        <w:pStyle w:val="-"/>
        <w:ind w:firstLineChars="303" w:firstLine="848"/>
      </w:pPr>
    </w:p>
    <w:p w:rsidR="00F41383" w:rsidRDefault="00F41383" w:rsidP="00F41383">
      <w:pPr>
        <w:pStyle w:val="-"/>
        <w:ind w:firstLineChars="300" w:firstLine="840"/>
      </w:pPr>
      <w:r>
        <w:rPr>
          <w:rFonts w:hint="eastAsia"/>
        </w:rPr>
        <w:t>为执法工作人员执法提供了工作便利，提高了工作效率。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5" w:name="_Toc61505650"/>
      <w:r w:rsidRPr="00027C90">
        <w:rPr>
          <w:rFonts w:ascii="仿宋" w:eastAsia="仿宋" w:hAnsi="仿宋" w:cs="仿宋" w:hint="eastAsia"/>
          <w:b/>
        </w:rPr>
        <w:lastRenderedPageBreak/>
        <w:t>附件</w:t>
      </w:r>
      <w:r w:rsidRPr="00027C90">
        <w:rPr>
          <w:rFonts w:ascii="仿宋" w:eastAsia="仿宋" w:hAnsi="仿宋" w:cs="仿宋"/>
          <w:b/>
        </w:rPr>
        <w:t>1.</w:t>
      </w:r>
      <w:r w:rsidRPr="00027C90">
        <w:rPr>
          <w:rFonts w:ascii="仿宋" w:eastAsia="仿宋" w:hAnsi="仿宋" w:cs="仿宋" w:hint="eastAsia"/>
          <w:b/>
        </w:rPr>
        <w:t>项目支出绩效自评表</w:t>
      </w:r>
      <w:bookmarkEnd w:id="15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434D0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34D0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租赁应急救援和执法车辆数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34D0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保障应急救援和安全检查率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34D0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车辆租赁时长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34D0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租赁车辆成本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万元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/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辆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.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34D0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应急救援和执法车辆处理突发事件的及时性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处理突发事件及时率达到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</w:tr>
      <w:tr w:rsidR="00434D0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应急救援和执法工作人员的满意度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807F1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D0C" w:rsidRDefault="00434D0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6" w:name="_Toc61505651"/>
      <w:r w:rsidRPr="00027C90">
        <w:rPr>
          <w:rFonts w:ascii="仿宋" w:eastAsia="仿宋" w:hAnsi="仿宋" w:cs="仿宋" w:hint="eastAsia"/>
          <w:b/>
        </w:rPr>
        <w:lastRenderedPageBreak/>
        <w:t>附件</w:t>
      </w:r>
      <w:r w:rsidRPr="00027C90">
        <w:rPr>
          <w:rFonts w:ascii="仿宋" w:eastAsia="仿宋" w:hAnsi="仿宋" w:cs="仿宋"/>
          <w:b/>
        </w:rPr>
        <w:t>2.</w:t>
      </w:r>
      <w:r>
        <w:rPr>
          <w:rFonts w:ascii="仿宋" w:eastAsia="仿宋" w:hAnsi="仿宋" w:cs="仿宋" w:hint="eastAsia"/>
          <w:b/>
        </w:rPr>
        <w:t>绩效自评相关资料</w:t>
      </w:r>
      <w:bookmarkEnd w:id="16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10" w:rsidRDefault="00807F10" w:rsidP="00E56E53">
      <w:pPr>
        <w:ind w:firstLine="560"/>
      </w:pPr>
      <w:r>
        <w:separator/>
      </w:r>
    </w:p>
  </w:endnote>
  <w:endnote w:type="continuationSeparator" w:id="0">
    <w:p w:rsidR="00807F10" w:rsidRDefault="00807F10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434D0C">
    <w:pPr>
      <w:pStyle w:val="a5"/>
      <w:ind w:firstLine="360"/>
      <w:jc w:val="center"/>
    </w:pPr>
    <w:fldSimple w:instr="PAGE   \* MERGEFORMAT">
      <w:r w:rsidR="00F41383" w:rsidRPr="00F41383">
        <w:rPr>
          <w:noProof/>
          <w:lang w:val="zh-CN"/>
        </w:rPr>
        <w:t>6</w:t>
      </w:r>
    </w:fldSimple>
  </w:p>
  <w:p w:rsidR="00B85A2B" w:rsidRPr="006570A5" w:rsidRDefault="00B85A2B" w:rsidP="006570A5">
    <w:pPr>
      <w:pStyle w:val="a5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10" w:rsidRDefault="00807F10" w:rsidP="00E56E53">
      <w:pPr>
        <w:ind w:firstLine="560"/>
      </w:pPr>
      <w:r>
        <w:separator/>
      </w:r>
    </w:p>
  </w:footnote>
  <w:footnote w:type="continuationSeparator" w:id="0">
    <w:p w:rsidR="00807F10" w:rsidRDefault="00807F10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34D0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07F10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1383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1">
    <w:name w:val="heading 1"/>
    <w:basedOn w:val="a"/>
    <w:next w:val="2"/>
    <w:link w:val="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E56E53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Char1">
    <w:name w:val="正文文本缩进 Char"/>
    <w:basedOn w:val="a1"/>
    <w:link w:val="a6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6"/>
    <w:link w:val="2Char0"/>
    <w:uiPriority w:val="99"/>
    <w:rsid w:val="00E56E53"/>
    <w:pPr>
      <w:ind w:firstLine="420"/>
    </w:pPr>
  </w:style>
  <w:style w:type="character" w:customStyle="1" w:styleId="2Char0">
    <w:name w:val="正文首行缩进 2 Char"/>
    <w:basedOn w:val="Char1"/>
    <w:link w:val="2"/>
    <w:uiPriority w:val="99"/>
    <w:locked/>
    <w:rsid w:val="00E56E53"/>
  </w:style>
  <w:style w:type="character" w:styleId="a7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8">
    <w:name w:val="Balloon Text"/>
    <w:basedOn w:val="a"/>
    <w:link w:val="Char2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9">
    <w:name w:val="Table Grid"/>
    <w:basedOn w:val="a2"/>
    <w:uiPriority w:val="99"/>
    <w:rsid w:val="00E56E53"/>
    <w:rPr>
      <w:rFonts w:ascii="Calibri" w:eastAsia="宋体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56E53"/>
    <w:pPr>
      <w:ind w:firstLine="420"/>
    </w:pPr>
  </w:style>
  <w:style w:type="character" w:styleId="ab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c">
    <w:name w:val="annotation text"/>
    <w:basedOn w:val="a"/>
    <w:link w:val="Char3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rsid w:val="00E56E5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E56E53"/>
    <w:rPr>
      <w:b/>
      <w:bCs/>
    </w:rPr>
  </w:style>
  <w:style w:type="paragraph" w:styleId="a0">
    <w:name w:val="No Spacing"/>
    <w:link w:val="Char5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sz w:val="22"/>
      <w:szCs w:val="22"/>
    </w:rPr>
  </w:style>
  <w:style w:type="paragraph" w:styleId="10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e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">
    <w:name w:val="Document Map"/>
    <w:basedOn w:val="a"/>
    <w:link w:val="Char6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Char6">
    <w:name w:val="文档结构图 Char"/>
    <w:basedOn w:val="a1"/>
    <w:link w:val="af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Char5">
    <w:name w:val="无间隔 Char"/>
    <w:link w:val="a0"/>
    <w:uiPriority w:val="99"/>
    <w:locked/>
    <w:rsid w:val="00E56E53"/>
    <w:rPr>
      <w:rFonts w:ascii="Calibri" w:eastAsia="仿宋_GB2312" w:hAnsi="Calibri"/>
      <w:sz w:val="22"/>
      <w:szCs w:val="22"/>
      <w:lang w:bidi="ar-SA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0"/>
      <w:lang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bCs w:val="0"/>
      <w:sz w:val="32"/>
      <w:szCs w:val="20"/>
      <w:lang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snapToGrid w:val="0"/>
      <w:kern w:val="0"/>
      <w:szCs w:val="20"/>
      <w:lang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bCs w:val="0"/>
      <w:sz w:val="32"/>
      <w:szCs w:val="20"/>
      <w:lang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95</cp:revision>
  <dcterms:created xsi:type="dcterms:W3CDTF">2020-07-13T07:59:00Z</dcterms:created>
  <dcterms:modified xsi:type="dcterms:W3CDTF">2022-03-22T10:02:00Z</dcterms:modified>
</cp:coreProperties>
</file>