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古阳镇人民政府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</w:rPr>
        <w:t>202</w:t>
      </w:r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4</w:t>
      </w:r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报告根据《中华人民共和国政府信息公开条例》（国务院令第711号，以下简称《条例》）规定和国务院办公厅政府信息与政务公开办公室《关于印发&lt;中华人民共和国政府信息公开工作年度报告格式&gt;的通知》（国办公开办函〔2021〕30号）要求编制。报告中所列数据统计期限自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年1月1日起，至202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年12月31日止。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sz w:val="32"/>
          <w:szCs w:val="32"/>
          <w:lang w:val="en-US" w:eastAsia="zh-CN"/>
        </w:rPr>
        <w:t>一、</w:t>
      </w: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sz w:val="32"/>
          <w:szCs w:val="32"/>
        </w:rPr>
        <w:t>总体情况 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2023年我镇主动公开政府信息共计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条，其中公文类信息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条，乡镇工作动态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条，预决算信息2条，政策宣传信息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条，落实政策公示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开内容：凡涉及国道“341”征迁、开发区项目征迁、乡村振兴、用地申报审批、壮大农村集体经济、煤改电等民生领域事项，“三资”管理等需要群众监督的事项，文明创建、社会保障等需要社会公众广泛知晓或者参与的事项，镇政府均积极主动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开形式主要是：１.通过古县政府网站、古县新闻等平台向公众发布政府决策、政策落实、工作动态等内容；２.通过党政文件、党务政务公开栏、便民服务中心（室）等方式向公众发布政策宣传、政策落实、行政职能、接受监督等信息；3.通过人民代表大会、镇村干部会议主动公开各项工作内容和工作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"/>
        <w:gridCol w:w="2242"/>
        <w:gridCol w:w="2227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22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本年制发件数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本年废止件数</w:t>
            </w:r>
          </w:p>
        </w:tc>
        <w:tc>
          <w:tcPr>
            <w:tcW w:w="2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规章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行政规范性文件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 xml:space="preserve">    0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    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行政许可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行政处罚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行政强制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行政事业性收费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sz w:val="32"/>
          <w:szCs w:val="32"/>
        </w:rPr>
        <w:t>三、收到和处理政府信息公开申请情况</w:t>
      </w:r>
    </w:p>
    <w:tbl>
      <w:tblPr>
        <w:tblStyle w:val="3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113"/>
        <w:gridCol w:w="2885"/>
        <w:gridCol w:w="377"/>
        <w:gridCol w:w="593"/>
        <w:gridCol w:w="681"/>
        <w:gridCol w:w="594"/>
        <w:gridCol w:w="594"/>
        <w:gridCol w:w="598"/>
        <w:gridCol w:w="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92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11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自然人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法人或其他组织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企业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机构</w:t>
            </w:r>
          </w:p>
        </w:tc>
        <w:tc>
          <w:tcPr>
            <w:tcW w:w="5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社会公益组织</w:t>
            </w:r>
          </w:p>
        </w:tc>
        <w:tc>
          <w:tcPr>
            <w:tcW w:w="5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法律服务机构</w:t>
            </w:r>
          </w:p>
        </w:tc>
        <w:tc>
          <w:tcPr>
            <w:tcW w:w="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其他</w:t>
            </w:r>
          </w:p>
        </w:tc>
        <w:tc>
          <w:tcPr>
            <w:tcW w:w="681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3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三、本年度办理结果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（一）予以公开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（三）不予公开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1.属于国家秘密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2.其他法律行政法规禁止公开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3.危及“三安全一稳定”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4.保护第三方合法权益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5.属于三类内部事务信息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6.属于四类过程性信息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7.属于行政执法案卷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8.属于行政查询事项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（四）无法提供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1.本机关不掌握相关政府信息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2.没有现成信息需要另行制作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3.补正后申请内容仍不明确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（五）不予处理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1.信访举报投诉类申请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2.重复申请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3.要求提供公开出版物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4.无正当理由大量反复申请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37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（六）其他处理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3.其他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（七）总计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四、结转下年度继续办理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sz w:val="32"/>
          <w:szCs w:val="32"/>
        </w:rPr>
        <w:t>存在的主要问题及改进情况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（一）存在的问题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一是个别信息公开不及时、不完整、不规范，对《条例》的内容贯彻执行力度不够，信息公开工作认识不足。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二是相关政策法规宣传有待加强，政务公开长效机制有待进一步完善。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（二）改进措施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一是加强学习培训，提高业务能力。提高工作人员对信息公开工作重要性的认识，增强信息公开的主动性和自觉性。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二是扩大覆盖面，做到依法公开、主动公开。严格照《条例》要求，加大公开力度，对各项栏目信息进行补充。力争凡能够公开的信息，全部公开，特别是对群众关注的民生热点问题按规定全面公开。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三是重数量更重质量，及时与上级部门沟通，针对反馈意见，及时整改落实，确保信息公开的全面性与准确性。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333333"/>
          <w:sz w:val="31"/>
          <w:szCs w:val="31"/>
          <w:shd w:val="clear" w:fill="FFFFFF"/>
        </w:rPr>
        <w:t>本机关202</w:t>
      </w:r>
      <w:r>
        <w:rPr>
          <w:rFonts w:hint="default" w:ascii="Times New Roman" w:hAnsi="Times New Roman" w:eastAsia="仿宋_GB2312" w:cs="Times New Roman"/>
          <w:color w:val="333333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333333"/>
          <w:sz w:val="31"/>
          <w:szCs w:val="31"/>
          <w:shd w:val="clear" w:fill="FFFFFF"/>
        </w:rPr>
        <w:t>年度未收取政府信息公开信息处理费。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古阳镇人民政府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E2861"/>
    <w:multiLevelType w:val="singleLevel"/>
    <w:tmpl w:val="F77E286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7A9A8"/>
    <w:rsid w:val="2BEE4DB8"/>
    <w:rsid w:val="2CC66443"/>
    <w:rsid w:val="44BD504D"/>
    <w:rsid w:val="4A0D21C2"/>
    <w:rsid w:val="71970440"/>
    <w:rsid w:val="7F4F235A"/>
    <w:rsid w:val="7F73DC8E"/>
    <w:rsid w:val="7FF5AB6D"/>
    <w:rsid w:val="FBF7A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945</Words>
  <Characters>987</Characters>
  <Lines>0</Lines>
  <Paragraphs>0</Paragraphs>
  <TotalTime>24</TotalTime>
  <ScaleCrop>false</ScaleCrop>
  <LinksUpToDate>false</LinksUpToDate>
  <CharactersWithSpaces>1078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2024-12-18T02:15:00Z</dcterms:created>
  <dc:creator>greatwall</dc:creator>
  <cp:lastModifiedBy>greatwall</cp:lastModifiedBy>
  <cp:lastPrinted>2024-12-24T16:46:00Z</cp:lastPrinted>
  <dcterms:modified xsi:type="dcterms:W3CDTF">2024-12-31T16:25:14Z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1F036FDD07D3416EA8EE7349555090B7_13</vt:lpwstr>
  </property>
</Properties>
</file>