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北平镇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firstLine="64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</w:rPr>
        <w:t>在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县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县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</w:rPr>
        <w:t>政府的正确领导下，根据《中华人民共和国政府信息公开条例》，规范政务公开内容，创新政务公开形式，突出政务公开重点，提高政务公开水平，不断深化政务信息公开工作，取得了明显成效。</w:t>
      </w:r>
      <w:r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</w:rPr>
        <w:t>现向社会公布</w:t>
      </w:r>
      <w:r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我镇政府</w:t>
      </w:r>
      <w:r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</w:rPr>
        <w:t>信息公开年度报告。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firstLine="640"/>
        <w:jc w:val="both"/>
        <w:textAlignment w:val="auto"/>
        <w:outlineLvl w:val="9"/>
        <w:rPr>
          <w:rFonts w:hint="default"/>
        </w:rPr>
      </w:pPr>
      <w:r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</w:rPr>
        <w:t>本报告信息数据统计期限为：20</w:t>
      </w:r>
      <w:r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</w:rPr>
        <w:t>年1月1日</w:t>
      </w:r>
      <w:r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起至</w:t>
      </w:r>
      <w:r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</w:rPr>
        <w:t>年12月3</w:t>
      </w:r>
      <w:r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</w:rPr>
        <w:t>日</w:t>
      </w:r>
      <w:r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止</w:t>
      </w:r>
      <w:r>
        <w:rPr>
          <w:rFonts w:hint="default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2024年我镇主动公开政府信息共计1067条，其中乡镇工作动态226条，专题报道27条，政策宣传信息814条。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公开内容：凡涉及我镇广大群众切身利益的，需要社会公众广泛知晓或者参与的，反映经济发展、乡村振兴、灾后重建、民生工程等工作均积极主动公开。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公开形式主要是：１.通过古县政府网站、古县新闻等平台向公众发布政府决策、政策落实、工作动态等内容；２.通过党政文件、党务政务公开栏、便民服务中心（室）等方式向公众发布政策宣传、政策落实、行政职能、接受监督等信息；3.通过人民代表大会、镇村干部会议主动公开各项工作内容和工作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4"/>
        <w:tblW w:w="81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 w:right="0" w:rightChars="0" w:firstLine="320" w:firstLineChars="1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3"/>
        <w:gridCol w:w="2085"/>
        <w:gridCol w:w="813"/>
        <w:gridCol w:w="755"/>
        <w:gridCol w:w="755"/>
        <w:gridCol w:w="813"/>
        <w:gridCol w:w="973"/>
        <w:gridCol w:w="711"/>
        <w:gridCol w:w="6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2024年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sz w:val="32"/>
          <w:szCs w:val="32"/>
        </w:rPr>
        <w:t>我镇在政务信息公开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方面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sz w:val="32"/>
          <w:szCs w:val="32"/>
        </w:rPr>
        <w:t>做了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一定的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sz w:val="32"/>
          <w:szCs w:val="32"/>
        </w:rPr>
        <w:t>工作，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也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sz w:val="32"/>
          <w:szCs w:val="32"/>
        </w:rPr>
        <w:t>取得了一定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的成效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sz w:val="32"/>
          <w:szCs w:val="32"/>
        </w:rPr>
        <w:t>，但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仍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sz w:val="32"/>
          <w:szCs w:val="32"/>
        </w:rPr>
        <w:t>存在部分信息公开不够及时、内容不够全面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、人员专业化水平低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sz w:val="32"/>
          <w:szCs w:val="32"/>
        </w:rPr>
        <w:t>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我镇将从以下几方面进行改进：一是不断提高政策解读发布的质量，丰富解读的形式，扩宽政务公开的展现形式，进一步提高政务公开工作水平，助力政务公开工作提质增效。二是进一步丰富信息公开渠道，通过线上、线下多种渠道，多种形式围绕人民群众关注的重点进行主动回应，努力实现信息的及时性、有效性。三是加强业务学习和培训，进一步提高工作人员对政务公开工作重要性的认识，加强对政府信息公开和办事公开业务的熟练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本机关202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年度未收取政府信息公开信息处理费。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北平镇人民政府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2024年12月30日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F287C"/>
    <w:rsid w:val="531C4175"/>
    <w:rsid w:val="7FEE3C92"/>
    <w:rsid w:val="BFE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0"/>
    <w:pPr>
      <w:ind w:firstLine="20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64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1626</Words>
  <Characters>1676</Characters>
  <Lines>0</Lines>
  <Paragraphs>0</Paragraphs>
  <TotalTime>1</TotalTime>
  <ScaleCrop>false</ScaleCrop>
  <LinksUpToDate>false</LinksUpToDate>
  <CharactersWithSpaces>1758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2024-12-30T18:58:00Z</dcterms:created>
  <dc:creator>Administrator</dc:creator>
  <cp:lastModifiedBy>baixin</cp:lastModifiedBy>
  <dcterms:modified xsi:type="dcterms:W3CDTF">2025-11-11T16:26:59Z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KSOTemplateDocerSaveRecord">
    <vt:lpwstr>eyJoZGlkIjoiZjY3NzFkODNmZWJiMDU0ZWU4YzEzMDdhZGY2ZmZjMWUifQ==</vt:lpwstr>
  </property>
  <property fmtid="{D5CDD505-2E9C-101B-9397-08002B2CF9AE}" pid="4" name="ICV">
    <vt:lpwstr>D9ADFA45526640C686F54703100D1E42_12</vt:lpwstr>
  </property>
</Properties>
</file>