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古县</w:t>
      </w:r>
      <w:r>
        <w:rPr>
          <w:rFonts w:ascii="Times New Roman" w:hAnsi="Times New Roman" w:eastAsia="方正小标宋简体" w:cs="Times New Roman"/>
          <w:sz w:val="44"/>
          <w:szCs w:val="44"/>
        </w:rPr>
        <w:t>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2024年，古县退役军人事务局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退役军人事务局贯彻落实上级有关</w:t>
      </w:r>
      <w:r>
        <w:rPr>
          <w:rFonts w:ascii="Times New Roman" w:hAnsi="Times New Roman" w:eastAsia="仿宋_GB2312" w:cs="Times New Roman"/>
          <w:sz w:val="32"/>
          <w:szCs w:val="32"/>
        </w:rPr>
        <w:t>文件要求，不断加强组织领导，健全工作机制，认真贯彻各项要求，及时、规范公开我局各项政务信息，扎实推进政务公开工作，按时按质按量完成各项工作任务。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（一）主动公开政府信息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坚持“公开为常态、不公开为例外”的原则，2024年依托古县人民政府网主动公开政府信息1条。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（二）依申请公开政府信息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2024年度，我局未接到依申请公开政府信息申请。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（三）行政复议、提起行政诉讼的情况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2024年度，我局未发生因政府信息公开申请行政复议、被提起行政诉讼的情况。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不断完善政府信息公开制度机制，严把政务公开内容和项目关，同时做到拓宽公开渠道、丰富公开形式，及时准确的将退役军人事务工作动态向全社会公开。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不断充实政府信息公开领导小组的人手力量，加强组织协调，严格政府信息公开的指导协调和督导检查，确保政府信息公开工作扎实、规范、高效开展，</w:t>
      </w:r>
      <w:r>
        <w:rPr>
          <w:rFonts w:ascii="Times New Roman" w:hAnsi="Times New Roman" w:eastAsia="仿宋_GB2312" w:cs="Times New Roman"/>
          <w:sz w:val="32"/>
          <w:szCs w:val="32"/>
        </w:rPr>
        <w:t>邀请纪检、保密、司法等部门联合监督，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以实际行动做到让政府放心、让群众满意。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ascii="Times New Roman" w:hAnsi="Times New Roman" w:eastAsia="黑体"/>
          <w:b/>
          <w:color w:val="333333"/>
          <w:sz w:val="32"/>
          <w:szCs w:val="32"/>
          <w:shd w:val="clear" w:color="auto" w:fill="FFFFFF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ascii="Times New Roman" w:hAnsi="Times New Roman" w:eastAsia="黑体"/>
          <w:b/>
          <w:color w:val="333333"/>
          <w:sz w:val="32"/>
          <w:szCs w:val="32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000" w:firstLineChars="10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1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000" w:firstLineChars="5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1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ascii="Times New Roman" w:hAnsi="Times New Roman" w:cs="Times New Roman"/>
          <w:color w:val="333333"/>
          <w:sz w:val="2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color w:val="333333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ascii="Times New Roman" w:hAnsi="Times New Roman" w:eastAsia="黑体"/>
          <w:b/>
          <w:color w:val="333333"/>
          <w:sz w:val="32"/>
          <w:szCs w:val="32"/>
          <w:shd w:val="clear" w:color="auto" w:fill="FFFFFF"/>
        </w:rPr>
      </w:pPr>
    </w:p>
    <w:tbl>
      <w:tblPr>
        <w:tblStyle w:val="4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0" w:firstLineChars="15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0" w:firstLineChars="20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一）存在的问题。一是信息发布质量不够高。对于政务公开信息要素把握不全面，不能完整、及时、准确公开信息。二是对时效性的把握能力有待提高。对政府信息公开因文件存在发布周期，一些文件和相关信息公开模块的内容没有做到及时整改及时公开，时效性有待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二）下一步举措。一是进一步深入开展政务公开工作。进一步提高工作人员思想意识，加强学习、管理，强化监督、考核，确保政务公开工作有效开展，提高服务水平，树立良好形象。二是进一步提升政府信息质量与时效。在切实抓好保密审查的基础上，强化时效性，及时主动发布应主动公开的政府信息，提升公开信息的全面性与实用性，切实提高政府信息公开的质量，确保公开信息的完整性和准确性。三是进一步落实政务公开责任制。按照政务公开“谁主管、谁公开、认负责”的原则，完善公开机制，健全公开制度，落实公开措施，做好公开保障，确保政务公开工作有力有序有效推进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suppressLineNumbers w:val="0"/>
        <w:tabs>
          <w:tab w:val="center" w:pos="4153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我局无需要报告的其他事项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本年度未收取政府信息公开信息处理费。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2024年12月30日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8EB8D"/>
    <w:multiLevelType w:val="singleLevel"/>
    <w:tmpl w:val="4C58EB8D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40"/>
    <w:rsid w:val="0014483C"/>
    <w:rsid w:val="00411440"/>
    <w:rsid w:val="006C4DC5"/>
    <w:rsid w:val="00736B7B"/>
    <w:rsid w:val="00773428"/>
    <w:rsid w:val="00896E8C"/>
    <w:rsid w:val="00A6123A"/>
    <w:rsid w:val="00B34E06"/>
    <w:rsid w:val="00CF0C98"/>
    <w:rsid w:val="00E92E7F"/>
    <w:rsid w:val="00F403BC"/>
    <w:rsid w:val="1FFE9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343</Words>
  <Characters>1957</Characters>
  <Lines>16</Lines>
  <Paragraphs>4</Paragraphs>
  <TotalTime>1</TotalTime>
  <ScaleCrop>false</ScaleCrop>
  <LinksUpToDate>false</LinksUpToDate>
  <CharactersWithSpaces>2296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2023-12-14T15:30:00Z</dcterms:created>
  <dc:creator>twj</dc:creator>
  <cp:lastModifiedBy>greatwall</cp:lastModifiedBy>
  <cp:lastPrinted>2023-12-14T16:04:00Z</cp:lastPrinted>
  <dcterms:modified xsi:type="dcterms:W3CDTF">2025-01-02T18:02:51Z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