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古县市场监督管理局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/>
        <w:jc w:val="center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2023年政府信息公开工作年度报告</w:t>
      </w:r>
    </w:p>
    <w:bookmarkEnd w:id="0"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一、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总体情况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2023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古县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市场监督管理局在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政府的正确领导下，坚持把政府信息公开工作作为规范自身行为、推进依法行政的一项重要工作来抓，不断创新思路，完善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工作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机制，规范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公开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流程，扎实推进政府信息公开工作深入开展，取得了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一定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的成效。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（一）加强组织领导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为切实加强对政府信息公开工作的领导，形成了由局党组书记、局长负总责，分管领导亲自抓，责任部门具体抓的工作体系，确保了政府信息公开工作领导到位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责任到岗、任务到人，为全面推进政府信息公开工作提供了有力的组织保证。坚持把政务公开工作与日常工作同研究、同部署、同推进。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（二）主动公开情况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20" w:firstLineChars="20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</w:rPr>
        <w:t>我局通过政府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val="en-US" w:eastAsia="zh-CN"/>
        </w:rPr>
        <w:t>网站，主动公开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val="en-US" w:eastAsia="zh-CN" w:bidi="ar-SA"/>
        </w:rPr>
        <w:t>食品（食用农产品）质量安全抽检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公告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val="en-US" w:eastAsia="zh-CN"/>
        </w:rPr>
        <w:t>5期、320批次。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</w:rPr>
        <w:t>通过国家企业信用信息公示系统公示行政处罚案件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val="en-US" w:eastAsia="zh-CN"/>
        </w:rPr>
        <w:t>17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</w:rPr>
        <w:t>起，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eastAsia="zh-CN"/>
        </w:rPr>
        <w:t>“双随机、一公开”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</w:rPr>
        <w:t>抽查结果公示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  <w:lang w:val="en-US" w:eastAsia="zh-CN"/>
        </w:rPr>
        <w:t>228</w:t>
      </w: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1"/>
          <w:szCs w:val="31"/>
        </w:rPr>
        <w:t>户。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2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1"/>
          <w:szCs w:val="31"/>
          <w:lang w:eastAsia="zh-CN"/>
        </w:rPr>
        <w:t>（三）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政府信息管理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今年来我局认真按照规定的依申请公开程序，以“统一受理、分别办理，统一答复”的原则，制作统一文书格式，由办公室统一受理政府信息公开申请，分流到责任股室办理，进行跟踪督查，在规定的时限内由办公室人员统一对外答复，确保信息公开及时，准确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依申请公开情况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righ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2023</w:t>
      </w:r>
      <w:r>
        <w:rPr>
          <w:rFonts w:ascii="仿宋_GB2312" w:hAnsi="宋体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年，我局共接到依申请公开办件0件。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2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五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）其他信息公开的形式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通过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组织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15消费者权益保护日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”、“食品安全宣传周”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、“</w:t>
      </w:r>
      <w:r>
        <w:rPr>
          <w:rFonts w:hint="eastAsia" w:ascii="仿宋_GB2312" w:hAnsi="Arial" w:eastAsia="仿宋_GB2312" w:cs="仿宋_GB2312"/>
          <w:b w:val="0"/>
          <w:i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安全生产月活动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”、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“世界标准日”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12.4”法治宣传日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等系列主题宣传活动向社会公众宣传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消费者权益保护、特种设备安全、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食品药品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安全、知识产权等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法律知识，提高群众识别真假水平，共发放宣传资料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13000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余份，接受咨询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650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多人次。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       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 　       0 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Chars="0" w:right="0" w:firstLine="42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       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　       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2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 xml:space="preserve">        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Chars="0" w:right="0" w:firstLine="42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                              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480" w:firstLineChars="200"/>
              <w:jc w:val="both"/>
              <w:textAlignment w:val="auto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20" w:firstLineChars="200"/>
        <w:jc w:val="both"/>
        <w:textAlignment w:val="auto"/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4"/>
        <w:gridCol w:w="1134"/>
        <w:gridCol w:w="2567"/>
        <w:gridCol w:w="730"/>
        <w:gridCol w:w="730"/>
        <w:gridCol w:w="730"/>
        <w:gridCol w:w="730"/>
        <w:gridCol w:w="731"/>
        <w:gridCol w:w="731"/>
        <w:gridCol w:w="73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1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13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1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480" w:firstLineChars="20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6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34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1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480" w:firstLineChars="20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480" w:firstLineChars="20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7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7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3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480" w:firstLineChars="20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46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2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 w:firstLine="400" w:firstLineChars="2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38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 w:firstLine="400" w:firstLineChars="2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480" w:firstLineChars="20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 w:firstLine="400" w:firstLineChars="2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jc w:val="both"/>
              <w:textAlignment w:val="auto"/>
              <w:rPr>
                <w:rFonts w:hint="default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480" w:firstLineChars="20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480" w:firstLineChars="20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480" w:firstLineChars="20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480" w:firstLineChars="20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480" w:firstLineChars="20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480" w:firstLineChars="20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480" w:firstLineChars="20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480" w:firstLineChars="20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480" w:firstLineChars="20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480" w:firstLineChars="20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480" w:firstLineChars="20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480" w:firstLineChars="20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480" w:firstLineChars="20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480" w:firstLineChars="20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480" w:firstLineChars="20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480" w:firstLineChars="20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 w:firstLine="400" w:firstLineChars="2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480" w:firstLineChars="20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480" w:firstLineChars="20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480" w:firstLineChars="20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480" w:firstLineChars="20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480" w:firstLineChars="20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 w:firstLine="400" w:firstLineChars="2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480" w:firstLineChars="20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480" w:firstLineChars="20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480" w:firstLineChars="20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480" w:firstLineChars="20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480" w:firstLineChars="20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480" w:firstLineChars="20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480" w:firstLineChars="20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480" w:firstLineChars="20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480" w:firstLineChars="20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 w:firstLine="400" w:firstLineChars="2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20" w:firstLineChars="200"/>
              <w:jc w:val="both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480" w:firstLineChars="20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480" w:firstLineChars="20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20" w:firstLineChars="200"/>
              <w:jc w:val="both"/>
              <w:textAlignment w:val="auto"/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firstLine="420" w:firstLineChars="200"/>
              <w:jc w:val="both"/>
              <w:textAlignment w:val="auto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480" w:firstLineChars="20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0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480" w:firstLineChars="20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right="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42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480" w:firstLineChars="200"/>
              <w:jc w:val="both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8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61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 w:firstLine="400" w:firstLineChars="200"/>
              <w:jc w:val="both"/>
              <w:textAlignment w:val="auto"/>
            </w:pPr>
            <w:r>
              <w:rPr>
                <w:rFonts w:hint="eastAsia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Chars="0" w:firstLine="480" w:firstLineChars="200"/>
              <w:jc w:val="both"/>
              <w:textAlignment w:val="auto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600" w:lineRule="exact"/>
        <w:ind w:right="0" w:firstLine="48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color="auto" w:fill="FFFFFF"/>
        </w:rPr>
        <w:t>政府信息公开行政复议、行政诉讼情况</w:t>
      </w:r>
    </w:p>
    <w:tbl>
      <w:tblPr>
        <w:tblStyle w:val="4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eastAsia="宋体" w:cs="Calibri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leftChars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textAlignment w:val="auto"/>
              <w:rPr>
                <w:rFonts w:hint="eastAsia" w:asci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（一）工作中存在的主要问题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对进一步提高政府信息公开工作水平的研究还不够;做好政府信息公开工作的主动性和力度、深度还不够;对政府信息公开工作的专业化、系统化保障还不够。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firstLine="642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改进措施</w:t>
      </w:r>
      <w:r>
        <w:rPr>
          <w:rFonts w:hint="eastAsia" w:ascii="楷体_GB2312" w:hAnsi="楷体_GB2312" w:eastAsia="楷体_GB2312" w:cs="楷体_GB2312"/>
          <w:b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下一步，我局将积极采取改进措施:一是进一步在主动公开领域下功夫，在确保“应公开必公开”的同时，进一步丰富内容和载体优化信息服务。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是加强对政府信息公开工作的研究，精准把握工作要求，力争做到公开工作系统化、专业化。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Chars="0" w:right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本年度未收取政府信息公开信息处理费。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</w:rPr>
        <w:t>                   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古县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市场监督管理局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firstLine="640" w:firstLineChars="200"/>
        <w:jc w:val="both"/>
        <w:textAlignment w:val="auto"/>
        <w:rPr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                       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年1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059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379007"/>
    <w:multiLevelType w:val="singleLevel"/>
    <w:tmpl w:val="A3379007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EDD63B9"/>
    <w:multiLevelType w:val="singleLevel"/>
    <w:tmpl w:val="BEDD63B9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FE3FBFF1"/>
    <w:multiLevelType w:val="singleLevel"/>
    <w:tmpl w:val="FE3FBFF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NiMGNiZDk3OGNkMTE4MDA0OGVmYmQyY2VmODcwODIifQ=="/>
  </w:docVars>
  <w:rsids>
    <w:rsidRoot w:val="63961973"/>
    <w:rsid w:val="0EA5757F"/>
    <w:rsid w:val="22106F01"/>
    <w:rsid w:val="3D685A44"/>
    <w:rsid w:val="4D61335E"/>
    <w:rsid w:val="52E2474D"/>
    <w:rsid w:val="63961973"/>
    <w:rsid w:val="677953B1"/>
    <w:rsid w:val="6FBDCC6B"/>
    <w:rsid w:val="B3FE5A49"/>
    <w:rsid w:val="DEDE48CC"/>
    <w:rsid w:val="FA7A9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1798</Words>
  <Characters>1889</Characters>
  <Lines>0</Lines>
  <Paragraphs>0</Paragraphs>
  <TotalTime>1</TotalTime>
  <ScaleCrop>false</ScaleCrop>
  <LinksUpToDate>false</LinksUpToDate>
  <CharactersWithSpaces>2164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2023-01-11T09:19:00Z</dcterms:created>
  <dc:creator>Administrator</dc:creator>
  <cp:lastModifiedBy>greatwall</cp:lastModifiedBy>
  <cp:lastPrinted>2023-12-25T09:50:00Z</cp:lastPrinted>
  <dcterms:modified xsi:type="dcterms:W3CDTF">2024-02-05T18:06:19Z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  <property fmtid="{D5CDD505-2E9C-101B-9397-08002B2CF9AE}" pid="3" name="ICV">
    <vt:lpwstr>A66B9B6C29B043DCB3997D2438509CA5</vt:lpwstr>
  </property>
</Properties>
</file>