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古县农业农村局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right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  <w:lang w:val="en-US" w:eastAsia="zh-CN"/>
        </w:rPr>
        <w:t>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sz w:val="44"/>
          <w:szCs w:val="44"/>
        </w:rPr>
        <w:t>年政府信息公开工作年度报告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县农业农村局在县委、县政府坚强领导下和市农业农村局精心指导下，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紧紧围绕“三农”工作重点工作任务，认真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贯彻落实政务公开工作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加大公开力度，规范信息发布，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拓展公开渠道、丰富公开内容，扎实推进政务公开工作有序开展，有效保障了人民群众的知情权、参与权、表达权和监督权。现将本年度政务公开工作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1.加强领导，细化工作任务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古县农业农村局把政府信息公开工作纳入年度重点工作任务，主要领导亲自抓，分管领导具体抓，职能股室抓落实，形成齐抓共管的格局。同时，根据保密法的有关规定，严格按照政务信息公开过程中的保密审查制度，杜绝各类失泄密事件发生，确保涉密信息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2.大力推进主动公开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古县农业农村局把群众普遍关心、涉及切身利益的热点问题和民生问题作为政务公开的重点。积极做好涉农补贴领域板块更新工作。诸如新型经营主体奖补资金分配、惠农资金发放、生产托管实施主体遴选等，都及时在政府网站及时公开、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3.及时更新，依申请公开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县农业农村局及时进行依申请公开目录更新，受理相关信息。2024年，我局未收到政府信息公开申请事项，没有因政府信息公开工作被申请行政复议或提起行政诉讼。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113"/>
        <w:gridCol w:w="2099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ascii="Calibri" w:hAnsi="Calibri" w:cs="Calibri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shd w:val="clear" w:color="auto" w:fill="auto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2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本年制发件数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本年废止件数</w:t>
            </w: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行政规范性文件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both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三、收到和处理政府信息公开申请情况</w:t>
      </w:r>
    </w:p>
    <w:tbl>
      <w:tblPr>
        <w:tblStyle w:val="4"/>
        <w:tblW w:w="87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113"/>
        <w:gridCol w:w="2578"/>
        <w:gridCol w:w="478"/>
        <w:gridCol w:w="600"/>
        <w:gridCol w:w="656"/>
        <w:gridCol w:w="657"/>
        <w:gridCol w:w="543"/>
        <w:gridCol w:w="563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61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02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6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01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1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7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61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61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47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69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614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 四、政府信息公开行政复议、行政诉讼情况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569"/>
        <w:gridCol w:w="566"/>
        <w:gridCol w:w="569"/>
        <w:gridCol w:w="569"/>
        <w:gridCol w:w="566"/>
        <w:gridCol w:w="569"/>
        <w:gridCol w:w="569"/>
        <w:gridCol w:w="569"/>
        <w:gridCol w:w="566"/>
        <w:gridCol w:w="569"/>
        <w:gridCol w:w="569"/>
        <w:gridCol w:w="566"/>
        <w:gridCol w:w="566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 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default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center"/>
              <w:textAlignment w:val="auto"/>
              <w:rPr>
                <w:rFonts w:hint="eastAsia" w:ascii="Calibri" w:hAnsi="Calibri" w:cs="Calibri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Style w:val="6"/>
          <w:rFonts w:hint="default" w:ascii="黑体" w:hAnsi="黑体" w:eastAsia="黑体" w:cs="黑体"/>
          <w:b w:val="0"/>
          <w:bCs/>
          <w:i w:val="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  <w:lang w:val="en-US" w:eastAsia="zh-CN"/>
        </w:rPr>
        <w:t>五、存在问题及下一步计划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2024年，古县农业农村局政府信息公开工作虽然取得一定的成效， 但在政务公开的内容、规范性等方面还有待提高。一是在政策解读方面还需加强，解读形式较为单一；二是对政务公开标准化规范化等新要求新知识认识不到位，业务能力和工作质量有待提高。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一步，古县农业农村局将持续深化政务公开工作，进一步规范和完善政务公开的内容、形式，推进政务公开工作走稳走实。一是持续做好目录公开内容完善工作，把人民群众最关心、涉及人民群众切身利益事项作为信息公开的主要内容；二是加强信息公开工作培训，努力使信息公开工作培训覆盖全体干部职工，着力提升干部队伍的信息公开工作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kern w:val="0"/>
          <w:sz w:val="32"/>
          <w:szCs w:val="32"/>
          <w:lang w:val="en-US" w:eastAsia="zh-CN" w:bidi="ar"/>
        </w:rPr>
        <w:t>六、</w:t>
      </w:r>
      <w:r>
        <w:rPr>
          <w:rStyle w:val="6"/>
          <w:rFonts w:hint="eastAsia" w:ascii="黑体" w:hAnsi="黑体" w:eastAsia="黑体" w:cs="黑体"/>
          <w:b w:val="0"/>
          <w:bCs/>
          <w:i w:val="0"/>
          <w:sz w:val="32"/>
          <w:szCs w:val="32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年度未收取政府信息公开信息处理费。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1DAF"/>
    <w:rsid w:val="29130752"/>
    <w:rsid w:val="3BFE3A97"/>
    <w:rsid w:val="4F9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1736</Characters>
  <Lines>0</Lines>
  <Paragraphs>0</Paragraphs>
  <TotalTime>0</TotalTime>
  <ScaleCrop>false</ScaleCrop>
  <LinksUpToDate>false</LinksUpToDate>
  <CharactersWithSpaces>1739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2024-12-26T17:51:00Z</dcterms:created>
  <dc:creator>CGH</dc:creator>
  <cp:lastModifiedBy>greatwall</cp:lastModifiedBy>
  <cp:lastPrinted>2024-12-30T09:23:00Z</cp:lastPrinted>
  <dcterms:modified xsi:type="dcterms:W3CDTF">2024-12-31T15:58:31Z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8451181BC9C446F583DC6771A805778D_12</vt:lpwstr>
  </property>
  <property fmtid="{D5CDD505-2E9C-101B-9397-08002B2CF9AE}" pid="4" name="KSOTemplateDocerSaveRecord">
    <vt:lpwstr>eyJoZGlkIjoiNzE5ZmQyY2NkYjBmZGMxZGQwOGQ4ODE5YTkxM2Q3NTQifQ==</vt:lpwstr>
  </property>
</Properties>
</file>