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古县发改局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政府信息公开工作年度报告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年，我局认真贯彻落实《中华人民共和国政府信息公开条例》，主动公开政府信息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项，主动公开信息内容为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关于古县县级应急生活必需品储备承储企业的公示，关于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2023年洁净煤供应点的公示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；没有收到和需要办理的政府信息公开申请；没有因政府信息公开工作被申请行政复议、提起行政诉讼的情况。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主动公开政府信息情况</w:t>
      </w:r>
    </w:p>
    <w:tbl>
      <w:tblPr>
        <w:tblStyle w:val="2"/>
        <w:tblW w:w="8310" w:type="dxa"/>
        <w:tblInd w:w="1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943"/>
        <w:gridCol w:w="2295"/>
        <w:gridCol w:w="19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制发件数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废止件数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现行有效件数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规章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收到和处理政府信息公开申请情况</w:t>
      </w:r>
    </w:p>
    <w:tbl>
      <w:tblPr>
        <w:tblStyle w:val="2"/>
        <w:tblW w:w="835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666"/>
        <w:gridCol w:w="1417"/>
        <w:gridCol w:w="855"/>
        <w:gridCol w:w="960"/>
        <w:gridCol w:w="930"/>
        <w:gridCol w:w="1140"/>
        <w:gridCol w:w="1050"/>
        <w:gridCol w:w="525"/>
        <w:gridCol w:w="4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9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4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二、上年结转政府信息公开申请数量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  <w:p>
            <w:pPr>
              <w:keepNext w:val="0"/>
              <w:keepLines w:val="0"/>
              <w:widowControl/>
              <w:suppressLineNumbers w:val="0"/>
              <w:ind w:firstLine="215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5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5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5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四、结转下年度继续办理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政府信息公开行政复议、行政诉讼情况</w:t>
      </w:r>
    </w:p>
    <w:tbl>
      <w:tblPr>
        <w:tblStyle w:val="2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55"/>
        <w:gridCol w:w="555"/>
        <w:gridCol w:w="555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5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需要进一步加强对新修订的《中华人民共和国政府信息公开条例》的学习，不断提高对政府信息公开工作年度报告重要作用的认识，提升政府信息公开工作年度报告的实效性。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其他需要报告的事项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本年度未收取政府信息公开信息处理费。</w:t>
      </w:r>
    </w:p>
    <w:p>
      <w:pPr>
        <w:numPr>
          <w:ilvl w:val="0"/>
          <w:numId w:val="0"/>
        </w:numPr>
        <w:tabs>
          <w:tab w:val="center" w:pos="4153"/>
        </w:tabs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left="220" w:leftChars="0"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left="220" w:leftChars="0"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left="220" w:leftChars="0"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古县发展和改革局</w:t>
      </w:r>
    </w:p>
    <w:p>
      <w:pPr>
        <w:numPr>
          <w:ilvl w:val="0"/>
          <w:numId w:val="0"/>
        </w:numPr>
        <w:tabs>
          <w:tab w:val="center" w:pos="4153"/>
        </w:tabs>
        <w:ind w:left="220" w:leftChars="0"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2023年11月30日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77492"/>
    <w:multiLevelType w:val="singleLevel"/>
    <w:tmpl w:val="0DE77492"/>
    <w:lvl w:ilvl="0" w:tentative="0">
      <w:start w:val="1"/>
      <w:numFmt w:val="chineseCounting"/>
      <w:suff w:val="nothing"/>
      <w:lvlText w:val="%1、"/>
      <w:lvlJc w:val="left"/>
      <w:pPr>
        <w:ind w:left="2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M2MyNTcwNDE1MjgyYzU3OWZjMzhmM2Q2OGM1MjIifQ=="/>
  </w:docVars>
  <w:rsids>
    <w:rsidRoot w:val="00000000"/>
    <w:rsid w:val="1F606A83"/>
    <w:rsid w:val="25ED6C09"/>
    <w:rsid w:val="31CE1A50"/>
    <w:rsid w:val="36366AA2"/>
    <w:rsid w:val="3CD5151A"/>
    <w:rsid w:val="3D8D7914"/>
    <w:rsid w:val="41734BA0"/>
    <w:rsid w:val="42447A1F"/>
    <w:rsid w:val="496B266C"/>
    <w:rsid w:val="51DA7ECC"/>
    <w:rsid w:val="53456B2C"/>
    <w:rsid w:val="56A24BF9"/>
    <w:rsid w:val="56E64E3A"/>
    <w:rsid w:val="5F4E265D"/>
    <w:rsid w:val="5F7C0FC9"/>
    <w:rsid w:val="68314949"/>
    <w:rsid w:val="717102D3"/>
    <w:rsid w:val="75B1461E"/>
    <w:rsid w:val="771B6E68"/>
    <w:rsid w:val="7B1F0A42"/>
    <w:rsid w:val="7DF63634"/>
    <w:rsid w:val="7EAC5259"/>
    <w:rsid w:val="7F361C3E"/>
    <w:rsid w:val="B67B4526"/>
    <w:rsid w:val="FBBB66F1"/>
    <w:rsid w:val="FFB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1144</Words>
  <Characters>1170</Characters>
  <Lines>0</Lines>
  <Paragraphs>0</Paragraphs>
  <TotalTime>95</TotalTime>
  <ScaleCrop>false</ScaleCrop>
  <LinksUpToDate>false</LinksUpToDate>
  <CharactersWithSpaces>1186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Administrator.SC-201910211753</dc:creator>
  <cp:lastModifiedBy>greatwall</cp:lastModifiedBy>
  <cp:lastPrinted>2023-01-17T03:28:00Z</cp:lastPrinted>
  <dcterms:modified xsi:type="dcterms:W3CDTF">2024-02-05T10:43:46Z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23AAEB83663244C796EBA827F11A7E90</vt:lpwstr>
  </property>
</Properties>
</file>