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古县农业农村局2026年涉企行政执法检查工作计划</w:t>
      </w:r>
    </w:p>
    <w:bookmarkEnd w:id="0"/>
    <w:tbl>
      <w:tblPr>
        <w:tblStyle w:val="3"/>
        <w:tblW w:w="14488" w:type="dxa"/>
        <w:tblInd w:w="-2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209"/>
        <w:gridCol w:w="1628"/>
        <w:gridCol w:w="5174"/>
        <w:gridCol w:w="939"/>
        <w:gridCol w:w="989"/>
        <w:gridCol w:w="704"/>
        <w:gridCol w:w="878"/>
        <w:gridCol w:w="806"/>
        <w:gridCol w:w="1064"/>
        <w:gridCol w:w="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52" w:hRule="atLeast"/>
        </w:trPr>
        <w:tc>
          <w:tcPr>
            <w:tcW w:w="7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依据</w:t>
            </w:r>
          </w:p>
        </w:tc>
        <w:tc>
          <w:tcPr>
            <w:tcW w:w="517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对象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是否“双随机”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抽查</w:t>
            </w:r>
          </w:p>
        </w:tc>
        <w:tc>
          <w:tcPr>
            <w:tcW w:w="7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检查方式</w:t>
            </w:r>
          </w:p>
        </w:tc>
        <w:tc>
          <w:tcPr>
            <w:tcW w:w="87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</w:tc>
        <w:tc>
          <w:tcPr>
            <w:tcW w:w="80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检查次数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承办机构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（科室）</w:t>
            </w:r>
          </w:p>
        </w:tc>
        <w:tc>
          <w:tcPr>
            <w:tcW w:w="3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98" w:hRule="atLeast"/>
        </w:trPr>
        <w:tc>
          <w:tcPr>
            <w:tcW w:w="71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对农药的监督检查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《农药管理条例》</w:t>
            </w:r>
          </w:p>
        </w:tc>
        <w:tc>
          <w:tcPr>
            <w:tcW w:w="517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一）对农药经营许可证、产品质量检验合格证的检查；（二）对不按照农药的标签标注的使用范围、使用方法和剂量、使用技术要求和注意事项使用农药行为的检查。（三）对建立和执行仓储保管制度、建立购销货台账、农药包装废弃物回收执行的检查；（四）对有经营假劣农药行为、经营禁限用高毒农药的行为的检查；（五）对经营的农药品种、农药标签的检查；（六）对设有禁限用高毒农药销售专区的检查。</w:t>
            </w: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农药经营企业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70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现场检查</w:t>
            </w:r>
          </w:p>
        </w:tc>
        <w:tc>
          <w:tcPr>
            <w:tcW w:w="87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2026年全年</w:t>
            </w:r>
          </w:p>
        </w:tc>
        <w:tc>
          <w:tcPr>
            <w:tcW w:w="806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2-3次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古县农业综合行政执法队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47" w:hRule="atLeast"/>
        </w:trPr>
        <w:tc>
          <w:tcPr>
            <w:tcW w:w="71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 xml:space="preserve">对农作物种子质量监督检查   农作物    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《中华人民共和国种子法》《农作物种子质量监督抽查管理办法》《农作物种子生产经营许可管理办法》</w:t>
            </w:r>
          </w:p>
        </w:tc>
        <w:tc>
          <w:tcPr>
            <w:tcW w:w="517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（一）对种子经营档案、种子委托代销合同（证）及备案进行检查；（二）对存在经营种子标签不合格的行为、自行分级包装种子行为、经营假劣种子行为、经营未经备案的种子行为等事项进行检查。</w:t>
            </w: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种子生产经营企业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70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现场检查</w:t>
            </w:r>
          </w:p>
        </w:tc>
        <w:tc>
          <w:tcPr>
            <w:tcW w:w="87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20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26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年全年</w:t>
            </w:r>
          </w:p>
        </w:tc>
        <w:tc>
          <w:tcPr>
            <w:tcW w:w="806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次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古县农业综合行政执法队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01" w:hRule="atLeast"/>
        </w:trPr>
        <w:tc>
          <w:tcPr>
            <w:tcW w:w="71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对肥料的监督检查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《肥料登记管理办法》</w:t>
            </w:r>
          </w:p>
        </w:tc>
        <w:tc>
          <w:tcPr>
            <w:tcW w:w="517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对肥料进销货台账、生产销售未取得登记证的行为、销售登记证过期的肥料、肥料产品包装、假冒、伪造登记证、登记证号的行为、产品质量检验合格证等事项进行检查。</w:t>
            </w: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肥料经营企业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70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现场检查</w:t>
            </w:r>
          </w:p>
        </w:tc>
        <w:tc>
          <w:tcPr>
            <w:tcW w:w="87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20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26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年全年</w:t>
            </w:r>
          </w:p>
        </w:tc>
        <w:tc>
          <w:tcPr>
            <w:tcW w:w="806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次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古县农业综合行政执法队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52" w:hRule="atLeast"/>
        </w:trPr>
        <w:tc>
          <w:tcPr>
            <w:tcW w:w="7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依据</w:t>
            </w:r>
          </w:p>
        </w:tc>
        <w:tc>
          <w:tcPr>
            <w:tcW w:w="517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对象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是否“双随机”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抽查</w:t>
            </w:r>
          </w:p>
        </w:tc>
        <w:tc>
          <w:tcPr>
            <w:tcW w:w="7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检查方式</w:t>
            </w:r>
          </w:p>
        </w:tc>
        <w:tc>
          <w:tcPr>
            <w:tcW w:w="87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</w:tc>
        <w:tc>
          <w:tcPr>
            <w:tcW w:w="80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检查次数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承办机构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（科室）</w:t>
            </w:r>
          </w:p>
        </w:tc>
        <w:tc>
          <w:tcPr>
            <w:tcW w:w="3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1" w:hRule="atLeast"/>
        </w:trPr>
        <w:tc>
          <w:tcPr>
            <w:tcW w:w="71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对生猪屠宰活动的监督检查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《生猪屠宰管理条例》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《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山西省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畜禽屠宰管理条例》</w:t>
            </w:r>
          </w:p>
        </w:tc>
        <w:tc>
          <w:tcPr>
            <w:tcW w:w="5174" w:type="dxa"/>
            <w:vAlign w:val="center"/>
          </w:tcPr>
          <w:p>
            <w:p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（一）对持有营业执照、持有有效定点屠宰资格证、标志牌、《动物防疫条件合格证》进行检查；（二）对肉品品质检验合格证章标志管理进行检查；（三）对定点屠宰厂（场、点）的消毒工作记录、申报检疫记录、动物入场查验登记情况、进场动物由产地出具的《动物检疫合格证明》的检查；（四）对肉品品质检验、质量安全和无害化处理制度、肉品品质检验不合格的动物产品进行处理的记录、病害畜禽进行无害化处理记录的检查。</w:t>
            </w: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定点屠宰场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否</w:t>
            </w:r>
          </w:p>
        </w:tc>
        <w:tc>
          <w:tcPr>
            <w:tcW w:w="70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现场检查</w:t>
            </w:r>
          </w:p>
        </w:tc>
        <w:tc>
          <w:tcPr>
            <w:tcW w:w="87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202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年全年</w:t>
            </w:r>
          </w:p>
        </w:tc>
        <w:tc>
          <w:tcPr>
            <w:tcW w:w="806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次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古县农业综合行政执法队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1" w:hRule="atLeast"/>
        </w:trPr>
        <w:tc>
          <w:tcPr>
            <w:tcW w:w="71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对兽药的监督检查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《兽药管理条例》 《兽药产品批准文号管理办法》</w:t>
            </w:r>
          </w:p>
        </w:tc>
        <w:tc>
          <w:tcPr>
            <w:tcW w:w="5174" w:type="dxa"/>
            <w:vAlign w:val="center"/>
          </w:tcPr>
          <w:p>
            <w:p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（一）对企业的规章制度、购销货台账、购销记录、处方笺进行检查；（二）对经营违禁药物或假劣兽药行为的检查；（三）对农业投入品追溯系统、仓储保管制度等相关事项进行检查。</w:t>
            </w: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兽药经营企业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70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现场检查</w:t>
            </w:r>
          </w:p>
        </w:tc>
        <w:tc>
          <w:tcPr>
            <w:tcW w:w="87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202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年全年</w:t>
            </w:r>
          </w:p>
        </w:tc>
        <w:tc>
          <w:tcPr>
            <w:tcW w:w="806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次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古县农业综合行政执法队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10" w:hRule="atLeast"/>
        </w:trPr>
        <w:tc>
          <w:tcPr>
            <w:tcW w:w="71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对饲料及饲料添加剂的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监督检查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 xml:space="preserve">《饲料和饲料添加剂管理条例》 </w:t>
            </w:r>
          </w:p>
        </w:tc>
        <w:tc>
          <w:tcPr>
            <w:tcW w:w="5174" w:type="dxa"/>
            <w:vAlign w:val="center"/>
          </w:tcPr>
          <w:p>
            <w:pPr>
              <w:jc w:val="left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 xml:space="preserve">对设备、经营场所和仓储设施等、产品质量管理和安全管理制度、生产许可证、购销台账，购销记录、产品包装、产品质量检验合格证、附具标签、对饲料、饲料添加剂进行拆包、分装，进行再加工或添加物质的行为等事项进行检查。 </w:t>
            </w: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 xml:space="preserve"> 饲料生产经营企业 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70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 xml:space="preserve">现场检查 </w:t>
            </w:r>
          </w:p>
        </w:tc>
        <w:tc>
          <w:tcPr>
            <w:tcW w:w="87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202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 xml:space="preserve">年全年 </w:t>
            </w:r>
          </w:p>
        </w:tc>
        <w:tc>
          <w:tcPr>
            <w:tcW w:w="806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监督检查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次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古县农业综合行政执法队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74" w:hRule="atLeast"/>
        </w:trPr>
        <w:tc>
          <w:tcPr>
            <w:tcW w:w="71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 xml:space="preserve">对农产品质量安全检查 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 xml:space="preserve"> 《中华人民共和国农产品质量安全法》 </w:t>
            </w:r>
          </w:p>
        </w:tc>
        <w:tc>
          <w:tcPr>
            <w:tcW w:w="517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 xml:space="preserve">对水果、蔬菜产品、畜禽产品、水产品等农产品质量安全等事宜进行检查。 </w:t>
            </w: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 xml:space="preserve">种、养殖企业、 渔业企业 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否</w:t>
            </w:r>
          </w:p>
        </w:tc>
        <w:tc>
          <w:tcPr>
            <w:tcW w:w="70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 xml:space="preserve">现场检查 </w:t>
            </w:r>
          </w:p>
        </w:tc>
        <w:tc>
          <w:tcPr>
            <w:tcW w:w="87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202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 xml:space="preserve">年全年 </w:t>
            </w:r>
          </w:p>
        </w:tc>
        <w:tc>
          <w:tcPr>
            <w:tcW w:w="806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次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古县农业综合行政执法队、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1" w:hRule="atLeast"/>
        </w:trPr>
        <w:tc>
          <w:tcPr>
            <w:tcW w:w="71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 xml:space="preserve">对动物诊疗机构和人员的监督检查   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 xml:space="preserve"> 《动物诊疗机构管理办法》第三条、第三十一条 </w:t>
            </w:r>
          </w:p>
        </w:tc>
        <w:tc>
          <w:tcPr>
            <w:tcW w:w="517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对辖区内动物诊疗机构和人员执行法律、法规、规章的情况进行监督检查。</w:t>
            </w: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 xml:space="preserve">各宠物诊所 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 xml:space="preserve">否 </w:t>
            </w:r>
          </w:p>
        </w:tc>
        <w:tc>
          <w:tcPr>
            <w:tcW w:w="70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现场检查</w:t>
            </w:r>
          </w:p>
        </w:tc>
        <w:tc>
          <w:tcPr>
            <w:tcW w:w="87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202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 xml:space="preserve">年全年 </w:t>
            </w:r>
          </w:p>
        </w:tc>
        <w:tc>
          <w:tcPr>
            <w:tcW w:w="806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次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古县农业综合行政执法队、</w:t>
            </w:r>
          </w:p>
        </w:tc>
        <w:tc>
          <w:tcPr>
            <w:tcW w:w="383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52" w:hRule="atLeast"/>
        </w:trPr>
        <w:tc>
          <w:tcPr>
            <w:tcW w:w="7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依据</w:t>
            </w:r>
          </w:p>
        </w:tc>
        <w:tc>
          <w:tcPr>
            <w:tcW w:w="517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对象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是否“双随机”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抽查</w:t>
            </w:r>
          </w:p>
        </w:tc>
        <w:tc>
          <w:tcPr>
            <w:tcW w:w="7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检查方式</w:t>
            </w:r>
          </w:p>
        </w:tc>
        <w:tc>
          <w:tcPr>
            <w:tcW w:w="87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</w:tc>
        <w:tc>
          <w:tcPr>
            <w:tcW w:w="80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检查次数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承办机构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（科室）</w:t>
            </w:r>
          </w:p>
        </w:tc>
        <w:tc>
          <w:tcPr>
            <w:tcW w:w="3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08" w:hRule="atLeast"/>
        </w:trPr>
        <w:tc>
          <w:tcPr>
            <w:tcW w:w="71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对农机社会化服务组织和农业机械维修及配件经营的安全监管检查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《中华人民共和国农业机械化促进法》《农业机械安全监督管理条例》</w:t>
            </w:r>
          </w:p>
        </w:tc>
        <w:tc>
          <w:tcPr>
            <w:tcW w:w="517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（一）向有关单位和个人了解情况，查阅、复制有关资料；（二）查验拖拉机、联合收割机证书、牌照及有关操作证件；（三）检查危及人身财产安全的农业机械的安全状况，对存在重大事故隐患的农业机械，责令当事人立即停止作业或者停止农业机械的转移，并进行维修；（四）责令农业机械操作人员改正违规操作行为。</w:t>
            </w: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农机作业公司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70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现场检查</w:t>
            </w:r>
          </w:p>
        </w:tc>
        <w:tc>
          <w:tcPr>
            <w:tcW w:w="87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2026年全年</w:t>
            </w:r>
          </w:p>
        </w:tc>
        <w:tc>
          <w:tcPr>
            <w:tcW w:w="806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2-3次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古县农业综合行政执法队</w:t>
            </w:r>
          </w:p>
        </w:tc>
        <w:tc>
          <w:tcPr>
            <w:tcW w:w="3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08" w:hRule="atLeast"/>
        </w:trPr>
        <w:tc>
          <w:tcPr>
            <w:tcW w:w="71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对渔业的监督检查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《中华人民共和国渔业法》《中华人民共和国渔业法实施细则》《水产养殖质量安全管理规定》《农产品质量安全法》</w:t>
            </w:r>
          </w:p>
        </w:tc>
        <w:tc>
          <w:tcPr>
            <w:tcW w:w="5174" w:type="dxa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（一）养殖生产检查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1. 养殖证及养殖规模备案。2. 三项记录，是否完整填写生产记录、用药记录、销售记录。3. 水产苗种，苗种来源是否合法，是否经过检疫；苗种场是否有苗种生产许可证。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4. 用药与投入品，严禁使用违禁药品；用药是否遵守休药期，不滥用抗生素、消毒剂。5. 养殖环境，水质是否达标，是否向水体排放污染物、乱扔病死鱼；不违规设置网箱、围网，不破坏河道、水库生态。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（二）捕捞与禁渔管理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1. 禁渔期、禁渔区，重点检查是否在春季禁渔、常年禁渔区非法捕捞。2. 禁用渔具渔法，严厉打击电鱼、毒鱼、炸鱼；严查密眼网、地笼、滚钩等禁用渔具，网目尺寸是否合规。3. 保护鱼类，不捕捞鲤鱼、草鱼、鲢鳙等幼鱼及地方重点保护水生生物。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（三）水产品质量安全检查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1. 上市水产品是否进行快速检测，是否附合格证。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2. 农贸市场、餐馆是否收购、销售禁渔期渔获、来路不明水产品。3. 抽检是否含违禁添加物。</w:t>
            </w: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渔业养殖企业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7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现场检查</w:t>
            </w:r>
          </w:p>
        </w:tc>
        <w:tc>
          <w:tcPr>
            <w:tcW w:w="87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2026年全年</w:t>
            </w:r>
          </w:p>
        </w:tc>
        <w:tc>
          <w:tcPr>
            <w:tcW w:w="80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2-3次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古县农业综合行政执法队</w:t>
            </w:r>
          </w:p>
        </w:tc>
        <w:tc>
          <w:tcPr>
            <w:tcW w:w="3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52" w:hRule="atLeast"/>
        </w:trPr>
        <w:tc>
          <w:tcPr>
            <w:tcW w:w="7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依据</w:t>
            </w:r>
          </w:p>
        </w:tc>
        <w:tc>
          <w:tcPr>
            <w:tcW w:w="517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对象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是否“双随机”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抽查</w:t>
            </w:r>
          </w:p>
        </w:tc>
        <w:tc>
          <w:tcPr>
            <w:tcW w:w="7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检查方式</w:t>
            </w:r>
          </w:p>
        </w:tc>
        <w:tc>
          <w:tcPr>
            <w:tcW w:w="87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</w:tc>
        <w:tc>
          <w:tcPr>
            <w:tcW w:w="80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检查次数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承办机构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（科室）</w:t>
            </w:r>
          </w:p>
        </w:tc>
        <w:tc>
          <w:tcPr>
            <w:tcW w:w="3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08" w:hRule="atLeast"/>
        </w:trPr>
        <w:tc>
          <w:tcPr>
            <w:tcW w:w="714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对畜禽养殖生产经营单位（养殖场/小区/种畜禽场/合作社） 的监督检查</w:t>
            </w:r>
          </w:p>
        </w:tc>
        <w:tc>
          <w:tcPr>
            <w:tcW w:w="1628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《动物防疫法》《动物防疫条件审查办法》《畜牧法》《畜禽养殖场备案管理办法》《农产品质量安全法》《兽药管理条例》《饲料和饲料添加剂管理条例》《水污染防治法》《畜禽规模养殖污染防治条例》</w:t>
            </w:r>
          </w:p>
        </w:tc>
        <w:tc>
          <w:tcPr>
            <w:tcW w:w="5174" w:type="dxa"/>
            <w:vAlign w:val="center"/>
          </w:tcPr>
          <w:p>
            <w:pPr>
              <w:numPr>
                <w:ilvl w:val="0"/>
                <w:numId w:val="1"/>
              </w:num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许可与备案1、动物防疫条件合格证.2畜禽养殖场备案（达规模）3、种畜禽生产经营许可证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养殖档案与记录，畜禽养殖档案及投入品台账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动物防疫1、免疫接种2、消毒与隔离3、疫情报告与处置4、检疫申报，无检疫不合格畜禽流通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（四）投入品使用安全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1、兽药管理，严禁使用违禁药，执行休药期、不滥用抗生素。存放正规、台账清晰。2、饲料与添加剂，使用合规饲料/添加剂。不使用餐厨剩余物（泔水）喂猪。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3、饮水安全，畜禽饮水符合卫生标准。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（五）粪污处理与环保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1、设施配套，有粪污收集/贮存/处理/资源化利用设施。雨污分流、防渗防漏、无露天堆放。2、达标排放，不直排河流/沟渠/地下水、不污染周边环境。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3、病死畜禽无害化处理，专用设施/委托专业处理、有记录、不随意丢弃/填埋/销售/食用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（六）生产条件与安全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、远离禁养区，符合防疫距离要求，生产区与生活区/办公区分开。2、人员与设备，有执业兽医/防疫技术人员、持证上岗，疫苗冷藏、诊疗、消毒、无害化处理设备齐全。3安全生产，用电/防火/防煤气、警示标识、应急物资、养殖设施牢固。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（七）质量安全与追溯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1、出栏检测，违禁物质快速检测、合格方可出栏</w:t>
            </w:r>
          </w:p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2、追溯与销售，销售凭证齐全、来源可查、去向可追、不销售不合格/病死/未检疫畜禽</w:t>
            </w:r>
          </w:p>
        </w:tc>
        <w:tc>
          <w:tcPr>
            <w:tcW w:w="939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畜禽养殖生产经营单位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是</w:t>
            </w:r>
          </w:p>
        </w:tc>
        <w:tc>
          <w:tcPr>
            <w:tcW w:w="7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现场检查</w:t>
            </w:r>
          </w:p>
        </w:tc>
        <w:tc>
          <w:tcPr>
            <w:tcW w:w="87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2026年全年</w:t>
            </w:r>
          </w:p>
        </w:tc>
        <w:tc>
          <w:tcPr>
            <w:tcW w:w="80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2-3次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古县农业综合行政执法队</w:t>
            </w:r>
          </w:p>
        </w:tc>
        <w:tc>
          <w:tcPr>
            <w:tcW w:w="3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default"/>
          <w:sz w:val="36"/>
          <w:szCs w:val="36"/>
          <w:lang w:val="en-US" w:eastAsia="zh-CN"/>
        </w:rPr>
      </w:pPr>
    </w:p>
    <w:sectPr>
      <w:pgSz w:w="16838" w:h="11906" w:orient="landscape"/>
      <w:pgMar w:top="1179" w:right="1440" w:bottom="1066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408F9"/>
    <w:multiLevelType w:val="singleLevel"/>
    <w:tmpl w:val="ED7408F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022446"/>
    <w:rsid w:val="00B06E28"/>
    <w:rsid w:val="05A50F26"/>
    <w:rsid w:val="06AD62E4"/>
    <w:rsid w:val="080F2686"/>
    <w:rsid w:val="09B41737"/>
    <w:rsid w:val="09F2225F"/>
    <w:rsid w:val="0AE0655C"/>
    <w:rsid w:val="0B746F64"/>
    <w:rsid w:val="141B23B3"/>
    <w:rsid w:val="17B648CC"/>
    <w:rsid w:val="18BD1C8B"/>
    <w:rsid w:val="1B26010B"/>
    <w:rsid w:val="1B6A60FA"/>
    <w:rsid w:val="1B970EB9"/>
    <w:rsid w:val="1CEE78D0"/>
    <w:rsid w:val="215D400B"/>
    <w:rsid w:val="239B0E1A"/>
    <w:rsid w:val="2593624D"/>
    <w:rsid w:val="290F02E0"/>
    <w:rsid w:val="2DFD104F"/>
    <w:rsid w:val="356E45E1"/>
    <w:rsid w:val="35717984"/>
    <w:rsid w:val="3BC62A80"/>
    <w:rsid w:val="3D0B4270"/>
    <w:rsid w:val="3D6C1197"/>
    <w:rsid w:val="3ED929F0"/>
    <w:rsid w:val="40222327"/>
    <w:rsid w:val="46477E5A"/>
    <w:rsid w:val="4FB01626"/>
    <w:rsid w:val="50566671"/>
    <w:rsid w:val="554051FA"/>
    <w:rsid w:val="581F37ED"/>
    <w:rsid w:val="59246BE1"/>
    <w:rsid w:val="5CFB5C16"/>
    <w:rsid w:val="5DA57B9B"/>
    <w:rsid w:val="66807B4C"/>
    <w:rsid w:val="67DD4B2A"/>
    <w:rsid w:val="68617509"/>
    <w:rsid w:val="6AB53B3C"/>
    <w:rsid w:val="6B39651C"/>
    <w:rsid w:val="6E445903"/>
    <w:rsid w:val="715A543E"/>
    <w:rsid w:val="723B0DCB"/>
    <w:rsid w:val="729F135A"/>
    <w:rsid w:val="76393874"/>
    <w:rsid w:val="76D67314"/>
    <w:rsid w:val="76F459ED"/>
    <w:rsid w:val="78022446"/>
    <w:rsid w:val="79E166FC"/>
    <w:rsid w:val="7A37631C"/>
    <w:rsid w:val="7ECD54A1"/>
    <w:rsid w:val="BEFF0023"/>
    <w:rsid w:val="DF9FE9DC"/>
    <w:rsid w:val="EA7F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1590</Words>
  <Characters>1638</Characters>
  <Lines>0</Lines>
  <Paragraphs>0</Paragraphs>
  <TotalTime>7</TotalTime>
  <ScaleCrop>false</ScaleCrop>
  <LinksUpToDate>false</LinksUpToDate>
  <CharactersWithSpaces>1668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2025-03-05T08:13:00Z</dcterms:created>
  <dc:creator>徒步向前</dc:creator>
  <cp:lastModifiedBy>greatwall</cp:lastModifiedBy>
  <cp:lastPrinted>2025-03-05T09:37:00Z</cp:lastPrinted>
  <dcterms:modified xsi:type="dcterms:W3CDTF">2026-04-01T09:14:15Z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D263478156D94DB184D5BA8CA8549BF4_13</vt:lpwstr>
  </property>
  <property fmtid="{D5CDD505-2E9C-101B-9397-08002B2CF9AE}" pid="4" name="KSOTemplateDocerSaveRecord">
    <vt:lpwstr>eyJoZGlkIjoiZTIzZmEzZjc0ZGE2MzAyZTRhNmE5MWZjZGI1ZjNlNWMiLCJ1c2VySWQiOiIzMTY2ODM5NTgifQ==</vt:lpwstr>
  </property>
</Properties>
</file>