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古县人民法院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法治政府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建设情况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2023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年以来，在县委、县政府的正确领导下，古县人民法院坚持以习近平新时代中国特色社会主义思想为指导，深入学习贯彻党的二十大精神，全面贯彻习近平法治思想，深入开展和推进法治政府建设工作，切实提升治理体系和治理能力现代化水平，现将我院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2023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年度法治政府建设情况报告如下：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2023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年法治政府建设工作开展情况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（一）第一责任人行履法治政府建设职责情况。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为更好地开展法治政府建设工作，我院成立了以院长为组长，常务副院长为副组长，庭室负责人为成员的领导小组，第一责任人认真贯彻落实《党政主要负责人履行推进法治建设第一责任人职责规定》，把法治政府建设工作与其他重点工作同安排、同部署、同落实，第一责任人切实发挥带头作用，带头学习法律法规知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（二）深入推进领导班子学法制度。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一是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抓好领导干部学法用法。推动落实党政主要负责人履行推进法治建设第一责任人职责，严格落实党组中心组学法、年终述法制度。将学法、尊法、用法、守法情况纳入干警年度考核内容和年终述职内容，年内为领导干部和干警建立了学法档案。二是着重开展干部学法用法工作。采取集中学习和个人学习相结合，法制理论学习和法律条文学习相结合，通过法制讲座、依法行政培训等活动，进一步推进领导干部、干警学法用法，提高依法行政和文明执法能力和水平，干警网络普法学习率达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100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%。截至目前，安排领导干部法治专题讲座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5次，干部学法笔记字数达到5千字以上，撰写心得体会3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(三）开展法治政府建设宣传培训情况。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一是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4月15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日，全院干警集中学习了《中华人民共和国国家安全法》、《中华人民共和国网络安全法》、《中华人民共和国反恐怖主义法》《中华人民共和国人民防空法》等法律法规及相关解读，并观看了国家安全教育日宣传教育片，进一步提高了广大党员干部的守法意识。同时，组织干警开展了《国家安全法》网上答题活动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二是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5月12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日，在古县相如公园开展了以“提升基层应急能力，筑牢防灾减灾救灾的人民防线〞为主题的 “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5.12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防灾减灾日”宣传活动，进一步提升了广大人民群众对防灾减灾的认识。同时，开展了国际档案日、“六五环境日”、安全生产月、综治宣传月、民法典、档案法等宣传活动。三是组织干警在古县广场开展了“12·4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国家宪法日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集中宣传活动，向来往群众发放了 《中华人民共和国宪法》 《人民防空宣传手册》 等宣传册200余份，宣传袋40个，解答群众咨询60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余人次。四是结合 “宪法进万家〞活动，组织干警深入联点社区开展了宪法及民法典宣传活动。向社区送去《民法典》《中华人民共和国宪法》等法制宣传材料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150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余份。五是强化教育培训工作。把思想教育作为党员干部教育培训的必修课，不断改进方式方法，加大教育培训力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度。着力提升党员干部和专业技术人员政治素质和业务能力。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（四）落实 “谁执法谁普法〞工作责任。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一是制定普法责任清单。积极开展“双普法”责任公告，明确普法职责义务，认真履行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" w:eastAsia="zh-CN" w:bidi="ar-SA"/>
        </w:rPr>
        <w:t>法治宣传教育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主体责任。二是完善普法工作机制。坚持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" w:eastAsia="zh-CN" w:bidi="ar-SA"/>
        </w:rPr>
        <w:t>法治宣传教育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工作内部普法与社会普法并重，部门宣传与行业宣传并举，完善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" w:eastAsia="zh-CN" w:bidi="ar-SA"/>
        </w:rPr>
        <w:t>法治宣传教育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工作分工负责、共同参与的工作机制。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二、推进法治政府建设存在的问题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2023年我院法治政府建设工作虽然取得一定成绩，但与建设法治政府目标和上级要求相比，还存在一些不足。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一是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队伍建设有待提升，部分行政人员没有受过系统专业的法律教育，自身的法律综合素质和业务能力有待进一步提高。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二是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普法宣传形式创新不足，多以宣传单、横幅等线下宣传方式为主，线上宣传力度不足，形式创新不够;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三是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抓常规工作落实多，自选动作少，工作缺乏特色亮点。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三、2024年工作计划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在今后的工作中，我院将持续践行以人民为中心的发展思想，紧扣全县法治政府建设工作部署要求，采取积极措施补短板、强弱项，不断推进我院法治政府建设迈上新台阶。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一是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强化主体意识，切实履行好党政主要负责人履行推进法治建设第一责任人职责，严格依法办事，用法治思维与法治方式指导工作；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二是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加大宣教力度，丰富宣教形式，进一步提升干部群众学法守法用法意识；三是抓好执法队伍建设，有针对性开展培训，提高队伍的业务素质、依法行政能力；四是推进民主法治建设，持续推进政务公开，主动接受人大监督、民主监督、舆论监督，不断提高审判水平。五是高标准打造公共法律服务中心，着力在人民调解、普法宣传等方面创新创特，打造特色品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160" w:firstLineChars="13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160" w:firstLineChars="13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160" w:firstLineChars="13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80" w:firstLineChars="140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2023年12月25日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mNDM4ZDk2ZTg3MWJkOGNhYzE4NGZmYWM5NjAifQ=="/>
  </w:docVars>
  <w:rsids>
    <w:rsidRoot w:val="00000000"/>
    <w:rsid w:val="03135E17"/>
    <w:rsid w:val="03425231"/>
    <w:rsid w:val="049070EE"/>
    <w:rsid w:val="0A5A5A53"/>
    <w:rsid w:val="0DDF7EC9"/>
    <w:rsid w:val="1A454327"/>
    <w:rsid w:val="1C5F79AA"/>
    <w:rsid w:val="1DB754B1"/>
    <w:rsid w:val="22CF0F38"/>
    <w:rsid w:val="27676596"/>
    <w:rsid w:val="2990114F"/>
    <w:rsid w:val="29EC2E82"/>
    <w:rsid w:val="343B01DB"/>
    <w:rsid w:val="3C8866D6"/>
    <w:rsid w:val="41B57B44"/>
    <w:rsid w:val="49666F10"/>
    <w:rsid w:val="56494582"/>
    <w:rsid w:val="5CD05EF4"/>
    <w:rsid w:val="656E54D7"/>
    <w:rsid w:val="6D3C22F3"/>
    <w:rsid w:val="6FFB4C21"/>
    <w:rsid w:val="77D34FD6"/>
    <w:rsid w:val="78A42EA7"/>
    <w:rsid w:val="7BD06A28"/>
    <w:rsid w:val="F9F826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1755</Words>
  <Characters>1796</Characters>
  <Lines>0</Lines>
  <Paragraphs>0</Paragraphs>
  <TotalTime>13</TotalTime>
  <ScaleCrop>false</ScaleCrop>
  <LinksUpToDate>false</LinksUpToDate>
  <CharactersWithSpaces>1804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greatwall</cp:lastModifiedBy>
  <dcterms:modified xsi:type="dcterms:W3CDTF">2025-04-27T15:23:29Z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760E69C839D14E31A8CD5699DB545A3E_13</vt:lpwstr>
  </property>
</Properties>
</file>