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jc w:val="center"/>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古县统计局</w:t>
      </w:r>
    </w:p>
    <w:p>
      <w:pPr>
        <w:jc w:val="center"/>
        <w:rPr>
          <w:rFonts w:hint="eastAsia" w:ascii="方正小标宋简体" w:hAnsi="方正小标宋简体" w:eastAsia="方正小标宋简体" w:cs="方正小标宋简体"/>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2023</w:t>
      </w:r>
      <w:r>
        <w:rPr>
          <w:rFonts w:hint="eastAsia" w:ascii="方正小标宋简体" w:hAnsi="方正小标宋简体" w:eastAsia="方正小标宋简体" w:cs="方正小标宋简体"/>
          <w:b w:val="0"/>
          <w:bCs w:val="0"/>
          <w:sz w:val="44"/>
          <w:szCs w:val="44"/>
          <w:lang w:val="en-US" w:eastAsia="zh-CN"/>
        </w:rPr>
        <w:t>年度法治政府建设情况报告</w:t>
      </w:r>
    </w:p>
    <w:p>
      <w:pPr>
        <w:rPr>
          <w:rFonts w:hint="default" w:ascii="Times New Roman" w:hAnsi="Times New Roman" w:cs="Times New Roman"/>
          <w:lang w:val="en-US" w:eastAsia="zh-CN"/>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2023</w:t>
      </w:r>
      <w:r>
        <w:rPr>
          <w:rFonts w:hint="eastAsia" w:ascii="仿宋_GB2312" w:hAnsi="仿宋_GB2312" w:eastAsia="仿宋_GB2312" w:cs="仿宋_GB2312"/>
          <w:color w:val="auto"/>
          <w:kern w:val="2"/>
          <w:sz w:val="32"/>
          <w:szCs w:val="32"/>
          <w:lang w:val="en-US" w:eastAsia="zh-CN" w:bidi="ar-SA"/>
        </w:rPr>
        <w:t>年，我局始终坚持以习近平新时代中国特色社会主义思想和党的二十大精神为指导，深入学习贯彻习近平法治思想，立足本职，着眼统计，围绕中央和省委、市委、县委法治政府建设重点工作部署，严格按照时间节点、实施步骤要求，扎实开展法治宣传教育，深入推进统计专项治理行动，有力提高了统计法治化建设水平。现将工作开展情况汇报如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一、党政主要负责人履行推进法治建设第一责任人职责情况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局党政主要负责人始终将法治建设摆在全局工作重要位置，全面贯彻落实中央、省、市、县关于法治建设的重大决策部署，自觉在思想上政治上行动上同党中央保持高度一致，严格履行“第一责任人”职责。将法治建设作为“硬指标”，定期组织召开专题会议，研究推进法治建设工作；将法治建设与我局工作同部署、同安排、同推进，坚持对法治建设重要工作亲自部署、重大问题亲自过问、重点环节亲自协调、重要任务亲自督办；深入推进法治宣传教育，注重法治素养和法治能力的提升，坚持加强法治工作队伍建设，认真推进法治思维和法治方式贯穿于全局工作中，全面激发推进依法行政的活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二、推进法治政府建设工作开展情况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（一）加强组织领导，夯实法治基础</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我局始终把全面依法治国战略摆在重要位置，坚持对法治工作的领导。局主要领导带头认真履行推进法治建设第一责任人职责，把学习宣传贯彻习近平法治思想作为重要政治任务，列入党组中心组理论学习的重点内容，深入学习习近平法治思想及相关法律法规，提高对习近平法治思想的了解。将法治政府建设融入我局工作，形成了主要领导亲自部署、分管领导具体负责、各股室合力推进，一级抓一级、层层抓落实的工作格局。年初制定法治工作要点，明确重要任务、时间节点，确保各项工作全面、深入、高效开展。</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（二）加强宣传教育，树牢法治意识</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lang w:val="en-US" w:eastAsia="zh-CN"/>
        </w:rPr>
        <w:t>抓好内部人员法治学习。</w:t>
      </w:r>
      <w:r>
        <w:rPr>
          <w:rFonts w:hint="eastAsia" w:ascii="仿宋_GB2312" w:hAnsi="仿宋_GB2312" w:eastAsia="仿宋_GB2312" w:cs="仿宋_GB2312"/>
          <w:kern w:val="2"/>
          <w:sz w:val="32"/>
          <w:szCs w:val="32"/>
          <w:lang w:val="en-US" w:eastAsia="zh-CN" w:bidi="ar-SA"/>
        </w:rPr>
        <w:t>定期开展党组</w:t>
      </w:r>
      <w:bookmarkStart w:id="0" w:name="_GoBack"/>
      <w:r>
        <w:rPr>
          <w:rFonts w:hint="eastAsia" w:ascii="仿宋_GB2312" w:hAnsi="仿宋_GB2312" w:eastAsia="仿宋_GB2312" w:cs="仿宋_GB2312"/>
          <w:kern w:val="2"/>
          <w:sz w:val="32"/>
          <w:szCs w:val="32"/>
          <w:lang w:val="en-US" w:eastAsia="zh-CN" w:bidi="ar-SA"/>
        </w:rPr>
        <w:t>理论学习中心组</w:t>
      </w:r>
      <w:bookmarkEnd w:id="0"/>
      <w:r>
        <w:rPr>
          <w:rFonts w:hint="eastAsia" w:ascii="仿宋_GB2312" w:hAnsi="仿宋_GB2312" w:eastAsia="仿宋_GB2312" w:cs="仿宋_GB2312"/>
          <w:kern w:val="2"/>
          <w:sz w:val="32"/>
          <w:szCs w:val="32"/>
          <w:lang w:val="en-US" w:eastAsia="zh-CN" w:bidi="ar-SA"/>
        </w:rPr>
        <w:t>学习、集中学习、“三会一课”等，组织学习《习近平法治思想学习纲要》等法律读本，并将《统计法》《山西省统计条例》等法律法规列入必学内容，组织观看统计违纪违法典型案例，提升我局统计人员法治意识。</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抓好领导干部统计法律法规宣传。</w:t>
      </w:r>
      <w:r>
        <w:rPr>
          <w:rFonts w:hint="eastAsia" w:ascii="仿宋_GB2312" w:hAnsi="仿宋_GB2312" w:eastAsia="仿宋_GB2312" w:cs="仿宋_GB2312"/>
          <w:kern w:val="2"/>
          <w:sz w:val="32"/>
          <w:szCs w:val="32"/>
          <w:lang w:val="en-US" w:eastAsia="zh-CN" w:bidi="ar-SA"/>
        </w:rPr>
        <w:t>根据相关工作要求，我局继续推进统计法进党校必修课。7月20日，在县委党校开展统计法律法规专题讲座，县统计局局长李瑶为古县选调生、公务员履职能力提升专题培训班学员讲授《认识统计 依法统计》专题知识。</w:t>
      </w:r>
      <w:r>
        <w:rPr>
          <w:rFonts w:hint="eastAsia" w:ascii="仿宋_GB2312" w:hAnsi="仿宋_GB2312" w:eastAsia="仿宋_GB2312" w:cs="仿宋_GB2312"/>
          <w:b/>
          <w:bCs/>
          <w:kern w:val="2"/>
          <w:sz w:val="32"/>
          <w:szCs w:val="32"/>
          <w:lang w:val="en-US" w:eastAsia="zh-CN" w:bidi="ar-SA"/>
        </w:rPr>
        <w:t>三是</w:t>
      </w:r>
      <w:r>
        <w:rPr>
          <w:rFonts w:hint="eastAsia" w:ascii="仿宋_GB2312" w:hAnsi="仿宋_GB2312" w:eastAsia="仿宋_GB2312" w:cs="仿宋_GB2312"/>
          <w:b w:val="0"/>
          <w:bCs w:val="0"/>
          <w:i w:val="0"/>
          <w:iCs w:val="0"/>
          <w:caps w:val="0"/>
          <w:color w:val="333333"/>
          <w:spacing w:val="0"/>
          <w:sz w:val="32"/>
          <w:szCs w:val="32"/>
          <w:shd w:val="clear" w:fill="FFFFFF"/>
        </w:rPr>
        <w:t>抓好统计调查对象学法遵法。</w:t>
      </w:r>
      <w:r>
        <w:rPr>
          <w:rFonts w:hint="eastAsia" w:ascii="仿宋_GB2312" w:hAnsi="仿宋_GB2312" w:eastAsia="仿宋_GB2312" w:cs="仿宋_GB2312"/>
          <w:kern w:val="2"/>
          <w:sz w:val="32"/>
          <w:szCs w:val="32"/>
          <w:lang w:val="en-US" w:eastAsia="zh-CN" w:bidi="ar-SA"/>
        </w:rPr>
        <w:t>充分利用统计业务培训会、年报会等载体，把统计违法典型案例、统计法律法规知识等列入必讲内容，不断提高统计调查对象依法统计的意识。</w:t>
      </w:r>
      <w:r>
        <w:rPr>
          <w:rFonts w:hint="eastAsia" w:ascii="仿宋_GB2312" w:hAnsi="仿宋_GB2312" w:eastAsia="仿宋_GB2312" w:cs="仿宋_GB2312"/>
          <w:b/>
          <w:bCs/>
          <w:i w:val="0"/>
          <w:iCs w:val="0"/>
          <w:caps w:val="0"/>
          <w:color w:val="333333"/>
          <w:spacing w:val="0"/>
          <w:sz w:val="32"/>
          <w:szCs w:val="32"/>
          <w:shd w:val="clear" w:fill="FFFFFF"/>
          <w:lang w:eastAsia="zh-CN"/>
        </w:rPr>
        <w:t>四是</w:t>
      </w:r>
      <w:r>
        <w:rPr>
          <w:rFonts w:hint="eastAsia" w:ascii="仿宋_GB2312" w:hAnsi="仿宋_GB2312" w:eastAsia="仿宋_GB2312" w:cs="仿宋_GB2312"/>
          <w:b w:val="0"/>
          <w:bCs w:val="0"/>
          <w:i w:val="0"/>
          <w:iCs w:val="0"/>
          <w:caps w:val="0"/>
          <w:color w:val="333333"/>
          <w:spacing w:val="0"/>
          <w:sz w:val="32"/>
          <w:szCs w:val="32"/>
          <w:shd w:val="clear" w:fill="FFFFFF"/>
          <w:lang w:eastAsia="zh-CN"/>
        </w:rPr>
        <w:t>抓好社会公众</w:t>
      </w:r>
      <w:r>
        <w:rPr>
          <w:rFonts w:hint="eastAsia" w:ascii="仿宋_GB2312" w:hAnsi="仿宋_GB2312" w:eastAsia="仿宋_GB2312" w:cs="仿宋_GB2312"/>
          <w:b w:val="0"/>
          <w:bCs w:val="0"/>
          <w:color w:val="auto"/>
          <w:sz w:val="32"/>
          <w:szCs w:val="32"/>
          <w:lang w:eastAsia="zh-CN"/>
        </w:rPr>
        <w:t>普法宣传活动。</w:t>
      </w:r>
      <w:r>
        <w:rPr>
          <w:rFonts w:hint="eastAsia" w:ascii="仿宋_GB2312" w:hAnsi="仿宋_GB2312" w:eastAsia="仿宋_GB2312" w:cs="仿宋_GB2312"/>
          <w:kern w:val="2"/>
          <w:sz w:val="32"/>
          <w:szCs w:val="32"/>
          <w:lang w:val="en-US" w:eastAsia="zh-CN" w:bidi="ar-SA"/>
        </w:rPr>
        <w:t>不断创新宣传形式，开展各种普法宣传活动。利用法治宣传日活动，充分运用新媒介，通过制作小视频、电子屏播放、推送解读文章、发放宣传彩页等方式，加深广大群众对统计工作的了解，增强群众统计法治理念。</w:t>
      </w:r>
      <w:r>
        <w:rPr>
          <w:rFonts w:hint="default" w:ascii="Times New Roman" w:hAnsi="Times New Roman" w:eastAsia="仿宋_GB2312" w:cs="Times New Roman"/>
          <w:kern w:val="2"/>
          <w:sz w:val="32"/>
          <w:szCs w:val="32"/>
          <w:lang w:val="en-US" w:eastAsia="zh-CN" w:bidi="ar-SA"/>
        </w:rPr>
        <w:t>9月20日，12月8日，先后在古县岳秀广场开展了以“经济大普查 数说新时代”为主题的第十四届“中国统计开放日”宣传活动和古县第五次全国经济普查宣传月启动仪式暨庆祝《统计法》颁布40</w:t>
      </w:r>
      <w:r>
        <w:rPr>
          <w:rFonts w:hint="eastAsia" w:ascii="仿宋_GB2312" w:hAnsi="仿宋_GB2312" w:eastAsia="仿宋_GB2312" w:cs="仿宋_GB2312"/>
          <w:kern w:val="2"/>
          <w:sz w:val="32"/>
          <w:szCs w:val="32"/>
          <w:lang w:val="en-US" w:eastAsia="zh-CN" w:bidi="ar-SA"/>
        </w:rPr>
        <w:t>周年宣传活动，紧紧围绕第五次全国经济普查，向社会公众广泛宣传统计工作相关知识和经济普查的重要意义，加深广大群众对统计工作的了解，增强群众统计法治理念，提升调查配合度。</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b w:val="0"/>
          <w:bCs w:val="0"/>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（三）加强执法监督，规范行政行为</w:t>
      </w:r>
    </w:p>
    <w:p>
      <w:pPr>
        <w:pStyle w:val="12"/>
        <w:keepNext w:val="0"/>
        <w:keepLines w:val="0"/>
        <w:pageBreakBefore w:val="0"/>
        <w:widowControl/>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b w:val="0"/>
          <w:bCs w:val="0"/>
          <w:color w:val="auto"/>
          <w:sz w:val="32"/>
          <w:szCs w:val="32"/>
          <w:lang w:val="en-US" w:eastAsia="zh-CN"/>
        </w:rPr>
        <w:t>加强执法队伍建设。</w:t>
      </w:r>
      <w:r>
        <w:rPr>
          <w:rFonts w:hint="eastAsia" w:ascii="仿宋_GB2312" w:hAnsi="仿宋_GB2312" w:eastAsia="仿宋_GB2312" w:cs="仿宋_GB2312"/>
          <w:color w:val="auto"/>
          <w:sz w:val="32"/>
          <w:szCs w:val="32"/>
          <w:lang w:val="en-US" w:eastAsia="zh-CN"/>
        </w:rPr>
        <w:t>加强对统计执法人员的教育培训，鼓励符合条件的人员考取执法证书；今年以来，先后4次抽调人员参加省、市执法检查，大大提高了执法人员的业务素质和执法水平。</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严肃查处统计违法案件。</w:t>
      </w:r>
      <w:r>
        <w:rPr>
          <w:rFonts w:hint="eastAsia" w:ascii="仿宋_GB2312" w:hAnsi="仿宋_GB2312" w:eastAsia="仿宋_GB2312" w:cs="仿宋_GB2312"/>
          <w:color w:val="auto"/>
          <w:sz w:val="32"/>
          <w:szCs w:val="32"/>
          <w:lang w:val="en-US" w:eastAsia="zh-CN"/>
        </w:rPr>
        <w:t>根据市局相关工作要求，持续开展“双随机、一公开”统计执法检查，依法依规查处各类统计违纪违法行为，严肃追责问责。今年</w:t>
      </w:r>
      <w:r>
        <w:rPr>
          <w:rFonts w:hint="default" w:ascii="Times New Roman" w:hAnsi="Times New Roman" w:eastAsia="仿宋_GB2312" w:cs="Times New Roman"/>
          <w:color w:val="auto"/>
          <w:sz w:val="32"/>
          <w:szCs w:val="32"/>
          <w:lang w:val="en-US" w:eastAsia="zh-CN"/>
        </w:rPr>
        <w:t>7</w:t>
      </w:r>
      <w:r>
        <w:rPr>
          <w:rFonts w:hint="eastAsia" w:ascii="仿宋_GB2312" w:hAnsi="仿宋_GB2312" w:eastAsia="仿宋_GB2312" w:cs="仿宋_GB2312"/>
          <w:color w:val="auto"/>
          <w:sz w:val="32"/>
          <w:szCs w:val="32"/>
          <w:lang w:val="en-US" w:eastAsia="zh-CN"/>
        </w:rPr>
        <w:t>月，根据市局通知，我局对疑似存在统计违法行为的2家企业进行了执法检查；</w:t>
      </w:r>
      <w:r>
        <w:rPr>
          <w:rFonts w:hint="default" w:ascii="Times New Roman" w:hAnsi="Times New Roman" w:eastAsia="仿宋_GB2312" w:cs="Times New Roman"/>
          <w:color w:val="auto"/>
          <w:sz w:val="32"/>
          <w:szCs w:val="32"/>
          <w:lang w:val="en-US" w:eastAsia="zh-CN"/>
        </w:rPr>
        <w:t>8月-11</w:t>
      </w:r>
      <w:r>
        <w:rPr>
          <w:rFonts w:hint="eastAsia" w:ascii="仿宋_GB2312" w:hAnsi="仿宋_GB2312" w:eastAsia="仿宋_GB2312" w:cs="仿宋_GB2312"/>
          <w:color w:val="auto"/>
          <w:sz w:val="32"/>
          <w:szCs w:val="32"/>
          <w:lang w:val="en-US" w:eastAsia="zh-CN"/>
        </w:rPr>
        <w:t>月，对随机抽取的</w:t>
      </w:r>
      <w:r>
        <w:rPr>
          <w:rFonts w:hint="default" w:ascii="Times New Roman" w:hAnsi="Times New Roman" w:eastAsia="仿宋_GB2312" w:cs="Times New Roman"/>
          <w:color w:val="auto"/>
          <w:sz w:val="32"/>
          <w:szCs w:val="32"/>
          <w:lang w:val="en-US" w:eastAsia="zh-CN"/>
        </w:rPr>
        <w:t>13家调查单位开展统计执法检查，对发现的2</w:t>
      </w:r>
      <w:r>
        <w:rPr>
          <w:rFonts w:hint="eastAsia" w:ascii="仿宋_GB2312" w:hAnsi="仿宋_GB2312" w:eastAsia="仿宋_GB2312" w:cs="仿宋_GB2312"/>
          <w:color w:val="auto"/>
          <w:sz w:val="32"/>
          <w:szCs w:val="32"/>
          <w:lang w:val="en-US" w:eastAsia="zh-CN"/>
        </w:rPr>
        <w:t>起统计违法行为进行立案查处，分别给予警告并罚款和警告的行政处罚，坚决防范和惩治统计造假、弄虚作假，营造“不敢假、不能假、不想假”的良好统计调查生态。</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（四）加强自查自纠，推进专项治理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kern w:val="0"/>
          <w:sz w:val="32"/>
          <w:szCs w:val="32"/>
          <w:lang w:val="en-US" w:eastAsia="zh-CN" w:bidi="ar-SA"/>
        </w:rPr>
        <w:t>根据省、市统计局开展统计造假专项治理行动方案要求，结合我县实际，制定了实施方案。</w:t>
      </w:r>
      <w:r>
        <w:rPr>
          <w:rFonts w:hint="default" w:ascii="Times New Roman" w:hAnsi="Times New Roman" w:eastAsia="仿宋_GB2312" w:cs="Times New Roman"/>
          <w:color w:val="auto"/>
          <w:kern w:val="0"/>
          <w:sz w:val="32"/>
          <w:szCs w:val="32"/>
          <w:lang w:val="en-US" w:eastAsia="zh-CN" w:bidi="ar-SA"/>
        </w:rPr>
        <w:t>3月31</w:t>
      </w:r>
      <w:r>
        <w:rPr>
          <w:rFonts w:hint="eastAsia" w:ascii="仿宋_GB2312" w:hAnsi="仿宋_GB2312" w:eastAsia="仿宋_GB2312" w:cs="仿宋_GB2312"/>
          <w:color w:val="auto"/>
          <w:kern w:val="0"/>
          <w:sz w:val="32"/>
          <w:szCs w:val="32"/>
          <w:lang w:val="en-US" w:eastAsia="zh-CN" w:bidi="ar-SA"/>
        </w:rPr>
        <w:t>日，召开全县统计造假屡禁难绝专项治理行动动员部署会，对开展专项治理行动进行了安排部署。4月，各专业深入企业进行数据质量核查，同时还对我县学习习近平总书记关于统计工作重要讲话指示批示精神和党中央、省委、市委关于统计工作重大决策部署、执行国家统计调查制度、一套表调查单位入退库、统计数据失实等情况开展了自查自纠；对党的十九大以来查处的各类统计造假案件进行系统梳理，就相关专业领域进行了“双随机”统计执法检查，持续推动专项治理行动取得实效</w:t>
      </w:r>
      <w:r>
        <w:rPr>
          <w:rFonts w:hint="eastAsia" w:ascii="仿宋_GB2312" w:hAnsi="仿宋_GB2312" w:eastAsia="仿宋_GB2312" w:cs="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bCs/>
          <w:color w:val="000000"/>
          <w:sz w:val="32"/>
          <w:szCs w:val="32"/>
          <w:lang w:val="en-US" w:eastAsia="zh-CN"/>
        </w:rPr>
      </w:pPr>
      <w:r>
        <w:rPr>
          <w:rFonts w:hint="eastAsia" w:ascii="黑体" w:hAnsi="黑体" w:eastAsia="黑体" w:cs="黑体"/>
          <w:b w:val="0"/>
          <w:bCs w:val="0"/>
          <w:color w:val="auto"/>
          <w:kern w:val="2"/>
          <w:sz w:val="32"/>
          <w:szCs w:val="32"/>
          <w:lang w:val="en-US" w:eastAsia="zh-CN" w:bidi="ar-SA"/>
        </w:rPr>
        <w:t>三、</w:t>
      </w:r>
      <w:r>
        <w:rPr>
          <w:rFonts w:hint="eastAsia" w:ascii="黑体" w:hAnsi="黑体" w:eastAsia="黑体" w:cs="黑体"/>
          <w:i w:val="0"/>
          <w:iCs w:val="0"/>
          <w:caps w:val="0"/>
          <w:color w:val="000000"/>
          <w:spacing w:val="0"/>
          <w:sz w:val="31"/>
          <w:szCs w:val="31"/>
          <w:shd w:val="clear" w:fill="FFFFFF"/>
        </w:rPr>
        <w:t>推进法治政府建设存在的不足和原因</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目前，我局法治政府建设创建工作稳步推进，成效明显。但仍然存在一些薄弱环节：一是法治工作队伍建设有待加强；二是法治宣传教育的形式有待创新和拓宽。</w:t>
      </w:r>
    </w:p>
    <w:p>
      <w:pPr>
        <w:pStyle w:val="2"/>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四、下一年推进法治政府建设工作计划</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_GB2312" w:hAnsi="仿宋_GB2312" w:eastAsia="仿宋_GB2312" w:cs="仿宋_GB2312"/>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2024</w:t>
      </w:r>
      <w:r>
        <w:rPr>
          <w:rFonts w:hint="eastAsia" w:ascii="仿宋_GB2312" w:hAnsi="仿宋_GB2312" w:eastAsia="仿宋_GB2312" w:cs="仿宋_GB2312"/>
          <w:color w:val="auto"/>
          <w:kern w:val="0"/>
          <w:sz w:val="32"/>
          <w:szCs w:val="32"/>
          <w:lang w:val="en-US" w:eastAsia="zh-CN" w:bidi="ar-SA"/>
        </w:rPr>
        <w:t>年，我局将继续坚持以习近平新时代中国特色社会主义思想为指引，深入贯彻落实习近平法治思想和党的二十大精神，认真贯彻依法治国方针，加强统计法治建设，加大统计法治宣传力度，加强统计执法监督力度，依法查处统计违法行为，扎实推进我县依法统计依法治统。下一步，我局将从以下几方面做好今后法治工作：</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b w:val="0"/>
          <w:bCs w:val="0"/>
          <w:sz w:val="32"/>
          <w:szCs w:val="32"/>
          <w:lang w:eastAsia="zh-CN"/>
        </w:rPr>
        <w:t>持续</w:t>
      </w:r>
      <w:r>
        <w:rPr>
          <w:rFonts w:hint="eastAsia" w:ascii="仿宋_GB2312" w:hAnsi="仿宋_GB2312" w:eastAsia="仿宋_GB2312" w:cs="仿宋_GB2312"/>
          <w:b w:val="0"/>
          <w:bCs w:val="0"/>
          <w:sz w:val="32"/>
          <w:szCs w:val="32"/>
        </w:rPr>
        <w:t>加</w:t>
      </w:r>
      <w:r>
        <w:rPr>
          <w:rFonts w:hint="eastAsia" w:ascii="仿宋_GB2312" w:hAnsi="仿宋_GB2312" w:eastAsia="仿宋_GB2312" w:cs="仿宋_GB2312"/>
          <w:b w:val="0"/>
          <w:bCs w:val="0"/>
          <w:sz w:val="32"/>
          <w:szCs w:val="32"/>
          <w:lang w:eastAsia="zh-CN"/>
        </w:rPr>
        <w:t>大</w:t>
      </w:r>
      <w:r>
        <w:rPr>
          <w:rFonts w:hint="eastAsia" w:ascii="仿宋_GB2312" w:hAnsi="仿宋_GB2312" w:eastAsia="仿宋_GB2312" w:cs="仿宋_GB2312"/>
          <w:b w:val="0"/>
          <w:bCs w:val="0"/>
          <w:sz w:val="32"/>
          <w:szCs w:val="32"/>
        </w:rPr>
        <w:t>统计</w:t>
      </w:r>
      <w:r>
        <w:rPr>
          <w:rFonts w:hint="eastAsia" w:ascii="仿宋_GB2312" w:hAnsi="仿宋_GB2312" w:eastAsia="仿宋_GB2312" w:cs="仿宋_GB2312"/>
          <w:b w:val="0"/>
          <w:bCs w:val="0"/>
          <w:sz w:val="32"/>
          <w:szCs w:val="32"/>
          <w:lang w:eastAsia="zh-CN"/>
        </w:rPr>
        <w:t>法治</w:t>
      </w:r>
      <w:r>
        <w:rPr>
          <w:rFonts w:hint="eastAsia" w:ascii="仿宋_GB2312" w:hAnsi="仿宋_GB2312" w:eastAsia="仿宋_GB2312" w:cs="仿宋_GB2312"/>
          <w:b w:val="0"/>
          <w:bCs w:val="0"/>
          <w:sz w:val="32"/>
          <w:szCs w:val="32"/>
        </w:rPr>
        <w:t>宣传力度。</w:t>
      </w:r>
      <w:r>
        <w:rPr>
          <w:rFonts w:hint="eastAsia" w:ascii="仿宋_GB2312" w:hAnsi="仿宋_GB2312" w:eastAsia="仿宋_GB2312" w:cs="仿宋_GB2312"/>
          <w:color w:val="auto"/>
          <w:kern w:val="0"/>
          <w:sz w:val="32"/>
          <w:szCs w:val="32"/>
          <w:lang w:val="en-US" w:eastAsia="zh-CN" w:bidi="ar-SA"/>
        </w:rPr>
        <w:t>不断加大统计法律法规培训和宣传力度，重点抓好各级党政领导、相关部门负责人和统计人员宣传教育，积极选派人员参加上级业务部门组织的法律法规培训；开展对乡镇、企业的统计法律法规普及与培训；利用重要时间节点开展统计法治宣传，进一步提高大众统计法治意识，提高统计工作配合度。</w:t>
      </w:r>
    </w:p>
    <w:p>
      <w:pPr>
        <w:pStyle w:val="2"/>
        <w:keepNext w:val="0"/>
        <w:keepLines w:val="0"/>
        <w:pageBreakBefore w:val="0"/>
        <w:numPr>
          <w:ilvl w:val="0"/>
          <w:numId w:val="0"/>
        </w:numPr>
        <w:kinsoku/>
        <w:wordWrap/>
        <w:overflowPunct/>
        <w:topLinePunct w:val="0"/>
        <w:autoSpaceDE/>
        <w:autoSpaceDN/>
        <w:bidi w:val="0"/>
        <w:adjustRightInd/>
        <w:snapToGrid/>
        <w:spacing w:line="600" w:lineRule="exact"/>
        <w:ind w:firstLine="622" w:firstLineChars="200"/>
        <w:textAlignment w:val="auto"/>
        <w:rPr>
          <w:rFonts w:hint="eastAsia" w:ascii="仿宋_GB2312" w:hAnsi="仿宋_GB2312" w:eastAsia="仿宋_GB2312" w:cs="仿宋_GB2312"/>
          <w:sz w:val="32"/>
          <w:szCs w:val="32"/>
          <w:lang w:eastAsia="zh-CN"/>
        </w:rPr>
      </w:pPr>
      <w:r>
        <w:rPr>
          <w:rStyle w:val="11"/>
          <w:rFonts w:hint="eastAsia" w:ascii="仿宋_GB2312" w:hAnsi="仿宋_GB2312" w:eastAsia="仿宋_GB2312" w:cs="仿宋_GB2312"/>
          <w:b/>
          <w:bCs/>
          <w:i w:val="0"/>
          <w:iCs w:val="0"/>
          <w:caps w:val="0"/>
          <w:color w:val="333333"/>
          <w:spacing w:val="0"/>
          <w:sz w:val="31"/>
          <w:szCs w:val="31"/>
          <w:lang w:eastAsia="zh-CN"/>
        </w:rPr>
        <w:t>二</w:t>
      </w:r>
      <w:r>
        <w:rPr>
          <w:rFonts w:hint="eastAsia" w:ascii="仿宋_GB2312" w:hAnsi="仿宋_GB2312" w:eastAsia="仿宋_GB2312" w:cs="仿宋_GB2312"/>
          <w:b/>
          <w:bCs/>
          <w:sz w:val="32"/>
          <w:szCs w:val="32"/>
        </w:rPr>
        <w:t>是</w:t>
      </w:r>
      <w:r>
        <w:rPr>
          <w:rFonts w:hint="eastAsia" w:ascii="仿宋_GB2312" w:hAnsi="仿宋_GB2312" w:eastAsia="仿宋_GB2312" w:cs="仿宋_GB2312"/>
          <w:b w:val="0"/>
          <w:bCs w:val="0"/>
          <w:sz w:val="32"/>
          <w:szCs w:val="32"/>
          <w:lang w:eastAsia="zh-CN"/>
        </w:rPr>
        <w:t>继续加强统计监督检查</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color w:val="auto"/>
          <w:kern w:val="0"/>
          <w:sz w:val="32"/>
          <w:szCs w:val="32"/>
          <w:lang w:val="en-US" w:eastAsia="zh-CN" w:bidi="ar-SA"/>
        </w:rPr>
        <w:t>保持高压态势，严格落实查处统计违法案件责任制和问责制。加大统计执法监督检查力度，依法依规严肃查处统计违纪违法行为，充分运用约谈、通报、告诫、曝光等措施，增强统计监督检查威慑力，提高政府统计公信力，营造良好的统计环境。</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eastAsia="zh-CN"/>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eastAsia="zh-CN"/>
        </w:rPr>
      </w:pPr>
    </w:p>
    <w:p>
      <w:pPr>
        <w:pStyle w:val="2"/>
        <w:keepNext w:val="0"/>
        <w:keepLines w:val="0"/>
        <w:pageBreakBefore w:val="0"/>
        <w:numPr>
          <w:ilvl w:val="0"/>
          <w:numId w:val="0"/>
        </w:numPr>
        <w:kinsoku/>
        <w:wordWrap/>
        <w:overflowPunct/>
        <w:topLinePunct w:val="0"/>
        <w:autoSpaceDE/>
        <w:autoSpaceDN/>
        <w:bidi w:val="0"/>
        <w:adjustRightInd/>
        <w:snapToGrid/>
        <w:spacing w:line="600" w:lineRule="exact"/>
        <w:ind w:firstLine="5120" w:firstLineChars="16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2023年12月25日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-247650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19.5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PonR3TUAAAACAEAAA8AAAAAAAAAAQAgAAAAOAAAAGRycy9kb3ducmV2LnhtbFBL&#10;AQIUABQAAAAIAIdO4kCA8TPSHQIAACkEAAAOAAAAAAAAAAEAIAAAADkBAABkcnMvZTJvRG9jLnht&#10;bFBLBQYAAAAABgAGAFkBAADIBQ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2IwMTZmMzBjYzkzYzJiZmQzYTc4NjhhYjU1NmIifQ=="/>
  </w:docVars>
  <w:rsids>
    <w:rsidRoot w:val="00000000"/>
    <w:rsid w:val="018E781B"/>
    <w:rsid w:val="03BF2EE3"/>
    <w:rsid w:val="043833BC"/>
    <w:rsid w:val="04C30FCF"/>
    <w:rsid w:val="061614DB"/>
    <w:rsid w:val="0749768F"/>
    <w:rsid w:val="07B05960"/>
    <w:rsid w:val="07F7533D"/>
    <w:rsid w:val="085A5FF7"/>
    <w:rsid w:val="088A6319"/>
    <w:rsid w:val="0C197F77"/>
    <w:rsid w:val="0D0C79F6"/>
    <w:rsid w:val="0DDF1BCC"/>
    <w:rsid w:val="0E26072A"/>
    <w:rsid w:val="0F4A0448"/>
    <w:rsid w:val="130C25E4"/>
    <w:rsid w:val="1319085D"/>
    <w:rsid w:val="19017DC9"/>
    <w:rsid w:val="198B2B1C"/>
    <w:rsid w:val="19FB2A6A"/>
    <w:rsid w:val="1AB570BD"/>
    <w:rsid w:val="1B9211AC"/>
    <w:rsid w:val="1B9B2757"/>
    <w:rsid w:val="1C536B8E"/>
    <w:rsid w:val="1DAD34EA"/>
    <w:rsid w:val="1DC615E1"/>
    <w:rsid w:val="1EAF02C7"/>
    <w:rsid w:val="1F2760B0"/>
    <w:rsid w:val="22B934C3"/>
    <w:rsid w:val="29912F65"/>
    <w:rsid w:val="2C9D5C03"/>
    <w:rsid w:val="2D8947A4"/>
    <w:rsid w:val="2E9E2F80"/>
    <w:rsid w:val="305A52F8"/>
    <w:rsid w:val="308F2D74"/>
    <w:rsid w:val="30F41677"/>
    <w:rsid w:val="319F3D07"/>
    <w:rsid w:val="31E16592"/>
    <w:rsid w:val="3361798A"/>
    <w:rsid w:val="33FF2814"/>
    <w:rsid w:val="344D2534"/>
    <w:rsid w:val="348460D8"/>
    <w:rsid w:val="351B7523"/>
    <w:rsid w:val="35BA15D4"/>
    <w:rsid w:val="38B247E4"/>
    <w:rsid w:val="3A00614F"/>
    <w:rsid w:val="3A716474"/>
    <w:rsid w:val="3B1913B3"/>
    <w:rsid w:val="3B2220F5"/>
    <w:rsid w:val="3B295232"/>
    <w:rsid w:val="3D2122BE"/>
    <w:rsid w:val="3F6D76B7"/>
    <w:rsid w:val="3F6F51DD"/>
    <w:rsid w:val="40EA5463"/>
    <w:rsid w:val="41A575DC"/>
    <w:rsid w:val="43EE7018"/>
    <w:rsid w:val="44201C93"/>
    <w:rsid w:val="45095EEE"/>
    <w:rsid w:val="46737CA9"/>
    <w:rsid w:val="51271DBC"/>
    <w:rsid w:val="518A5EA7"/>
    <w:rsid w:val="519227E9"/>
    <w:rsid w:val="53430A03"/>
    <w:rsid w:val="556F1F83"/>
    <w:rsid w:val="55E55DA1"/>
    <w:rsid w:val="56723AD9"/>
    <w:rsid w:val="56837A94"/>
    <w:rsid w:val="571406EC"/>
    <w:rsid w:val="575267EE"/>
    <w:rsid w:val="579E26AC"/>
    <w:rsid w:val="594A2AEB"/>
    <w:rsid w:val="59720E1A"/>
    <w:rsid w:val="597818D7"/>
    <w:rsid w:val="5A113C4B"/>
    <w:rsid w:val="5A5B102E"/>
    <w:rsid w:val="5AA91A93"/>
    <w:rsid w:val="5CDA5F34"/>
    <w:rsid w:val="5D4F5F4A"/>
    <w:rsid w:val="5E203E1A"/>
    <w:rsid w:val="5E851C93"/>
    <w:rsid w:val="5ED615F3"/>
    <w:rsid w:val="5EF57055"/>
    <w:rsid w:val="5EFD5F0A"/>
    <w:rsid w:val="618B1EF3"/>
    <w:rsid w:val="639F3A33"/>
    <w:rsid w:val="63B84AF5"/>
    <w:rsid w:val="64166E6B"/>
    <w:rsid w:val="64740A1C"/>
    <w:rsid w:val="64803865"/>
    <w:rsid w:val="64872E45"/>
    <w:rsid w:val="668A09CB"/>
    <w:rsid w:val="68D66648"/>
    <w:rsid w:val="6DD15131"/>
    <w:rsid w:val="6F4742DD"/>
    <w:rsid w:val="6F810491"/>
    <w:rsid w:val="6FCF06AA"/>
    <w:rsid w:val="721663CB"/>
    <w:rsid w:val="74A013B9"/>
    <w:rsid w:val="752970A1"/>
    <w:rsid w:val="752E4C17"/>
    <w:rsid w:val="76120095"/>
    <w:rsid w:val="76EE0B02"/>
    <w:rsid w:val="775C07BC"/>
    <w:rsid w:val="77673706"/>
    <w:rsid w:val="78C25DA2"/>
    <w:rsid w:val="7A083C89"/>
    <w:rsid w:val="7A6D1D3E"/>
    <w:rsid w:val="7BF81ADB"/>
    <w:rsid w:val="7E4B05E8"/>
    <w:rsid w:val="7F062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5"/>
    <w:basedOn w:val="1"/>
    <w:next w:val="1"/>
    <w:unhideWhenUsed/>
    <w:qFormat/>
    <w:uiPriority w:val="0"/>
    <w:pPr>
      <w:keepNext/>
      <w:keepLines/>
      <w:spacing w:before="280" w:after="290" w:line="376" w:lineRule="auto"/>
      <w:outlineLvl w:val="4"/>
    </w:pPr>
    <w:rPr>
      <w:b/>
      <w:bCs/>
      <w:sz w:val="28"/>
      <w:szCs w:val="28"/>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next w:val="1"/>
    <w:qFormat/>
    <w:uiPriority w:val="99"/>
    <w:pPr>
      <w:ind w:firstLine="200" w:firstLineChars="200"/>
    </w:pPr>
  </w:style>
  <w:style w:type="paragraph" w:styleId="4">
    <w:name w:val="Body Text Indent"/>
    <w:basedOn w:val="1"/>
    <w:qFormat/>
    <w:uiPriority w:val="99"/>
    <w:pPr>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8">
    <w:name w:val="Body Text First Indent 2"/>
    <w:basedOn w:val="4"/>
    <w:qFormat/>
    <w:uiPriority w:val="99"/>
    <w:pPr>
      <w:ind w:firstLine="420" w:firstLineChars="200"/>
    </w:pPr>
  </w:style>
  <w:style w:type="character" w:styleId="11">
    <w:name w:val="Strong"/>
    <w:basedOn w:val="10"/>
    <w:qFormat/>
    <w:uiPriority w:val="0"/>
    <w:rPr>
      <w:b/>
    </w:rPr>
  </w:style>
  <w:style w:type="paragraph" w:customStyle="1" w:styleId="12">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2443</Words>
  <Characters>2465</Characters>
  <Lines>0</Lines>
  <Paragraphs>0</Paragraphs>
  <TotalTime>11</TotalTime>
  <ScaleCrop>false</ScaleCrop>
  <LinksUpToDate>false</LinksUpToDate>
  <CharactersWithSpaces>2467</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2022-07-27T11:19:00Z</dcterms:created>
  <dc:creator>Administrator</dc:creator>
  <cp:lastModifiedBy>greatwall</cp:lastModifiedBy>
  <cp:lastPrinted>2022-12-05T10:18:00Z</cp:lastPrinted>
  <dcterms:modified xsi:type="dcterms:W3CDTF">2025-07-28T17:02:25Z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ADA129038CE845AD91773E03D0C5424B</vt:lpwstr>
  </property>
  <property fmtid="{D5CDD505-2E9C-101B-9397-08002B2CF9AE}" pid="4" name="KSOTemplateDocerSaveRecord">
    <vt:lpwstr>eyJoZGlkIjoiYTgyOWZmNDM4ZDk2ZTg3MWJkOGNhYzE4NGZmYWM5NjAiLCJ1c2VySWQiOiIzODA3NjE3NzUifQ==</vt:lpwstr>
  </property>
</Properties>
</file>