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60CF7">
      <w:pPr>
        <w:keepNext w:val="0"/>
        <w:keepLines w:val="0"/>
        <w:pageBreakBefore w:val="0"/>
        <w:kinsoku/>
        <w:wordWrap/>
        <w:overflowPunct/>
        <w:topLinePunct w:val="0"/>
        <w:autoSpaceDE/>
        <w:autoSpaceDN/>
        <w:bidi w:val="0"/>
        <w:adjustRightInd/>
        <w:spacing w:line="60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bookmarkStart w:id="0" w:name="_GoBack"/>
      <w:bookmarkEnd w:id="0"/>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古县交通运输</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管理局</w:t>
      </w:r>
    </w:p>
    <w:p w14:paraId="1314BD5D">
      <w:pPr>
        <w:keepNext w:val="0"/>
        <w:keepLines w:val="0"/>
        <w:pageBreakBefore w:val="0"/>
        <w:kinsoku/>
        <w:wordWrap/>
        <w:overflowPunct/>
        <w:topLinePunct w:val="0"/>
        <w:autoSpaceDE/>
        <w:autoSpaceDN/>
        <w:bidi w:val="0"/>
        <w:adjustRightInd/>
        <w:spacing w:line="600" w:lineRule="exact"/>
        <w:jc w:val="center"/>
        <w:textAlignment w:val="auto"/>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2023年</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度</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法治政府建设</w:t>
      </w:r>
      <w:r>
        <w:rPr>
          <w:rFonts w:hint="eastAsia" w:ascii="Times New Roman" w:hAnsi="Times New Roman" w:eastAsia="方正小标宋简体" w:cs="Times New Roman"/>
          <w:color w:val="000000" w:themeColor="text1"/>
          <w:sz w:val="44"/>
          <w:szCs w:val="44"/>
          <w:lang w:val="en-US" w:eastAsia="zh-CN"/>
          <w14:textFill>
            <w14:solidFill>
              <w14:schemeClr w14:val="tx1"/>
            </w14:solidFill>
          </w14:textFill>
        </w:rPr>
        <w:t>情况</w:t>
      </w:r>
      <w:r>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t>报告</w:t>
      </w:r>
    </w:p>
    <w:p w14:paraId="33A192BB">
      <w:pPr>
        <w:keepNext w:val="0"/>
        <w:keepLines w:val="0"/>
        <w:pageBreakBefore w:val="0"/>
        <w:kinsoku/>
        <w:wordWrap/>
        <w:overflowPunct/>
        <w:topLinePunct w:val="0"/>
        <w:autoSpaceDE/>
        <w:autoSpaceDN/>
        <w:bidi w:val="0"/>
        <w:adjustRightInd/>
        <w:spacing w:line="600" w:lineRule="exact"/>
        <w:jc w:val="center"/>
        <w:textAlignment w:val="auto"/>
        <w:rPr>
          <w:rFonts w:hint="default" w:ascii="Times New Roman" w:hAnsi="Times New Roman" w:eastAsia="黑体" w:cs="Times New Roman"/>
          <w:color w:val="000000" w:themeColor="text1"/>
          <w:sz w:val="44"/>
          <w:szCs w:val="44"/>
          <w:lang w:val="en-US" w:eastAsia="zh-CN"/>
          <w14:textFill>
            <w14:solidFill>
              <w14:schemeClr w14:val="tx1"/>
            </w14:solidFill>
          </w14:textFill>
        </w:rPr>
      </w:pPr>
    </w:p>
    <w:p w14:paraId="2953077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年，我局认真贯彻县委、县政府、县依法治县办《古县普法依法治理工作要点》和《法治政府建设实施纲要（</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2021—2025</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文件精神，深入学习贯彻党的二十大精神，以习近平新时代中国特色社会主义思想为统领，紧紧围绕县委、县政府中心工作，切实抓好交通法治建设工作，坚定不移的执行依法治交通战略方针。现将我局一年来法治建设工作开展报告如下：</w:t>
      </w:r>
    </w:p>
    <w:p w14:paraId="1280FE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一、</w:t>
      </w:r>
      <w:r>
        <w:rPr>
          <w:rFonts w:hint="eastAsia" w:ascii="黑体" w:hAnsi="黑体" w:eastAsia="黑体" w:cs="黑体"/>
          <w:b w:val="0"/>
          <w:bCs w:val="0"/>
          <w:color w:val="000000" w:themeColor="text1"/>
          <w:sz w:val="32"/>
          <w:szCs w:val="32"/>
          <w14:textFill>
            <w14:solidFill>
              <w14:schemeClr w14:val="tx1"/>
            </w14:solidFill>
          </w14:textFill>
        </w:rPr>
        <w:t>强化责任担当</w:t>
      </w:r>
      <w:r>
        <w:rPr>
          <w:rFonts w:hint="eastAsia" w:ascii="黑体" w:hAnsi="黑体" w:eastAsia="黑体" w:cs="黑体"/>
          <w:b w:val="0"/>
          <w:bCs w:val="0"/>
          <w:color w:val="000000" w:themeColor="text1"/>
          <w:sz w:val="32"/>
          <w:szCs w:val="32"/>
          <w:lang w:eastAsia="zh-CN"/>
          <w14:textFill>
            <w14:solidFill>
              <w14:schemeClr w14:val="tx1"/>
            </w14:solidFill>
          </w14:textFill>
        </w:rPr>
        <w:t>，</w:t>
      </w:r>
      <w:r>
        <w:rPr>
          <w:rFonts w:hint="eastAsia" w:ascii="黑体" w:hAnsi="黑体" w:eastAsia="黑体" w:cs="黑体"/>
          <w:b w:val="0"/>
          <w:bCs w:val="0"/>
          <w:color w:val="000000" w:themeColor="text1"/>
          <w:sz w:val="32"/>
          <w:szCs w:val="32"/>
          <w14:textFill>
            <w14:solidFill>
              <w14:schemeClr w14:val="tx1"/>
            </w14:solidFill>
          </w14:textFill>
        </w:rPr>
        <w:t>狠抓学习管理</w:t>
      </w:r>
    </w:p>
    <w:p w14:paraId="65031C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我局</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一是</w:t>
      </w:r>
      <w:r>
        <w:rPr>
          <w:rFonts w:hint="eastAsia" w:ascii="仿宋_GB2312" w:hAnsi="仿宋_GB2312" w:eastAsia="仿宋_GB2312" w:cs="仿宋_GB2312"/>
          <w:color w:val="000000" w:themeColor="text1"/>
          <w:sz w:val="32"/>
          <w:szCs w:val="32"/>
          <w14:textFill>
            <w14:solidFill>
              <w14:schemeClr w14:val="tx1"/>
            </w14:solidFill>
          </w14:textFill>
        </w:rPr>
        <w:t>成立了交通运输局法治建设工作领导组由</w:t>
      </w:r>
      <w:r>
        <w:rPr>
          <w:rFonts w:hint="eastAsia" w:ascii="仿宋_GB2312" w:hAnsi="仿宋_GB2312" w:eastAsia="仿宋_GB2312" w:cs="仿宋_GB2312"/>
          <w:color w:val="000000" w:themeColor="text1"/>
          <w:sz w:val="32"/>
          <w:szCs w:val="32"/>
          <w:lang w:eastAsia="zh-CN"/>
          <w14:textFill>
            <w14:solidFill>
              <w14:schemeClr w14:val="tx1"/>
            </w14:solidFill>
          </w14:textFill>
        </w:rPr>
        <w:t>党组书记、局长</w:t>
      </w:r>
      <w:r>
        <w:rPr>
          <w:rFonts w:hint="eastAsia" w:ascii="仿宋_GB2312" w:hAnsi="仿宋_GB2312" w:eastAsia="仿宋_GB2312" w:cs="仿宋_GB2312"/>
          <w:color w:val="000000" w:themeColor="text1"/>
          <w:sz w:val="32"/>
          <w:szCs w:val="32"/>
          <w14:textFill>
            <w14:solidFill>
              <w14:schemeClr w14:val="tx1"/>
            </w14:solidFill>
          </w14:textFill>
        </w:rPr>
        <w:t>任组长、相关领导任副组长、局有关</w:t>
      </w:r>
      <w:r>
        <w:rPr>
          <w:rFonts w:hint="eastAsia" w:ascii="仿宋_GB2312" w:hAnsi="仿宋_GB2312" w:eastAsia="仿宋_GB2312" w:cs="仿宋_GB2312"/>
          <w:color w:val="000000" w:themeColor="text1"/>
          <w:sz w:val="32"/>
          <w:szCs w:val="32"/>
          <w:lang w:eastAsia="zh-CN"/>
          <w14:textFill>
            <w14:solidFill>
              <w14:schemeClr w14:val="tx1"/>
            </w14:solidFill>
          </w14:textFill>
        </w:rPr>
        <w:t>股（室）、下属</w:t>
      </w:r>
      <w:r>
        <w:rPr>
          <w:rFonts w:hint="eastAsia" w:ascii="仿宋_GB2312" w:hAnsi="仿宋_GB2312" w:eastAsia="仿宋_GB2312" w:cs="仿宋_GB2312"/>
          <w:color w:val="000000" w:themeColor="text1"/>
          <w:sz w:val="32"/>
          <w:szCs w:val="32"/>
          <w14:textFill>
            <w14:solidFill>
              <w14:schemeClr w14:val="tx1"/>
            </w14:solidFill>
          </w14:textFill>
        </w:rPr>
        <w:t>单位负责人为成员，同时设</w:t>
      </w:r>
      <w:r>
        <w:rPr>
          <w:rFonts w:hint="eastAsia" w:ascii="仿宋_GB2312" w:hAnsi="仿宋_GB2312" w:eastAsia="仿宋_GB2312" w:cs="仿宋_GB2312"/>
          <w:color w:val="000000" w:themeColor="text1"/>
          <w:sz w:val="32"/>
          <w:szCs w:val="32"/>
          <w:lang w:eastAsia="zh-CN"/>
          <w14:textFill>
            <w14:solidFill>
              <w14:schemeClr w14:val="tx1"/>
            </w14:solidFill>
          </w14:textFill>
        </w:rPr>
        <w:t>立</w:t>
      </w:r>
      <w:r>
        <w:rPr>
          <w:rFonts w:hint="eastAsia" w:ascii="仿宋_GB2312" w:hAnsi="仿宋_GB2312" w:eastAsia="仿宋_GB2312" w:cs="仿宋_GB2312"/>
          <w:color w:val="000000" w:themeColor="text1"/>
          <w:sz w:val="32"/>
          <w:szCs w:val="32"/>
          <w14:textFill>
            <w14:solidFill>
              <w14:schemeClr w14:val="tx1"/>
            </w14:solidFill>
          </w14:textFill>
        </w:rPr>
        <w:t>了交通运输局法治建设工作领导小组办公室</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具体组织协调、督促指导全局法治建设工作。</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二是</w:t>
      </w:r>
      <w:r>
        <w:rPr>
          <w:rFonts w:hint="eastAsia" w:ascii="仿宋_GB2312" w:hAnsi="仿宋_GB2312" w:eastAsia="仿宋_GB2312" w:cs="仿宋_GB2312"/>
          <w:color w:val="000000" w:themeColor="text1"/>
          <w:sz w:val="32"/>
          <w:szCs w:val="32"/>
          <w14:textFill>
            <w14:solidFill>
              <w14:schemeClr w14:val="tx1"/>
            </w14:solidFill>
          </w14:textFill>
        </w:rPr>
        <w:t>结合干部网络学院学习，在干部职工间传阅学习相关法治政府的文件精神，鼓励干部系统学习宪法、基本法律知识，并与自己所承担工作相结合，把所学所得运用到实际工作中。</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三是</w:t>
      </w:r>
      <w:r>
        <w:rPr>
          <w:rFonts w:hint="eastAsia" w:ascii="仿宋_GB2312" w:hAnsi="仿宋_GB2312" w:eastAsia="仿宋_GB2312" w:cs="仿宋_GB2312"/>
          <w:color w:val="000000" w:themeColor="text1"/>
          <w:sz w:val="32"/>
          <w:szCs w:val="32"/>
          <w:lang w:eastAsia="zh-CN"/>
          <w14:textFill>
            <w14:solidFill>
              <w14:schemeClr w14:val="tx1"/>
            </w14:solidFill>
          </w14:textFill>
        </w:rPr>
        <w:t>利用每周一例会组织</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全体干部职工，认真学习了《公路法》《公路安全保护条例》《道路运输条例》《交通运输部部令》等相关文件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四是</w:t>
      </w:r>
      <w:r>
        <w:rPr>
          <w:rFonts w:hint="eastAsia" w:ascii="仿宋_GB2312" w:hAnsi="仿宋_GB2312" w:eastAsia="仿宋_GB2312" w:cs="仿宋_GB2312"/>
          <w:color w:val="000000" w:themeColor="text1"/>
          <w:sz w:val="32"/>
          <w:szCs w:val="32"/>
          <w14:textFill>
            <w14:solidFill>
              <w14:schemeClr w14:val="tx1"/>
            </w14:solidFill>
          </w14:textFill>
        </w:rPr>
        <w:t>在每年</w:t>
      </w:r>
      <w:r>
        <w:rPr>
          <w:rFonts w:hint="default" w:ascii="Times New Roman" w:hAnsi="Times New Roman" w:eastAsia="仿宋_GB2312" w:cs="Times New Roman"/>
          <w:color w:val="000000" w:themeColor="text1"/>
          <w:sz w:val="32"/>
          <w:szCs w:val="32"/>
          <w14:textFill>
            <w14:solidFill>
              <w14:schemeClr w14:val="tx1"/>
            </w14:solidFill>
          </w14:textFill>
        </w:rPr>
        <w:t>12月4</w:t>
      </w:r>
      <w:r>
        <w:rPr>
          <w:rFonts w:hint="eastAsia" w:ascii="仿宋_GB2312" w:hAnsi="仿宋_GB2312" w:eastAsia="仿宋_GB2312" w:cs="仿宋_GB2312"/>
          <w:color w:val="000000" w:themeColor="text1"/>
          <w:sz w:val="32"/>
          <w:szCs w:val="32"/>
          <w14:textFill>
            <w14:solidFill>
              <w14:schemeClr w14:val="tx1"/>
            </w14:solidFill>
          </w14:textFill>
        </w:rPr>
        <w:t>日全国法制宣传日当天，都在车站或广场宣传法律知识，在全局干部职工中形成学法、遵法、守法、用法的良好氛围。</w:t>
      </w:r>
    </w:p>
    <w:p w14:paraId="2F32B3B9">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二、</w:t>
      </w:r>
      <w:r>
        <w:rPr>
          <w:rFonts w:hint="eastAsia" w:ascii="黑体" w:hAnsi="黑体" w:eastAsia="黑体" w:cs="黑体"/>
          <w:b w:val="0"/>
          <w:bCs w:val="0"/>
          <w:color w:val="000000" w:themeColor="text1"/>
          <w:sz w:val="32"/>
          <w:szCs w:val="32"/>
          <w14:textFill>
            <w14:solidFill>
              <w14:schemeClr w14:val="tx1"/>
            </w14:solidFill>
          </w14:textFill>
        </w:rPr>
        <w:t>强化行业监管，交通惠民能力显著增强</w:t>
      </w:r>
    </w:p>
    <w:p w14:paraId="241DFF4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深入开展交通运输执法领域突出问题专项整治和打击非法营运净化客运市场专项行动工作，坚持执法为民和教育引导为先，处罚和教育相结合、刚性手段和柔性手段并用，通过合理整合资源、优化路线、组合运力，客货运输行业趋于稳定；双超治理力度不减，效果显著，双超率接近于“</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客货运输市场监管到位，运营趋于规范；深入推进交通绿色运输工作，引导形成绿色运输方式，实施公交惠民工程；支持网络货运平台企业发展，带动交通运输服务业提质增效；安全环保工作常抓不懈，常态化开展扫黑除恶斗争</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落实交通安全环保生产责任全覆盖，扎实开展安全生产各项整治行动，切实做好春运、清明、五一、中秋、国庆等时间节点安全生产工作，狠抓隐患排查整治，交通运输系统安全形式持续稳定。截至目前，</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综合执法方面：</w:t>
      </w:r>
      <w:r>
        <w:rPr>
          <w:rFonts w:hint="eastAsia" w:ascii="仿宋_GB2312" w:hAnsi="仿宋_GB2312" w:eastAsia="仿宋_GB2312" w:cs="仿宋_GB2312"/>
          <w:color w:val="000000" w:themeColor="text1"/>
          <w:sz w:val="32"/>
          <w:szCs w:val="32"/>
          <w14:textFill>
            <w14:solidFill>
              <w14:schemeClr w14:val="tx1"/>
            </w14:solidFill>
          </w14:textFill>
        </w:rPr>
        <w:t>出动执法车辆</w:t>
      </w:r>
      <w:r>
        <w:rPr>
          <w:rFonts w:hint="default" w:ascii="Times New Roman" w:hAnsi="Times New Roman" w:eastAsia="仿宋_GB2312" w:cs="Times New Roman"/>
          <w:color w:val="000000" w:themeColor="text1"/>
          <w:sz w:val="32"/>
          <w:szCs w:val="32"/>
          <w14:textFill>
            <w14:solidFill>
              <w14:schemeClr w14:val="tx1"/>
            </w14:solidFill>
          </w14:textFill>
        </w:rPr>
        <w:t>120余辆次，执法人员400余人次，检查车辆410余次，处罚32起，罚款5.7万元，其中：货运企业车辆年审超期17起，罚款1.9万元；检测不合格车辆1起，罚款0.3万元；车辆定位长期不与道路运输监控平台互联互通4起，罚款0.4万元；非法培训3起，罚款2万元并取缔；非法营运2起，罚款1万元，乱收费、宰客行为5起，罚款0.1万元。</w:t>
      </w:r>
      <w:r>
        <w:rPr>
          <w:rFonts w:hint="default" w:ascii="Times New Roman" w:hAnsi="Times New Roman" w:eastAsia="仿宋_GB2312" w:cs="Times New Roman"/>
          <w:b/>
          <w:bCs/>
          <w:color w:val="000000" w:themeColor="text1"/>
          <w:sz w:val="32"/>
          <w:szCs w:val="32"/>
          <w14:textFill>
            <w14:solidFill>
              <w14:schemeClr w14:val="tx1"/>
            </w14:solidFill>
          </w14:textFill>
        </w:rPr>
        <w:t>二是</w:t>
      </w:r>
      <w:r>
        <w:rPr>
          <w:rFonts w:hint="default" w:ascii="Times New Roman" w:hAnsi="Times New Roman" w:eastAsia="仿宋_GB2312" w:cs="Times New Roman"/>
          <w:b w:val="0"/>
          <w:bCs w:val="0"/>
          <w:color w:val="000000" w:themeColor="text1"/>
          <w:sz w:val="32"/>
          <w:szCs w:val="32"/>
          <w14:textFill>
            <w14:solidFill>
              <w14:schemeClr w14:val="tx1"/>
            </w14:solidFill>
          </w14:textFill>
        </w:rPr>
        <w:t>安全监管方面：</w:t>
      </w:r>
      <w:r>
        <w:rPr>
          <w:rFonts w:hint="default" w:ascii="Times New Roman" w:hAnsi="Times New Roman" w:eastAsia="仿宋_GB2312" w:cs="Times New Roman"/>
          <w:color w:val="000000" w:themeColor="text1"/>
          <w:sz w:val="32"/>
          <w:szCs w:val="32"/>
          <w14:textFill>
            <w14:solidFill>
              <w14:schemeClr w14:val="tx1"/>
            </w14:solidFill>
          </w14:textFill>
        </w:rPr>
        <w:t>以“树干树枝树叶”的工作思路为抓手，坚持“一级抓一级、层层负责任”工作机制，对参建单位进行安全质量违约处罚10笔，罚款23.05</w:t>
      </w:r>
      <w:r>
        <w:rPr>
          <w:rFonts w:hint="eastAsia" w:ascii="仿宋_GB2312" w:hAnsi="仿宋_GB2312" w:eastAsia="仿宋_GB2312" w:cs="仿宋_GB2312"/>
          <w:color w:val="000000" w:themeColor="text1"/>
          <w:sz w:val="32"/>
          <w:szCs w:val="32"/>
          <w14:textFill>
            <w14:solidFill>
              <w14:schemeClr w14:val="tx1"/>
            </w14:solidFill>
          </w14:textFill>
        </w:rPr>
        <w:t>万元；召开安全生产会议</w:t>
      </w:r>
      <w:r>
        <w:rPr>
          <w:rFonts w:hint="default" w:ascii="Times New Roman" w:hAnsi="Times New Roman" w:eastAsia="仿宋_GB2312" w:cs="Times New Roman"/>
          <w:color w:val="000000" w:themeColor="text1"/>
          <w:sz w:val="32"/>
          <w:szCs w:val="32"/>
          <w14:textFill>
            <w14:solidFill>
              <w14:schemeClr w14:val="tx1"/>
            </w14:solidFill>
          </w14:textFill>
        </w:rPr>
        <w:t>15次，集中观看安全生产警示教育片2次，开展安全生产培训3次，开展应急演练1次，开展安全生产宣传4次，印制发放交通运输执法宣传册50本，查处重大隐患15条，一般隐患116条，全部完成整改，隐患整改率达到100%；开展普通国省公路及农村公路规范速度管理工作，总投资45.5万元，设置217块减速标志牌。</w:t>
      </w:r>
    </w:p>
    <w:p w14:paraId="3E84F4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三、</w:t>
      </w:r>
      <w:r>
        <w:rPr>
          <w:rFonts w:hint="eastAsia" w:ascii="黑体" w:hAnsi="黑体" w:eastAsia="黑体" w:cs="黑体"/>
          <w:b w:val="0"/>
          <w:bCs w:val="0"/>
          <w:color w:val="000000" w:themeColor="text1"/>
          <w:sz w:val="32"/>
          <w:szCs w:val="32"/>
          <w14:textFill>
            <w14:solidFill>
              <w14:schemeClr w14:val="tx1"/>
            </w14:solidFill>
          </w14:textFill>
        </w:rPr>
        <w:t>聚焦行业监管，凝心聚力谋发展</w:t>
      </w:r>
    </w:p>
    <w:p w14:paraId="0D2E458C">
      <w:pPr>
        <w:pStyle w:val="4"/>
        <w:keepNext w:val="0"/>
        <w:keepLines w:val="0"/>
        <w:pageBreakBefore w:val="0"/>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始终</w:t>
      </w:r>
      <w:r>
        <w:rPr>
          <w:rFonts w:hint="eastAsia" w:ascii="仿宋_GB2312" w:hAnsi="仿宋_GB2312" w:eastAsia="仿宋_GB2312" w:cs="仿宋_GB2312"/>
          <w:color w:val="000000" w:themeColor="text1"/>
          <w:sz w:val="32"/>
          <w:szCs w:val="32"/>
          <w14:textFill>
            <w14:solidFill>
              <w14:schemeClr w14:val="tx1"/>
            </w14:solidFill>
          </w14:textFill>
        </w:rPr>
        <w:t>加强交通执法，不断规范交通运输领域行业秩序，确保交通行业安全、健康、有序发展。</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注重源头管控。同</w:t>
      </w:r>
      <w:r>
        <w:rPr>
          <w:rFonts w:hint="eastAsia" w:ascii="仿宋_GB2312" w:hAnsi="仿宋_GB2312" w:eastAsia="仿宋_GB2312" w:cs="仿宋_GB2312"/>
          <w:b w:val="0"/>
          <w:bCs w:val="0"/>
          <w:color w:val="000000" w:themeColor="text1"/>
          <w:sz w:val="32"/>
          <w:szCs w:val="32"/>
          <w14:textFill>
            <w14:solidFill>
              <w14:schemeClr w14:val="tx1"/>
            </w14:solidFill>
          </w14:textFill>
        </w:rPr>
        <w:t>我</w:t>
      </w:r>
      <w:r>
        <w:rPr>
          <w:rFonts w:hint="eastAsia" w:ascii="仿宋_GB2312" w:hAnsi="仿宋_GB2312" w:eastAsia="仿宋_GB2312" w:cs="仿宋_GB2312"/>
          <w:color w:val="000000" w:themeColor="text1"/>
          <w:sz w:val="32"/>
          <w:szCs w:val="32"/>
          <w14:textFill>
            <w14:solidFill>
              <w14:schemeClr w14:val="tx1"/>
            </w14:solidFill>
          </w14:textFill>
        </w:rPr>
        <w:t>县</w:t>
      </w:r>
      <w:r>
        <w:rPr>
          <w:rFonts w:hint="default" w:ascii="Times New Roman" w:hAnsi="Times New Roman" w:eastAsia="仿宋_GB2312" w:cs="Times New Roman"/>
          <w:color w:val="000000" w:themeColor="text1"/>
          <w:sz w:val="32"/>
          <w:szCs w:val="32"/>
          <w14:textFill>
            <w14:solidFill>
              <w14:schemeClr w14:val="tx1"/>
            </w14:solidFill>
          </w14:textFill>
        </w:rPr>
        <w:t>35家公示源头企业、35家货运企业、4</w:t>
      </w:r>
      <w:r>
        <w:rPr>
          <w:rFonts w:hint="eastAsia" w:ascii="仿宋_GB2312" w:hAnsi="仿宋_GB2312" w:eastAsia="仿宋_GB2312" w:cs="仿宋_GB2312"/>
          <w:color w:val="000000" w:themeColor="text1"/>
          <w:sz w:val="32"/>
          <w:szCs w:val="32"/>
          <w14:textFill>
            <w14:solidFill>
              <w14:schemeClr w14:val="tx1"/>
            </w14:solidFill>
          </w14:textFill>
        </w:rPr>
        <w:t>家物流企业签订环境保护责任书、源头治超承诺书，</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督促源头企业严格落实相关规定，严禁超限超载运输车辆驶出厂区。二</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严格督查执法。不定期开展督查执法工作，累计出动执法人员</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500余人次，出动执法车辆260余辆次，检查车辆1000余辆，现场整改车辆150</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辆，对非法改装车辆、恶意超限车辆进行严厉查处，有效的遏制了“百吨王”、“扬尘车”、“抛洒车”等违法行为，截至目前，环保工作方面累计处罚金额</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2.4</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万元。</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落实普法责任制。严格落实“谁执法谁普法”普法责任制，强化普法主体责任，指导认真组织实施，充分运用“网、微、屏”等媒体平台和公交车、出租车等移动载体，切实加大法治宣传力度，积极开展“安全生产月”、“国家宪法宣传日”活动。</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四是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多方联合执法。在柴油货车和散装物料运输车污染联合执法专项行动方面：累计联合交警部门</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次，共出动联合执法</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300人次，执法车60辆次，检查柴油货车数400辆次，</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截至目前</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，我县共63</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辆国三营运车辆淘汰任务已全部完成。</w:t>
      </w:r>
    </w:p>
    <w:p w14:paraId="6184F78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b w:val="0"/>
          <w:bCs w:val="0"/>
          <w:color w:val="000000" w:themeColor="text1"/>
          <w:sz w:val="32"/>
          <w:szCs w:val="32"/>
          <w14:textFill>
            <w14:solidFill>
              <w14:schemeClr w14:val="tx1"/>
            </w14:solidFill>
          </w14:textFill>
        </w:rPr>
      </w:pPr>
      <w:r>
        <w:rPr>
          <w:rFonts w:hint="eastAsia" w:ascii="黑体" w:hAnsi="黑体" w:eastAsia="黑体" w:cs="黑体"/>
          <w:b w:val="0"/>
          <w:bCs w:val="0"/>
          <w:color w:val="000000" w:themeColor="text1"/>
          <w:sz w:val="32"/>
          <w:szCs w:val="32"/>
          <w:lang w:eastAsia="zh-CN"/>
          <w14:textFill>
            <w14:solidFill>
              <w14:schemeClr w14:val="tx1"/>
            </w14:solidFill>
          </w14:textFill>
        </w:rPr>
        <w:t>四、</w:t>
      </w:r>
      <w:r>
        <w:rPr>
          <w:rFonts w:hint="eastAsia" w:ascii="黑体" w:hAnsi="黑体" w:eastAsia="黑体" w:cs="黑体"/>
          <w:b w:val="0"/>
          <w:bCs w:val="0"/>
          <w:color w:val="000000" w:themeColor="text1"/>
          <w:sz w:val="32"/>
          <w:szCs w:val="32"/>
          <w14:textFill>
            <w14:solidFill>
              <w14:schemeClr w14:val="tx1"/>
            </w14:solidFill>
          </w14:textFill>
        </w:rPr>
        <w:t>聚焦队伍建设，全面提升规范化</w:t>
      </w:r>
    </w:p>
    <w:p w14:paraId="1A2908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统一换装促进形象整体提升。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2022年12</w:t>
      </w:r>
      <w:r>
        <w:rPr>
          <w:rFonts w:hint="default" w:ascii="Times New Roman" w:hAnsi="Times New Roman" w:eastAsia="仿宋_GB2312" w:cs="Times New Roman"/>
          <w:color w:val="000000" w:themeColor="text1"/>
          <w:sz w:val="32"/>
          <w:szCs w:val="32"/>
          <w14:textFill>
            <w14:solidFill>
              <w14:schemeClr w14:val="tx1"/>
            </w14:solidFill>
          </w14:textFill>
        </w:rPr>
        <w:t>月</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14:textFill>
            <w14:solidFill>
              <w14:schemeClr w14:val="tx1"/>
            </w14:solidFill>
          </w14:textFill>
        </w:rPr>
        <w:t>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古县交通运输综合行政执法</w:t>
      </w:r>
      <w:r>
        <w:rPr>
          <w:rFonts w:hint="eastAsia" w:ascii="仿宋_GB2312" w:hAnsi="仿宋_GB2312" w:eastAsia="仿宋_GB2312" w:cs="仿宋_GB2312"/>
          <w:color w:val="000000" w:themeColor="text1"/>
          <w:sz w:val="32"/>
          <w:szCs w:val="32"/>
          <w14:textFill>
            <w14:solidFill>
              <w14:schemeClr w14:val="tx1"/>
            </w14:solidFill>
          </w14:textFill>
        </w:rPr>
        <w:t>队</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全体人员</w:t>
      </w:r>
      <w:r>
        <w:rPr>
          <w:rFonts w:hint="eastAsia" w:ascii="仿宋_GB2312" w:hAnsi="仿宋_GB2312" w:eastAsia="仿宋_GB2312" w:cs="仿宋_GB2312"/>
          <w:color w:val="000000" w:themeColor="text1"/>
          <w:sz w:val="32"/>
          <w:szCs w:val="32"/>
          <w14:textFill>
            <w14:solidFill>
              <w14:schemeClr w14:val="tx1"/>
            </w14:solidFill>
          </w14:textFill>
        </w:rPr>
        <w:t>统一换装，规范着装</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换上了新式交通综合行政执法制式服装，展示了崭新的精神面貌。</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学习培训</w:t>
      </w:r>
      <w:r>
        <w:rPr>
          <w:rFonts w:hint="eastAsia" w:ascii="仿宋_GB2312" w:hAnsi="仿宋_GB2312" w:eastAsia="仿宋_GB2312" w:cs="仿宋_GB2312"/>
          <w:b w:val="0"/>
          <w:bCs w:val="0"/>
          <w:color w:val="000000" w:themeColor="text1"/>
          <w:sz w:val="32"/>
          <w:szCs w:val="32"/>
          <w14:textFill>
            <w14:solidFill>
              <w14:schemeClr w14:val="tx1"/>
            </w14:solidFill>
          </w14:textFill>
        </w:rPr>
        <w:t>提升队员执法水平。</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深入</w:t>
      </w:r>
      <w:r>
        <w:rPr>
          <w:rFonts w:hint="eastAsia" w:ascii="仿宋_GB2312" w:hAnsi="仿宋_GB2312" w:eastAsia="仿宋_GB2312" w:cs="仿宋_GB2312"/>
          <w:b w:val="0"/>
          <w:bCs w:val="0"/>
          <w:color w:val="000000" w:themeColor="text1"/>
          <w:sz w:val="32"/>
          <w:szCs w:val="32"/>
          <w14:textFill>
            <w14:solidFill>
              <w14:schemeClr w14:val="tx1"/>
            </w14:solidFill>
          </w14:textFill>
        </w:rPr>
        <w:t>开</w:t>
      </w:r>
      <w:r>
        <w:rPr>
          <w:rFonts w:hint="eastAsia" w:ascii="仿宋_GB2312" w:hAnsi="仿宋_GB2312" w:eastAsia="仿宋_GB2312" w:cs="仿宋_GB2312"/>
          <w:color w:val="000000" w:themeColor="text1"/>
          <w:sz w:val="32"/>
          <w:szCs w:val="32"/>
          <w14:textFill>
            <w14:solidFill>
              <w14:schemeClr w14:val="tx1"/>
            </w14:solidFill>
          </w14:textFill>
        </w:rPr>
        <w:t>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《宪法》《民法典》《公路法》《公路安全保护条例》《道路运输条例》《交通运输部部令》等相关文件</w:t>
      </w:r>
      <w:r>
        <w:rPr>
          <w:rFonts w:hint="eastAsia" w:ascii="仿宋_GB2312" w:hAnsi="仿宋_GB2312" w:eastAsia="仿宋_GB2312" w:cs="仿宋_GB2312"/>
          <w:color w:val="000000" w:themeColor="text1"/>
          <w:sz w:val="32"/>
          <w:szCs w:val="32"/>
          <w14:textFill>
            <w14:solidFill>
              <w14:schemeClr w14:val="tx1"/>
            </w14:solidFill>
          </w14:textFill>
        </w:rPr>
        <w:t>等日常法律法规学习，提升法律意识。</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同步严格落实省厅《交通运输综合行政执法队伍素质能力提升三年行动方案（</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2021-2023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r>
        <w:rPr>
          <w:rFonts w:hint="eastAsia" w:ascii="仿宋_GB2312" w:hAnsi="仿宋_GB2312" w:eastAsia="仿宋_GB2312" w:cs="仿宋_GB2312"/>
          <w:color w:val="000000" w:themeColor="text1"/>
          <w:sz w:val="32"/>
          <w:szCs w:val="32"/>
          <w14:textFill>
            <w14:solidFill>
              <w14:schemeClr w14:val="tx1"/>
            </w14:solidFill>
          </w14:textFill>
        </w:rPr>
        <w:t>组织队员参加省、市组织的交通执法业务培训和线上培训，进一步熟悉各项法律法规、行政执法文书制作等综合业务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目前已多次开展执法人员培训工作，今后将进一步深入推进，实行常态化，争取达到60学时/人。</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更新执法车辆提升执法效率</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针对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现有执法车辆，年限长、行驶里程数多，部分零件老化、执法过程存在安全隐患现象，我局积极请示县委、县政府对3辆执法车辆进行了更新，目前3辆执法车辆更新到位。</w:t>
      </w:r>
    </w:p>
    <w:p w14:paraId="0AECC9B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五、</w:t>
      </w:r>
      <w:r>
        <w:rPr>
          <w:rFonts w:hint="eastAsia" w:ascii="黑体" w:hAnsi="黑体" w:eastAsia="黑体" w:cs="黑体"/>
          <w:color w:val="000000" w:themeColor="text1"/>
          <w:sz w:val="32"/>
          <w:szCs w:val="32"/>
          <w14:textFill>
            <w14:solidFill>
              <w14:schemeClr w14:val="tx1"/>
            </w14:solidFill>
          </w14:textFill>
        </w:rPr>
        <w:t xml:space="preserve">改进工作作风，提升依法行政工作能力 </w:t>
      </w:r>
    </w:p>
    <w:p w14:paraId="24DF4AF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我局结合工作实际制定了《推进行政执法“三项制度”工作实施方案》，对全县</w:t>
      </w:r>
      <w:r>
        <w:rPr>
          <w:rFonts w:hint="eastAsia" w:ascii="仿宋_GB2312" w:hAnsi="仿宋_GB2312" w:eastAsia="仿宋_GB2312" w:cs="仿宋_GB2312"/>
          <w:color w:val="000000" w:themeColor="text1"/>
          <w:sz w:val="32"/>
          <w:szCs w:val="32"/>
          <w:lang w:eastAsia="zh-CN"/>
          <w14:textFill>
            <w14:solidFill>
              <w14:schemeClr w14:val="tx1"/>
            </w14:solidFill>
          </w14:textFill>
        </w:rPr>
        <w:t>交通</w:t>
      </w:r>
      <w:r>
        <w:rPr>
          <w:rFonts w:hint="eastAsia" w:ascii="仿宋_GB2312" w:hAnsi="仿宋_GB2312" w:eastAsia="仿宋_GB2312" w:cs="仿宋_GB2312"/>
          <w:color w:val="000000" w:themeColor="text1"/>
          <w:sz w:val="32"/>
          <w:szCs w:val="32"/>
          <w14:textFill>
            <w14:solidFill>
              <w14:schemeClr w14:val="tx1"/>
            </w14:solidFill>
          </w14:textFill>
        </w:rPr>
        <w:t>运输系统推行行政执法三项制度的工作提出了总体要求。明确了时间节点、责任分工和工作要求，健全单位内部法制建设组织机构，</w:t>
      </w:r>
      <w:r>
        <w:rPr>
          <w:rFonts w:hint="eastAsia" w:ascii="仿宋_GB2312" w:hAnsi="仿宋_GB2312" w:eastAsia="仿宋_GB2312" w:cs="仿宋_GB2312"/>
          <w:color w:val="000000" w:themeColor="text1"/>
          <w:sz w:val="32"/>
          <w:szCs w:val="32"/>
          <w:lang w:eastAsia="zh-CN"/>
          <w14:textFill>
            <w14:solidFill>
              <w14:schemeClr w14:val="tx1"/>
            </w14:solidFill>
          </w14:textFill>
        </w:rPr>
        <w:t>制定了《领导干部学法制度》、《行政执法人员学法制度》、《行政执法检查制度》、《行政执法监督工作制度》、《执法案件审核审批制度》、《行政执法人员管理制度》、《行政执法公示制度》、《推行法律顾问制度》、《执法全过程记录制度》、《重大行政执法决定法治审核制度》、《准军事化队容风纪管理制度》等</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项制度</w:t>
      </w:r>
      <w:r>
        <w:rPr>
          <w:rFonts w:hint="eastAsia" w:ascii="仿宋_GB2312" w:hAnsi="仿宋_GB2312" w:eastAsia="仿宋_GB2312" w:cs="仿宋_GB2312"/>
          <w:color w:val="000000" w:themeColor="text1"/>
          <w:sz w:val="32"/>
          <w:szCs w:val="32"/>
          <w14:textFill>
            <w14:solidFill>
              <w14:schemeClr w14:val="tx1"/>
            </w14:solidFill>
          </w14:textFill>
        </w:rPr>
        <w:t>。</w:t>
      </w:r>
    </w:p>
    <w:p w14:paraId="7E8C195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每年开展集中学法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10期，全体干部职工均做好读书笔记。积极组织全体干部职工开展法律知识学习和考试，要求全体执法</w:t>
      </w:r>
      <w:r>
        <w:rPr>
          <w:rFonts w:hint="default" w:ascii="Times New Roman" w:hAnsi="Times New Roman" w:eastAsia="仿宋_GB2312" w:cs="Times New Roman"/>
          <w:color w:val="000000" w:themeColor="text1"/>
          <w:sz w:val="32"/>
          <w:szCs w:val="32"/>
          <w14:textFill>
            <w14:solidFill>
              <w14:schemeClr w14:val="tx1"/>
            </w14:solidFill>
          </w14:textFill>
        </w:rPr>
        <w:t>人员每</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天自</w:t>
      </w:r>
      <w:r>
        <w:rPr>
          <w:rFonts w:hint="default" w:ascii="Times New Roman" w:hAnsi="Times New Roman" w:eastAsia="仿宋_GB2312" w:cs="Times New Roman"/>
          <w:color w:val="000000" w:themeColor="text1"/>
          <w:sz w:val="32"/>
          <w:szCs w:val="32"/>
          <w14:textFill>
            <w14:solidFill>
              <w14:schemeClr w14:val="tx1"/>
            </w14:solidFill>
          </w14:textFill>
        </w:rPr>
        <w:t>学时</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长不少于</w:t>
      </w: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小时，</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全局干部职工参学率、达标率100%，参考率、考试合格率100%</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97E6BD6">
      <w:pPr>
        <w:pStyle w:val="2"/>
        <w:keepNext w:val="0"/>
        <w:keepLines w:val="0"/>
        <w:pageBreakBefore w:val="0"/>
        <w:numPr>
          <w:ilvl w:val="0"/>
          <w:numId w:val="0"/>
        </w:numPr>
        <w:kinsoku/>
        <w:wordWrap/>
        <w:overflowPunct/>
        <w:topLinePunct w:val="0"/>
        <w:autoSpaceDE/>
        <w:autoSpaceDN/>
        <w:bidi w:val="0"/>
        <w:adjustRightInd/>
        <w:spacing w:line="600" w:lineRule="exact"/>
        <w:ind w:firstLine="640" w:firstLineChars="2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六、存在的问题</w:t>
      </w:r>
    </w:p>
    <w:p w14:paraId="76692AAB">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队伍建设仍需加强</w:t>
      </w:r>
    </w:p>
    <w:p w14:paraId="119D05F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lang w:val="en-US" w:eastAsia="zh-CN"/>
          <w14:textFill>
            <w14:solidFill>
              <w14:schemeClr w14:val="tx1"/>
            </w14:solidFill>
          </w14:textFill>
        </w:rPr>
        <w:t>由于执法</w:t>
      </w:r>
      <w:r>
        <w:rPr>
          <w:rFonts w:hint="eastAsia" w:ascii="仿宋_GB2312" w:hAnsi="仿宋_GB2312" w:eastAsia="仿宋_GB2312" w:cs="仿宋_GB2312"/>
          <w:b w:val="0"/>
          <w:bCs w:val="0"/>
          <w:color w:val="000000" w:themeColor="text1"/>
          <w:sz w:val="32"/>
          <w:szCs w:val="32"/>
          <w:u w:val="none"/>
          <w14:textFill>
            <w14:solidFill>
              <w14:schemeClr w14:val="tx1"/>
            </w14:solidFill>
          </w14:textFill>
        </w:rPr>
        <w:t>队</w:t>
      </w:r>
      <w:r>
        <w:rPr>
          <w:rFonts w:hint="eastAsia" w:ascii="仿宋_GB2312" w:hAnsi="仿宋_GB2312" w:eastAsia="仿宋_GB2312" w:cs="仿宋_GB2312"/>
          <w:color w:val="000000" w:themeColor="text1"/>
          <w:sz w:val="32"/>
          <w:szCs w:val="32"/>
          <w14:textFill>
            <w14:solidFill>
              <w14:schemeClr w14:val="tx1"/>
            </w14:solidFill>
          </w14:textFill>
        </w:rPr>
        <w:t>伍年龄结构老化、岗位板结，单位梯队建设存在青黄不接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问题</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且</w:t>
      </w:r>
      <w:r>
        <w:rPr>
          <w:rFonts w:hint="eastAsia" w:ascii="仿宋_GB2312" w:hAnsi="仿宋_GB2312" w:eastAsia="仿宋_GB2312" w:cs="仿宋_GB2312"/>
          <w:color w:val="000000" w:themeColor="text1"/>
          <w:sz w:val="32"/>
          <w:szCs w:val="32"/>
          <w14:textFill>
            <w14:solidFill>
              <w14:schemeClr w14:val="tx1"/>
            </w14:solidFill>
          </w14:textFill>
        </w:rPr>
        <w:t>上升空间有限，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导致</w:t>
      </w:r>
      <w:r>
        <w:rPr>
          <w:rFonts w:hint="eastAsia" w:ascii="仿宋_GB2312" w:hAnsi="仿宋_GB2312" w:eastAsia="仿宋_GB2312" w:cs="仿宋_GB2312"/>
          <w:color w:val="000000" w:themeColor="text1"/>
          <w:sz w:val="32"/>
          <w:szCs w:val="32"/>
          <w14:textFill>
            <w14:solidFill>
              <w14:schemeClr w14:val="tx1"/>
            </w14:solidFill>
          </w14:textFill>
        </w:rPr>
        <w:t>优秀年轻干部容易流失</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目前</w:t>
      </w:r>
      <w:r>
        <w:rPr>
          <w:rFonts w:hint="eastAsia" w:ascii="仿宋_GB2312" w:hAnsi="仿宋_GB2312" w:eastAsia="仿宋_GB2312" w:cs="仿宋_GB2312"/>
          <w:color w:val="000000" w:themeColor="text1"/>
          <w:sz w:val="32"/>
          <w:szCs w:val="32"/>
          <w14:textFill>
            <w14:solidFill>
              <w14:schemeClr w14:val="tx1"/>
            </w14:solidFill>
          </w14:textFill>
        </w:rPr>
        <w:t>缺少质监、法律、财务等专业人才以及年轻后备力量。</w:t>
      </w:r>
    </w:p>
    <w:p w14:paraId="463E7903">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人人持证亟需提高</w:t>
      </w:r>
    </w:p>
    <w:p w14:paraId="0DE1962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划转的部分人员存在未持有相关执法证件现象（含山西省执法证及交通运输部执法证），且目前我队持司法部门核定的执法证名额空缺（目前已换发新的山西省执法证8人，新通过考试4人），因我队</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59人中，41人为工人身份，12人为干部身份，6</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人为临时工身份，根据司法部门相关政策要求，工人及临时工身份均不符合考取山西省执法证件条件，导致我县一线执法力量不足。</w:t>
      </w:r>
    </w:p>
    <w:p w14:paraId="29D8C46D">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经费保障亟需解决</w:t>
      </w:r>
    </w:p>
    <w:p w14:paraId="6727F21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划转的人员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59人（财政拨款10人，自收自支43人，辅助6名），因上级补助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资金较少，导致我执法队经费不足，严重制约我队日常工作正常开展。</w:t>
      </w:r>
    </w:p>
    <w:p w14:paraId="0E05E9E1">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设备车辆亟需增加</w:t>
      </w:r>
    </w:p>
    <w:p w14:paraId="3FE9D1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目前共有执法记录仪9台、照相机3台，设备严重老化，且不能满足工作需求，严重制约执法队日常工作正常开展。</w:t>
      </w:r>
    </w:p>
    <w:p w14:paraId="464D6020">
      <w:pPr>
        <w:pStyle w:val="3"/>
        <w:keepNext w:val="0"/>
        <w:keepLines w:val="0"/>
        <w:pageBreakBefore w:val="0"/>
        <w:numPr>
          <w:ilvl w:val="0"/>
          <w:numId w:val="0"/>
        </w:numPr>
        <w:kinsoku/>
        <w:wordWrap/>
        <w:overflowPunct/>
        <w:topLinePunct w:val="0"/>
        <w:autoSpaceDE/>
        <w:autoSpaceDN/>
        <w:bidi w:val="0"/>
        <w:adjustRightInd/>
        <w:spacing w:line="600" w:lineRule="exact"/>
        <w:ind w:firstLine="640" w:firstLineChars="200"/>
        <w:jc w:val="both"/>
        <w:textAlignment w:val="auto"/>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color w:val="000000" w:themeColor="text1"/>
          <w:sz w:val="32"/>
          <w:szCs w:val="32"/>
          <w:lang w:val="en-US" w:eastAsia="zh-CN"/>
          <w14:textFill>
            <w14:solidFill>
              <w14:schemeClr w14:val="tx1"/>
            </w14:solidFill>
          </w14:textFill>
        </w:rPr>
        <w:t>七、下一步工作打算</w:t>
      </w:r>
    </w:p>
    <w:p w14:paraId="342671EA">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下一步，古县交通运输综合行政执法</w:t>
      </w:r>
      <w:r>
        <w:rPr>
          <w:rFonts w:hint="eastAsia" w:ascii="仿宋_GB2312" w:hAnsi="仿宋_GB2312" w:eastAsia="仿宋_GB2312" w:cs="仿宋_GB2312"/>
          <w:color w:val="000000" w:themeColor="text1"/>
          <w:sz w:val="32"/>
          <w:szCs w:val="32"/>
          <w14:textFill>
            <w14:solidFill>
              <w14:schemeClr w14:val="tx1"/>
            </w14:solidFill>
          </w14:textFill>
        </w:rPr>
        <w:t>队将深入学习贯彻落实党的二十大精神，全力推动法治政府建设在交通执法中落地见效，大力加强执法规范化建设，进一步提升执法水平和服务能力，在执法规范化中立标杆、作表率，走前列、创一流，打造一支政治合格、业务过硬、作风优良、纪律严明的交通执法队伍。</w:t>
      </w:r>
    </w:p>
    <w:p w14:paraId="4A26357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以“严”的要求</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抓执法，</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确保</w:t>
      </w:r>
      <w:r>
        <w:rPr>
          <w:rFonts w:hint="eastAsia" w:ascii="楷体_GB2312" w:hAnsi="楷体_GB2312" w:eastAsia="楷体_GB2312" w:cs="楷体_GB2312"/>
          <w:b/>
          <w:bCs/>
          <w:color w:val="000000" w:themeColor="text1"/>
          <w:sz w:val="32"/>
          <w:szCs w:val="32"/>
          <w14:textFill>
            <w14:solidFill>
              <w14:schemeClr w14:val="tx1"/>
            </w14:solidFill>
          </w14:textFill>
        </w:rPr>
        <w:t>执行</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规范化</w:t>
      </w:r>
      <w:r>
        <w:rPr>
          <w:rFonts w:hint="eastAsia" w:ascii="楷体_GB2312" w:hAnsi="楷体_GB2312" w:eastAsia="楷体_GB2312" w:cs="楷体_GB2312"/>
          <w:b/>
          <w:bCs/>
          <w:color w:val="000000" w:themeColor="text1"/>
          <w:sz w:val="32"/>
          <w:szCs w:val="32"/>
          <w14:textFill>
            <w14:solidFill>
              <w14:schemeClr w14:val="tx1"/>
            </w14:solidFill>
          </w14:textFill>
        </w:rPr>
        <w:t>、督查</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常态化</w:t>
      </w:r>
      <w:r>
        <w:rPr>
          <w:rFonts w:hint="eastAsia" w:ascii="楷体_GB2312" w:hAnsi="楷体_GB2312" w:eastAsia="楷体_GB2312" w:cs="楷体_GB2312"/>
          <w:b/>
          <w:bCs/>
          <w:color w:val="000000" w:themeColor="text1"/>
          <w:sz w:val="32"/>
          <w:szCs w:val="32"/>
          <w14:textFill>
            <w14:solidFill>
              <w14:schemeClr w14:val="tx1"/>
            </w14:solidFill>
          </w14:textFill>
        </w:rPr>
        <w:t>、考核</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长效化</w:t>
      </w:r>
    </w:p>
    <w:p w14:paraId="38BFC1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严格开展运政执法工作。</w:t>
      </w:r>
      <w:r>
        <w:rPr>
          <w:rFonts w:hint="eastAsia" w:ascii="仿宋_GB2312" w:hAnsi="仿宋_GB2312" w:eastAsia="仿宋_GB2312" w:cs="仿宋_GB2312"/>
          <w:color w:val="000000" w:themeColor="text1"/>
          <w:sz w:val="32"/>
          <w:szCs w:val="32"/>
          <w14:textFill>
            <w14:solidFill>
              <w14:schemeClr w14:val="tx1"/>
            </w14:solidFill>
          </w14:textFill>
        </w:rPr>
        <w:t>精耕执法“责任田”，扎实开展危险货物运输企业、普通货物运输企业监管、“两客一危”重点车辆检查，开展非法营运及班车站外揽客检查、汽车维修企业检查监管，每</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周</w:t>
      </w:r>
      <w:r>
        <w:rPr>
          <w:rFonts w:hint="eastAsia" w:ascii="仿宋_GB2312" w:hAnsi="仿宋_GB2312" w:eastAsia="仿宋_GB2312" w:cs="仿宋_GB2312"/>
          <w:color w:val="000000" w:themeColor="text1"/>
          <w:sz w:val="32"/>
          <w:szCs w:val="32"/>
          <w14:textFill>
            <w14:solidFill>
              <w14:schemeClr w14:val="tx1"/>
            </w14:solidFill>
          </w14:textFill>
        </w:rPr>
        <w:t>对辖</w:t>
      </w:r>
      <w:r>
        <w:rPr>
          <w:rFonts w:hint="eastAsia" w:ascii="仿宋_GB2312" w:hAnsi="仿宋_GB2312" w:eastAsia="仿宋_GB2312" w:cs="仿宋_GB2312"/>
          <w:color w:val="000000" w:themeColor="text1"/>
          <w:sz w:val="32"/>
          <w:szCs w:val="32"/>
          <w:lang w:eastAsia="zh-CN"/>
          <w14:textFill>
            <w14:solidFill>
              <w14:schemeClr w14:val="tx1"/>
            </w14:solidFill>
          </w14:textFill>
        </w:rPr>
        <w:t>县</w:t>
      </w:r>
      <w:r>
        <w:rPr>
          <w:rFonts w:hint="eastAsia" w:ascii="仿宋_GB2312" w:hAnsi="仿宋_GB2312" w:eastAsia="仿宋_GB2312" w:cs="仿宋_GB2312"/>
          <w:color w:val="000000" w:themeColor="text1"/>
          <w:sz w:val="32"/>
          <w:szCs w:val="32"/>
          <w14:textFill>
            <w14:solidFill>
              <w14:schemeClr w14:val="tx1"/>
            </w14:solidFill>
          </w14:textFill>
        </w:rPr>
        <w:t>货运企业、和维修企业开展双随机检查和安全监管。二</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b w:val="0"/>
          <w:bCs w:val="0"/>
          <w:color w:val="000000" w:themeColor="text1"/>
          <w:sz w:val="32"/>
          <w:szCs w:val="32"/>
          <w14:textFill>
            <w14:solidFill>
              <w14:schemeClr w14:val="tx1"/>
            </w14:solidFill>
          </w14:textFill>
        </w:rPr>
        <w:t>严格开展路政执法工作。</w:t>
      </w:r>
      <w:r>
        <w:rPr>
          <w:rFonts w:hint="eastAsia" w:ascii="仿宋_GB2312" w:hAnsi="仿宋_GB2312" w:eastAsia="仿宋_GB2312" w:cs="仿宋_GB2312"/>
          <w:color w:val="000000" w:themeColor="text1"/>
          <w:sz w:val="32"/>
          <w:szCs w:val="32"/>
          <w14:textFill>
            <w14:solidFill>
              <w14:schemeClr w14:val="tx1"/>
            </w14:solidFill>
          </w14:textFill>
        </w:rPr>
        <w:t>强化与公安交警部门开展超限治理联合执法，落实“一超四罚”工作。</w:t>
      </w:r>
      <w:r>
        <w:rPr>
          <w:rFonts w:hint="eastAsia" w:ascii="仿宋_GB2312" w:hAnsi="仿宋_GB2312" w:eastAsia="仿宋_GB2312" w:cs="仿宋_GB2312"/>
          <w:b/>
          <w:bCs/>
          <w:color w:val="000000" w:themeColor="text1"/>
          <w:sz w:val="32"/>
          <w:szCs w:val="32"/>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14:textFill>
            <w14:solidFill>
              <w14:schemeClr w14:val="tx1"/>
            </w14:solidFill>
          </w14:textFill>
        </w:rPr>
        <w:t>严格开展路域环境整治。</w:t>
      </w:r>
      <w:r>
        <w:rPr>
          <w:rFonts w:hint="eastAsia" w:ascii="仿宋_GB2312" w:hAnsi="仿宋_GB2312" w:eastAsia="仿宋_GB2312" w:cs="仿宋_GB2312"/>
          <w:color w:val="000000" w:themeColor="text1"/>
          <w:sz w:val="32"/>
          <w:szCs w:val="32"/>
          <w14:textFill>
            <w14:solidFill>
              <w14:schemeClr w14:val="tx1"/>
            </w14:solidFill>
          </w14:textFill>
        </w:rPr>
        <w:t>继续开展路域环境整治行动，加大公路巡查频次，及时查处非法挖掘公路、私设公路标识、设置马路市场、抛洒滴漏污染公路等行为。对汛期和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雨雪</w:t>
      </w:r>
      <w:r>
        <w:rPr>
          <w:rFonts w:hint="eastAsia" w:ascii="仿宋_GB2312" w:hAnsi="仿宋_GB2312" w:eastAsia="仿宋_GB2312" w:cs="仿宋_GB2312"/>
          <w:color w:val="000000" w:themeColor="text1"/>
          <w:sz w:val="32"/>
          <w:szCs w:val="32"/>
          <w14:textFill>
            <w14:solidFill>
              <w14:schemeClr w14:val="tx1"/>
            </w14:solidFill>
          </w14:textFill>
        </w:rPr>
        <w:t>天气加大公路排查力度，消除公路安全隐患，保障</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人民</w:t>
      </w:r>
      <w:r>
        <w:rPr>
          <w:rFonts w:hint="eastAsia" w:ascii="仿宋_GB2312" w:hAnsi="仿宋_GB2312" w:eastAsia="仿宋_GB2312" w:cs="仿宋_GB2312"/>
          <w:color w:val="000000" w:themeColor="text1"/>
          <w:sz w:val="32"/>
          <w:szCs w:val="32"/>
          <w14:textFill>
            <w14:solidFill>
              <w14:schemeClr w14:val="tx1"/>
            </w14:solidFill>
          </w14:textFill>
        </w:rPr>
        <w:t>群众安全出行。</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四是</w:t>
      </w:r>
      <w:r>
        <w:rPr>
          <w:rFonts w:hint="eastAsia" w:ascii="仿宋_GB2312" w:hAnsi="仿宋_GB2312" w:eastAsia="仿宋_GB2312" w:cs="仿宋_GB2312"/>
          <w:b w:val="0"/>
          <w:bCs w:val="0"/>
          <w:color w:val="000000" w:themeColor="text1"/>
          <w:sz w:val="32"/>
          <w:szCs w:val="32"/>
          <w14:textFill>
            <w14:solidFill>
              <w14:schemeClr w14:val="tx1"/>
            </w14:solidFill>
          </w14:textFill>
        </w:rPr>
        <w:t>加快科技治超建设，强化货运源头企业监管。</w:t>
      </w:r>
      <w:r>
        <w:rPr>
          <w:rFonts w:hint="eastAsia" w:ascii="仿宋_GB2312" w:hAnsi="仿宋_GB2312" w:eastAsia="仿宋_GB2312" w:cs="仿宋_GB2312"/>
          <w:color w:val="000000" w:themeColor="text1"/>
          <w:sz w:val="32"/>
          <w:szCs w:val="32"/>
          <w14:textFill>
            <w14:solidFill>
              <w14:schemeClr w14:val="tx1"/>
            </w14:solidFill>
          </w14:textFill>
        </w:rPr>
        <w:t>加快非现场执法电子监控网络平台建设进程，</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与政府公示的合法源头企业实现远程监控、数据查询，与省级市级平台联网，实施远程督导指挥、数据分析，实现四级联网。</w:t>
      </w:r>
    </w:p>
    <w:p w14:paraId="48C9698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以“拼”的干劲</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抓作风，</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确保</w:t>
      </w:r>
      <w:r>
        <w:rPr>
          <w:rFonts w:hint="eastAsia" w:ascii="楷体_GB2312" w:hAnsi="楷体_GB2312" w:eastAsia="楷体_GB2312" w:cs="楷体_GB2312"/>
          <w:b/>
          <w:bCs/>
          <w:color w:val="000000" w:themeColor="text1"/>
          <w:sz w:val="32"/>
          <w:szCs w:val="32"/>
          <w14:textFill>
            <w14:solidFill>
              <w14:schemeClr w14:val="tx1"/>
            </w14:solidFill>
          </w14:textFill>
        </w:rPr>
        <w:t>责任扛起来、措施硬起来、士气提起来。</w:t>
      </w:r>
    </w:p>
    <w:p w14:paraId="26E766D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面对</w:t>
      </w:r>
      <w:r>
        <w:rPr>
          <w:rFonts w:hint="eastAsia" w:ascii="仿宋_GB2312" w:hAnsi="仿宋_GB2312" w:eastAsia="仿宋_GB2312" w:cs="仿宋_GB2312"/>
          <w:color w:val="000000" w:themeColor="text1"/>
          <w:sz w:val="32"/>
          <w:szCs w:val="32"/>
          <w:lang w:eastAsia="zh-CN"/>
          <w14:textFill>
            <w14:solidFill>
              <w14:schemeClr w14:val="tx1"/>
            </w14:solidFill>
          </w14:textFill>
        </w:rPr>
        <w:t>我队</w:t>
      </w:r>
      <w:r>
        <w:rPr>
          <w:rFonts w:hint="eastAsia" w:ascii="仿宋_GB2312" w:hAnsi="仿宋_GB2312" w:eastAsia="仿宋_GB2312" w:cs="仿宋_GB2312"/>
          <w:color w:val="000000" w:themeColor="text1"/>
          <w:sz w:val="32"/>
          <w:szCs w:val="32"/>
          <w14:textFill>
            <w14:solidFill>
              <w14:schemeClr w14:val="tx1"/>
            </w14:solidFill>
          </w14:textFill>
        </w:rPr>
        <w:t>老龄化严重、人员不足等问题，将多措并举，提振执法干事创业精气神。</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14:textFill>
            <w14:solidFill>
              <w14:schemeClr w14:val="tx1"/>
            </w14:solidFill>
          </w14:textFill>
        </w:rPr>
        <w:t>进一步加强学习教育。</w:t>
      </w:r>
      <w:r>
        <w:rPr>
          <w:rFonts w:hint="eastAsia" w:ascii="仿宋_GB2312" w:hAnsi="仿宋_GB2312" w:eastAsia="仿宋_GB2312" w:cs="仿宋_GB2312"/>
          <w:color w:val="000000" w:themeColor="text1"/>
          <w:sz w:val="32"/>
          <w:szCs w:val="32"/>
          <w14:textFill>
            <w14:solidFill>
              <w14:schemeClr w14:val="tx1"/>
            </w14:solidFill>
          </w14:textFill>
        </w:rPr>
        <w:t>采取请进来、走出去等方式，加大对执法人员和案卷制作人员的业务培训力度，通过开展每周例学、专题培训、法律考试、以案释法、案卷评查、现场纠错等活动，不断提高执法人员业务技能以及对案件处理能力，全面提高执法人员依法行政水平。</w:t>
      </w:r>
      <w:r>
        <w:rPr>
          <w:rFonts w:hint="eastAsia" w:ascii="仿宋_GB2312" w:hAnsi="仿宋_GB2312" w:eastAsia="仿宋_GB2312" w:cs="仿宋_GB2312"/>
          <w:b/>
          <w:bCs/>
          <w:color w:val="000000" w:themeColor="text1"/>
          <w:sz w:val="32"/>
          <w:szCs w:val="32"/>
          <w14:textFill>
            <w14:solidFill>
              <w14:schemeClr w14:val="tx1"/>
            </w14:solidFill>
          </w14:textFill>
        </w:rPr>
        <w:t>二是</w:t>
      </w:r>
      <w:r>
        <w:rPr>
          <w:rFonts w:hint="eastAsia" w:ascii="仿宋_GB2312" w:hAnsi="仿宋_GB2312" w:eastAsia="仿宋_GB2312" w:cs="仿宋_GB2312"/>
          <w:b w:val="0"/>
          <w:bCs w:val="0"/>
          <w:color w:val="000000" w:themeColor="text1"/>
          <w:sz w:val="32"/>
          <w:szCs w:val="32"/>
          <w14:textFill>
            <w14:solidFill>
              <w14:schemeClr w14:val="tx1"/>
            </w14:solidFill>
          </w14:textFill>
        </w:rPr>
        <w:t>进一步抓好作风建设。</w:t>
      </w:r>
      <w:r>
        <w:rPr>
          <w:rFonts w:hint="eastAsia" w:ascii="仿宋_GB2312" w:hAnsi="仿宋_GB2312" w:eastAsia="仿宋_GB2312" w:cs="仿宋_GB2312"/>
          <w:color w:val="000000" w:themeColor="text1"/>
          <w:sz w:val="32"/>
          <w:szCs w:val="32"/>
          <w14:textFill>
            <w14:solidFill>
              <w14:schemeClr w14:val="tx1"/>
            </w14:solidFill>
          </w14:textFill>
        </w:rPr>
        <w:t>全力开展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2023</w:t>
      </w:r>
      <w:r>
        <w:rPr>
          <w:rFonts w:hint="eastAsia" w:ascii="仿宋_GB2312" w:hAnsi="仿宋_GB2312" w:eastAsia="仿宋_GB2312" w:cs="仿宋_GB2312"/>
          <w:color w:val="000000" w:themeColor="text1"/>
          <w:sz w:val="32"/>
          <w:szCs w:val="32"/>
          <w14:textFill>
            <w14:solidFill>
              <w14:schemeClr w14:val="tx1"/>
            </w14:solidFill>
          </w14:textFill>
        </w:rPr>
        <w:t>年交通执法领域等各项整治工作，追求教科书式执法，习惯在镜头下执法，主动接受人民群众的监督。落实“一岗双责”</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主体责任</w:t>
      </w:r>
      <w:r>
        <w:rPr>
          <w:rFonts w:hint="eastAsia" w:ascii="仿宋_GB2312" w:hAnsi="仿宋_GB2312" w:eastAsia="仿宋_GB2312" w:cs="仿宋_GB2312"/>
          <w:color w:val="000000" w:themeColor="text1"/>
          <w:sz w:val="32"/>
          <w:szCs w:val="32"/>
          <w14:textFill>
            <w14:solidFill>
              <w14:schemeClr w14:val="tx1"/>
            </w14:solidFill>
          </w14:textFill>
        </w:rPr>
        <w:t>，运用监督执纪“第一种形态”，开展全覆盖的谈心谈话活动，“让咬耳朵、扯袖子，红红脸、出出汗”成为常态，进一步压紧压实管党治党责任，切实解决当前作风建设方面存在的突出问题，确保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我</w:t>
      </w:r>
      <w:r>
        <w:rPr>
          <w:rFonts w:hint="eastAsia" w:ascii="仿宋_GB2312" w:hAnsi="仿宋_GB2312" w:eastAsia="仿宋_GB2312" w:cs="仿宋_GB2312"/>
          <w:color w:val="000000" w:themeColor="text1"/>
          <w:sz w:val="32"/>
          <w:szCs w:val="32"/>
          <w14:textFill>
            <w14:solidFill>
              <w14:schemeClr w14:val="tx1"/>
            </w14:solidFill>
          </w14:textFill>
        </w:rPr>
        <w:t>队“清廉干事、建功立业、安全无恙”。</w:t>
      </w:r>
    </w:p>
    <w:p w14:paraId="378055B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楷体_GB2312" w:hAnsi="楷体_GB2312" w:eastAsia="楷体_GB2312" w:cs="楷体_GB2312"/>
          <w:b/>
          <w:bCs/>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三</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以“高”的站位</w:t>
      </w:r>
      <w:r>
        <w:rPr>
          <w:rFonts w:hint="eastAsia" w:ascii="楷体_GB2312" w:hAnsi="楷体_GB2312" w:eastAsia="楷体_GB2312" w:cs="楷体_GB2312"/>
          <w:b/>
          <w:bCs/>
          <w:color w:val="000000" w:themeColor="text1"/>
          <w:sz w:val="32"/>
          <w:szCs w:val="32"/>
          <w:lang w:eastAsia="zh-CN"/>
          <w14:textFill>
            <w14:solidFill>
              <w14:schemeClr w14:val="tx1"/>
            </w14:solidFill>
          </w14:textFill>
        </w:rPr>
        <w:t>，</w:t>
      </w:r>
      <w:r>
        <w:rPr>
          <w:rFonts w:hint="eastAsia" w:ascii="楷体_GB2312" w:hAnsi="楷体_GB2312" w:eastAsia="楷体_GB2312" w:cs="楷体_GB2312"/>
          <w:b/>
          <w:bCs/>
          <w:color w:val="000000" w:themeColor="text1"/>
          <w:sz w:val="32"/>
          <w:szCs w:val="32"/>
          <w14:textFill>
            <w14:solidFill>
              <w14:schemeClr w14:val="tx1"/>
            </w14:solidFill>
          </w14:textFill>
        </w:rPr>
        <w:t>抓落实，确保落实有力度、服务有温度，效果有保障</w:t>
      </w:r>
    </w:p>
    <w:p w14:paraId="3091E093">
      <w:pPr>
        <w:keepNext w:val="0"/>
        <w:keepLines w:val="0"/>
        <w:pageBreakBefore w:val="0"/>
        <w:numPr>
          <w:ilvl w:val="0"/>
          <w:numId w:val="0"/>
        </w:numPr>
        <w:kinsoku/>
        <w:wordWrap/>
        <w:overflowPunct/>
        <w:topLinePunct w:val="0"/>
        <w:autoSpaceDE/>
        <w:autoSpaceDN/>
        <w:bidi w:val="0"/>
        <w:adjustRightInd/>
        <w:spacing w:line="600" w:lineRule="exact"/>
        <w:ind w:left="0" w:leftChars="0"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将踔厉奋发，实干争先，</w:t>
      </w:r>
      <w:r>
        <w:rPr>
          <w:rFonts w:hint="eastAsia" w:ascii="仿宋_GB2312" w:hAnsi="仿宋_GB2312" w:eastAsia="仿宋_GB2312" w:cs="仿宋_GB2312"/>
          <w:i w:val="0"/>
          <w:iCs w:val="0"/>
          <w:caps w:val="0"/>
          <w:color w:val="000000" w:themeColor="text1"/>
          <w:spacing w:val="18"/>
          <w:sz w:val="32"/>
          <w:szCs w:val="32"/>
          <w:shd w:val="clear" w:fill="FFFFFF"/>
          <w14:textFill>
            <w14:solidFill>
              <w14:schemeClr w14:val="tx1"/>
            </w14:solidFill>
          </w14:textFill>
        </w:rPr>
        <w:t>紧紧围绕我县“</w:t>
      </w:r>
      <w:r>
        <w:rPr>
          <w:rFonts w:hint="default" w:ascii="Times New Roman" w:hAnsi="Times New Roman" w:eastAsia="仿宋_GB2312" w:cs="Times New Roman"/>
          <w:i w:val="0"/>
          <w:iCs w:val="0"/>
          <w:caps w:val="0"/>
          <w:color w:val="000000" w:themeColor="text1"/>
          <w:spacing w:val="18"/>
          <w:sz w:val="32"/>
          <w:szCs w:val="32"/>
          <w:shd w:val="clear" w:fill="FFFFFF"/>
          <w14:textFill>
            <w14:solidFill>
              <w14:schemeClr w14:val="tx1"/>
            </w14:solidFill>
          </w14:textFill>
        </w:rPr>
        <w:t>1234</w:t>
      </w:r>
      <w:r>
        <w:rPr>
          <w:rFonts w:hint="eastAsia" w:ascii="仿宋_GB2312" w:hAnsi="仿宋_GB2312" w:eastAsia="仿宋_GB2312" w:cs="仿宋_GB2312"/>
          <w:i w:val="0"/>
          <w:iCs w:val="0"/>
          <w:caps w:val="0"/>
          <w:color w:val="000000" w:themeColor="text1"/>
          <w:spacing w:val="18"/>
          <w:sz w:val="32"/>
          <w:szCs w:val="32"/>
          <w:shd w:val="clear" w:fill="FFFFFF"/>
          <w14:textFill>
            <w14:solidFill>
              <w14:schemeClr w14:val="tx1"/>
            </w14:solidFill>
          </w14:textFill>
        </w:rPr>
        <w:t>”工作重心，</w:t>
      </w:r>
      <w:r>
        <w:rPr>
          <w:rFonts w:hint="eastAsia" w:ascii="仿宋_GB2312" w:hAnsi="仿宋_GB2312" w:eastAsia="仿宋_GB2312" w:cs="仿宋_GB2312"/>
          <w:i w:val="0"/>
          <w:iCs w:val="0"/>
          <w:caps w:val="0"/>
          <w:color w:val="000000" w:themeColor="text1"/>
          <w:spacing w:val="18"/>
          <w:sz w:val="32"/>
          <w:szCs w:val="32"/>
          <w:shd w:val="clear" w:fill="FFFFFF"/>
          <w:lang w:val="en-US" w:eastAsia="zh-CN"/>
          <w14:textFill>
            <w14:solidFill>
              <w14:schemeClr w14:val="tx1"/>
            </w14:solidFill>
          </w14:textFill>
        </w:rPr>
        <w:t>为</w:t>
      </w:r>
      <w:r>
        <w:rPr>
          <w:rFonts w:hint="eastAsia" w:ascii="仿宋_GB2312" w:hAnsi="仿宋_GB2312" w:eastAsia="仿宋_GB2312" w:cs="仿宋_GB2312"/>
          <w:i w:val="0"/>
          <w:iCs w:val="0"/>
          <w:caps w:val="0"/>
          <w:color w:val="000000" w:themeColor="text1"/>
          <w:spacing w:val="18"/>
          <w:sz w:val="32"/>
          <w:szCs w:val="32"/>
          <w:shd w:val="clear" w:fill="FFFFFF"/>
          <w14:textFill>
            <w14:solidFill>
              <w14:schemeClr w14:val="tx1"/>
            </w14:solidFill>
          </w14:textFill>
        </w:rPr>
        <w:t>奋力续写古县践行新时代中国特色社会主义新篇章，当好现代化开路先锋</w:t>
      </w:r>
      <w:r>
        <w:rPr>
          <w:rFonts w:hint="eastAsia" w:ascii="仿宋_GB2312" w:hAnsi="仿宋_GB2312" w:eastAsia="仿宋_GB2312" w:cs="仿宋_GB2312"/>
          <w:i w:val="0"/>
          <w:iCs w:val="0"/>
          <w:caps w:val="0"/>
          <w:color w:val="000000" w:themeColor="text1"/>
          <w:spacing w:val="18"/>
          <w:sz w:val="32"/>
          <w:szCs w:val="32"/>
          <w:shd w:val="clear" w:fill="FFFFFF"/>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b w:val="0"/>
          <w:bCs w:val="0"/>
          <w:color w:val="000000" w:themeColor="text1"/>
          <w:sz w:val="32"/>
          <w:szCs w:val="32"/>
          <w14:textFill>
            <w14:solidFill>
              <w14:schemeClr w14:val="tx1"/>
            </w14:solidFill>
          </w14:textFill>
        </w:rPr>
        <w:t>抓好安全检查工作。</w:t>
      </w:r>
      <w:r>
        <w:rPr>
          <w:rFonts w:hint="eastAsia" w:ascii="仿宋_GB2312" w:hAnsi="仿宋_GB2312" w:eastAsia="仿宋_GB2312" w:cs="仿宋_GB2312"/>
          <w:color w:val="000000" w:themeColor="text1"/>
          <w:sz w:val="32"/>
          <w:szCs w:val="32"/>
          <w14:textFill>
            <w14:solidFill>
              <w14:schemeClr w14:val="tx1"/>
            </w14:solidFill>
          </w14:textFill>
        </w:rPr>
        <w:t>严格开展入企安全检查，要求做好日常安全生产管理工作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i w:val="0"/>
          <w:caps w:val="0"/>
          <w:color w:val="000000" w:themeColor="text1"/>
          <w:spacing w:val="0"/>
          <w:w w:val="100"/>
          <w:sz w:val="32"/>
          <w:szCs w:val="32"/>
          <w:lang w:val="en-US" w:eastAsia="zh-CN"/>
          <w14:textFill>
            <w14:solidFill>
              <w14:schemeClr w14:val="tx1"/>
            </w14:solidFill>
          </w14:textFill>
        </w:rPr>
        <w:t>全面压实落安全生产工作责任，</w:t>
      </w:r>
      <w:r>
        <w:rPr>
          <w:rFonts w:hint="eastAsia" w:ascii="仿宋_GB2312" w:hAnsi="仿宋_GB2312" w:eastAsia="仿宋_GB2312" w:cs="仿宋_GB2312"/>
          <w:color w:val="000000" w:themeColor="text1"/>
          <w:sz w:val="32"/>
          <w:szCs w:val="32"/>
          <w14:textFill>
            <w14:solidFill>
              <w14:schemeClr w14:val="tx1"/>
            </w14:solidFill>
          </w14:textFill>
        </w:rPr>
        <w:t>并严格开展监管</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安全生产培训</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等工作</w:t>
      </w:r>
      <w:r>
        <w:rPr>
          <w:rFonts w:hint="eastAsia" w:ascii="仿宋_GB2312" w:hAnsi="仿宋_GB2312" w:eastAsia="仿宋_GB2312" w:cs="仿宋_GB2312"/>
          <w:color w:val="000000" w:themeColor="text1"/>
          <w:sz w:val="32"/>
          <w:szCs w:val="32"/>
          <w14:textFill>
            <w14:solidFill>
              <w14:schemeClr w14:val="tx1"/>
            </w14:solidFill>
          </w14:textFill>
        </w:rPr>
        <w:t>，提升企业安全意识，落实企业安全生产主体责任。</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w:t>
      </w:r>
      <w:r>
        <w:rPr>
          <w:rFonts w:hint="eastAsia" w:ascii="仿宋_GB2312" w:hAnsi="仿宋_GB2312" w:eastAsia="仿宋_GB2312" w:cs="仿宋_GB2312"/>
          <w:b/>
          <w:bCs/>
          <w:color w:val="000000" w:themeColor="text1"/>
          <w:sz w:val="32"/>
          <w:szCs w:val="32"/>
          <w14:textFill>
            <w14:solidFill>
              <w14:schemeClr w14:val="tx1"/>
            </w14:solidFill>
          </w14:textFill>
        </w:rPr>
        <w:t>是</w:t>
      </w:r>
      <w:r>
        <w:rPr>
          <w:rFonts w:hint="eastAsia" w:ascii="仿宋_GB2312" w:hAnsi="仿宋_GB2312" w:eastAsia="仿宋_GB2312" w:cs="仿宋_GB2312"/>
          <w:b w:val="0"/>
          <w:bCs w:val="0"/>
          <w:color w:val="000000" w:themeColor="text1"/>
          <w:sz w:val="32"/>
          <w:szCs w:val="32"/>
          <w14:textFill>
            <w14:solidFill>
              <w14:schemeClr w14:val="tx1"/>
            </w14:solidFill>
          </w14:textFill>
        </w:rPr>
        <w:t>发挥“党建+</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普法+执法</w:t>
      </w:r>
      <w:r>
        <w:rPr>
          <w:rFonts w:hint="eastAsia" w:ascii="仿宋_GB2312" w:hAnsi="仿宋_GB2312" w:eastAsia="仿宋_GB2312" w:cs="仿宋_GB2312"/>
          <w:b w:val="0"/>
          <w:bCs w:val="0"/>
          <w:color w:val="000000" w:themeColor="text1"/>
          <w:sz w:val="32"/>
          <w:szCs w:val="32"/>
          <w14:textFill>
            <w14:solidFill>
              <w14:schemeClr w14:val="tx1"/>
            </w14:solidFill>
          </w14:textFill>
        </w:rPr>
        <w:t>”党建品牌作用。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在执法过程中，</w:t>
      </w:r>
      <w:r>
        <w:rPr>
          <w:rFonts w:hint="eastAsia" w:ascii="仿宋_GB2312" w:hAnsi="仿宋_GB2312" w:eastAsia="仿宋_GB2312" w:cs="仿宋_GB2312"/>
          <w:color w:val="000000" w:themeColor="text1"/>
          <w:sz w:val="32"/>
          <w:szCs w:val="32"/>
          <w14:textFill>
            <w14:solidFill>
              <w14:schemeClr w14:val="tx1"/>
            </w14:solidFill>
          </w14:textFill>
        </w:rPr>
        <w:t>大力开展宣传</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党的</w:t>
      </w:r>
      <w:r>
        <w:rPr>
          <w:rFonts w:hint="eastAsia" w:ascii="仿宋_GB2312" w:hAnsi="仿宋_GB2312" w:eastAsia="仿宋_GB2312" w:cs="仿宋_GB2312"/>
          <w:color w:val="000000" w:themeColor="text1"/>
          <w:sz w:val="32"/>
          <w:szCs w:val="32"/>
          <w14:textFill>
            <w14:solidFill>
              <w14:schemeClr w14:val="tx1"/>
            </w14:solidFill>
          </w14:textFill>
        </w:rPr>
        <w:t>二十大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及八五普法活动，在</w:t>
      </w:r>
      <w:r>
        <w:rPr>
          <w:rFonts w:hint="eastAsia" w:ascii="仿宋_GB2312" w:hAnsi="仿宋_GB2312" w:eastAsia="仿宋_GB2312" w:cs="仿宋_GB2312"/>
          <w:color w:val="000000" w:themeColor="text1"/>
          <w:sz w:val="32"/>
          <w:szCs w:val="32"/>
          <w14:textFill>
            <w14:solidFill>
              <w14:schemeClr w14:val="tx1"/>
            </w14:solidFill>
          </w14:textFill>
        </w:rPr>
        <w:t>带头学法讲法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的基础上</w:t>
      </w:r>
      <w:r>
        <w:rPr>
          <w:rFonts w:hint="eastAsia" w:ascii="仿宋_GB2312" w:hAnsi="仿宋_GB2312" w:eastAsia="仿宋_GB2312" w:cs="仿宋_GB2312"/>
          <w:color w:val="000000" w:themeColor="text1"/>
          <w:sz w:val="32"/>
          <w:szCs w:val="32"/>
          <w14:textFill>
            <w14:solidFill>
              <w14:schemeClr w14:val="tx1"/>
            </w14:solidFill>
          </w14:textFill>
        </w:rPr>
        <w:t>，引导群众用法守法，坚持把培育办事依法、遇事找法、解决问题用法、化解矛盾靠法的法治环境作为工作目标</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带头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宣传党的二十大，</w:t>
      </w:r>
      <w:r>
        <w:rPr>
          <w:rFonts w:hint="eastAsia" w:ascii="仿宋_GB2312" w:hAnsi="仿宋_GB2312" w:eastAsia="仿宋_GB2312" w:cs="仿宋_GB2312"/>
          <w:color w:val="000000" w:themeColor="text1"/>
          <w:sz w:val="32"/>
          <w:szCs w:val="32"/>
          <w14:textFill>
            <w14:solidFill>
              <w14:schemeClr w14:val="tx1"/>
            </w14:solidFill>
          </w14:textFill>
        </w:rPr>
        <w:t>落实</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好“八五”</w:t>
      </w:r>
      <w:r>
        <w:rPr>
          <w:rFonts w:hint="eastAsia" w:ascii="仿宋_GB2312" w:hAnsi="仿宋_GB2312" w:eastAsia="仿宋_GB2312" w:cs="仿宋_GB2312"/>
          <w:color w:val="000000" w:themeColor="text1"/>
          <w:sz w:val="32"/>
          <w:szCs w:val="32"/>
          <w14:textFill>
            <w14:solidFill>
              <w14:schemeClr w14:val="tx1"/>
            </w14:solidFill>
          </w14:textFill>
        </w:rPr>
        <w:t>普法教育，推动</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执法</w:t>
      </w:r>
      <w:r>
        <w:rPr>
          <w:rFonts w:hint="eastAsia" w:ascii="仿宋_GB2312" w:hAnsi="仿宋_GB2312" w:eastAsia="仿宋_GB2312" w:cs="仿宋_GB2312"/>
          <w:color w:val="000000" w:themeColor="text1"/>
          <w:sz w:val="32"/>
          <w:szCs w:val="32"/>
          <w14:textFill>
            <w14:solidFill>
              <w14:schemeClr w14:val="tx1"/>
            </w14:solidFill>
          </w14:textFill>
        </w:rPr>
        <w:t>队法治宣传教育再上新台阶</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持续</w:t>
      </w:r>
      <w:r>
        <w:rPr>
          <w:rFonts w:hint="eastAsia" w:ascii="仿宋_GB2312" w:hAnsi="仿宋_GB2312" w:eastAsia="仿宋_GB2312" w:cs="仿宋_GB2312"/>
          <w:b w:val="0"/>
          <w:bCs w:val="0"/>
          <w:color w:val="000000" w:themeColor="text1"/>
          <w:spacing w:val="-6"/>
          <w:sz w:val="32"/>
          <w:szCs w:val="32"/>
          <w:lang w:val="en-US" w:eastAsia="zh-CN"/>
          <w14:textFill>
            <w14:solidFill>
              <w14:schemeClr w14:val="tx1"/>
            </w14:solidFill>
          </w14:textFill>
        </w:rPr>
        <w:t>优化法治化营商环境。持续</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秉</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持“文明执法、服务为民”的宗旨，深化“为谁执法、为谁服务”认识，坚持处罚与教育、宽与严、刚性手段与柔性手段相结合的执法原则，进一步转变执法理念、完善执法方式、规范执法程序，不断提升文明服务水平，出台交通运输领域“首违不罚、轻微不罚”清单，推行包容审慎监管,引导市场主体自觉守法，全面推行说理式执法，把法制教育融入执法全过程，做到宽严相济、法理相融，用执法“温度”，营造一流的交通运输法治化营商环境。</w:t>
      </w:r>
    </w:p>
    <w:p w14:paraId="3013509E">
      <w:pPr>
        <w:pStyle w:val="2"/>
        <w:keepNext w:val="0"/>
        <w:keepLines w:val="0"/>
        <w:pageBreakBefore w:val="0"/>
        <w:kinsoku/>
        <w:wordWrap/>
        <w:overflowPunct/>
        <w:topLinePunct w:val="0"/>
        <w:autoSpaceDE/>
        <w:autoSpaceDN/>
        <w:bidi w:val="0"/>
        <w:adjustRightInd/>
        <w:spacing w:line="600" w:lineRule="exact"/>
        <w:jc w:val="both"/>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7240EB53">
      <w:pPr>
        <w:pStyle w:val="2"/>
        <w:keepNext w:val="0"/>
        <w:keepLines w:val="0"/>
        <w:pageBreakBefore w:val="0"/>
        <w:kinsoku/>
        <w:wordWrap/>
        <w:overflowPunct/>
        <w:topLinePunct w:val="0"/>
        <w:autoSpaceDE/>
        <w:autoSpaceDN/>
        <w:bidi w:val="0"/>
        <w:adjustRightInd/>
        <w:spacing w:line="600" w:lineRule="exact"/>
        <w:ind w:leftChars="1600"/>
        <w:jc w:val="center"/>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p>
    <w:p w14:paraId="67328D92">
      <w:pPr>
        <w:pStyle w:val="2"/>
        <w:keepNext w:val="0"/>
        <w:keepLines w:val="0"/>
        <w:pageBreakBefore w:val="0"/>
        <w:kinsoku/>
        <w:wordWrap/>
        <w:overflowPunct/>
        <w:topLinePunct w:val="0"/>
        <w:autoSpaceDE/>
        <w:autoSpaceDN/>
        <w:bidi w:val="0"/>
        <w:adjustRightInd/>
        <w:spacing w:line="600" w:lineRule="exact"/>
        <w:ind w:leftChars="1600"/>
        <w:jc w:val="center"/>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2023年12月21日</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A9D0D">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5067300</wp:posOffset>
              </wp:positionH>
              <wp:positionV relativeFrom="paragraph">
                <wp:posOffset>-257175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28B7D">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99pt;margin-top:-20.25pt;height:144pt;width:144pt;mso-position-horizontal-relative:margin;mso-wrap-style:none;z-index:251659264;mso-width-relative:page;mso-height-relative:page;" filled="f" stroked="f" coordsize="21600,21600" o:gfxdata="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SFxFx2gAAAAwBAAAPAAAAAAAAAAEAIAAAACIAAABkcnMvZG93bnJldi54&#10;bWxQSwECFAAUAAAACACHTuJAa4X5+zECAABhBAAADgAAAAAAAAABACAAAAApAQAAZHJzL2Uyb0Rv&#10;Yy54bWxQSwUGAAAAAAYABgBZAQAAzAUAAAAA&#10;">
              <v:fill on="f" focussize="0,0"/>
              <v:stroke on="f" weight="0.5pt"/>
              <v:imagedata o:title=""/>
              <o:lock v:ext="edit" aspectratio="f"/>
              <v:textbox inset="0mm,0mm,0mm,0mm" style="mso-fit-shape-to-text:t;">
                <w:txbxContent>
                  <w:p w14:paraId="6E128B7D">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28CA91"/>
    <w:multiLevelType w:val="singleLevel"/>
    <w:tmpl w:val="DF28CA9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2IwMTZmMzBjYzkzYzJiZmQzYTc4NjhhYjU1NmIifQ=="/>
  </w:docVars>
  <w:rsids>
    <w:rsidRoot w:val="1AA13A06"/>
    <w:rsid w:val="02E903B1"/>
    <w:rsid w:val="04071125"/>
    <w:rsid w:val="17FE4C88"/>
    <w:rsid w:val="183103F7"/>
    <w:rsid w:val="1AA13A06"/>
    <w:rsid w:val="25657932"/>
    <w:rsid w:val="2691195C"/>
    <w:rsid w:val="3ED51B8F"/>
    <w:rsid w:val="3FB60916"/>
    <w:rsid w:val="44ED72D0"/>
    <w:rsid w:val="4D8365EE"/>
    <w:rsid w:val="625978FB"/>
    <w:rsid w:val="6E305A24"/>
    <w:rsid w:val="6F2C5777"/>
    <w:rsid w:val="7BE67FFA"/>
    <w:rsid w:val="7E314E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footer"/>
    <w:basedOn w:val="1"/>
    <w:next w:val="3"/>
    <w:autoRedefine/>
    <w:qFormat/>
    <w:uiPriority w:val="0"/>
    <w:pPr>
      <w:tabs>
        <w:tab w:val="center" w:pos="4153"/>
        <w:tab w:val="right" w:pos="8306"/>
      </w:tabs>
      <w:snapToGrid w:val="0"/>
      <w:jc w:val="left"/>
    </w:pPr>
    <w:rPr>
      <w:sz w:val="18"/>
    </w:rPr>
  </w:style>
  <w:style w:type="paragraph" w:styleId="3">
    <w:name w:val="toc 7"/>
    <w:basedOn w:val="1"/>
    <w:next w:val="1"/>
    <w:autoRedefine/>
    <w:semiHidden/>
    <w:qFormat/>
    <w:uiPriority w:val="0"/>
    <w:pPr>
      <w:ind w:left="2520" w:leftChars="1200"/>
    </w:pPr>
  </w:style>
  <w:style w:type="paragraph" w:styleId="4">
    <w:name w:val="Body Text"/>
    <w:basedOn w:val="1"/>
    <w:next w:val="1"/>
    <w:qFormat/>
    <w:uiPriority w:val="0"/>
    <w:pPr>
      <w:spacing w:after="120" w:afterLines="0" w:afterAutospacing="0"/>
    </w:p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4332</Words>
  <Characters>4442</Characters>
  <Lines>0</Lines>
  <Paragraphs>0</Paragraphs>
  <TotalTime>31</TotalTime>
  <ScaleCrop>false</ScaleCrop>
  <LinksUpToDate>false</LinksUpToDate>
  <CharactersWithSpaces>4443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2023-12-21T07:43:00Z</dcterms:created>
  <dc:creator>Administrator</dc:creator>
  <cp:lastModifiedBy>稳稳的幸福</cp:lastModifiedBy>
  <cp:lastPrinted>2023-12-21T08:23:00Z</cp:lastPrinted>
  <dcterms:modified xsi:type="dcterms:W3CDTF">2025-01-03T09:39:42Z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264C576B1D864052A4E2E7344EBAD8B4_13</vt:lpwstr>
  </property>
  <property fmtid="{D5CDD505-2E9C-101B-9397-08002B2CF9AE}" pid="4" name="KSOTemplateDocerSaveRecord">
    <vt:lpwstr>eyJoZGlkIjoiYTgyOWZmNDM4ZDk2ZTg3MWJkOGNhYzE4NGZmYWM5NjAiLCJ1c2VySWQiOiIzODA3NjE3NzUifQ==</vt:lpwstr>
  </property>
</Properties>
</file>