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7A2CB9">
      <w:pPr>
        <w:pStyle w:val="2"/>
        <w:spacing w:line="245" w:lineRule="auto"/>
      </w:pPr>
    </w:p>
    <w:p w14:paraId="71E95816">
      <w:pPr>
        <w:pStyle w:val="2"/>
        <w:spacing w:line="245" w:lineRule="auto"/>
      </w:pPr>
    </w:p>
    <w:p w14:paraId="2D999B22">
      <w:pPr>
        <w:pStyle w:val="2"/>
        <w:spacing w:line="245" w:lineRule="auto"/>
      </w:pPr>
    </w:p>
    <w:p w14:paraId="70C1739B">
      <w:pPr>
        <w:pStyle w:val="2"/>
        <w:spacing w:line="245" w:lineRule="auto"/>
      </w:pPr>
    </w:p>
    <w:p w14:paraId="38B73407">
      <w:pPr>
        <w:pStyle w:val="2"/>
        <w:spacing w:line="245" w:lineRule="auto"/>
      </w:pPr>
    </w:p>
    <w:p w14:paraId="483BC92C">
      <w:pPr>
        <w:pStyle w:val="2"/>
        <w:spacing w:line="245" w:lineRule="auto"/>
      </w:pPr>
    </w:p>
    <w:p w14:paraId="1F9A8053">
      <w:pPr>
        <w:pStyle w:val="2"/>
        <w:spacing w:line="245" w:lineRule="auto"/>
      </w:pPr>
    </w:p>
    <w:p w14:paraId="199A0CA8">
      <w:pPr>
        <w:pStyle w:val="2"/>
        <w:spacing w:line="245" w:lineRule="auto"/>
      </w:pPr>
    </w:p>
    <w:p w14:paraId="47EADBCB">
      <w:pPr>
        <w:pStyle w:val="2"/>
        <w:spacing w:line="245" w:lineRule="auto"/>
      </w:pPr>
    </w:p>
    <w:p w14:paraId="0B55D00C">
      <w:pPr>
        <w:pStyle w:val="2"/>
        <w:spacing w:line="246" w:lineRule="auto"/>
      </w:pPr>
    </w:p>
    <w:p w14:paraId="6C1DE8D2">
      <w:pPr>
        <w:pStyle w:val="2"/>
        <w:spacing w:line="246" w:lineRule="auto"/>
      </w:pPr>
    </w:p>
    <w:p w14:paraId="3670974B">
      <w:pPr>
        <w:pStyle w:val="2"/>
        <w:spacing w:line="246" w:lineRule="auto"/>
      </w:pPr>
    </w:p>
    <w:p w14:paraId="6867B91D">
      <w:pPr>
        <w:pStyle w:val="2"/>
        <w:spacing w:line="246" w:lineRule="auto"/>
      </w:pPr>
    </w:p>
    <w:p w14:paraId="1731B6CE">
      <w:pPr>
        <w:pStyle w:val="2"/>
        <w:spacing w:line="246" w:lineRule="auto"/>
      </w:pPr>
    </w:p>
    <w:p w14:paraId="08D2F02F">
      <w:pPr>
        <w:pStyle w:val="2"/>
        <w:spacing w:line="246" w:lineRule="auto"/>
      </w:pPr>
    </w:p>
    <w:p w14:paraId="2A5803A4">
      <w:pPr>
        <w:pStyle w:val="2"/>
        <w:spacing w:line="246" w:lineRule="auto"/>
      </w:pPr>
    </w:p>
    <w:p w14:paraId="0FD14E01">
      <w:pPr>
        <w:pStyle w:val="2"/>
        <w:spacing w:line="246" w:lineRule="auto"/>
      </w:pPr>
    </w:p>
    <w:p w14:paraId="32B387BB">
      <w:pPr>
        <w:pStyle w:val="2"/>
        <w:spacing w:line="246" w:lineRule="auto"/>
      </w:pPr>
    </w:p>
    <w:p w14:paraId="1DF085E9">
      <w:pPr>
        <w:pStyle w:val="2"/>
        <w:spacing w:line="246" w:lineRule="auto"/>
      </w:pPr>
    </w:p>
    <w:p w14:paraId="0BDF4C9D">
      <w:pPr>
        <w:pStyle w:val="2"/>
        <w:spacing w:line="246" w:lineRule="auto"/>
      </w:pPr>
    </w:p>
    <w:p w14:paraId="43B2C5A4">
      <w:pPr>
        <w:pStyle w:val="2"/>
        <w:spacing w:line="246" w:lineRule="auto"/>
      </w:pPr>
    </w:p>
    <w:p w14:paraId="60D18DDB">
      <w:pPr>
        <w:spacing w:before="110" w:line="221" w:lineRule="auto"/>
        <w:ind w:left="3752"/>
        <w:outlineLvl w:val="0"/>
        <w:rPr>
          <w:rFonts w:ascii="宋体" w:hAnsi="宋体" w:eastAsia="宋体" w:cs="宋体"/>
          <w:sz w:val="34"/>
          <w:szCs w:val="34"/>
        </w:rPr>
      </w:pPr>
      <w:r>
        <w:rPr>
          <w:rFonts w:ascii="宋体" w:hAnsi="宋体" w:eastAsia="宋体" w:cs="宋体"/>
          <w:spacing w:val="-8"/>
          <w:sz w:val="34"/>
          <w:szCs w:val="34"/>
        </w:rPr>
        <w:t>古 县 工 业 和</w:t>
      </w:r>
      <w:r>
        <w:rPr>
          <w:rFonts w:ascii="宋体" w:hAnsi="宋体" w:eastAsia="宋体" w:cs="宋体"/>
          <w:spacing w:val="-9"/>
          <w:sz w:val="34"/>
          <w:szCs w:val="34"/>
        </w:rPr>
        <w:t xml:space="preserve"> </w:t>
      </w:r>
      <w:r>
        <w:rPr>
          <w:rFonts w:ascii="宋体" w:hAnsi="宋体" w:eastAsia="宋体" w:cs="宋体"/>
          <w:spacing w:val="-8"/>
          <w:sz w:val="34"/>
          <w:szCs w:val="34"/>
        </w:rPr>
        <w:t>信 息</w:t>
      </w:r>
      <w:r>
        <w:rPr>
          <w:rFonts w:ascii="宋体" w:hAnsi="宋体" w:eastAsia="宋体" w:cs="宋体"/>
          <w:spacing w:val="-15"/>
          <w:sz w:val="34"/>
          <w:szCs w:val="34"/>
        </w:rPr>
        <w:t xml:space="preserve"> </w:t>
      </w:r>
      <w:r>
        <w:rPr>
          <w:rFonts w:ascii="宋体" w:hAnsi="宋体" w:eastAsia="宋体" w:cs="宋体"/>
          <w:spacing w:val="-8"/>
          <w:sz w:val="34"/>
          <w:szCs w:val="34"/>
        </w:rPr>
        <w:t>化 局</w:t>
      </w:r>
    </w:p>
    <w:p w14:paraId="3C1284BA">
      <w:pPr>
        <w:pStyle w:val="2"/>
        <w:spacing w:line="318" w:lineRule="auto"/>
      </w:pPr>
    </w:p>
    <w:p w14:paraId="56E1907D">
      <w:pPr>
        <w:pStyle w:val="2"/>
        <w:spacing w:line="318" w:lineRule="auto"/>
      </w:pPr>
    </w:p>
    <w:p w14:paraId="19913191">
      <w:pPr>
        <w:spacing w:before="111" w:line="216" w:lineRule="auto"/>
        <w:ind w:left="3276"/>
        <w:rPr>
          <w:rFonts w:ascii="宋体" w:hAnsi="宋体" w:eastAsia="宋体" w:cs="宋体"/>
          <w:sz w:val="34"/>
          <w:szCs w:val="34"/>
        </w:rPr>
      </w:pPr>
      <w:r>
        <w:rPr>
          <w:rFonts w:ascii="宋体" w:hAnsi="宋体" w:eastAsia="宋体" w:cs="宋体"/>
          <w:spacing w:val="-1"/>
          <w:sz w:val="34"/>
          <w:szCs w:val="34"/>
        </w:rPr>
        <w:t>2 0 2 2 年</w:t>
      </w:r>
      <w:r>
        <w:rPr>
          <w:rFonts w:ascii="宋体" w:hAnsi="宋体" w:eastAsia="宋体" w:cs="宋体"/>
          <w:spacing w:val="1"/>
          <w:sz w:val="34"/>
          <w:szCs w:val="34"/>
        </w:rPr>
        <w:t xml:space="preserve"> </w:t>
      </w:r>
      <w:r>
        <w:rPr>
          <w:rFonts w:ascii="宋体" w:hAnsi="宋体" w:eastAsia="宋体" w:cs="宋体"/>
          <w:spacing w:val="-1"/>
          <w:sz w:val="34"/>
          <w:szCs w:val="34"/>
        </w:rPr>
        <w:t>度</w:t>
      </w:r>
      <w:r>
        <w:rPr>
          <w:rFonts w:ascii="宋体" w:hAnsi="宋体" w:eastAsia="宋体" w:cs="宋体"/>
          <w:spacing w:val="-9"/>
          <w:sz w:val="34"/>
          <w:szCs w:val="34"/>
        </w:rPr>
        <w:t xml:space="preserve"> </w:t>
      </w:r>
      <w:r>
        <w:rPr>
          <w:rFonts w:ascii="宋体" w:hAnsi="宋体" w:eastAsia="宋体" w:cs="宋体"/>
          <w:spacing w:val="-1"/>
          <w:sz w:val="34"/>
          <w:szCs w:val="34"/>
        </w:rPr>
        <w:t>部 门 决 算</w:t>
      </w:r>
      <w:r>
        <w:rPr>
          <w:rFonts w:ascii="宋体" w:hAnsi="宋体" w:eastAsia="宋体" w:cs="宋体"/>
          <w:spacing w:val="-15"/>
          <w:sz w:val="34"/>
          <w:szCs w:val="34"/>
        </w:rPr>
        <w:t xml:space="preserve"> </w:t>
      </w:r>
      <w:r>
        <w:rPr>
          <w:rFonts w:ascii="宋体" w:hAnsi="宋体" w:eastAsia="宋体" w:cs="宋体"/>
          <w:spacing w:val="-1"/>
          <w:sz w:val="34"/>
          <w:szCs w:val="34"/>
        </w:rPr>
        <w:t>公</w:t>
      </w:r>
      <w:r>
        <w:rPr>
          <w:rFonts w:ascii="宋体" w:hAnsi="宋体" w:eastAsia="宋体" w:cs="宋体"/>
          <w:spacing w:val="-9"/>
          <w:sz w:val="34"/>
          <w:szCs w:val="34"/>
        </w:rPr>
        <w:t xml:space="preserve"> </w:t>
      </w:r>
      <w:r>
        <w:rPr>
          <w:rFonts w:ascii="宋体" w:hAnsi="宋体" w:eastAsia="宋体" w:cs="宋体"/>
          <w:spacing w:val="-1"/>
          <w:sz w:val="34"/>
          <w:szCs w:val="34"/>
        </w:rPr>
        <w:t>开</w:t>
      </w:r>
    </w:p>
    <w:p w14:paraId="36C09381">
      <w:pPr>
        <w:spacing w:line="216" w:lineRule="auto"/>
        <w:rPr>
          <w:rFonts w:ascii="宋体" w:hAnsi="宋体" w:eastAsia="宋体" w:cs="宋体"/>
          <w:sz w:val="34"/>
          <w:szCs w:val="34"/>
        </w:rPr>
        <w:sectPr>
          <w:headerReference r:id="rId5" w:type="default"/>
          <w:pgSz w:w="11900" w:h="16840"/>
          <w:pgMar w:top="400" w:right="0" w:bottom="0" w:left="0" w:header="0" w:footer="0" w:gutter="0"/>
          <w:cols w:space="720" w:num="1"/>
        </w:sectPr>
      </w:pPr>
    </w:p>
    <w:p w14:paraId="7DA52D5C">
      <w:pPr>
        <w:pStyle w:val="2"/>
        <w:spacing w:line="456" w:lineRule="auto"/>
      </w:pPr>
    </w:p>
    <w:p w14:paraId="4F684E9B">
      <w:pPr>
        <w:spacing w:before="143" w:line="223" w:lineRule="auto"/>
        <w:ind w:left="5396"/>
        <w:outlineLvl w:val="0"/>
        <w:rPr>
          <w:rFonts w:ascii="仿宋" w:hAnsi="仿宋" w:eastAsia="仿宋" w:cs="仿宋"/>
          <w:sz w:val="44"/>
          <w:szCs w:val="44"/>
        </w:rPr>
      </w:pPr>
      <w:r>
        <w:rPr>
          <w:rFonts w:ascii="仿宋" w:hAnsi="仿宋" w:eastAsia="仿宋" w:cs="仿宋"/>
          <w:b/>
          <w:bCs/>
          <w:spacing w:val="-58"/>
          <w:sz w:val="44"/>
          <w:szCs w:val="44"/>
        </w:rPr>
        <w:t>目</w:t>
      </w:r>
      <w:r>
        <w:rPr>
          <w:rFonts w:ascii="仿宋" w:hAnsi="仿宋" w:eastAsia="仿宋" w:cs="仿宋"/>
          <w:spacing w:val="22"/>
          <w:sz w:val="44"/>
          <w:szCs w:val="44"/>
        </w:rPr>
        <w:t xml:space="preserve">  </w:t>
      </w:r>
      <w:r>
        <w:rPr>
          <w:rFonts w:ascii="仿宋" w:hAnsi="仿宋" w:eastAsia="仿宋" w:cs="仿宋"/>
          <w:b/>
          <w:bCs/>
          <w:spacing w:val="-58"/>
          <w:sz w:val="44"/>
          <w:szCs w:val="44"/>
        </w:rPr>
        <w:t>录</w:t>
      </w:r>
    </w:p>
    <w:p w14:paraId="3E0F9190">
      <w:pPr>
        <w:pStyle w:val="2"/>
        <w:spacing w:line="267" w:lineRule="auto"/>
      </w:pPr>
    </w:p>
    <w:p w14:paraId="63942C42">
      <w:pPr>
        <w:pStyle w:val="2"/>
        <w:spacing w:line="268" w:lineRule="auto"/>
      </w:pPr>
    </w:p>
    <w:sdt>
      <w:sdtPr>
        <w:rPr>
          <w:rFonts w:ascii="仿宋" w:hAnsi="仿宋" w:eastAsia="仿宋" w:cs="仿宋"/>
          <w:sz w:val="26"/>
          <w:szCs w:val="26"/>
        </w:rPr>
        <w:id w:val="147456259"/>
        <w:docPartObj>
          <w:docPartGallery w:val="Table of Contents"/>
          <w:docPartUnique/>
        </w:docPartObj>
      </w:sdtPr>
      <w:sdtEndPr>
        <w:rPr>
          <w:rFonts w:ascii="仿宋" w:hAnsi="仿宋" w:eastAsia="仿宋" w:cs="仿宋"/>
          <w:sz w:val="26"/>
          <w:szCs w:val="26"/>
        </w:rPr>
      </w:sdtEndPr>
      <w:sdtContent>
        <w:p w14:paraId="60201E8B">
          <w:pPr>
            <w:tabs>
              <w:tab w:val="right" w:leader="dot" w:pos="10579"/>
            </w:tabs>
            <w:spacing w:before="85" w:line="222" w:lineRule="auto"/>
            <w:ind w:left="1348"/>
            <w:rPr>
              <w:rFonts w:ascii="仿宋" w:hAnsi="仿宋" w:eastAsia="仿宋" w:cs="仿宋"/>
              <w:sz w:val="26"/>
              <w:szCs w:val="26"/>
            </w:rPr>
          </w:pPr>
          <w:bookmarkStart w:id="0" w:name="bookmark1"/>
          <w:bookmarkEnd w:id="0"/>
          <w:r>
            <w:fldChar w:fldCharType="begin"/>
          </w:r>
          <w:r>
            <w:instrText xml:space="preserve"> HYPERLINK \l "bookmark1" </w:instrText>
          </w:r>
          <w:r>
            <w:fldChar w:fldCharType="separate"/>
          </w:r>
          <w:r>
            <w:rPr>
              <w:rFonts w:ascii="仿宋" w:hAnsi="仿宋" w:eastAsia="仿宋" w:cs="仿宋"/>
              <w:b/>
              <w:bCs/>
              <w:spacing w:val="-11"/>
              <w:sz w:val="26"/>
              <w:szCs w:val="26"/>
            </w:rPr>
            <w:t>第一部分</w:t>
          </w:r>
          <w:r>
            <w:rPr>
              <w:rFonts w:ascii="仿宋" w:hAnsi="仿宋" w:eastAsia="仿宋" w:cs="仿宋"/>
              <w:spacing w:val="20"/>
              <w:sz w:val="26"/>
              <w:szCs w:val="26"/>
            </w:rPr>
            <w:t xml:space="preserve"> </w:t>
          </w:r>
          <w:r>
            <w:rPr>
              <w:rFonts w:ascii="仿宋" w:hAnsi="仿宋" w:eastAsia="仿宋" w:cs="仿宋"/>
              <w:b/>
              <w:bCs/>
              <w:spacing w:val="-11"/>
              <w:sz w:val="26"/>
              <w:szCs w:val="26"/>
            </w:rPr>
            <w:t>概况</w:t>
          </w:r>
          <w:r>
            <w:rPr>
              <w:rFonts w:ascii="仿宋" w:hAnsi="仿宋" w:eastAsia="仿宋" w:cs="仿宋"/>
              <w:spacing w:val="-95"/>
              <w:sz w:val="26"/>
              <w:szCs w:val="26"/>
            </w:rPr>
            <w:t xml:space="preserve"> </w:t>
          </w:r>
          <w:r>
            <w:rPr>
              <w:rFonts w:ascii="仿宋" w:hAnsi="仿宋" w:eastAsia="仿宋" w:cs="仿宋"/>
              <w:sz w:val="26"/>
              <w:szCs w:val="26"/>
            </w:rPr>
            <w:tab/>
          </w:r>
          <w:r>
            <w:rPr>
              <w:rFonts w:ascii="仿宋" w:hAnsi="仿宋" w:eastAsia="仿宋" w:cs="仿宋"/>
              <w:spacing w:val="-67"/>
              <w:sz w:val="26"/>
              <w:szCs w:val="26"/>
            </w:rPr>
            <w:t xml:space="preserve"> </w:t>
          </w:r>
          <w:r>
            <w:rPr>
              <w:rFonts w:ascii="仿宋" w:hAnsi="仿宋" w:eastAsia="仿宋" w:cs="仿宋"/>
              <w:b/>
              <w:bCs/>
              <w:spacing w:val="-3"/>
              <w:sz w:val="26"/>
              <w:szCs w:val="26"/>
            </w:rPr>
            <w:t>1</w:t>
          </w:r>
          <w:r>
            <w:rPr>
              <w:rFonts w:ascii="仿宋" w:hAnsi="仿宋" w:eastAsia="仿宋" w:cs="仿宋"/>
              <w:b/>
              <w:bCs/>
              <w:spacing w:val="-3"/>
              <w:sz w:val="26"/>
              <w:szCs w:val="26"/>
            </w:rPr>
            <w:fldChar w:fldCharType="end"/>
          </w:r>
        </w:p>
        <w:p w14:paraId="2D5D9C8E">
          <w:pPr>
            <w:tabs>
              <w:tab w:val="right" w:leader="dot" w:pos="10579"/>
            </w:tabs>
            <w:spacing w:before="186" w:line="221" w:lineRule="auto"/>
            <w:ind w:left="1861"/>
            <w:rPr>
              <w:rFonts w:ascii="仿宋" w:hAnsi="仿宋" w:eastAsia="仿宋" w:cs="仿宋"/>
              <w:sz w:val="26"/>
              <w:szCs w:val="26"/>
            </w:rPr>
          </w:pPr>
          <w:bookmarkStart w:id="1" w:name="bookmark2"/>
          <w:bookmarkEnd w:id="1"/>
          <w:r>
            <w:fldChar w:fldCharType="begin"/>
          </w:r>
          <w:r>
            <w:instrText xml:space="preserve"> HYPERLINK \l "bookmark2" </w:instrText>
          </w:r>
          <w:r>
            <w:fldChar w:fldCharType="separate"/>
          </w:r>
          <w:r>
            <w:rPr>
              <w:rFonts w:ascii="仿宋" w:hAnsi="仿宋" w:eastAsia="仿宋" w:cs="仿宋"/>
              <w:spacing w:val="-5"/>
              <w:sz w:val="26"/>
              <w:szCs w:val="26"/>
            </w:rPr>
            <w:t>一、本部门（单位）职责</w:t>
          </w:r>
          <w:r>
            <w:rPr>
              <w:rFonts w:ascii="仿宋" w:hAnsi="仿宋" w:eastAsia="仿宋" w:cs="仿宋"/>
              <w:spacing w:val="-48"/>
              <w:sz w:val="26"/>
              <w:szCs w:val="26"/>
            </w:rPr>
            <w:t xml:space="preserve"> </w:t>
          </w:r>
          <w:r>
            <w:rPr>
              <w:rFonts w:ascii="仿宋" w:hAnsi="仿宋" w:eastAsia="仿宋" w:cs="仿宋"/>
              <w:sz w:val="26"/>
              <w:szCs w:val="26"/>
            </w:rPr>
            <w:tab/>
          </w:r>
          <w:r>
            <w:rPr>
              <w:rFonts w:ascii="仿宋" w:hAnsi="仿宋" w:eastAsia="仿宋" w:cs="仿宋"/>
              <w:spacing w:val="-22"/>
              <w:sz w:val="26"/>
              <w:szCs w:val="26"/>
            </w:rPr>
            <w:t xml:space="preserve"> </w:t>
          </w:r>
          <w:r>
            <w:rPr>
              <w:rFonts w:ascii="仿宋" w:hAnsi="仿宋" w:eastAsia="仿宋" w:cs="仿宋"/>
              <w:sz w:val="26"/>
              <w:szCs w:val="26"/>
            </w:rPr>
            <w:t>1</w:t>
          </w:r>
          <w:r>
            <w:rPr>
              <w:rFonts w:ascii="仿宋" w:hAnsi="仿宋" w:eastAsia="仿宋" w:cs="仿宋"/>
              <w:sz w:val="26"/>
              <w:szCs w:val="26"/>
            </w:rPr>
            <w:fldChar w:fldCharType="end"/>
          </w:r>
        </w:p>
        <w:p w14:paraId="0AD07125">
          <w:pPr>
            <w:tabs>
              <w:tab w:val="right" w:leader="dot" w:pos="10579"/>
            </w:tabs>
            <w:spacing w:before="189" w:line="222" w:lineRule="auto"/>
            <w:ind w:left="1865"/>
            <w:rPr>
              <w:rFonts w:ascii="仿宋" w:hAnsi="仿宋" w:eastAsia="仿宋" w:cs="仿宋"/>
              <w:sz w:val="26"/>
              <w:szCs w:val="26"/>
            </w:rPr>
          </w:pPr>
          <w:bookmarkStart w:id="2" w:name="bookmark3"/>
          <w:bookmarkEnd w:id="2"/>
          <w:r>
            <w:fldChar w:fldCharType="begin"/>
          </w:r>
          <w:r>
            <w:instrText xml:space="preserve"> HYPERLINK \l "bookmark3" </w:instrText>
          </w:r>
          <w:r>
            <w:fldChar w:fldCharType="separate"/>
          </w:r>
          <w:r>
            <w:rPr>
              <w:rFonts w:ascii="仿宋" w:hAnsi="仿宋" w:eastAsia="仿宋" w:cs="仿宋"/>
              <w:spacing w:val="-4"/>
              <w:sz w:val="26"/>
              <w:szCs w:val="26"/>
            </w:rPr>
            <w:t>二、机构设置情况</w:t>
          </w:r>
          <w:r>
            <w:rPr>
              <w:rFonts w:ascii="仿宋" w:hAnsi="仿宋" w:eastAsia="仿宋" w:cs="仿宋"/>
              <w:spacing w:val="-75"/>
              <w:sz w:val="26"/>
              <w:szCs w:val="26"/>
            </w:rPr>
            <w:t xml:space="preserve"> </w:t>
          </w:r>
          <w:r>
            <w:rPr>
              <w:rFonts w:ascii="仿宋" w:hAnsi="仿宋" w:eastAsia="仿宋" w:cs="仿宋"/>
              <w:sz w:val="26"/>
              <w:szCs w:val="26"/>
            </w:rPr>
            <w:tab/>
          </w:r>
          <w:r>
            <w:rPr>
              <w:rFonts w:ascii="仿宋" w:hAnsi="仿宋" w:eastAsia="仿宋" w:cs="仿宋"/>
              <w:spacing w:val="-66"/>
              <w:sz w:val="26"/>
              <w:szCs w:val="26"/>
            </w:rPr>
            <w:t xml:space="preserve"> </w:t>
          </w:r>
          <w:r>
            <w:rPr>
              <w:rFonts w:ascii="仿宋" w:hAnsi="仿宋" w:eastAsia="仿宋" w:cs="仿宋"/>
              <w:sz w:val="26"/>
              <w:szCs w:val="26"/>
            </w:rPr>
            <w:t>3</w:t>
          </w:r>
          <w:r>
            <w:rPr>
              <w:rFonts w:ascii="仿宋" w:hAnsi="仿宋" w:eastAsia="仿宋" w:cs="仿宋"/>
              <w:sz w:val="26"/>
              <w:szCs w:val="26"/>
            </w:rPr>
            <w:fldChar w:fldCharType="end"/>
          </w:r>
        </w:p>
        <w:p w14:paraId="348C5CF6">
          <w:pPr>
            <w:tabs>
              <w:tab w:val="right" w:leader="dot" w:pos="10579"/>
            </w:tabs>
            <w:spacing w:before="186" w:line="222" w:lineRule="auto"/>
            <w:ind w:left="1348"/>
            <w:rPr>
              <w:rFonts w:ascii="仿宋" w:hAnsi="仿宋" w:eastAsia="仿宋" w:cs="仿宋"/>
              <w:sz w:val="26"/>
              <w:szCs w:val="26"/>
            </w:rPr>
          </w:pPr>
          <w:bookmarkStart w:id="3" w:name="bookmark4"/>
          <w:bookmarkEnd w:id="3"/>
          <w:r>
            <w:fldChar w:fldCharType="begin"/>
          </w:r>
          <w:r>
            <w:instrText xml:space="preserve"> HYPERLINK \l "bookmark4" </w:instrText>
          </w:r>
          <w:r>
            <w:fldChar w:fldCharType="separate"/>
          </w:r>
          <w:r>
            <w:rPr>
              <w:rFonts w:ascii="仿宋" w:hAnsi="仿宋" w:eastAsia="仿宋" w:cs="仿宋"/>
              <w:b/>
              <w:bCs/>
              <w:spacing w:val="-4"/>
              <w:sz w:val="26"/>
              <w:szCs w:val="26"/>
            </w:rPr>
            <w:t>第二部分</w:t>
          </w:r>
          <w:r>
            <w:rPr>
              <w:rFonts w:ascii="仿宋" w:hAnsi="仿宋" w:eastAsia="仿宋" w:cs="仿宋"/>
              <w:spacing w:val="-4"/>
              <w:sz w:val="26"/>
              <w:szCs w:val="26"/>
            </w:rPr>
            <w:t xml:space="preserve">   </w:t>
          </w:r>
          <w:r>
            <w:rPr>
              <w:rFonts w:ascii="仿宋" w:hAnsi="仿宋" w:eastAsia="仿宋" w:cs="仿宋"/>
              <w:b/>
              <w:bCs/>
              <w:spacing w:val="-4"/>
              <w:sz w:val="26"/>
              <w:szCs w:val="26"/>
            </w:rPr>
            <w:t>2022年部门决算表</w:t>
          </w:r>
          <w:r>
            <w:rPr>
              <w:rFonts w:ascii="仿宋" w:hAnsi="仿宋" w:eastAsia="仿宋" w:cs="仿宋"/>
              <w:spacing w:val="-80"/>
              <w:sz w:val="26"/>
              <w:szCs w:val="26"/>
            </w:rPr>
            <w:t xml:space="preserve"> </w:t>
          </w:r>
          <w:r>
            <w:rPr>
              <w:rFonts w:ascii="仿宋" w:hAnsi="仿宋" w:eastAsia="仿宋" w:cs="仿宋"/>
              <w:sz w:val="26"/>
              <w:szCs w:val="26"/>
            </w:rPr>
            <w:tab/>
          </w:r>
          <w:r>
            <w:rPr>
              <w:rFonts w:ascii="仿宋" w:hAnsi="仿宋" w:eastAsia="仿宋" w:cs="仿宋"/>
              <w:spacing w:val="-72"/>
              <w:sz w:val="26"/>
              <w:szCs w:val="26"/>
            </w:rPr>
            <w:t xml:space="preserve"> </w:t>
          </w:r>
          <w:r>
            <w:rPr>
              <w:rFonts w:ascii="仿宋" w:hAnsi="仿宋" w:eastAsia="仿宋" w:cs="仿宋"/>
              <w:b/>
              <w:bCs/>
              <w:spacing w:val="-3"/>
              <w:sz w:val="26"/>
              <w:szCs w:val="26"/>
            </w:rPr>
            <w:t>4</w:t>
          </w:r>
          <w:r>
            <w:rPr>
              <w:rFonts w:ascii="仿宋" w:hAnsi="仿宋" w:eastAsia="仿宋" w:cs="仿宋"/>
              <w:b/>
              <w:bCs/>
              <w:spacing w:val="-3"/>
              <w:sz w:val="26"/>
              <w:szCs w:val="26"/>
            </w:rPr>
            <w:fldChar w:fldCharType="end"/>
          </w:r>
        </w:p>
        <w:p w14:paraId="7E915248">
          <w:pPr>
            <w:tabs>
              <w:tab w:val="right" w:leader="dot" w:pos="10579"/>
            </w:tabs>
            <w:spacing w:before="187" w:line="222" w:lineRule="auto"/>
            <w:ind w:left="1861"/>
            <w:rPr>
              <w:rFonts w:ascii="仿宋" w:hAnsi="仿宋" w:eastAsia="仿宋" w:cs="仿宋"/>
              <w:sz w:val="26"/>
              <w:szCs w:val="26"/>
            </w:rPr>
          </w:pPr>
          <w:bookmarkStart w:id="4" w:name="bookmark5"/>
          <w:bookmarkEnd w:id="4"/>
          <w:r>
            <w:fldChar w:fldCharType="begin"/>
          </w:r>
          <w:r>
            <w:instrText xml:space="preserve"> HYPERLINK \l "bookmark5" </w:instrText>
          </w:r>
          <w:r>
            <w:fldChar w:fldCharType="separate"/>
          </w:r>
          <w:r>
            <w:rPr>
              <w:rFonts w:ascii="仿宋" w:hAnsi="仿宋" w:eastAsia="仿宋" w:cs="仿宋"/>
              <w:spacing w:val="-5"/>
              <w:sz w:val="26"/>
              <w:szCs w:val="26"/>
            </w:rPr>
            <w:t>一、收入支出决算总表</w:t>
          </w:r>
          <w:r>
            <w:rPr>
              <w:rFonts w:ascii="仿宋" w:hAnsi="仿宋" w:eastAsia="仿宋" w:cs="仿宋"/>
              <w:spacing w:val="-68"/>
              <w:sz w:val="26"/>
              <w:szCs w:val="26"/>
            </w:rPr>
            <w:t xml:space="preserve"> </w:t>
          </w:r>
          <w:r>
            <w:rPr>
              <w:rFonts w:ascii="仿宋" w:hAnsi="仿宋" w:eastAsia="仿宋" w:cs="仿宋"/>
              <w:sz w:val="26"/>
              <w:szCs w:val="26"/>
            </w:rPr>
            <w:tab/>
          </w:r>
          <w:r>
            <w:rPr>
              <w:rFonts w:ascii="仿宋" w:hAnsi="仿宋" w:eastAsia="仿宋" w:cs="仿宋"/>
              <w:spacing w:val="-87"/>
              <w:sz w:val="26"/>
              <w:szCs w:val="26"/>
            </w:rPr>
            <w:t xml:space="preserve"> </w:t>
          </w:r>
          <w:r>
            <w:rPr>
              <w:rFonts w:ascii="仿宋" w:hAnsi="仿宋" w:eastAsia="仿宋" w:cs="仿宋"/>
              <w:sz w:val="26"/>
              <w:szCs w:val="26"/>
            </w:rPr>
            <w:t>4</w:t>
          </w:r>
          <w:r>
            <w:rPr>
              <w:rFonts w:ascii="仿宋" w:hAnsi="仿宋" w:eastAsia="仿宋" w:cs="仿宋"/>
              <w:sz w:val="26"/>
              <w:szCs w:val="26"/>
            </w:rPr>
            <w:fldChar w:fldCharType="end"/>
          </w:r>
        </w:p>
        <w:p w14:paraId="61964B95">
          <w:pPr>
            <w:tabs>
              <w:tab w:val="right" w:leader="dot" w:pos="10579"/>
            </w:tabs>
            <w:spacing w:before="187" w:line="222" w:lineRule="auto"/>
            <w:ind w:left="1865"/>
            <w:rPr>
              <w:rFonts w:ascii="仿宋" w:hAnsi="仿宋" w:eastAsia="仿宋" w:cs="仿宋"/>
              <w:sz w:val="26"/>
              <w:szCs w:val="26"/>
            </w:rPr>
          </w:pPr>
          <w:bookmarkStart w:id="5" w:name="bookmark6"/>
          <w:bookmarkEnd w:id="5"/>
          <w:r>
            <w:fldChar w:fldCharType="begin"/>
          </w:r>
          <w:r>
            <w:instrText xml:space="preserve"> HYPERLINK \l "bookmark6" </w:instrText>
          </w:r>
          <w:r>
            <w:fldChar w:fldCharType="separate"/>
          </w:r>
          <w:r>
            <w:rPr>
              <w:rFonts w:ascii="仿宋" w:hAnsi="仿宋" w:eastAsia="仿宋" w:cs="仿宋"/>
              <w:spacing w:val="-4"/>
              <w:sz w:val="26"/>
              <w:szCs w:val="26"/>
            </w:rPr>
            <w:t>二、收入决算表</w:t>
          </w:r>
          <w:r>
            <w:rPr>
              <w:rFonts w:ascii="仿宋" w:hAnsi="仿宋" w:eastAsia="仿宋" w:cs="仿宋"/>
              <w:sz w:val="26"/>
              <w:szCs w:val="26"/>
            </w:rPr>
            <w:tab/>
          </w:r>
          <w:r>
            <w:rPr>
              <w:rFonts w:ascii="仿宋" w:hAnsi="仿宋" w:eastAsia="仿宋" w:cs="仿宋"/>
              <w:sz w:val="26"/>
              <w:szCs w:val="26"/>
            </w:rPr>
            <w:t>6</w:t>
          </w:r>
          <w:r>
            <w:rPr>
              <w:rFonts w:ascii="仿宋" w:hAnsi="仿宋" w:eastAsia="仿宋" w:cs="仿宋"/>
              <w:sz w:val="26"/>
              <w:szCs w:val="26"/>
            </w:rPr>
            <w:fldChar w:fldCharType="end"/>
          </w:r>
        </w:p>
        <w:p w14:paraId="4E0B5BDB">
          <w:pPr>
            <w:tabs>
              <w:tab w:val="right" w:leader="dot" w:pos="10579"/>
            </w:tabs>
            <w:spacing w:before="188" w:line="222" w:lineRule="auto"/>
            <w:ind w:left="1864"/>
            <w:rPr>
              <w:rFonts w:ascii="仿宋" w:hAnsi="仿宋" w:eastAsia="仿宋" w:cs="仿宋"/>
              <w:sz w:val="26"/>
              <w:szCs w:val="26"/>
            </w:rPr>
          </w:pPr>
          <w:bookmarkStart w:id="6" w:name="bookmark7"/>
          <w:bookmarkEnd w:id="6"/>
          <w:r>
            <w:fldChar w:fldCharType="begin"/>
          </w:r>
          <w:r>
            <w:instrText xml:space="preserve"> HYPERLINK \l "bookmark7" </w:instrText>
          </w:r>
          <w:r>
            <w:fldChar w:fldCharType="separate"/>
          </w:r>
          <w:r>
            <w:rPr>
              <w:rFonts w:ascii="仿宋" w:hAnsi="仿宋" w:eastAsia="仿宋" w:cs="仿宋"/>
              <w:spacing w:val="-4"/>
              <w:sz w:val="26"/>
              <w:szCs w:val="26"/>
            </w:rPr>
            <w:t>三、支出决算表</w:t>
          </w:r>
          <w:r>
            <w:rPr>
              <w:rFonts w:ascii="仿宋" w:hAnsi="仿宋" w:eastAsia="仿宋" w:cs="仿宋"/>
              <w:spacing w:val="-78"/>
              <w:sz w:val="26"/>
              <w:szCs w:val="26"/>
            </w:rPr>
            <w:t xml:space="preserve"> </w:t>
          </w:r>
          <w:r>
            <w:rPr>
              <w:rFonts w:ascii="仿宋" w:hAnsi="仿宋" w:eastAsia="仿宋" w:cs="仿宋"/>
              <w:sz w:val="26"/>
              <w:szCs w:val="26"/>
            </w:rPr>
            <w:tab/>
          </w:r>
          <w:r>
            <w:rPr>
              <w:rFonts w:ascii="仿宋" w:hAnsi="仿宋" w:eastAsia="仿宋" w:cs="仿宋"/>
              <w:spacing w:val="-110"/>
              <w:sz w:val="26"/>
              <w:szCs w:val="26"/>
            </w:rPr>
            <w:t xml:space="preserve"> </w:t>
          </w:r>
          <w:r>
            <w:rPr>
              <w:rFonts w:ascii="仿宋" w:hAnsi="仿宋" w:eastAsia="仿宋" w:cs="仿宋"/>
              <w:sz w:val="26"/>
              <w:szCs w:val="26"/>
            </w:rPr>
            <w:t>7</w:t>
          </w:r>
          <w:r>
            <w:rPr>
              <w:rFonts w:ascii="仿宋" w:hAnsi="仿宋" w:eastAsia="仿宋" w:cs="仿宋"/>
              <w:sz w:val="26"/>
              <w:szCs w:val="26"/>
            </w:rPr>
            <w:fldChar w:fldCharType="end"/>
          </w:r>
        </w:p>
        <w:p w14:paraId="6B2CC712">
          <w:pPr>
            <w:tabs>
              <w:tab w:val="right" w:leader="dot" w:pos="10579"/>
            </w:tabs>
            <w:spacing w:before="187" w:line="222" w:lineRule="auto"/>
            <w:ind w:left="1887"/>
            <w:rPr>
              <w:rFonts w:ascii="仿宋" w:hAnsi="仿宋" w:eastAsia="仿宋" w:cs="仿宋"/>
              <w:sz w:val="26"/>
              <w:szCs w:val="26"/>
            </w:rPr>
          </w:pPr>
          <w:bookmarkStart w:id="7" w:name="bookmark8"/>
          <w:bookmarkEnd w:id="7"/>
          <w:r>
            <w:fldChar w:fldCharType="begin"/>
          </w:r>
          <w:r>
            <w:instrText xml:space="preserve"> HYPERLINK \l "bookmark8" </w:instrText>
          </w:r>
          <w:r>
            <w:fldChar w:fldCharType="separate"/>
          </w:r>
          <w:r>
            <w:rPr>
              <w:rFonts w:ascii="仿宋" w:hAnsi="仿宋" w:eastAsia="仿宋" w:cs="仿宋"/>
              <w:spacing w:val="-4"/>
              <w:sz w:val="26"/>
              <w:szCs w:val="26"/>
            </w:rPr>
            <w:t>四、财政拨款收入支出决算总表</w:t>
          </w:r>
          <w:r>
            <w:rPr>
              <w:rFonts w:ascii="仿宋" w:hAnsi="仿宋" w:eastAsia="仿宋" w:cs="仿宋"/>
              <w:spacing w:val="-74"/>
              <w:sz w:val="26"/>
              <w:szCs w:val="26"/>
            </w:rPr>
            <w:t xml:space="preserve"> </w:t>
          </w:r>
          <w:r>
            <w:rPr>
              <w:rFonts w:ascii="仿宋" w:hAnsi="仿宋" w:eastAsia="仿宋" w:cs="仿宋"/>
              <w:sz w:val="26"/>
              <w:szCs w:val="26"/>
            </w:rPr>
            <w:tab/>
          </w:r>
          <w:r>
            <w:rPr>
              <w:rFonts w:ascii="仿宋" w:hAnsi="仿宋" w:eastAsia="仿宋" w:cs="仿宋"/>
              <w:spacing w:val="-100"/>
              <w:sz w:val="26"/>
              <w:szCs w:val="26"/>
            </w:rPr>
            <w:t xml:space="preserve"> </w:t>
          </w:r>
          <w:r>
            <w:rPr>
              <w:rFonts w:ascii="仿宋" w:hAnsi="仿宋" w:eastAsia="仿宋" w:cs="仿宋"/>
              <w:sz w:val="26"/>
              <w:szCs w:val="26"/>
            </w:rPr>
            <w:t>8</w:t>
          </w:r>
          <w:r>
            <w:rPr>
              <w:rFonts w:ascii="仿宋" w:hAnsi="仿宋" w:eastAsia="仿宋" w:cs="仿宋"/>
              <w:sz w:val="26"/>
              <w:szCs w:val="26"/>
            </w:rPr>
            <w:fldChar w:fldCharType="end"/>
          </w:r>
        </w:p>
        <w:p w14:paraId="7FFC9450">
          <w:pPr>
            <w:tabs>
              <w:tab w:val="right" w:leader="dot" w:pos="10579"/>
            </w:tabs>
            <w:spacing w:before="187" w:line="222" w:lineRule="auto"/>
            <w:ind w:left="1861"/>
            <w:rPr>
              <w:rFonts w:ascii="仿宋" w:hAnsi="仿宋" w:eastAsia="仿宋" w:cs="仿宋"/>
              <w:sz w:val="26"/>
              <w:szCs w:val="26"/>
            </w:rPr>
          </w:pPr>
          <w:bookmarkStart w:id="8" w:name="bookmark9"/>
          <w:bookmarkEnd w:id="8"/>
          <w:r>
            <w:fldChar w:fldCharType="begin"/>
          </w:r>
          <w:r>
            <w:instrText xml:space="preserve"> HYPERLINK \l "bookmark9" </w:instrText>
          </w:r>
          <w:r>
            <w:fldChar w:fldCharType="separate"/>
          </w:r>
          <w:r>
            <w:rPr>
              <w:rFonts w:ascii="仿宋" w:hAnsi="仿宋" w:eastAsia="仿宋" w:cs="仿宋"/>
              <w:spacing w:val="-2"/>
              <w:sz w:val="26"/>
              <w:szCs w:val="26"/>
            </w:rPr>
            <w:t>五、一般公共预算财政拨款支出决算表</w:t>
          </w:r>
          <w:r>
            <w:rPr>
              <w:rFonts w:ascii="仿宋" w:hAnsi="仿宋" w:eastAsia="仿宋" w:cs="仿宋"/>
              <w:spacing w:val="-69"/>
              <w:sz w:val="26"/>
              <w:szCs w:val="26"/>
            </w:rPr>
            <w:t xml:space="preserve"> </w:t>
          </w:r>
          <w:r>
            <w:rPr>
              <w:rFonts w:ascii="仿宋" w:hAnsi="仿宋" w:eastAsia="仿宋" w:cs="仿宋"/>
              <w:sz w:val="26"/>
              <w:szCs w:val="26"/>
            </w:rPr>
            <w:tab/>
          </w:r>
          <w:r>
            <w:rPr>
              <w:rFonts w:ascii="仿宋" w:hAnsi="仿宋" w:eastAsia="仿宋" w:cs="仿宋"/>
              <w:spacing w:val="-81"/>
              <w:sz w:val="26"/>
              <w:szCs w:val="26"/>
            </w:rPr>
            <w:t xml:space="preserve"> </w:t>
          </w:r>
          <w:r>
            <w:rPr>
              <w:rFonts w:ascii="仿宋" w:hAnsi="仿宋" w:eastAsia="仿宋" w:cs="仿宋"/>
              <w:spacing w:val="-8"/>
              <w:sz w:val="26"/>
              <w:szCs w:val="26"/>
            </w:rPr>
            <w:t>10</w:t>
          </w:r>
          <w:r>
            <w:rPr>
              <w:rFonts w:ascii="仿宋" w:hAnsi="仿宋" w:eastAsia="仿宋" w:cs="仿宋"/>
              <w:spacing w:val="-8"/>
              <w:sz w:val="26"/>
              <w:szCs w:val="26"/>
            </w:rPr>
            <w:fldChar w:fldCharType="end"/>
          </w:r>
        </w:p>
        <w:p w14:paraId="6FB03B1B">
          <w:pPr>
            <w:tabs>
              <w:tab w:val="right" w:leader="dot" w:pos="10579"/>
            </w:tabs>
            <w:spacing w:before="188" w:line="222" w:lineRule="auto"/>
            <w:ind w:left="1859"/>
            <w:rPr>
              <w:rFonts w:ascii="仿宋" w:hAnsi="仿宋" w:eastAsia="仿宋" w:cs="仿宋"/>
              <w:sz w:val="26"/>
              <w:szCs w:val="26"/>
            </w:rPr>
          </w:pPr>
          <w:bookmarkStart w:id="9" w:name="bookmark10"/>
          <w:bookmarkEnd w:id="9"/>
          <w:r>
            <w:fldChar w:fldCharType="begin"/>
          </w:r>
          <w:r>
            <w:instrText xml:space="preserve"> HYPERLINK \l "bookmark10" </w:instrText>
          </w:r>
          <w:r>
            <w:fldChar w:fldCharType="separate"/>
          </w:r>
          <w:r>
            <w:rPr>
              <w:rFonts w:ascii="仿宋" w:hAnsi="仿宋" w:eastAsia="仿宋" w:cs="仿宋"/>
              <w:spacing w:val="-1"/>
              <w:sz w:val="26"/>
              <w:szCs w:val="26"/>
            </w:rPr>
            <w:t>六、一般公共预算财政拨款基本支出决算明细表</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8"/>
              <w:sz w:val="26"/>
              <w:szCs w:val="26"/>
            </w:rPr>
            <w:t>11</w:t>
          </w:r>
          <w:r>
            <w:rPr>
              <w:rFonts w:ascii="仿宋" w:hAnsi="仿宋" w:eastAsia="仿宋" w:cs="仿宋"/>
              <w:spacing w:val="-8"/>
              <w:sz w:val="26"/>
              <w:szCs w:val="26"/>
            </w:rPr>
            <w:fldChar w:fldCharType="end"/>
          </w:r>
        </w:p>
        <w:p w14:paraId="6479D340">
          <w:pPr>
            <w:tabs>
              <w:tab w:val="right" w:leader="dot" w:pos="10579"/>
            </w:tabs>
            <w:spacing w:before="187" w:line="222" w:lineRule="auto"/>
            <w:ind w:left="1862"/>
            <w:rPr>
              <w:rFonts w:ascii="仿宋" w:hAnsi="仿宋" w:eastAsia="仿宋" w:cs="仿宋"/>
              <w:sz w:val="26"/>
              <w:szCs w:val="26"/>
            </w:rPr>
          </w:pPr>
          <w:bookmarkStart w:id="10" w:name="bookmark11"/>
          <w:bookmarkEnd w:id="10"/>
          <w:r>
            <w:fldChar w:fldCharType="begin"/>
          </w:r>
          <w:r>
            <w:instrText xml:space="preserve"> HYPERLINK \l "bookmark11" </w:instrText>
          </w:r>
          <w:r>
            <w:fldChar w:fldCharType="separate"/>
          </w:r>
          <w:r>
            <w:rPr>
              <w:rFonts w:ascii="仿宋" w:hAnsi="仿宋" w:eastAsia="仿宋" w:cs="仿宋"/>
              <w:spacing w:val="-2"/>
              <w:sz w:val="26"/>
              <w:szCs w:val="26"/>
            </w:rPr>
            <w:t>七、财政拨款“三公”经费支出决算表</w:t>
          </w:r>
          <w:r>
            <w:rPr>
              <w:rFonts w:ascii="仿宋" w:hAnsi="仿宋" w:eastAsia="仿宋" w:cs="仿宋"/>
              <w:spacing w:val="-70"/>
              <w:sz w:val="26"/>
              <w:szCs w:val="26"/>
            </w:rPr>
            <w:t xml:space="preserve"> </w:t>
          </w:r>
          <w:r>
            <w:rPr>
              <w:rFonts w:ascii="仿宋" w:hAnsi="仿宋" w:eastAsia="仿宋" w:cs="仿宋"/>
              <w:sz w:val="26"/>
              <w:szCs w:val="26"/>
            </w:rPr>
            <w:tab/>
          </w:r>
          <w:r>
            <w:rPr>
              <w:rFonts w:ascii="仿宋" w:hAnsi="仿宋" w:eastAsia="仿宋" w:cs="仿宋"/>
              <w:spacing w:val="-81"/>
              <w:sz w:val="26"/>
              <w:szCs w:val="26"/>
            </w:rPr>
            <w:t xml:space="preserve"> </w:t>
          </w:r>
          <w:r>
            <w:rPr>
              <w:rFonts w:ascii="仿宋" w:hAnsi="仿宋" w:eastAsia="仿宋" w:cs="仿宋"/>
              <w:spacing w:val="-8"/>
              <w:sz w:val="26"/>
              <w:szCs w:val="26"/>
            </w:rPr>
            <w:t>13</w:t>
          </w:r>
          <w:r>
            <w:rPr>
              <w:rFonts w:ascii="仿宋" w:hAnsi="仿宋" w:eastAsia="仿宋" w:cs="仿宋"/>
              <w:spacing w:val="-8"/>
              <w:sz w:val="26"/>
              <w:szCs w:val="26"/>
            </w:rPr>
            <w:fldChar w:fldCharType="end"/>
          </w:r>
        </w:p>
        <w:p w14:paraId="735D3131">
          <w:pPr>
            <w:tabs>
              <w:tab w:val="right" w:leader="dot" w:pos="10579"/>
            </w:tabs>
            <w:spacing w:before="188" w:line="220" w:lineRule="auto"/>
            <w:ind w:left="1856"/>
            <w:rPr>
              <w:rFonts w:ascii="仿宋" w:hAnsi="仿宋" w:eastAsia="仿宋" w:cs="仿宋"/>
              <w:sz w:val="26"/>
              <w:szCs w:val="26"/>
            </w:rPr>
          </w:pPr>
          <w:bookmarkStart w:id="11" w:name="bookmark12"/>
          <w:bookmarkEnd w:id="11"/>
          <w:r>
            <w:fldChar w:fldCharType="begin"/>
          </w:r>
          <w:r>
            <w:instrText xml:space="preserve"> HYPERLINK \l "bookmark12" </w:instrText>
          </w:r>
          <w:r>
            <w:fldChar w:fldCharType="separate"/>
          </w:r>
          <w:r>
            <w:rPr>
              <w:rFonts w:ascii="仿宋" w:hAnsi="仿宋" w:eastAsia="仿宋" w:cs="仿宋"/>
              <w:spacing w:val="-1"/>
              <w:sz w:val="26"/>
              <w:szCs w:val="26"/>
            </w:rPr>
            <w:t>八、政府性基金预算财政拨款收入支出决算表</w:t>
          </w:r>
          <w:r>
            <w:rPr>
              <w:rFonts w:ascii="仿宋" w:hAnsi="仿宋" w:eastAsia="仿宋" w:cs="仿宋"/>
              <w:spacing w:val="-78"/>
              <w:sz w:val="26"/>
              <w:szCs w:val="26"/>
            </w:rPr>
            <w:t xml:space="preserve"> </w:t>
          </w:r>
          <w:r>
            <w:rPr>
              <w:rFonts w:ascii="仿宋" w:hAnsi="仿宋" w:eastAsia="仿宋" w:cs="仿宋"/>
              <w:sz w:val="26"/>
              <w:szCs w:val="26"/>
            </w:rPr>
            <w:tab/>
          </w:r>
          <w:r>
            <w:rPr>
              <w:rFonts w:ascii="仿宋" w:hAnsi="仿宋" w:eastAsia="仿宋" w:cs="仿宋"/>
              <w:spacing w:val="-51"/>
              <w:sz w:val="26"/>
              <w:szCs w:val="26"/>
            </w:rPr>
            <w:t xml:space="preserve"> </w:t>
          </w:r>
          <w:r>
            <w:rPr>
              <w:rFonts w:ascii="仿宋" w:hAnsi="仿宋" w:eastAsia="仿宋" w:cs="仿宋"/>
              <w:spacing w:val="-8"/>
              <w:sz w:val="26"/>
              <w:szCs w:val="26"/>
            </w:rPr>
            <w:t>14</w:t>
          </w:r>
          <w:r>
            <w:rPr>
              <w:rFonts w:ascii="仿宋" w:hAnsi="仿宋" w:eastAsia="仿宋" w:cs="仿宋"/>
              <w:spacing w:val="-8"/>
              <w:sz w:val="26"/>
              <w:szCs w:val="26"/>
            </w:rPr>
            <w:fldChar w:fldCharType="end"/>
          </w:r>
        </w:p>
        <w:p w14:paraId="6F168729">
          <w:pPr>
            <w:tabs>
              <w:tab w:val="right" w:leader="dot" w:pos="10579"/>
            </w:tabs>
            <w:spacing w:before="189" w:line="222" w:lineRule="auto"/>
            <w:ind w:left="1866"/>
            <w:rPr>
              <w:rFonts w:ascii="仿宋" w:hAnsi="仿宋" w:eastAsia="仿宋" w:cs="仿宋"/>
              <w:sz w:val="26"/>
              <w:szCs w:val="26"/>
            </w:rPr>
          </w:pPr>
          <w:bookmarkStart w:id="12" w:name="bookmark13"/>
          <w:bookmarkEnd w:id="12"/>
          <w:r>
            <w:fldChar w:fldCharType="begin"/>
          </w:r>
          <w:r>
            <w:instrText xml:space="preserve"> HYPERLINK \l "bookmark13" </w:instrText>
          </w:r>
          <w:r>
            <w:fldChar w:fldCharType="separate"/>
          </w:r>
          <w:r>
            <w:rPr>
              <w:rFonts w:ascii="仿宋" w:hAnsi="仿宋" w:eastAsia="仿宋" w:cs="仿宋"/>
              <w:spacing w:val="-2"/>
              <w:sz w:val="26"/>
              <w:szCs w:val="26"/>
            </w:rPr>
            <w:t>九、国有资本经营预算财政拨款支出决算表</w:t>
          </w:r>
          <w:r>
            <w:rPr>
              <w:rFonts w:ascii="仿宋" w:hAnsi="仿宋" w:eastAsia="仿宋" w:cs="仿宋"/>
              <w:spacing w:val="-70"/>
              <w:sz w:val="26"/>
              <w:szCs w:val="26"/>
            </w:rPr>
            <w:t xml:space="preserve"> </w:t>
          </w:r>
          <w:r>
            <w:rPr>
              <w:rFonts w:ascii="仿宋" w:hAnsi="仿宋" w:eastAsia="仿宋" w:cs="仿宋"/>
              <w:sz w:val="26"/>
              <w:szCs w:val="26"/>
            </w:rPr>
            <w:tab/>
          </w:r>
          <w:r>
            <w:rPr>
              <w:rFonts w:ascii="仿宋" w:hAnsi="仿宋" w:eastAsia="仿宋" w:cs="仿宋"/>
              <w:spacing w:val="-96"/>
              <w:sz w:val="26"/>
              <w:szCs w:val="26"/>
            </w:rPr>
            <w:t xml:space="preserve"> </w:t>
          </w:r>
          <w:r>
            <w:rPr>
              <w:rFonts w:ascii="仿宋" w:hAnsi="仿宋" w:eastAsia="仿宋" w:cs="仿宋"/>
              <w:spacing w:val="-8"/>
              <w:sz w:val="26"/>
              <w:szCs w:val="26"/>
            </w:rPr>
            <w:t>15</w:t>
          </w:r>
          <w:r>
            <w:rPr>
              <w:rFonts w:ascii="仿宋" w:hAnsi="仿宋" w:eastAsia="仿宋" w:cs="仿宋"/>
              <w:spacing w:val="-8"/>
              <w:sz w:val="26"/>
              <w:szCs w:val="26"/>
            </w:rPr>
            <w:fldChar w:fldCharType="end"/>
          </w:r>
        </w:p>
        <w:p w14:paraId="43143544">
          <w:pPr>
            <w:tabs>
              <w:tab w:val="right" w:leader="dot" w:pos="10579"/>
            </w:tabs>
            <w:spacing w:before="188" w:line="222" w:lineRule="auto"/>
            <w:ind w:left="1864"/>
            <w:rPr>
              <w:rFonts w:ascii="仿宋" w:hAnsi="仿宋" w:eastAsia="仿宋" w:cs="仿宋"/>
              <w:sz w:val="26"/>
              <w:szCs w:val="26"/>
            </w:rPr>
          </w:pPr>
          <w:bookmarkStart w:id="13" w:name="bookmark14"/>
          <w:bookmarkEnd w:id="13"/>
          <w:r>
            <w:fldChar w:fldCharType="begin"/>
          </w:r>
          <w:r>
            <w:instrText xml:space="preserve"> HYPERLINK \l "bookmark14" </w:instrText>
          </w:r>
          <w:r>
            <w:fldChar w:fldCharType="separate"/>
          </w:r>
          <w:r>
            <w:rPr>
              <w:rFonts w:ascii="仿宋" w:hAnsi="仿宋" w:eastAsia="仿宋" w:cs="仿宋"/>
              <w:spacing w:val="-2"/>
              <w:sz w:val="26"/>
              <w:szCs w:val="26"/>
            </w:rPr>
            <w:t>十、部门决算公开相关信息统计表</w:t>
          </w:r>
          <w:r>
            <w:rPr>
              <w:rFonts w:ascii="仿宋" w:hAnsi="仿宋" w:eastAsia="仿宋" w:cs="仿宋"/>
              <w:spacing w:val="-91"/>
              <w:sz w:val="26"/>
              <w:szCs w:val="26"/>
            </w:rPr>
            <w:t xml:space="preserve"> </w:t>
          </w:r>
          <w:r>
            <w:rPr>
              <w:rFonts w:ascii="仿宋" w:hAnsi="仿宋" w:eastAsia="仿宋" w:cs="仿宋"/>
              <w:sz w:val="26"/>
              <w:szCs w:val="26"/>
            </w:rPr>
            <w:tab/>
          </w:r>
          <w:r>
            <w:rPr>
              <w:rFonts w:ascii="仿宋" w:hAnsi="仿宋" w:eastAsia="仿宋" w:cs="仿宋"/>
              <w:spacing w:val="-66"/>
              <w:sz w:val="26"/>
              <w:szCs w:val="26"/>
            </w:rPr>
            <w:t xml:space="preserve"> </w:t>
          </w:r>
          <w:r>
            <w:rPr>
              <w:rFonts w:ascii="仿宋" w:hAnsi="仿宋" w:eastAsia="仿宋" w:cs="仿宋"/>
              <w:spacing w:val="-8"/>
              <w:sz w:val="26"/>
              <w:szCs w:val="26"/>
            </w:rPr>
            <w:t>16</w:t>
          </w:r>
          <w:r>
            <w:rPr>
              <w:rFonts w:ascii="仿宋" w:hAnsi="仿宋" w:eastAsia="仿宋" w:cs="仿宋"/>
              <w:spacing w:val="-8"/>
              <w:sz w:val="26"/>
              <w:szCs w:val="26"/>
            </w:rPr>
            <w:fldChar w:fldCharType="end"/>
          </w:r>
        </w:p>
        <w:p w14:paraId="7075F8AC">
          <w:pPr>
            <w:tabs>
              <w:tab w:val="right" w:leader="dot" w:pos="10579"/>
            </w:tabs>
            <w:spacing w:before="188" w:line="222" w:lineRule="auto"/>
            <w:ind w:left="1348"/>
            <w:rPr>
              <w:rFonts w:ascii="仿宋" w:hAnsi="仿宋" w:eastAsia="仿宋" w:cs="仿宋"/>
              <w:sz w:val="26"/>
              <w:szCs w:val="26"/>
            </w:rPr>
          </w:pPr>
          <w:bookmarkStart w:id="14" w:name="bookmark15"/>
          <w:bookmarkEnd w:id="14"/>
          <w:r>
            <w:fldChar w:fldCharType="begin"/>
          </w:r>
          <w:r>
            <w:instrText xml:space="preserve"> HYPERLINK \l "bookmark15" </w:instrText>
          </w:r>
          <w:r>
            <w:fldChar w:fldCharType="separate"/>
          </w:r>
          <w:r>
            <w:rPr>
              <w:rFonts w:ascii="仿宋" w:hAnsi="仿宋" w:eastAsia="仿宋" w:cs="仿宋"/>
              <w:b/>
              <w:bCs/>
              <w:spacing w:val="-10"/>
              <w:sz w:val="26"/>
              <w:szCs w:val="26"/>
            </w:rPr>
            <w:t>第三部分</w:t>
          </w:r>
          <w:r>
            <w:rPr>
              <w:rFonts w:ascii="仿宋" w:hAnsi="仿宋" w:eastAsia="仿宋" w:cs="仿宋"/>
              <w:spacing w:val="14"/>
              <w:sz w:val="26"/>
              <w:szCs w:val="26"/>
            </w:rPr>
            <w:t xml:space="preserve">  </w:t>
          </w:r>
          <w:r>
            <w:rPr>
              <w:rFonts w:ascii="仿宋" w:hAnsi="仿宋" w:eastAsia="仿宋" w:cs="仿宋"/>
              <w:b/>
              <w:bCs/>
              <w:spacing w:val="-10"/>
              <w:sz w:val="26"/>
              <w:szCs w:val="26"/>
            </w:rPr>
            <w:t>情况说明</w:t>
          </w:r>
          <w:r>
            <w:rPr>
              <w:rFonts w:ascii="仿宋" w:hAnsi="仿宋" w:eastAsia="仿宋" w:cs="仿宋"/>
              <w:spacing w:val="-95"/>
              <w:sz w:val="26"/>
              <w:szCs w:val="26"/>
            </w:rPr>
            <w:t xml:space="preserve"> </w:t>
          </w:r>
          <w:r>
            <w:rPr>
              <w:rFonts w:ascii="仿宋" w:hAnsi="仿宋" w:eastAsia="仿宋" w:cs="仿宋"/>
              <w:sz w:val="26"/>
              <w:szCs w:val="26"/>
            </w:rPr>
            <w:tab/>
          </w:r>
          <w:r>
            <w:rPr>
              <w:rFonts w:ascii="仿宋" w:hAnsi="仿宋" w:eastAsia="仿宋" w:cs="仿宋"/>
              <w:spacing w:val="-37"/>
              <w:sz w:val="26"/>
              <w:szCs w:val="26"/>
            </w:rPr>
            <w:t xml:space="preserve"> </w:t>
          </w:r>
          <w:r>
            <w:rPr>
              <w:rFonts w:ascii="仿宋" w:hAnsi="仿宋" w:eastAsia="仿宋" w:cs="仿宋"/>
              <w:b/>
              <w:bCs/>
              <w:spacing w:val="-10"/>
              <w:sz w:val="26"/>
              <w:szCs w:val="26"/>
            </w:rPr>
            <w:t>17</w:t>
          </w:r>
          <w:r>
            <w:rPr>
              <w:rFonts w:ascii="仿宋" w:hAnsi="仿宋" w:eastAsia="仿宋" w:cs="仿宋"/>
              <w:b/>
              <w:bCs/>
              <w:spacing w:val="-10"/>
              <w:sz w:val="26"/>
              <w:szCs w:val="26"/>
            </w:rPr>
            <w:fldChar w:fldCharType="end"/>
          </w:r>
        </w:p>
        <w:p w14:paraId="2CBA2831">
          <w:pPr>
            <w:tabs>
              <w:tab w:val="right" w:leader="dot" w:pos="10579"/>
            </w:tabs>
            <w:spacing w:before="186" w:line="222" w:lineRule="auto"/>
            <w:ind w:left="1861"/>
            <w:rPr>
              <w:rFonts w:ascii="仿宋" w:hAnsi="仿宋" w:eastAsia="仿宋" w:cs="仿宋"/>
              <w:sz w:val="26"/>
              <w:szCs w:val="26"/>
            </w:rPr>
          </w:pPr>
          <w:bookmarkStart w:id="15" w:name="bookmark16"/>
          <w:bookmarkEnd w:id="15"/>
          <w:r>
            <w:fldChar w:fldCharType="begin"/>
          </w:r>
          <w:r>
            <w:instrText xml:space="preserve"> HYPERLINK \l "bookmark16" </w:instrText>
          </w:r>
          <w:r>
            <w:fldChar w:fldCharType="separate"/>
          </w:r>
          <w:r>
            <w:rPr>
              <w:rFonts w:ascii="仿宋" w:hAnsi="仿宋" w:eastAsia="仿宋" w:cs="仿宋"/>
              <w:spacing w:val="-4"/>
              <w:sz w:val="26"/>
              <w:szCs w:val="26"/>
            </w:rPr>
            <w:t>一、收入支出决算总体情况说明</w:t>
          </w:r>
          <w:r>
            <w:rPr>
              <w:rFonts w:ascii="仿宋" w:hAnsi="仿宋" w:eastAsia="仿宋" w:cs="仿宋"/>
              <w:spacing w:val="-46"/>
              <w:sz w:val="26"/>
              <w:szCs w:val="26"/>
            </w:rPr>
            <w:t xml:space="preserve"> </w:t>
          </w:r>
          <w:r>
            <w:rPr>
              <w:rFonts w:ascii="仿宋" w:hAnsi="仿宋" w:eastAsia="仿宋" w:cs="仿宋"/>
              <w:sz w:val="26"/>
              <w:szCs w:val="26"/>
            </w:rPr>
            <w:tab/>
          </w:r>
          <w:r>
            <w:rPr>
              <w:rFonts w:ascii="仿宋" w:hAnsi="仿宋" w:eastAsia="仿宋" w:cs="仿宋"/>
              <w:spacing w:val="-21"/>
              <w:sz w:val="26"/>
              <w:szCs w:val="26"/>
            </w:rPr>
            <w:t xml:space="preserve"> </w:t>
          </w:r>
          <w:r>
            <w:rPr>
              <w:rFonts w:ascii="仿宋" w:hAnsi="仿宋" w:eastAsia="仿宋" w:cs="仿宋"/>
              <w:spacing w:val="-8"/>
              <w:sz w:val="26"/>
              <w:szCs w:val="26"/>
            </w:rPr>
            <w:t>17</w:t>
          </w:r>
          <w:r>
            <w:rPr>
              <w:rFonts w:ascii="仿宋" w:hAnsi="仿宋" w:eastAsia="仿宋" w:cs="仿宋"/>
              <w:spacing w:val="-8"/>
              <w:sz w:val="26"/>
              <w:szCs w:val="26"/>
            </w:rPr>
            <w:fldChar w:fldCharType="end"/>
          </w:r>
        </w:p>
        <w:p w14:paraId="606993D8">
          <w:pPr>
            <w:tabs>
              <w:tab w:val="right" w:leader="dot" w:pos="10579"/>
            </w:tabs>
            <w:spacing w:before="188" w:line="222" w:lineRule="auto"/>
            <w:ind w:left="1865"/>
            <w:rPr>
              <w:rFonts w:ascii="仿宋" w:hAnsi="仿宋" w:eastAsia="仿宋" w:cs="仿宋"/>
              <w:sz w:val="26"/>
              <w:szCs w:val="26"/>
            </w:rPr>
          </w:pPr>
          <w:bookmarkStart w:id="16" w:name="bookmark17"/>
          <w:bookmarkEnd w:id="16"/>
          <w:r>
            <w:fldChar w:fldCharType="begin"/>
          </w:r>
          <w:r>
            <w:instrText xml:space="preserve"> HYPERLINK \l "bookmark17" </w:instrText>
          </w:r>
          <w:r>
            <w:fldChar w:fldCharType="separate"/>
          </w:r>
          <w:r>
            <w:rPr>
              <w:rFonts w:ascii="仿宋" w:hAnsi="仿宋" w:eastAsia="仿宋" w:cs="仿宋"/>
              <w:spacing w:val="-3"/>
              <w:sz w:val="26"/>
              <w:szCs w:val="26"/>
            </w:rPr>
            <w:t>二、收入决算情况说明</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8"/>
              <w:sz w:val="26"/>
              <w:szCs w:val="26"/>
            </w:rPr>
            <w:t>17</w:t>
          </w:r>
          <w:r>
            <w:rPr>
              <w:rFonts w:ascii="仿宋" w:hAnsi="仿宋" w:eastAsia="仿宋" w:cs="仿宋"/>
              <w:spacing w:val="-8"/>
              <w:sz w:val="26"/>
              <w:szCs w:val="26"/>
            </w:rPr>
            <w:fldChar w:fldCharType="end"/>
          </w:r>
        </w:p>
        <w:p w14:paraId="01CDB7D2">
          <w:pPr>
            <w:tabs>
              <w:tab w:val="right" w:leader="dot" w:pos="10579"/>
            </w:tabs>
            <w:spacing w:before="187" w:line="222" w:lineRule="auto"/>
            <w:ind w:left="1864"/>
            <w:rPr>
              <w:rFonts w:ascii="仿宋" w:hAnsi="仿宋" w:eastAsia="仿宋" w:cs="仿宋"/>
              <w:sz w:val="26"/>
              <w:szCs w:val="26"/>
            </w:rPr>
          </w:pPr>
          <w:bookmarkStart w:id="17" w:name="bookmark18"/>
          <w:bookmarkEnd w:id="17"/>
          <w:r>
            <w:fldChar w:fldCharType="begin"/>
          </w:r>
          <w:r>
            <w:instrText xml:space="preserve"> HYPERLINK \l "bookmark18" </w:instrText>
          </w:r>
          <w:r>
            <w:fldChar w:fldCharType="separate"/>
          </w:r>
          <w:r>
            <w:rPr>
              <w:rFonts w:ascii="仿宋" w:hAnsi="仿宋" w:eastAsia="仿宋" w:cs="仿宋"/>
              <w:spacing w:val="-3"/>
              <w:sz w:val="26"/>
              <w:szCs w:val="26"/>
            </w:rPr>
            <w:t>三、支出决算情况说明</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8"/>
              <w:sz w:val="26"/>
              <w:szCs w:val="26"/>
            </w:rPr>
            <w:t>17</w:t>
          </w:r>
          <w:r>
            <w:rPr>
              <w:rFonts w:ascii="仿宋" w:hAnsi="仿宋" w:eastAsia="仿宋" w:cs="仿宋"/>
              <w:spacing w:val="-8"/>
              <w:sz w:val="26"/>
              <w:szCs w:val="26"/>
            </w:rPr>
            <w:fldChar w:fldCharType="end"/>
          </w:r>
        </w:p>
        <w:p w14:paraId="4E438C87">
          <w:pPr>
            <w:tabs>
              <w:tab w:val="right" w:leader="dot" w:pos="10579"/>
            </w:tabs>
            <w:spacing w:before="188" w:line="222" w:lineRule="auto"/>
            <w:ind w:left="1887"/>
            <w:rPr>
              <w:rFonts w:ascii="仿宋" w:hAnsi="仿宋" w:eastAsia="仿宋" w:cs="仿宋"/>
              <w:sz w:val="26"/>
              <w:szCs w:val="26"/>
            </w:rPr>
          </w:pPr>
          <w:bookmarkStart w:id="18" w:name="bookmark19"/>
          <w:bookmarkEnd w:id="18"/>
          <w:r>
            <w:fldChar w:fldCharType="begin"/>
          </w:r>
          <w:r>
            <w:instrText xml:space="preserve"> HYPERLINK \l "bookmark19" </w:instrText>
          </w:r>
          <w:r>
            <w:fldChar w:fldCharType="separate"/>
          </w:r>
          <w:r>
            <w:rPr>
              <w:rFonts w:ascii="仿宋" w:hAnsi="仿宋" w:eastAsia="仿宋" w:cs="仿宋"/>
              <w:spacing w:val="-3"/>
              <w:sz w:val="26"/>
              <w:szCs w:val="26"/>
            </w:rPr>
            <w:t>四、财政拨款收支决算总体情况说明</w:t>
          </w:r>
          <w:r>
            <w:rPr>
              <w:rFonts w:ascii="仿宋" w:hAnsi="仿宋" w:eastAsia="仿宋" w:cs="仿宋"/>
              <w:spacing w:val="-81"/>
              <w:sz w:val="26"/>
              <w:szCs w:val="26"/>
            </w:rPr>
            <w:t xml:space="preserve"> </w:t>
          </w:r>
          <w:r>
            <w:rPr>
              <w:rFonts w:ascii="仿宋" w:hAnsi="仿宋" w:eastAsia="仿宋" w:cs="仿宋"/>
              <w:sz w:val="26"/>
              <w:szCs w:val="26"/>
            </w:rPr>
            <w:tab/>
          </w:r>
          <w:r>
            <w:rPr>
              <w:rFonts w:ascii="仿宋" w:hAnsi="仿宋" w:eastAsia="仿宋" w:cs="仿宋"/>
              <w:spacing w:val="-21"/>
              <w:sz w:val="26"/>
              <w:szCs w:val="26"/>
            </w:rPr>
            <w:t xml:space="preserve"> </w:t>
          </w:r>
          <w:r>
            <w:rPr>
              <w:rFonts w:ascii="仿宋" w:hAnsi="仿宋" w:eastAsia="仿宋" w:cs="仿宋"/>
              <w:spacing w:val="-8"/>
              <w:sz w:val="26"/>
              <w:szCs w:val="26"/>
            </w:rPr>
            <w:t>17</w:t>
          </w:r>
          <w:r>
            <w:rPr>
              <w:rFonts w:ascii="仿宋" w:hAnsi="仿宋" w:eastAsia="仿宋" w:cs="仿宋"/>
              <w:spacing w:val="-8"/>
              <w:sz w:val="26"/>
              <w:szCs w:val="26"/>
            </w:rPr>
            <w:fldChar w:fldCharType="end"/>
          </w:r>
        </w:p>
        <w:p w14:paraId="5F18669B">
          <w:pPr>
            <w:tabs>
              <w:tab w:val="right" w:leader="dot" w:pos="10579"/>
            </w:tabs>
            <w:spacing w:before="187" w:line="222" w:lineRule="auto"/>
            <w:ind w:left="1861"/>
            <w:rPr>
              <w:rFonts w:ascii="仿宋" w:hAnsi="仿宋" w:eastAsia="仿宋" w:cs="仿宋"/>
              <w:sz w:val="26"/>
              <w:szCs w:val="26"/>
            </w:rPr>
          </w:pPr>
          <w:bookmarkStart w:id="19" w:name="bookmark20"/>
          <w:bookmarkEnd w:id="19"/>
          <w:r>
            <w:fldChar w:fldCharType="begin"/>
          </w:r>
          <w:r>
            <w:instrText xml:space="preserve"> HYPERLINK \l "bookmark20" </w:instrText>
          </w:r>
          <w:r>
            <w:fldChar w:fldCharType="separate"/>
          </w:r>
          <w:r>
            <w:rPr>
              <w:rFonts w:ascii="仿宋" w:hAnsi="仿宋" w:eastAsia="仿宋" w:cs="仿宋"/>
              <w:spacing w:val="-2"/>
              <w:sz w:val="26"/>
              <w:szCs w:val="26"/>
            </w:rPr>
            <w:t>五、一般公共预算财政拨款支出决算情况说明</w:t>
          </w:r>
          <w:r>
            <w:rPr>
              <w:rFonts w:ascii="仿宋" w:hAnsi="仿宋" w:eastAsia="仿宋" w:cs="仿宋"/>
              <w:spacing w:val="-63"/>
              <w:sz w:val="26"/>
              <w:szCs w:val="26"/>
            </w:rPr>
            <w:t xml:space="preserve"> </w:t>
          </w:r>
          <w:r>
            <w:rPr>
              <w:rFonts w:ascii="仿宋" w:hAnsi="仿宋" w:eastAsia="仿宋" w:cs="仿宋"/>
              <w:sz w:val="26"/>
              <w:szCs w:val="26"/>
            </w:rPr>
            <w:tab/>
          </w:r>
          <w:r>
            <w:rPr>
              <w:rFonts w:ascii="仿宋" w:hAnsi="仿宋" w:eastAsia="仿宋" w:cs="仿宋"/>
              <w:spacing w:val="-51"/>
              <w:sz w:val="26"/>
              <w:szCs w:val="26"/>
            </w:rPr>
            <w:t xml:space="preserve"> </w:t>
          </w:r>
          <w:r>
            <w:rPr>
              <w:rFonts w:ascii="仿宋" w:hAnsi="仿宋" w:eastAsia="仿宋" w:cs="仿宋"/>
              <w:spacing w:val="-8"/>
              <w:sz w:val="26"/>
              <w:szCs w:val="26"/>
            </w:rPr>
            <w:t>17</w:t>
          </w:r>
          <w:r>
            <w:rPr>
              <w:rFonts w:ascii="仿宋" w:hAnsi="仿宋" w:eastAsia="仿宋" w:cs="仿宋"/>
              <w:spacing w:val="-8"/>
              <w:sz w:val="26"/>
              <w:szCs w:val="26"/>
            </w:rPr>
            <w:fldChar w:fldCharType="end"/>
          </w:r>
        </w:p>
        <w:p w14:paraId="369A8DF3">
          <w:pPr>
            <w:tabs>
              <w:tab w:val="right" w:leader="dot" w:pos="10579"/>
            </w:tabs>
            <w:spacing w:before="187" w:line="222" w:lineRule="auto"/>
            <w:ind w:left="1859"/>
            <w:rPr>
              <w:rFonts w:ascii="仿宋" w:hAnsi="仿宋" w:eastAsia="仿宋" w:cs="仿宋"/>
              <w:sz w:val="26"/>
              <w:szCs w:val="26"/>
            </w:rPr>
          </w:pPr>
          <w:bookmarkStart w:id="20" w:name="bookmark21"/>
          <w:bookmarkEnd w:id="20"/>
          <w:r>
            <w:fldChar w:fldCharType="begin"/>
          </w:r>
          <w:r>
            <w:instrText xml:space="preserve"> HYPERLINK \l "bookmark21" </w:instrText>
          </w:r>
          <w:r>
            <w:fldChar w:fldCharType="separate"/>
          </w:r>
          <w:r>
            <w:rPr>
              <w:rFonts w:ascii="仿宋" w:hAnsi="仿宋" w:eastAsia="仿宋" w:cs="仿宋"/>
              <w:spacing w:val="-1"/>
              <w:sz w:val="26"/>
              <w:szCs w:val="26"/>
            </w:rPr>
            <w:t>六、一般公共预算财政拨款基本支出决算情况说明</w:t>
          </w:r>
          <w:r>
            <w:rPr>
              <w:rFonts w:ascii="仿宋" w:hAnsi="仿宋" w:eastAsia="仿宋" w:cs="仿宋"/>
              <w:spacing w:val="-94"/>
              <w:sz w:val="26"/>
              <w:szCs w:val="26"/>
            </w:rPr>
            <w:t xml:space="preserve"> </w:t>
          </w:r>
          <w:r>
            <w:rPr>
              <w:rFonts w:ascii="仿宋" w:hAnsi="仿宋" w:eastAsia="仿宋" w:cs="仿宋"/>
              <w:sz w:val="26"/>
              <w:szCs w:val="26"/>
            </w:rPr>
            <w:tab/>
          </w:r>
          <w:r>
            <w:rPr>
              <w:rFonts w:ascii="仿宋" w:hAnsi="仿宋" w:eastAsia="仿宋" w:cs="仿宋"/>
              <w:spacing w:val="-51"/>
              <w:sz w:val="26"/>
              <w:szCs w:val="26"/>
            </w:rPr>
            <w:t xml:space="preserve"> </w:t>
          </w:r>
          <w:r>
            <w:rPr>
              <w:rFonts w:ascii="仿宋" w:hAnsi="仿宋" w:eastAsia="仿宋" w:cs="仿宋"/>
              <w:spacing w:val="-8"/>
              <w:sz w:val="26"/>
              <w:szCs w:val="26"/>
            </w:rPr>
            <w:t>18</w:t>
          </w:r>
          <w:r>
            <w:rPr>
              <w:rFonts w:ascii="仿宋" w:hAnsi="仿宋" w:eastAsia="仿宋" w:cs="仿宋"/>
              <w:spacing w:val="-8"/>
              <w:sz w:val="26"/>
              <w:szCs w:val="26"/>
            </w:rPr>
            <w:fldChar w:fldCharType="end"/>
          </w:r>
        </w:p>
        <w:p w14:paraId="1556AFEE">
          <w:pPr>
            <w:tabs>
              <w:tab w:val="right" w:leader="dot" w:pos="10579"/>
            </w:tabs>
            <w:spacing w:before="188" w:line="220" w:lineRule="auto"/>
            <w:ind w:left="1862"/>
            <w:rPr>
              <w:rFonts w:ascii="仿宋" w:hAnsi="仿宋" w:eastAsia="仿宋" w:cs="仿宋"/>
              <w:sz w:val="26"/>
              <w:szCs w:val="26"/>
            </w:rPr>
          </w:pPr>
          <w:bookmarkStart w:id="21" w:name="bookmark22"/>
          <w:bookmarkEnd w:id="21"/>
          <w:r>
            <w:fldChar w:fldCharType="begin"/>
          </w:r>
          <w:r>
            <w:instrText xml:space="preserve"> HYPERLINK \l "bookmark22" </w:instrText>
          </w:r>
          <w:r>
            <w:fldChar w:fldCharType="separate"/>
          </w:r>
          <w:r>
            <w:rPr>
              <w:rFonts w:ascii="仿宋" w:hAnsi="仿宋" w:eastAsia="仿宋" w:cs="仿宋"/>
              <w:spacing w:val="-2"/>
              <w:sz w:val="26"/>
              <w:szCs w:val="26"/>
            </w:rPr>
            <w:t>七、政府性基金预算财政拨款收支决算情况说明</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8"/>
              <w:sz w:val="26"/>
              <w:szCs w:val="26"/>
            </w:rPr>
            <w:t>18</w:t>
          </w:r>
          <w:r>
            <w:rPr>
              <w:rFonts w:ascii="仿宋" w:hAnsi="仿宋" w:eastAsia="仿宋" w:cs="仿宋"/>
              <w:spacing w:val="-8"/>
              <w:sz w:val="26"/>
              <w:szCs w:val="26"/>
            </w:rPr>
            <w:fldChar w:fldCharType="end"/>
          </w:r>
        </w:p>
        <w:p w14:paraId="023D42E5">
          <w:pPr>
            <w:tabs>
              <w:tab w:val="right" w:leader="dot" w:pos="10579"/>
            </w:tabs>
            <w:spacing w:before="190" w:line="222" w:lineRule="auto"/>
            <w:ind w:left="1856"/>
            <w:rPr>
              <w:rFonts w:ascii="仿宋" w:hAnsi="仿宋" w:eastAsia="仿宋" w:cs="仿宋"/>
              <w:sz w:val="26"/>
              <w:szCs w:val="26"/>
            </w:rPr>
          </w:pPr>
          <w:bookmarkStart w:id="22" w:name="bookmark23"/>
          <w:bookmarkEnd w:id="22"/>
          <w:r>
            <w:fldChar w:fldCharType="begin"/>
          </w:r>
          <w:r>
            <w:instrText xml:space="preserve"> HYPERLINK \l "bookmark23" </w:instrText>
          </w:r>
          <w:r>
            <w:fldChar w:fldCharType="separate"/>
          </w:r>
          <w:r>
            <w:rPr>
              <w:rFonts w:ascii="仿宋" w:hAnsi="仿宋" w:eastAsia="仿宋" w:cs="仿宋"/>
              <w:spacing w:val="-1"/>
              <w:sz w:val="26"/>
              <w:szCs w:val="26"/>
            </w:rPr>
            <w:t>八、国有资本经营预算财政拨款支出决算情况说明</w:t>
          </w:r>
          <w:r>
            <w:rPr>
              <w:rFonts w:ascii="仿宋" w:hAnsi="仿宋" w:eastAsia="仿宋" w:cs="仿宋"/>
              <w:spacing w:val="-91"/>
              <w:sz w:val="26"/>
              <w:szCs w:val="26"/>
            </w:rPr>
            <w:t xml:space="preserve"> </w:t>
          </w:r>
          <w:r>
            <w:rPr>
              <w:rFonts w:ascii="仿宋" w:hAnsi="仿宋" w:eastAsia="仿宋" w:cs="仿宋"/>
              <w:sz w:val="26"/>
              <w:szCs w:val="26"/>
            </w:rPr>
            <w:tab/>
          </w:r>
          <w:r>
            <w:rPr>
              <w:rFonts w:ascii="仿宋" w:hAnsi="仿宋" w:eastAsia="仿宋" w:cs="仿宋"/>
              <w:spacing w:val="-51"/>
              <w:sz w:val="26"/>
              <w:szCs w:val="26"/>
            </w:rPr>
            <w:t xml:space="preserve"> </w:t>
          </w:r>
          <w:r>
            <w:rPr>
              <w:rFonts w:ascii="仿宋" w:hAnsi="仿宋" w:eastAsia="仿宋" w:cs="仿宋"/>
              <w:spacing w:val="-8"/>
              <w:sz w:val="26"/>
              <w:szCs w:val="26"/>
            </w:rPr>
            <w:t>19</w:t>
          </w:r>
          <w:r>
            <w:rPr>
              <w:rFonts w:ascii="仿宋" w:hAnsi="仿宋" w:eastAsia="仿宋" w:cs="仿宋"/>
              <w:spacing w:val="-8"/>
              <w:sz w:val="26"/>
              <w:szCs w:val="26"/>
            </w:rPr>
            <w:fldChar w:fldCharType="end"/>
          </w:r>
        </w:p>
        <w:p w14:paraId="4375C3AE">
          <w:pPr>
            <w:tabs>
              <w:tab w:val="right" w:leader="dot" w:pos="10579"/>
            </w:tabs>
            <w:spacing w:before="187" w:line="222" w:lineRule="auto"/>
            <w:ind w:left="1866"/>
            <w:rPr>
              <w:rFonts w:ascii="仿宋" w:hAnsi="仿宋" w:eastAsia="仿宋" w:cs="仿宋"/>
              <w:sz w:val="26"/>
              <w:szCs w:val="26"/>
            </w:rPr>
          </w:pPr>
          <w:bookmarkStart w:id="23" w:name="bookmark24"/>
          <w:bookmarkEnd w:id="23"/>
          <w:r>
            <w:fldChar w:fldCharType="begin"/>
          </w:r>
          <w:r>
            <w:instrText xml:space="preserve"> HYPERLINK \l "bookmark24" </w:instrText>
          </w:r>
          <w:r>
            <w:fldChar w:fldCharType="separate"/>
          </w:r>
          <w:r>
            <w:rPr>
              <w:rFonts w:ascii="仿宋" w:hAnsi="仿宋" w:eastAsia="仿宋" w:cs="仿宋"/>
              <w:spacing w:val="-2"/>
              <w:sz w:val="26"/>
              <w:szCs w:val="26"/>
            </w:rPr>
            <w:t>九、财政拨款“三公”经费支出决算情况说明</w:t>
          </w:r>
          <w:r>
            <w:rPr>
              <w:rFonts w:ascii="仿宋" w:hAnsi="仿宋" w:eastAsia="仿宋" w:cs="仿宋"/>
              <w:spacing w:val="-68"/>
              <w:sz w:val="26"/>
              <w:szCs w:val="26"/>
            </w:rPr>
            <w:t xml:space="preserve"> </w:t>
          </w:r>
          <w:r>
            <w:rPr>
              <w:rFonts w:ascii="仿宋" w:hAnsi="仿宋" w:eastAsia="仿宋" w:cs="仿宋"/>
              <w:sz w:val="26"/>
              <w:szCs w:val="26"/>
            </w:rPr>
            <w:tab/>
          </w:r>
          <w:r>
            <w:rPr>
              <w:rFonts w:ascii="仿宋" w:hAnsi="仿宋" w:eastAsia="仿宋" w:cs="仿宋"/>
              <w:spacing w:val="-51"/>
              <w:sz w:val="26"/>
              <w:szCs w:val="26"/>
            </w:rPr>
            <w:t xml:space="preserve"> </w:t>
          </w:r>
          <w:r>
            <w:rPr>
              <w:rFonts w:ascii="仿宋" w:hAnsi="仿宋" w:eastAsia="仿宋" w:cs="仿宋"/>
              <w:spacing w:val="-8"/>
              <w:sz w:val="26"/>
              <w:szCs w:val="26"/>
            </w:rPr>
            <w:t>19</w:t>
          </w:r>
          <w:r>
            <w:rPr>
              <w:rFonts w:ascii="仿宋" w:hAnsi="仿宋" w:eastAsia="仿宋" w:cs="仿宋"/>
              <w:spacing w:val="-8"/>
              <w:sz w:val="26"/>
              <w:szCs w:val="26"/>
            </w:rPr>
            <w:fldChar w:fldCharType="end"/>
          </w:r>
        </w:p>
        <w:p w14:paraId="2DC69D02">
          <w:pPr>
            <w:tabs>
              <w:tab w:val="right" w:leader="dot" w:pos="10579"/>
            </w:tabs>
            <w:spacing w:before="187" w:line="222" w:lineRule="auto"/>
            <w:ind w:left="1864"/>
            <w:rPr>
              <w:rFonts w:ascii="仿宋" w:hAnsi="仿宋" w:eastAsia="仿宋" w:cs="仿宋"/>
              <w:sz w:val="26"/>
              <w:szCs w:val="26"/>
            </w:rPr>
          </w:pPr>
          <w:bookmarkStart w:id="24" w:name="bookmark25"/>
          <w:bookmarkEnd w:id="24"/>
          <w:r>
            <w:fldChar w:fldCharType="begin"/>
          </w:r>
          <w:r>
            <w:instrText xml:space="preserve"> HYPERLINK \l "bookmark25" </w:instrText>
          </w:r>
          <w:r>
            <w:fldChar w:fldCharType="separate"/>
          </w:r>
          <w:r>
            <w:rPr>
              <w:rFonts w:ascii="仿宋" w:hAnsi="仿宋" w:eastAsia="仿宋" w:cs="仿宋"/>
              <w:spacing w:val="-3"/>
              <w:sz w:val="26"/>
              <w:szCs w:val="26"/>
            </w:rPr>
            <w:t>十、其他重要事项情况说明</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8"/>
              <w:sz w:val="26"/>
              <w:szCs w:val="26"/>
            </w:rPr>
            <w:t>19</w:t>
          </w:r>
          <w:r>
            <w:rPr>
              <w:rFonts w:ascii="仿宋" w:hAnsi="仿宋" w:eastAsia="仿宋" w:cs="仿宋"/>
              <w:spacing w:val="-8"/>
              <w:sz w:val="26"/>
              <w:szCs w:val="26"/>
            </w:rPr>
            <w:fldChar w:fldCharType="end"/>
          </w:r>
        </w:p>
        <w:p w14:paraId="6A7B1ED1">
          <w:pPr>
            <w:tabs>
              <w:tab w:val="right" w:leader="dot" w:pos="10579"/>
            </w:tabs>
            <w:spacing w:before="189" w:line="222" w:lineRule="auto"/>
            <w:ind w:left="1348"/>
            <w:rPr>
              <w:rFonts w:ascii="仿宋" w:hAnsi="仿宋" w:eastAsia="仿宋" w:cs="仿宋"/>
              <w:sz w:val="26"/>
              <w:szCs w:val="26"/>
            </w:rPr>
          </w:pPr>
          <w:bookmarkStart w:id="25" w:name="bookmark26"/>
          <w:bookmarkEnd w:id="25"/>
          <w:r>
            <w:fldChar w:fldCharType="begin"/>
          </w:r>
          <w:r>
            <w:instrText xml:space="preserve"> HYPERLINK \l "bookmark26" </w:instrText>
          </w:r>
          <w:r>
            <w:fldChar w:fldCharType="separate"/>
          </w:r>
          <w:r>
            <w:rPr>
              <w:rFonts w:ascii="仿宋" w:hAnsi="仿宋" w:eastAsia="仿宋" w:cs="仿宋"/>
              <w:b/>
              <w:bCs/>
              <w:spacing w:val="-9"/>
              <w:sz w:val="26"/>
              <w:szCs w:val="26"/>
            </w:rPr>
            <w:t>第四部分</w:t>
          </w:r>
          <w:r>
            <w:rPr>
              <w:rFonts w:ascii="仿宋" w:hAnsi="仿宋" w:eastAsia="仿宋" w:cs="仿宋"/>
              <w:spacing w:val="10"/>
              <w:sz w:val="26"/>
              <w:szCs w:val="26"/>
            </w:rPr>
            <w:t xml:space="preserve">  </w:t>
          </w:r>
          <w:r>
            <w:rPr>
              <w:rFonts w:ascii="仿宋" w:hAnsi="仿宋" w:eastAsia="仿宋" w:cs="仿宋"/>
              <w:b/>
              <w:bCs/>
              <w:spacing w:val="-9"/>
              <w:sz w:val="26"/>
              <w:szCs w:val="26"/>
            </w:rPr>
            <w:t>名词解释</w:t>
          </w:r>
          <w:r>
            <w:rPr>
              <w:rFonts w:ascii="仿宋" w:hAnsi="仿宋" w:eastAsia="仿宋" w:cs="仿宋"/>
              <w:spacing w:val="-95"/>
              <w:sz w:val="26"/>
              <w:szCs w:val="26"/>
            </w:rPr>
            <w:t xml:space="preserve"> </w:t>
          </w:r>
          <w:r>
            <w:rPr>
              <w:rFonts w:ascii="仿宋" w:hAnsi="仿宋" w:eastAsia="仿宋" w:cs="仿宋"/>
              <w:sz w:val="26"/>
              <w:szCs w:val="26"/>
            </w:rPr>
            <w:tab/>
          </w:r>
          <w:r>
            <w:rPr>
              <w:rFonts w:ascii="仿宋" w:hAnsi="仿宋" w:eastAsia="仿宋" w:cs="仿宋"/>
              <w:spacing w:val="-53"/>
              <w:sz w:val="26"/>
              <w:szCs w:val="26"/>
            </w:rPr>
            <w:t xml:space="preserve"> </w:t>
          </w:r>
          <w:r>
            <w:rPr>
              <w:rFonts w:ascii="仿宋" w:hAnsi="仿宋" w:eastAsia="仿宋" w:cs="仿宋"/>
              <w:b/>
              <w:bCs/>
              <w:spacing w:val="-6"/>
              <w:sz w:val="26"/>
              <w:szCs w:val="26"/>
            </w:rPr>
            <w:t>23</w:t>
          </w:r>
          <w:r>
            <w:rPr>
              <w:rFonts w:ascii="仿宋" w:hAnsi="仿宋" w:eastAsia="仿宋" w:cs="仿宋"/>
              <w:b/>
              <w:bCs/>
              <w:spacing w:val="-6"/>
              <w:sz w:val="26"/>
              <w:szCs w:val="26"/>
            </w:rPr>
            <w:fldChar w:fldCharType="end"/>
          </w:r>
        </w:p>
        <w:p w14:paraId="0A5C32C4">
          <w:pPr>
            <w:tabs>
              <w:tab w:val="right" w:leader="dot" w:pos="10579"/>
            </w:tabs>
            <w:spacing w:before="187" w:line="222" w:lineRule="auto"/>
            <w:ind w:left="1348"/>
            <w:rPr>
              <w:rFonts w:ascii="仿宋" w:hAnsi="仿宋" w:eastAsia="仿宋" w:cs="仿宋"/>
              <w:sz w:val="26"/>
              <w:szCs w:val="26"/>
            </w:rPr>
          </w:pPr>
          <w:bookmarkStart w:id="26" w:name="bookmark27"/>
          <w:bookmarkEnd w:id="26"/>
          <w:r>
            <w:fldChar w:fldCharType="begin"/>
          </w:r>
          <w:r>
            <w:instrText xml:space="preserve"> HYPERLINK \l "bookmark27" </w:instrText>
          </w:r>
          <w:r>
            <w:fldChar w:fldCharType="separate"/>
          </w:r>
          <w:r>
            <w:rPr>
              <w:rFonts w:ascii="仿宋" w:hAnsi="仿宋" w:eastAsia="仿宋" w:cs="仿宋"/>
              <w:b/>
              <w:bCs/>
              <w:spacing w:val="-13"/>
              <w:sz w:val="26"/>
              <w:szCs w:val="26"/>
            </w:rPr>
            <w:t>第五部分</w:t>
          </w:r>
          <w:r>
            <w:rPr>
              <w:rFonts w:ascii="仿宋" w:hAnsi="仿宋" w:eastAsia="仿宋" w:cs="仿宋"/>
              <w:spacing w:val="16"/>
              <w:sz w:val="26"/>
              <w:szCs w:val="26"/>
            </w:rPr>
            <w:t xml:space="preserve">  </w:t>
          </w:r>
          <w:r>
            <w:rPr>
              <w:rFonts w:ascii="仿宋" w:hAnsi="仿宋" w:eastAsia="仿宋" w:cs="仿宋"/>
              <w:b/>
              <w:bCs/>
              <w:spacing w:val="-13"/>
              <w:sz w:val="26"/>
              <w:szCs w:val="26"/>
            </w:rPr>
            <w:t>附件</w:t>
          </w:r>
          <w:r>
            <w:rPr>
              <w:rFonts w:ascii="仿宋" w:hAnsi="仿宋" w:eastAsia="仿宋" w:cs="仿宋"/>
              <w:spacing w:val="-80"/>
              <w:sz w:val="26"/>
              <w:szCs w:val="26"/>
            </w:rPr>
            <w:t xml:space="preserve"> </w:t>
          </w:r>
          <w:r>
            <w:rPr>
              <w:rFonts w:ascii="仿宋" w:hAnsi="仿宋" w:eastAsia="仿宋" w:cs="仿宋"/>
              <w:sz w:val="26"/>
              <w:szCs w:val="26"/>
            </w:rPr>
            <w:tab/>
          </w:r>
          <w:r>
            <w:rPr>
              <w:rFonts w:ascii="仿宋" w:hAnsi="仿宋" w:eastAsia="仿宋" w:cs="仿宋"/>
              <w:spacing w:val="-38"/>
              <w:sz w:val="26"/>
              <w:szCs w:val="26"/>
            </w:rPr>
            <w:t xml:space="preserve"> </w:t>
          </w:r>
          <w:r>
            <w:rPr>
              <w:rFonts w:ascii="仿宋" w:hAnsi="仿宋" w:eastAsia="仿宋" w:cs="仿宋"/>
              <w:b/>
              <w:bCs/>
              <w:spacing w:val="-6"/>
              <w:sz w:val="26"/>
              <w:szCs w:val="26"/>
            </w:rPr>
            <w:t>23</w:t>
          </w:r>
          <w:r>
            <w:rPr>
              <w:rFonts w:ascii="仿宋" w:hAnsi="仿宋" w:eastAsia="仿宋" w:cs="仿宋"/>
              <w:b/>
              <w:bCs/>
              <w:spacing w:val="-6"/>
              <w:sz w:val="26"/>
              <w:szCs w:val="26"/>
            </w:rPr>
            <w:fldChar w:fldCharType="end"/>
          </w:r>
        </w:p>
      </w:sdtContent>
    </w:sdt>
    <w:p w14:paraId="281C5D70">
      <w:pPr>
        <w:spacing w:line="222" w:lineRule="auto"/>
        <w:rPr>
          <w:rFonts w:ascii="仿宋" w:hAnsi="仿宋" w:eastAsia="仿宋" w:cs="仿宋"/>
          <w:sz w:val="26"/>
          <w:szCs w:val="26"/>
        </w:rPr>
        <w:sectPr>
          <w:headerReference r:id="rId6" w:type="default"/>
          <w:pgSz w:w="11900" w:h="16840"/>
          <w:pgMar w:top="400" w:right="0" w:bottom="0" w:left="0" w:header="0" w:footer="0" w:gutter="0"/>
          <w:cols w:space="720" w:num="1"/>
        </w:sectPr>
      </w:pPr>
    </w:p>
    <w:p w14:paraId="446562D1">
      <w:pPr>
        <w:pStyle w:val="2"/>
        <w:spacing w:line="311" w:lineRule="auto"/>
      </w:pPr>
    </w:p>
    <w:p w14:paraId="3242EFBD">
      <w:pPr>
        <w:pStyle w:val="2"/>
        <w:spacing w:line="311" w:lineRule="auto"/>
      </w:pPr>
    </w:p>
    <w:p w14:paraId="21146FDD">
      <w:pPr>
        <w:pStyle w:val="2"/>
        <w:spacing w:line="311" w:lineRule="auto"/>
      </w:pPr>
    </w:p>
    <w:p w14:paraId="1A6A874E">
      <w:pPr>
        <w:spacing w:before="81" w:line="222" w:lineRule="auto"/>
        <w:ind w:left="5129"/>
        <w:outlineLvl w:val="0"/>
        <w:rPr>
          <w:rFonts w:ascii="黑体" w:hAnsi="黑体" w:eastAsia="黑体" w:cs="黑体"/>
          <w:sz w:val="25"/>
          <w:szCs w:val="25"/>
        </w:rPr>
      </w:pPr>
      <w:bookmarkStart w:id="27" w:name="bookmark1"/>
      <w:bookmarkEnd w:id="27"/>
      <w:bookmarkStart w:id="28" w:name="bookmark28"/>
      <w:bookmarkEnd w:id="28"/>
      <w:r>
        <w:rPr>
          <w:rFonts w:ascii="黑体" w:hAnsi="黑体" w:eastAsia="黑体" w:cs="黑体"/>
          <w:sz w:val="25"/>
          <w:szCs w:val="25"/>
        </w:rPr>
        <w:t>第一部分 概况</w:t>
      </w:r>
    </w:p>
    <w:p w14:paraId="48FF4B46">
      <w:pPr>
        <w:spacing w:before="275" w:line="222" w:lineRule="auto"/>
        <w:ind w:left="1808"/>
        <w:outlineLvl w:val="1"/>
        <w:rPr>
          <w:rFonts w:ascii="黑体" w:hAnsi="黑体" w:eastAsia="黑体" w:cs="黑体"/>
          <w:sz w:val="25"/>
          <w:szCs w:val="25"/>
        </w:rPr>
      </w:pPr>
      <w:bookmarkStart w:id="29" w:name="bookmark2"/>
      <w:bookmarkEnd w:id="29"/>
      <w:r>
        <w:rPr>
          <w:rFonts w:ascii="黑体" w:hAnsi="黑体" w:eastAsia="黑体" w:cs="黑体"/>
          <w:sz w:val="25"/>
          <w:szCs w:val="25"/>
        </w:rPr>
        <w:t>一、本部门（单位）职责</w:t>
      </w:r>
    </w:p>
    <w:p w14:paraId="2C2B16DD">
      <w:pPr>
        <w:spacing w:before="275" w:line="311" w:lineRule="auto"/>
        <w:ind w:left="1306" w:right="1537" w:firstLine="2"/>
        <w:rPr>
          <w:rFonts w:ascii="仿宋" w:hAnsi="仿宋" w:eastAsia="仿宋" w:cs="仿宋"/>
          <w:sz w:val="25"/>
          <w:szCs w:val="25"/>
        </w:rPr>
      </w:pPr>
      <w:r>
        <w:rPr>
          <w:rFonts w:ascii="仿宋" w:hAnsi="仿宋" w:eastAsia="仿宋" w:cs="仿宋"/>
          <w:spacing w:val="1"/>
          <w:sz w:val="25"/>
          <w:szCs w:val="25"/>
        </w:rPr>
        <w:t>县工业和信息化局贯彻落实党中央、省委、市委、县委关于工业和信息化、商务、</w:t>
      </w:r>
      <w:r>
        <w:rPr>
          <w:rFonts w:ascii="仿宋" w:hAnsi="仿宋" w:eastAsia="仿宋" w:cs="仿宋"/>
          <w:spacing w:val="16"/>
          <w:sz w:val="25"/>
          <w:szCs w:val="25"/>
        </w:rPr>
        <w:t xml:space="preserve"> </w:t>
      </w:r>
      <w:r>
        <w:rPr>
          <w:rFonts w:ascii="仿宋" w:hAnsi="仿宋" w:eastAsia="仿宋" w:cs="仿宋"/>
          <w:sz w:val="25"/>
          <w:szCs w:val="25"/>
        </w:rPr>
        <w:t>国有资产监督管理、</w:t>
      </w:r>
      <w:r>
        <w:rPr>
          <w:rFonts w:ascii="仿宋" w:hAnsi="仿宋" w:eastAsia="仿宋" w:cs="仿宋"/>
          <w:spacing w:val="-70"/>
          <w:sz w:val="25"/>
          <w:szCs w:val="25"/>
        </w:rPr>
        <w:t xml:space="preserve"> </w:t>
      </w:r>
      <w:r>
        <w:rPr>
          <w:rFonts w:ascii="仿宋" w:hAnsi="仿宋" w:eastAsia="仿宋" w:cs="仿宋"/>
          <w:sz w:val="25"/>
          <w:szCs w:val="25"/>
        </w:rPr>
        <w:t>民营经济发展促进工作的各项方针政策和决策部署，在履行职 责过程中坚持和加强党对工业和信息化、商务、国有资产监督管理、</w:t>
      </w:r>
      <w:r>
        <w:rPr>
          <w:rFonts w:ascii="仿宋" w:hAnsi="仿宋" w:eastAsia="仿宋" w:cs="仿宋"/>
          <w:spacing w:val="-70"/>
          <w:sz w:val="25"/>
          <w:szCs w:val="25"/>
        </w:rPr>
        <w:t xml:space="preserve"> </w:t>
      </w:r>
      <w:r>
        <w:rPr>
          <w:rFonts w:ascii="仿宋" w:hAnsi="仿宋" w:eastAsia="仿宋" w:cs="仿宋"/>
          <w:sz w:val="25"/>
          <w:szCs w:val="25"/>
        </w:rPr>
        <w:t>民营经济发展 促进工作的集中统一领导。主要职责是：</w:t>
      </w:r>
    </w:p>
    <w:p w14:paraId="2014F448">
      <w:pPr>
        <w:spacing w:before="44" w:line="271" w:lineRule="auto"/>
        <w:ind w:left="1306" w:right="1537" w:firstLine="1"/>
        <w:rPr>
          <w:rFonts w:ascii="仿宋" w:hAnsi="仿宋" w:eastAsia="仿宋" w:cs="仿宋"/>
          <w:sz w:val="25"/>
          <w:szCs w:val="25"/>
        </w:rPr>
      </w:pPr>
      <w:r>
        <w:rPr>
          <w:rFonts w:ascii="仿宋" w:hAnsi="仿宋" w:eastAsia="仿宋" w:cs="仿宋"/>
          <w:spacing w:val="1"/>
          <w:sz w:val="25"/>
          <w:szCs w:val="25"/>
        </w:rPr>
        <w:t>（一）贯彻执行国家、省、市工业和信息化工作、商务工作的发展战略、法律法规</w:t>
      </w:r>
      <w:r>
        <w:rPr>
          <w:rFonts w:ascii="仿宋" w:hAnsi="仿宋" w:eastAsia="仿宋" w:cs="仿宋"/>
          <w:spacing w:val="17"/>
          <w:sz w:val="25"/>
          <w:szCs w:val="25"/>
        </w:rPr>
        <w:t xml:space="preserve"> </w:t>
      </w:r>
      <w:r>
        <w:rPr>
          <w:rFonts w:ascii="仿宋" w:hAnsi="仿宋" w:eastAsia="仿宋" w:cs="仿宋"/>
          <w:spacing w:val="-2"/>
          <w:sz w:val="25"/>
          <w:szCs w:val="25"/>
        </w:rPr>
        <w:t>和方针政策。</w:t>
      </w:r>
    </w:p>
    <w:p w14:paraId="027313D6">
      <w:pPr>
        <w:spacing w:before="128" w:line="287" w:lineRule="auto"/>
        <w:ind w:left="1306" w:right="1537" w:firstLine="1"/>
        <w:rPr>
          <w:rFonts w:ascii="仿宋" w:hAnsi="仿宋" w:eastAsia="仿宋" w:cs="仿宋"/>
          <w:sz w:val="25"/>
          <w:szCs w:val="25"/>
        </w:rPr>
      </w:pPr>
      <w:r>
        <w:rPr>
          <w:rFonts w:ascii="仿宋" w:hAnsi="仿宋" w:eastAsia="仿宋" w:cs="仿宋"/>
          <w:spacing w:val="1"/>
          <w:sz w:val="25"/>
          <w:szCs w:val="25"/>
        </w:rPr>
        <w:t>（二）提出全县工业高质量发展战略和政策，协调解决工业高质量发展进程中的重</w:t>
      </w:r>
      <w:r>
        <w:rPr>
          <w:rFonts w:ascii="仿宋" w:hAnsi="仿宋" w:eastAsia="仿宋" w:cs="仿宋"/>
          <w:spacing w:val="17"/>
          <w:sz w:val="25"/>
          <w:szCs w:val="25"/>
        </w:rPr>
        <w:t xml:space="preserve"> </w:t>
      </w:r>
      <w:r>
        <w:rPr>
          <w:rFonts w:ascii="仿宋" w:hAnsi="仿宋" w:eastAsia="仿宋" w:cs="仿宋"/>
          <w:spacing w:val="1"/>
          <w:sz w:val="25"/>
          <w:szCs w:val="25"/>
        </w:rPr>
        <w:t>大问题，拟订并组织实施工业和信息化发展规划，提出优化产业布局、结构的政策</w:t>
      </w:r>
      <w:r>
        <w:rPr>
          <w:rFonts w:ascii="仿宋" w:hAnsi="仿宋" w:eastAsia="仿宋" w:cs="仿宋"/>
          <w:spacing w:val="18"/>
          <w:sz w:val="25"/>
          <w:szCs w:val="25"/>
        </w:rPr>
        <w:t xml:space="preserve"> </w:t>
      </w:r>
      <w:r>
        <w:rPr>
          <w:rFonts w:ascii="仿宋" w:hAnsi="仿宋" w:eastAsia="仿宋" w:cs="仿宋"/>
          <w:spacing w:val="1"/>
          <w:sz w:val="25"/>
          <w:szCs w:val="25"/>
        </w:rPr>
        <w:t>建议，推进产业结构战略性调整和优化升级，推进信息化和工业化融合。</w:t>
      </w:r>
    </w:p>
    <w:p w14:paraId="5B0AE8D1">
      <w:pPr>
        <w:spacing w:before="133" w:line="270" w:lineRule="auto"/>
        <w:ind w:left="1308" w:right="1537" w:hanging="1"/>
        <w:rPr>
          <w:rFonts w:ascii="仿宋" w:hAnsi="仿宋" w:eastAsia="仿宋" w:cs="仿宋"/>
          <w:sz w:val="25"/>
          <w:szCs w:val="25"/>
        </w:rPr>
      </w:pPr>
      <w:r>
        <w:rPr>
          <w:rFonts w:ascii="仿宋" w:hAnsi="仿宋" w:eastAsia="仿宋" w:cs="仿宋"/>
          <w:spacing w:val="1"/>
          <w:sz w:val="25"/>
          <w:szCs w:val="25"/>
        </w:rPr>
        <w:t>（三）制定全县工业和信息化行业规划和产业政策，提出优化产业布局、结构的政</w:t>
      </w:r>
      <w:r>
        <w:rPr>
          <w:rFonts w:ascii="仿宋" w:hAnsi="仿宋" w:eastAsia="仿宋" w:cs="仿宋"/>
          <w:spacing w:val="17"/>
          <w:sz w:val="25"/>
          <w:szCs w:val="25"/>
        </w:rPr>
        <w:t xml:space="preserve"> </w:t>
      </w:r>
      <w:r>
        <w:rPr>
          <w:rFonts w:ascii="仿宋" w:hAnsi="仿宋" w:eastAsia="仿宋" w:cs="仿宋"/>
          <w:spacing w:val="1"/>
          <w:sz w:val="25"/>
          <w:szCs w:val="25"/>
        </w:rPr>
        <w:t>策建议，拟定行业技术规范并组织实施，指导行业质量管理工作。</w:t>
      </w:r>
    </w:p>
    <w:p w14:paraId="6D064EA5">
      <w:pPr>
        <w:spacing w:before="130" w:line="287" w:lineRule="auto"/>
        <w:ind w:left="1306" w:right="1537" w:firstLine="1"/>
        <w:rPr>
          <w:rFonts w:ascii="仿宋" w:hAnsi="仿宋" w:eastAsia="仿宋" w:cs="仿宋"/>
          <w:sz w:val="25"/>
          <w:szCs w:val="25"/>
        </w:rPr>
      </w:pPr>
      <w:r>
        <w:rPr>
          <w:rFonts w:ascii="仿宋" w:hAnsi="仿宋" w:eastAsia="仿宋" w:cs="仿宋"/>
          <w:spacing w:val="1"/>
          <w:sz w:val="25"/>
          <w:szCs w:val="25"/>
        </w:rPr>
        <w:t>（四）监测分析工业经济运行态势，进行预测预警，协调解决工业经济运行中的重</w:t>
      </w:r>
      <w:r>
        <w:rPr>
          <w:rFonts w:ascii="仿宋" w:hAnsi="仿宋" w:eastAsia="仿宋" w:cs="仿宋"/>
          <w:spacing w:val="17"/>
          <w:sz w:val="25"/>
          <w:szCs w:val="25"/>
        </w:rPr>
        <w:t xml:space="preserve"> </w:t>
      </w:r>
      <w:r>
        <w:rPr>
          <w:rFonts w:ascii="仿宋" w:hAnsi="仿宋" w:eastAsia="仿宋" w:cs="仿宋"/>
          <w:spacing w:val="1"/>
          <w:sz w:val="25"/>
          <w:szCs w:val="25"/>
        </w:rPr>
        <w:t>大问题，提出相关政策建议。负责工业经济运行中多种交通运输方式的综合协调。</w:t>
      </w:r>
      <w:r>
        <w:rPr>
          <w:rFonts w:ascii="仿宋" w:hAnsi="仿宋" w:eastAsia="仿宋" w:cs="仿宋"/>
          <w:spacing w:val="18"/>
          <w:sz w:val="25"/>
          <w:szCs w:val="25"/>
        </w:rPr>
        <w:t xml:space="preserve"> </w:t>
      </w:r>
      <w:r>
        <w:rPr>
          <w:rFonts w:ascii="仿宋" w:hAnsi="仿宋" w:eastAsia="仿宋" w:cs="仿宋"/>
          <w:spacing w:val="1"/>
          <w:sz w:val="25"/>
          <w:szCs w:val="25"/>
        </w:rPr>
        <w:t>开展重要工业运行要素的保障协调。组织推进工业领域现代物流发展工作。</w:t>
      </w:r>
    </w:p>
    <w:p w14:paraId="3140DD41">
      <w:pPr>
        <w:spacing w:before="132" w:line="223" w:lineRule="auto"/>
        <w:ind w:left="1307"/>
        <w:rPr>
          <w:rFonts w:ascii="仿宋" w:hAnsi="仿宋" w:eastAsia="仿宋" w:cs="仿宋"/>
          <w:sz w:val="25"/>
          <w:szCs w:val="25"/>
        </w:rPr>
      </w:pPr>
      <w:r>
        <w:rPr>
          <w:rFonts w:ascii="仿宋" w:hAnsi="仿宋" w:eastAsia="仿宋" w:cs="仿宋"/>
          <w:spacing w:val="1"/>
          <w:sz w:val="25"/>
          <w:szCs w:val="25"/>
        </w:rPr>
        <w:t>（五）提出工业和信息化领域固定资产投资规模和方向（含利用外资和境外投</w:t>
      </w:r>
    </w:p>
    <w:p w14:paraId="48C34588">
      <w:pPr>
        <w:spacing w:before="132" w:line="308" w:lineRule="auto"/>
        <w:ind w:left="1306" w:right="1537" w:firstLine="13"/>
        <w:jc w:val="both"/>
        <w:rPr>
          <w:rFonts w:ascii="仿宋" w:hAnsi="仿宋" w:eastAsia="仿宋" w:cs="仿宋"/>
          <w:sz w:val="25"/>
          <w:szCs w:val="25"/>
        </w:rPr>
      </w:pPr>
      <w:r>
        <w:rPr>
          <w:rFonts w:ascii="仿宋" w:hAnsi="仿宋" w:eastAsia="仿宋" w:cs="仿宋"/>
          <w:sz w:val="25"/>
          <w:szCs w:val="25"/>
        </w:rPr>
        <w:t>资</w:t>
      </w:r>
      <w:r>
        <w:rPr>
          <w:rFonts w:ascii="仿宋" w:hAnsi="仿宋" w:eastAsia="仿宋" w:cs="仿宋"/>
          <w:spacing w:val="21"/>
          <w:sz w:val="25"/>
          <w:szCs w:val="25"/>
        </w:rPr>
        <w:t>），</w:t>
      </w:r>
      <w:r>
        <w:rPr>
          <w:rFonts w:ascii="仿宋" w:hAnsi="仿宋" w:eastAsia="仿宋" w:cs="仿宋"/>
          <w:sz w:val="25"/>
          <w:szCs w:val="25"/>
        </w:rPr>
        <w:t xml:space="preserve">负责工业和信息化财政性资金安排使用工作。按规定权限，负责企业技术改 </w:t>
      </w:r>
      <w:r>
        <w:rPr>
          <w:rFonts w:ascii="仿宋" w:hAnsi="仿宋" w:eastAsia="仿宋" w:cs="仿宋"/>
          <w:spacing w:val="2"/>
          <w:sz w:val="25"/>
          <w:szCs w:val="25"/>
        </w:rPr>
        <w:t>造类固定资产投资项目（不含煤炭类项目）</w:t>
      </w:r>
      <w:r>
        <w:rPr>
          <w:rFonts w:ascii="仿宋" w:hAnsi="仿宋" w:eastAsia="仿宋" w:cs="仿宋"/>
          <w:spacing w:val="1"/>
          <w:sz w:val="25"/>
          <w:szCs w:val="25"/>
        </w:rPr>
        <w:t>的核准、备案。负责全县新型工业化产</w:t>
      </w:r>
      <w:r>
        <w:rPr>
          <w:rFonts w:ascii="仿宋" w:hAnsi="仿宋" w:eastAsia="仿宋" w:cs="仿宋"/>
          <w:sz w:val="25"/>
          <w:szCs w:val="25"/>
        </w:rPr>
        <w:t xml:space="preserve"> </w:t>
      </w:r>
      <w:r>
        <w:rPr>
          <w:rFonts w:ascii="仿宋" w:hAnsi="仿宋" w:eastAsia="仿宋" w:cs="仿宋"/>
          <w:spacing w:val="1"/>
          <w:sz w:val="25"/>
          <w:szCs w:val="25"/>
        </w:rPr>
        <w:t>业示范基地、工业园区的宏观指导、规划发展、组织协调和综合管理工作。</w:t>
      </w:r>
    </w:p>
    <w:p w14:paraId="777D8B47">
      <w:pPr>
        <w:spacing w:before="44" w:line="270" w:lineRule="auto"/>
        <w:ind w:left="1314" w:right="1537" w:firstLine="28"/>
        <w:rPr>
          <w:rFonts w:ascii="仿宋" w:hAnsi="仿宋" w:eastAsia="仿宋" w:cs="仿宋"/>
          <w:sz w:val="25"/>
          <w:szCs w:val="25"/>
        </w:rPr>
      </w:pPr>
      <w:r>
        <w:rPr>
          <w:rFonts w:ascii="仿宋" w:hAnsi="仿宋" w:eastAsia="仿宋" w:cs="仿宋"/>
          <w:sz w:val="25"/>
          <w:szCs w:val="25"/>
        </w:rPr>
        <w:t>(六)负责培育发展全县战略性新兴产业，承担全县新材料、原材料、装备制造、消</w:t>
      </w:r>
      <w:r>
        <w:rPr>
          <w:rFonts w:ascii="仿宋" w:hAnsi="仿宋" w:eastAsia="仿宋" w:cs="仿宋"/>
          <w:spacing w:val="18"/>
          <w:sz w:val="25"/>
          <w:szCs w:val="25"/>
        </w:rPr>
        <w:t xml:space="preserve"> </w:t>
      </w:r>
      <w:r>
        <w:rPr>
          <w:rFonts w:ascii="仿宋" w:hAnsi="仿宋" w:eastAsia="仿宋" w:cs="仿宋"/>
          <w:spacing w:val="1"/>
          <w:sz w:val="25"/>
          <w:szCs w:val="25"/>
        </w:rPr>
        <w:t>费品和电子信息等行业管理和产业促进工作，承办《禁止化学武器公约》有关事</w:t>
      </w:r>
    </w:p>
    <w:p w14:paraId="524A2BB8">
      <w:pPr>
        <w:spacing w:before="132" w:line="225" w:lineRule="auto"/>
        <w:ind w:left="1313"/>
        <w:rPr>
          <w:rFonts w:ascii="仿宋" w:hAnsi="仿宋" w:eastAsia="仿宋" w:cs="仿宋"/>
          <w:sz w:val="25"/>
          <w:szCs w:val="25"/>
        </w:rPr>
      </w:pPr>
      <w:r>
        <w:rPr>
          <w:rFonts w:ascii="仿宋" w:hAnsi="仿宋" w:eastAsia="仿宋" w:cs="仿宋"/>
          <w:spacing w:val="-12"/>
          <w:sz w:val="25"/>
          <w:szCs w:val="25"/>
        </w:rPr>
        <w:t>务。</w:t>
      </w:r>
    </w:p>
    <w:p w14:paraId="365219F4">
      <w:pPr>
        <w:spacing w:before="129" w:line="295" w:lineRule="auto"/>
        <w:ind w:left="1306" w:right="1537" w:firstLine="36"/>
        <w:rPr>
          <w:rFonts w:ascii="仿宋" w:hAnsi="仿宋" w:eastAsia="仿宋" w:cs="仿宋"/>
          <w:sz w:val="25"/>
          <w:szCs w:val="25"/>
        </w:rPr>
      </w:pPr>
      <w:r>
        <w:rPr>
          <w:rFonts w:ascii="仿宋" w:hAnsi="仿宋" w:eastAsia="仿宋" w:cs="仿宋"/>
          <w:sz w:val="25"/>
          <w:szCs w:val="25"/>
        </w:rPr>
        <w:t>(七)拟定高新技术产业中涉及生物医药、新材料、信息产业等的规</w:t>
      </w:r>
      <w:r>
        <w:rPr>
          <w:rFonts w:hint="eastAsia" w:ascii="仿宋" w:hAnsi="仿宋" w:eastAsia="仿宋" w:cs="仿宋"/>
          <w:sz w:val="25"/>
          <w:szCs w:val="25"/>
          <w:lang w:val="en-US" w:eastAsia="zh-CN"/>
        </w:rPr>
        <w:t>划</w:t>
      </w:r>
      <w:bookmarkStart w:id="69" w:name="_GoBack"/>
      <w:bookmarkEnd w:id="69"/>
      <w:r>
        <w:rPr>
          <w:rFonts w:ascii="仿宋" w:hAnsi="仿宋" w:eastAsia="仿宋" w:cs="仿宋"/>
          <w:sz w:val="25"/>
          <w:szCs w:val="25"/>
        </w:rPr>
        <w:t>、政策并组织</w:t>
      </w:r>
      <w:r>
        <w:rPr>
          <w:rFonts w:ascii="仿宋" w:hAnsi="仿宋" w:eastAsia="仿宋" w:cs="仿宋"/>
          <w:spacing w:val="18"/>
          <w:sz w:val="25"/>
          <w:szCs w:val="25"/>
        </w:rPr>
        <w:t xml:space="preserve"> </w:t>
      </w:r>
      <w:r>
        <w:rPr>
          <w:rFonts w:ascii="仿宋" w:hAnsi="仿宋" w:eastAsia="仿宋" w:cs="仿宋"/>
          <w:spacing w:val="1"/>
          <w:sz w:val="25"/>
          <w:szCs w:val="25"/>
        </w:rPr>
        <w:t>实施。指导行业技术和技术进步，以先进适用技术优化提升传统产业。组织实施全</w:t>
      </w:r>
      <w:r>
        <w:rPr>
          <w:rFonts w:ascii="仿宋" w:hAnsi="仿宋" w:eastAsia="仿宋" w:cs="仿宋"/>
          <w:spacing w:val="18"/>
          <w:sz w:val="25"/>
          <w:szCs w:val="25"/>
        </w:rPr>
        <w:t xml:space="preserve"> </w:t>
      </w:r>
      <w:r>
        <w:rPr>
          <w:rFonts w:ascii="仿宋" w:hAnsi="仿宋" w:eastAsia="仿宋" w:cs="仿宋"/>
          <w:spacing w:val="1"/>
          <w:sz w:val="25"/>
          <w:szCs w:val="25"/>
        </w:rPr>
        <w:t>市有关国家、省科技重大专项，推进相关科研成果产业化，推动软件业、信息服务</w:t>
      </w:r>
      <w:r>
        <w:rPr>
          <w:rFonts w:ascii="仿宋" w:hAnsi="仿宋" w:eastAsia="仿宋" w:cs="仿宋"/>
          <w:spacing w:val="18"/>
          <w:sz w:val="25"/>
          <w:szCs w:val="25"/>
        </w:rPr>
        <w:t xml:space="preserve"> </w:t>
      </w:r>
      <w:r>
        <w:rPr>
          <w:rFonts w:ascii="仿宋" w:hAnsi="仿宋" w:eastAsia="仿宋" w:cs="仿宋"/>
          <w:spacing w:val="-1"/>
          <w:sz w:val="25"/>
          <w:szCs w:val="25"/>
        </w:rPr>
        <w:t>和新兴产业发展。</w:t>
      </w:r>
    </w:p>
    <w:p w14:paraId="1FD6CC8B">
      <w:pPr>
        <w:spacing w:before="127" w:line="300" w:lineRule="auto"/>
        <w:ind w:left="1306" w:right="1411" w:firstLine="36"/>
        <w:rPr>
          <w:rFonts w:ascii="仿宋" w:hAnsi="仿宋" w:eastAsia="仿宋" w:cs="仿宋"/>
          <w:sz w:val="25"/>
          <w:szCs w:val="25"/>
        </w:rPr>
      </w:pPr>
      <w:r>
        <w:rPr>
          <w:rFonts w:ascii="仿宋" w:hAnsi="仿宋" w:eastAsia="仿宋" w:cs="仿宋"/>
          <w:spacing w:val="1"/>
          <w:sz w:val="25"/>
          <w:szCs w:val="25"/>
        </w:rPr>
        <w:t>(八)综合分析工业与资源、环境协调发展</w:t>
      </w:r>
      <w:r>
        <w:rPr>
          <w:rFonts w:ascii="仿宋" w:hAnsi="仿宋" w:eastAsia="仿宋" w:cs="仿宋"/>
          <w:sz w:val="25"/>
          <w:szCs w:val="25"/>
        </w:rPr>
        <w:t xml:space="preserve">的重大战略问题,促进可持续发展。并拟定 </w:t>
      </w:r>
      <w:r>
        <w:rPr>
          <w:rFonts w:ascii="仿宋" w:hAnsi="仿宋" w:eastAsia="仿宋" w:cs="仿宋"/>
          <w:spacing w:val="1"/>
          <w:sz w:val="25"/>
          <w:szCs w:val="25"/>
        </w:rPr>
        <w:t>组织实施全县工业和信息化领域能源节约和资源综合利用、工业循环经济、清洁生</w:t>
      </w:r>
      <w:r>
        <w:rPr>
          <w:rFonts w:ascii="仿宋" w:hAnsi="仿宋" w:eastAsia="仿宋" w:cs="仿宋"/>
          <w:spacing w:val="9"/>
          <w:sz w:val="25"/>
          <w:szCs w:val="25"/>
        </w:rPr>
        <w:t xml:space="preserve">  </w:t>
      </w:r>
      <w:r>
        <w:rPr>
          <w:rFonts w:ascii="仿宋" w:hAnsi="仿宋" w:eastAsia="仿宋" w:cs="仿宋"/>
          <w:spacing w:val="1"/>
          <w:sz w:val="25"/>
          <w:szCs w:val="25"/>
        </w:rPr>
        <w:t>产促进政策。参与拟订资源综合利用、清洁生产促进及工业能源节约规划，组织协</w:t>
      </w:r>
      <w:r>
        <w:rPr>
          <w:rFonts w:ascii="仿宋" w:hAnsi="仿宋" w:eastAsia="仿宋" w:cs="仿宋"/>
          <w:spacing w:val="9"/>
          <w:sz w:val="25"/>
          <w:szCs w:val="25"/>
        </w:rPr>
        <w:t xml:space="preserve">  </w:t>
      </w:r>
      <w:r>
        <w:rPr>
          <w:rFonts w:ascii="仿宋" w:hAnsi="仿宋" w:eastAsia="仿宋" w:cs="仿宋"/>
          <w:spacing w:val="1"/>
          <w:sz w:val="25"/>
          <w:szCs w:val="25"/>
        </w:rPr>
        <w:t>调相关重大示范工程和新产品、新技术、新设备、新材料的推广应用。负责全县工</w:t>
      </w:r>
      <w:r>
        <w:rPr>
          <w:rFonts w:ascii="仿宋" w:hAnsi="仿宋" w:eastAsia="仿宋" w:cs="仿宋"/>
          <w:spacing w:val="9"/>
          <w:sz w:val="25"/>
          <w:szCs w:val="25"/>
        </w:rPr>
        <w:t xml:space="preserve">  </w:t>
      </w:r>
      <w:r>
        <w:rPr>
          <w:rFonts w:ascii="仿宋" w:hAnsi="仿宋" w:eastAsia="仿宋" w:cs="仿宋"/>
          <w:sz w:val="25"/>
          <w:szCs w:val="25"/>
        </w:rPr>
        <w:t>业和信息化领域节能工作。</w:t>
      </w:r>
    </w:p>
    <w:p w14:paraId="24ACA50E">
      <w:pPr>
        <w:spacing w:line="300" w:lineRule="auto"/>
        <w:rPr>
          <w:rFonts w:ascii="仿宋" w:hAnsi="仿宋" w:eastAsia="仿宋" w:cs="仿宋"/>
          <w:sz w:val="25"/>
          <w:szCs w:val="25"/>
        </w:rPr>
        <w:sectPr>
          <w:headerReference r:id="rId7" w:type="default"/>
          <w:footerReference r:id="rId8" w:type="default"/>
          <w:pgSz w:w="11900" w:h="16840"/>
          <w:pgMar w:top="611" w:right="0" w:bottom="312" w:left="0" w:header="357" w:footer="153" w:gutter="0"/>
          <w:cols w:space="720" w:num="1"/>
        </w:sectPr>
      </w:pPr>
    </w:p>
    <w:p w14:paraId="349C40F6">
      <w:pPr>
        <w:pStyle w:val="2"/>
        <w:spacing w:line="418" w:lineRule="auto"/>
      </w:pPr>
    </w:p>
    <w:p w14:paraId="2D8A9FD5">
      <w:pPr>
        <w:spacing w:before="82" w:line="287" w:lineRule="auto"/>
        <w:ind w:left="1307" w:right="1411" w:firstLine="35"/>
        <w:rPr>
          <w:rFonts w:ascii="仿宋" w:hAnsi="仿宋" w:eastAsia="仿宋" w:cs="仿宋"/>
          <w:sz w:val="25"/>
          <w:szCs w:val="25"/>
        </w:rPr>
      </w:pPr>
      <w:bookmarkStart w:id="30" w:name="bookmark29"/>
      <w:bookmarkEnd w:id="30"/>
      <w:r>
        <w:rPr>
          <w:rFonts w:ascii="仿宋" w:hAnsi="仿宋" w:eastAsia="仿宋" w:cs="仿宋"/>
          <w:spacing w:val="1"/>
          <w:sz w:val="25"/>
          <w:szCs w:val="25"/>
        </w:rPr>
        <w:t>(九)推进工业体制改革和管理创新,提高</w:t>
      </w:r>
      <w:r>
        <w:rPr>
          <w:rFonts w:ascii="仿宋" w:hAnsi="仿宋" w:eastAsia="仿宋" w:cs="仿宋"/>
          <w:sz w:val="25"/>
          <w:szCs w:val="25"/>
        </w:rPr>
        <w:t xml:space="preserve">行业综合素质和核心竞争力。负责建立服务 </w:t>
      </w:r>
      <w:r>
        <w:rPr>
          <w:rFonts w:ascii="仿宋" w:hAnsi="仿宋" w:eastAsia="仿宋" w:cs="仿宋"/>
          <w:spacing w:val="1"/>
          <w:sz w:val="25"/>
          <w:szCs w:val="25"/>
        </w:rPr>
        <w:t>企业常态化机制,统筹推进服务企业工作。负责工业和信息化领域经济技术对外交流</w:t>
      </w:r>
      <w:r>
        <w:rPr>
          <w:rFonts w:ascii="仿宋" w:hAnsi="仿宋" w:eastAsia="仿宋" w:cs="仿宋"/>
          <w:spacing w:val="17"/>
          <w:sz w:val="25"/>
          <w:szCs w:val="25"/>
        </w:rPr>
        <w:t xml:space="preserve"> </w:t>
      </w:r>
      <w:r>
        <w:rPr>
          <w:rFonts w:ascii="仿宋" w:hAnsi="仿宋" w:eastAsia="仿宋" w:cs="仿宋"/>
          <w:spacing w:val="-3"/>
          <w:sz w:val="25"/>
          <w:szCs w:val="25"/>
        </w:rPr>
        <w:t>合作工作。</w:t>
      </w:r>
    </w:p>
    <w:p w14:paraId="245D1483">
      <w:pPr>
        <w:spacing w:before="131" w:line="303" w:lineRule="auto"/>
        <w:ind w:left="1306" w:right="1537" w:firstLine="36"/>
        <w:rPr>
          <w:rFonts w:ascii="仿宋" w:hAnsi="仿宋" w:eastAsia="仿宋" w:cs="仿宋"/>
          <w:sz w:val="25"/>
          <w:szCs w:val="25"/>
        </w:rPr>
      </w:pPr>
      <w:r>
        <w:rPr>
          <w:rFonts w:ascii="仿宋" w:hAnsi="仿宋" w:eastAsia="仿宋" w:cs="仿宋"/>
          <w:sz w:val="25"/>
          <w:szCs w:val="25"/>
        </w:rPr>
        <w:t>(十)负责统筹推进全县工业领域信息化发展，协调工业领域信息化建设中的重大问</w:t>
      </w:r>
      <w:r>
        <w:rPr>
          <w:rFonts w:ascii="仿宋" w:hAnsi="仿宋" w:eastAsia="仿宋" w:cs="仿宋"/>
          <w:spacing w:val="18"/>
          <w:sz w:val="25"/>
          <w:szCs w:val="25"/>
        </w:rPr>
        <w:t xml:space="preserve"> </w:t>
      </w:r>
      <w:r>
        <w:rPr>
          <w:rFonts w:ascii="仿宋" w:hAnsi="仿宋" w:eastAsia="仿宋" w:cs="仿宋"/>
          <w:spacing w:val="1"/>
          <w:sz w:val="25"/>
          <w:szCs w:val="25"/>
        </w:rPr>
        <w:t>题，推动电信、广播电视和计算机网络融合，指导推进工业数字化、智能化、网络</w:t>
      </w:r>
      <w:r>
        <w:rPr>
          <w:rFonts w:ascii="仿宋" w:hAnsi="仿宋" w:eastAsia="仿宋" w:cs="仿宋"/>
          <w:spacing w:val="18"/>
          <w:sz w:val="25"/>
          <w:szCs w:val="25"/>
        </w:rPr>
        <w:t xml:space="preserve"> </w:t>
      </w:r>
      <w:r>
        <w:rPr>
          <w:rFonts w:ascii="仿宋" w:hAnsi="仿宋" w:eastAsia="仿宋" w:cs="仿宋"/>
          <w:spacing w:val="1"/>
          <w:sz w:val="25"/>
          <w:szCs w:val="25"/>
        </w:rPr>
        <w:t>化制造和应用。负责全县大数据发展应用工作。负责大数据建设的规划组织实施、</w:t>
      </w:r>
      <w:r>
        <w:rPr>
          <w:rFonts w:ascii="仿宋" w:hAnsi="仿宋" w:eastAsia="仿宋" w:cs="仿宋"/>
          <w:spacing w:val="18"/>
          <w:sz w:val="25"/>
          <w:szCs w:val="25"/>
        </w:rPr>
        <w:t xml:space="preserve"> </w:t>
      </w:r>
      <w:r>
        <w:rPr>
          <w:rFonts w:ascii="仿宋" w:hAnsi="仿宋" w:eastAsia="仿宋" w:cs="仿宋"/>
          <w:spacing w:val="1"/>
          <w:sz w:val="25"/>
          <w:szCs w:val="25"/>
        </w:rPr>
        <w:t>项目统筹管理等工作。承办县大数据发展领导小组的具体工作。承担工业和信息化</w:t>
      </w:r>
      <w:r>
        <w:rPr>
          <w:rFonts w:ascii="仿宋" w:hAnsi="仿宋" w:eastAsia="仿宋" w:cs="仿宋"/>
          <w:spacing w:val="18"/>
          <w:sz w:val="25"/>
          <w:szCs w:val="25"/>
        </w:rPr>
        <w:t xml:space="preserve"> </w:t>
      </w:r>
      <w:r>
        <w:rPr>
          <w:rFonts w:ascii="仿宋" w:hAnsi="仿宋" w:eastAsia="仿宋" w:cs="仿宋"/>
          <w:spacing w:val="1"/>
          <w:sz w:val="25"/>
          <w:szCs w:val="25"/>
        </w:rPr>
        <w:t>应急管理有关工作。负责紧急状态下重要物资生产组织工作。指导工业和信息化相</w:t>
      </w:r>
      <w:r>
        <w:rPr>
          <w:rFonts w:ascii="仿宋" w:hAnsi="仿宋" w:eastAsia="仿宋" w:cs="仿宋"/>
          <w:spacing w:val="18"/>
          <w:sz w:val="25"/>
          <w:szCs w:val="25"/>
        </w:rPr>
        <w:t xml:space="preserve"> </w:t>
      </w:r>
      <w:r>
        <w:rPr>
          <w:rFonts w:ascii="仿宋" w:hAnsi="仿宋" w:eastAsia="仿宋" w:cs="仿宋"/>
          <w:sz w:val="25"/>
          <w:szCs w:val="25"/>
        </w:rPr>
        <w:t>关行业加强安全生产管理。</w:t>
      </w:r>
    </w:p>
    <w:p w14:paraId="246B6742">
      <w:pPr>
        <w:spacing w:before="132" w:line="308" w:lineRule="auto"/>
        <w:ind w:left="1306" w:right="1537" w:firstLine="1"/>
        <w:jc w:val="both"/>
        <w:rPr>
          <w:rFonts w:ascii="仿宋" w:hAnsi="仿宋" w:eastAsia="仿宋" w:cs="仿宋"/>
          <w:sz w:val="25"/>
          <w:szCs w:val="25"/>
        </w:rPr>
      </w:pPr>
      <w:r>
        <w:rPr>
          <w:rFonts w:ascii="仿宋" w:hAnsi="仿宋" w:eastAsia="仿宋" w:cs="仿宋"/>
          <w:spacing w:val="1"/>
          <w:sz w:val="25"/>
          <w:szCs w:val="25"/>
        </w:rPr>
        <w:t>（十一）承担中小企业发展的宏观指导，贯彻执行国家、省、市、县有关中小企业</w:t>
      </w:r>
      <w:r>
        <w:rPr>
          <w:rFonts w:ascii="仿宋" w:hAnsi="仿宋" w:eastAsia="仿宋" w:cs="仿宋"/>
          <w:spacing w:val="17"/>
          <w:sz w:val="25"/>
          <w:szCs w:val="25"/>
        </w:rPr>
        <w:t xml:space="preserve"> </w:t>
      </w:r>
      <w:r>
        <w:rPr>
          <w:rFonts w:ascii="仿宋" w:hAnsi="仿宋" w:eastAsia="仿宋" w:cs="仿宋"/>
          <w:spacing w:val="1"/>
          <w:sz w:val="25"/>
          <w:szCs w:val="25"/>
        </w:rPr>
        <w:t>和非国有经济的法律法规和方针政策，会同有关方面拟订促进全县中小企业发展和</w:t>
      </w:r>
      <w:r>
        <w:rPr>
          <w:rFonts w:ascii="仿宋" w:hAnsi="仿宋" w:eastAsia="仿宋" w:cs="仿宋"/>
          <w:spacing w:val="18"/>
          <w:sz w:val="25"/>
          <w:szCs w:val="25"/>
        </w:rPr>
        <w:t xml:space="preserve"> </w:t>
      </w:r>
      <w:r>
        <w:rPr>
          <w:rFonts w:ascii="仿宋" w:hAnsi="仿宋" w:eastAsia="仿宋" w:cs="仿宋"/>
          <w:sz w:val="25"/>
          <w:szCs w:val="25"/>
        </w:rPr>
        <w:t>非国有经济发展的意见建议并组织实施。</w:t>
      </w:r>
    </w:p>
    <w:p w14:paraId="3576ACC6">
      <w:pPr>
        <w:spacing w:before="41" w:line="312" w:lineRule="auto"/>
        <w:ind w:left="1306" w:right="1537" w:firstLine="1"/>
        <w:jc w:val="both"/>
        <w:rPr>
          <w:rFonts w:ascii="仿宋" w:hAnsi="仿宋" w:eastAsia="仿宋" w:cs="仿宋"/>
          <w:sz w:val="25"/>
          <w:szCs w:val="25"/>
        </w:rPr>
      </w:pPr>
      <w:r>
        <w:rPr>
          <w:rFonts w:ascii="仿宋" w:hAnsi="仿宋" w:eastAsia="仿宋" w:cs="仿宋"/>
          <w:spacing w:val="1"/>
          <w:sz w:val="25"/>
          <w:szCs w:val="25"/>
        </w:rPr>
        <w:t>（十二）指导中小企业服务体系建设，协调解决中小企业有关重大问题。指导全县</w:t>
      </w:r>
      <w:r>
        <w:rPr>
          <w:rFonts w:ascii="仿宋" w:hAnsi="仿宋" w:eastAsia="仿宋" w:cs="仿宋"/>
          <w:spacing w:val="17"/>
          <w:sz w:val="25"/>
          <w:szCs w:val="25"/>
        </w:rPr>
        <w:t xml:space="preserve"> </w:t>
      </w:r>
      <w:r>
        <w:rPr>
          <w:rFonts w:ascii="仿宋" w:hAnsi="仿宋" w:eastAsia="仿宋" w:cs="仿宋"/>
          <w:spacing w:val="1"/>
          <w:sz w:val="25"/>
          <w:szCs w:val="25"/>
        </w:rPr>
        <w:t>中小企业教育培训、人才智力引进、外经、外贸、外资引进、利用等工作。负责指</w:t>
      </w:r>
      <w:r>
        <w:rPr>
          <w:rFonts w:ascii="仿宋" w:hAnsi="仿宋" w:eastAsia="仿宋" w:cs="仿宋"/>
          <w:spacing w:val="18"/>
          <w:sz w:val="25"/>
          <w:szCs w:val="25"/>
        </w:rPr>
        <w:t xml:space="preserve"> </w:t>
      </w:r>
      <w:r>
        <w:rPr>
          <w:rFonts w:ascii="仿宋" w:hAnsi="仿宋" w:eastAsia="仿宋" w:cs="仿宋"/>
          <w:sz w:val="25"/>
          <w:szCs w:val="25"/>
        </w:rPr>
        <w:t>导推动中小企业技术进步有关工作。负责政府财政扶持中小企业、</w:t>
      </w:r>
      <w:r>
        <w:rPr>
          <w:rFonts w:ascii="仿宋" w:hAnsi="仿宋" w:eastAsia="仿宋" w:cs="仿宋"/>
          <w:spacing w:val="-71"/>
          <w:sz w:val="25"/>
          <w:szCs w:val="25"/>
        </w:rPr>
        <w:t xml:space="preserve"> </w:t>
      </w:r>
      <w:r>
        <w:rPr>
          <w:rFonts w:ascii="仿宋" w:hAnsi="仿宋" w:eastAsia="仿宋" w:cs="仿宋"/>
          <w:sz w:val="25"/>
          <w:szCs w:val="25"/>
        </w:rPr>
        <w:t xml:space="preserve">民营企业专项资 </w:t>
      </w:r>
      <w:r>
        <w:rPr>
          <w:rFonts w:ascii="仿宋" w:hAnsi="仿宋" w:eastAsia="仿宋" w:cs="仿宋"/>
          <w:spacing w:val="-1"/>
          <w:sz w:val="25"/>
          <w:szCs w:val="25"/>
        </w:rPr>
        <w:t>金的管理使用。</w:t>
      </w:r>
    </w:p>
    <w:p w14:paraId="7FE91A29">
      <w:pPr>
        <w:spacing w:before="41" w:line="303" w:lineRule="auto"/>
        <w:ind w:left="1313" w:right="1537" w:firstLine="29"/>
        <w:rPr>
          <w:rFonts w:ascii="仿宋" w:hAnsi="仿宋" w:eastAsia="仿宋" w:cs="仿宋"/>
          <w:sz w:val="25"/>
          <w:szCs w:val="25"/>
        </w:rPr>
      </w:pPr>
      <w:r>
        <w:rPr>
          <w:rFonts w:ascii="仿宋" w:hAnsi="仿宋" w:eastAsia="仿宋" w:cs="仿宋"/>
          <w:sz w:val="25"/>
          <w:szCs w:val="25"/>
        </w:rPr>
        <w:t>(十三)根据县人民政府授权，履行出资人职责，对监管企业国有资产保值增值进行</w:t>
      </w:r>
      <w:r>
        <w:rPr>
          <w:rFonts w:ascii="仿宋" w:hAnsi="仿宋" w:eastAsia="仿宋" w:cs="仿宋"/>
          <w:spacing w:val="18"/>
          <w:sz w:val="25"/>
          <w:szCs w:val="25"/>
        </w:rPr>
        <w:t xml:space="preserve"> </w:t>
      </w:r>
      <w:r>
        <w:rPr>
          <w:rFonts w:ascii="仿宋" w:hAnsi="仿宋" w:eastAsia="仿宋" w:cs="仿宋"/>
          <w:spacing w:val="-1"/>
          <w:sz w:val="25"/>
          <w:szCs w:val="25"/>
        </w:rPr>
        <w:t>监督，对重大投资进行审核。</w:t>
      </w:r>
    </w:p>
    <w:p w14:paraId="65B538BE">
      <w:pPr>
        <w:spacing w:before="41" w:line="309" w:lineRule="auto"/>
        <w:ind w:left="1306" w:right="1537" w:firstLine="36"/>
        <w:jc w:val="both"/>
        <w:rPr>
          <w:rFonts w:ascii="仿宋" w:hAnsi="仿宋" w:eastAsia="仿宋" w:cs="仿宋"/>
          <w:sz w:val="25"/>
          <w:szCs w:val="25"/>
        </w:rPr>
      </w:pPr>
      <w:r>
        <w:rPr>
          <w:rFonts w:ascii="仿宋" w:hAnsi="仿宋" w:eastAsia="仿宋" w:cs="仿宋"/>
          <w:sz w:val="25"/>
          <w:szCs w:val="25"/>
        </w:rPr>
        <w:t>(十四)推进国有企业的现代企业制度建设，完善公司治理结构，推动国有经济结构</w:t>
      </w:r>
      <w:r>
        <w:rPr>
          <w:rFonts w:ascii="仿宋" w:hAnsi="仿宋" w:eastAsia="仿宋" w:cs="仿宋"/>
          <w:spacing w:val="18"/>
          <w:sz w:val="25"/>
          <w:szCs w:val="25"/>
        </w:rPr>
        <w:t xml:space="preserve"> </w:t>
      </w:r>
      <w:r>
        <w:rPr>
          <w:rFonts w:ascii="仿宋" w:hAnsi="仿宋" w:eastAsia="仿宋" w:cs="仿宋"/>
          <w:spacing w:val="1"/>
          <w:sz w:val="25"/>
          <w:szCs w:val="25"/>
        </w:rPr>
        <w:t>和布局战略性调整。指导推进国有企业的改革和重组，对未授权的国有企业改革进</w:t>
      </w:r>
      <w:r>
        <w:rPr>
          <w:rFonts w:ascii="仿宋" w:hAnsi="仿宋" w:eastAsia="仿宋" w:cs="仿宋"/>
          <w:spacing w:val="18"/>
          <w:sz w:val="25"/>
          <w:szCs w:val="25"/>
        </w:rPr>
        <w:t xml:space="preserve"> </w:t>
      </w:r>
      <w:r>
        <w:rPr>
          <w:rFonts w:ascii="仿宋" w:hAnsi="仿宋" w:eastAsia="仿宋" w:cs="仿宋"/>
          <w:spacing w:val="-4"/>
          <w:sz w:val="25"/>
          <w:szCs w:val="25"/>
        </w:rPr>
        <w:t>行指导。</w:t>
      </w:r>
    </w:p>
    <w:p w14:paraId="06BD72CC">
      <w:pPr>
        <w:spacing w:before="44" w:line="313" w:lineRule="auto"/>
        <w:ind w:left="1306" w:right="1537" w:firstLine="37"/>
        <w:rPr>
          <w:rFonts w:ascii="仿宋" w:hAnsi="仿宋" w:eastAsia="仿宋" w:cs="仿宋"/>
          <w:sz w:val="25"/>
          <w:szCs w:val="25"/>
        </w:rPr>
      </w:pPr>
      <w:r>
        <w:rPr>
          <w:rFonts w:ascii="仿宋" w:hAnsi="仿宋" w:eastAsia="仿宋" w:cs="仿宋"/>
          <w:sz w:val="25"/>
          <w:szCs w:val="25"/>
        </w:rPr>
        <w:t>(十五)制定国有资产管理有关规章制度。指导国有企业法律顾问工作。贯彻执行国</w:t>
      </w:r>
      <w:r>
        <w:rPr>
          <w:rFonts w:ascii="仿宋" w:hAnsi="仿宋" w:eastAsia="仿宋" w:cs="仿宋"/>
          <w:spacing w:val="18"/>
          <w:sz w:val="25"/>
          <w:szCs w:val="25"/>
        </w:rPr>
        <w:t xml:space="preserve"> </w:t>
      </w:r>
      <w:r>
        <w:rPr>
          <w:rFonts w:ascii="仿宋" w:hAnsi="仿宋" w:eastAsia="仿宋" w:cs="仿宋"/>
          <w:spacing w:val="2"/>
          <w:sz w:val="25"/>
          <w:szCs w:val="25"/>
        </w:rPr>
        <w:t>家、省、市、县收入分配政策和指导意见，</w:t>
      </w:r>
      <w:r>
        <w:rPr>
          <w:rFonts w:ascii="仿宋" w:hAnsi="仿宋" w:eastAsia="仿宋" w:cs="仿宋"/>
          <w:spacing w:val="1"/>
          <w:sz w:val="25"/>
          <w:szCs w:val="25"/>
        </w:rPr>
        <w:t>指导监督监管企业落实工资分配政策。</w:t>
      </w:r>
      <w:r>
        <w:rPr>
          <w:rFonts w:ascii="仿宋" w:hAnsi="仿宋" w:eastAsia="仿宋" w:cs="仿宋"/>
          <w:sz w:val="25"/>
          <w:szCs w:val="25"/>
        </w:rPr>
        <w:t xml:space="preserve"> </w:t>
      </w:r>
      <w:r>
        <w:rPr>
          <w:rFonts w:ascii="仿宋" w:hAnsi="仿宋" w:eastAsia="仿宋" w:cs="仿宋"/>
          <w:spacing w:val="2"/>
          <w:sz w:val="25"/>
          <w:szCs w:val="25"/>
        </w:rPr>
        <w:t>（十六）负责推进流通产业结构调整。指导</w:t>
      </w:r>
      <w:r>
        <w:rPr>
          <w:rFonts w:ascii="仿宋" w:hAnsi="仿宋" w:eastAsia="仿宋" w:cs="仿宋"/>
          <w:spacing w:val="1"/>
          <w:sz w:val="25"/>
          <w:szCs w:val="25"/>
        </w:rPr>
        <w:t>流通企业改革、商贸服务业发展。提出</w:t>
      </w:r>
      <w:r>
        <w:rPr>
          <w:rFonts w:ascii="仿宋" w:hAnsi="仿宋" w:eastAsia="仿宋" w:cs="仿宋"/>
          <w:sz w:val="25"/>
          <w:szCs w:val="25"/>
        </w:rPr>
        <w:t xml:space="preserve"> </w:t>
      </w:r>
      <w:r>
        <w:rPr>
          <w:rFonts w:ascii="仿宋" w:hAnsi="仿宋" w:eastAsia="仿宋" w:cs="仿宋"/>
          <w:spacing w:val="2"/>
          <w:sz w:val="25"/>
          <w:szCs w:val="25"/>
        </w:rPr>
        <w:t>促进商贸企业发展的政策建议。推动流通标</w:t>
      </w:r>
      <w:r>
        <w:rPr>
          <w:rFonts w:ascii="仿宋" w:hAnsi="仿宋" w:eastAsia="仿宋" w:cs="仿宋"/>
          <w:spacing w:val="1"/>
          <w:sz w:val="25"/>
          <w:szCs w:val="25"/>
        </w:rPr>
        <w:t>准化和连锁经营、商业特许经营、物流</w:t>
      </w:r>
      <w:r>
        <w:rPr>
          <w:rFonts w:ascii="仿宋" w:hAnsi="仿宋" w:eastAsia="仿宋" w:cs="仿宋"/>
          <w:sz w:val="25"/>
          <w:szCs w:val="25"/>
        </w:rPr>
        <w:t xml:space="preserve"> 配送、电子商务等现代流通方式的发展。</w:t>
      </w:r>
    </w:p>
    <w:p w14:paraId="374DCAAC">
      <w:pPr>
        <w:spacing w:before="39" w:line="222" w:lineRule="auto"/>
        <w:ind w:left="1307"/>
        <w:rPr>
          <w:rFonts w:ascii="仿宋" w:hAnsi="仿宋" w:eastAsia="仿宋" w:cs="仿宋"/>
          <w:sz w:val="25"/>
          <w:szCs w:val="25"/>
        </w:rPr>
      </w:pPr>
      <w:r>
        <w:rPr>
          <w:rFonts w:ascii="仿宋" w:hAnsi="仿宋" w:eastAsia="仿宋" w:cs="仿宋"/>
          <w:spacing w:val="1"/>
          <w:sz w:val="25"/>
          <w:szCs w:val="25"/>
        </w:rPr>
        <w:t>（十七）通过法定程序对监管企业负责人进行任免、考核并根据经营业绩进行奖</w:t>
      </w:r>
    </w:p>
    <w:p w14:paraId="245883F6">
      <w:pPr>
        <w:spacing w:before="132" w:line="303" w:lineRule="auto"/>
        <w:ind w:left="1313" w:right="1537" w:hanging="5"/>
        <w:jc w:val="both"/>
        <w:rPr>
          <w:rFonts w:ascii="仿宋" w:hAnsi="仿宋" w:eastAsia="仿宋" w:cs="仿宋"/>
          <w:sz w:val="25"/>
          <w:szCs w:val="25"/>
        </w:rPr>
      </w:pPr>
      <w:r>
        <w:rPr>
          <w:rFonts w:ascii="仿宋" w:hAnsi="仿宋" w:eastAsia="仿宋" w:cs="仿宋"/>
          <w:spacing w:val="1"/>
          <w:sz w:val="25"/>
          <w:szCs w:val="25"/>
        </w:rPr>
        <w:t>惩，建立符合社会主义市场经济体制和现代企业制度要求的选人用人机制，完善经</w:t>
      </w:r>
      <w:r>
        <w:rPr>
          <w:rFonts w:ascii="仿宋" w:hAnsi="仿宋" w:eastAsia="仿宋" w:cs="仿宋"/>
          <w:spacing w:val="16"/>
          <w:sz w:val="25"/>
          <w:szCs w:val="25"/>
        </w:rPr>
        <w:t xml:space="preserve"> </w:t>
      </w:r>
      <w:r>
        <w:rPr>
          <w:rFonts w:ascii="仿宋" w:hAnsi="仿宋" w:eastAsia="仿宋" w:cs="仿宋"/>
          <w:spacing w:val="-1"/>
          <w:sz w:val="25"/>
          <w:szCs w:val="25"/>
        </w:rPr>
        <w:t>营者激励和约束制度。</w:t>
      </w:r>
    </w:p>
    <w:p w14:paraId="02820225">
      <w:pPr>
        <w:spacing w:before="45" w:line="308" w:lineRule="auto"/>
        <w:ind w:left="1306" w:right="1537" w:firstLine="1"/>
        <w:jc w:val="both"/>
        <w:rPr>
          <w:rFonts w:ascii="仿宋" w:hAnsi="仿宋" w:eastAsia="仿宋" w:cs="仿宋"/>
          <w:sz w:val="25"/>
          <w:szCs w:val="25"/>
        </w:rPr>
      </w:pPr>
      <w:r>
        <w:rPr>
          <w:rFonts w:ascii="仿宋" w:hAnsi="仿宋" w:eastAsia="仿宋" w:cs="仿宋"/>
          <w:spacing w:val="1"/>
          <w:sz w:val="25"/>
          <w:szCs w:val="25"/>
        </w:rPr>
        <w:t>（十八）拟定全县贸易发展规划，促进城乡市场发展。研究提出引导国内外资金投</w:t>
      </w:r>
      <w:r>
        <w:rPr>
          <w:rFonts w:ascii="仿宋" w:hAnsi="仿宋" w:eastAsia="仿宋" w:cs="仿宋"/>
          <w:spacing w:val="17"/>
          <w:sz w:val="25"/>
          <w:szCs w:val="25"/>
        </w:rPr>
        <w:t xml:space="preserve"> </w:t>
      </w:r>
      <w:r>
        <w:rPr>
          <w:rFonts w:ascii="仿宋" w:hAnsi="仿宋" w:eastAsia="仿宋" w:cs="仿宋"/>
          <w:spacing w:val="1"/>
          <w:sz w:val="25"/>
          <w:szCs w:val="25"/>
        </w:rPr>
        <w:t>向市场体系建设的政策建议。指导大宗产品批发市场规划和城市商业网点规划、商</w:t>
      </w:r>
      <w:r>
        <w:rPr>
          <w:rFonts w:ascii="仿宋" w:hAnsi="仿宋" w:eastAsia="仿宋" w:cs="仿宋"/>
          <w:spacing w:val="18"/>
          <w:sz w:val="25"/>
          <w:szCs w:val="25"/>
        </w:rPr>
        <w:t xml:space="preserve"> </w:t>
      </w:r>
      <w:r>
        <w:rPr>
          <w:rFonts w:ascii="仿宋" w:hAnsi="仿宋" w:eastAsia="仿宋" w:cs="仿宋"/>
          <w:spacing w:val="1"/>
          <w:sz w:val="25"/>
          <w:szCs w:val="25"/>
        </w:rPr>
        <w:t>业体系建设工作。推进农村市场体系建设，组织实施农村现代流通网络工程。</w:t>
      </w:r>
    </w:p>
    <w:p w14:paraId="0718536B">
      <w:pPr>
        <w:spacing w:before="45" w:line="303" w:lineRule="auto"/>
        <w:ind w:left="1307" w:right="1537"/>
        <w:rPr>
          <w:rFonts w:ascii="仿宋" w:hAnsi="仿宋" w:eastAsia="仿宋" w:cs="仿宋"/>
          <w:sz w:val="25"/>
          <w:szCs w:val="25"/>
        </w:rPr>
      </w:pPr>
      <w:r>
        <w:rPr>
          <w:rFonts w:ascii="仿宋" w:hAnsi="仿宋" w:eastAsia="仿宋" w:cs="仿宋"/>
          <w:spacing w:val="1"/>
          <w:sz w:val="25"/>
          <w:szCs w:val="25"/>
        </w:rPr>
        <w:t>（十九）拟定规范市场运行、流通秩序的措施和方案。推动商务领域信用建设。指</w:t>
      </w:r>
      <w:r>
        <w:rPr>
          <w:rFonts w:ascii="仿宋" w:hAnsi="仿宋" w:eastAsia="仿宋" w:cs="仿宋"/>
          <w:spacing w:val="17"/>
          <w:sz w:val="25"/>
          <w:szCs w:val="25"/>
        </w:rPr>
        <w:t xml:space="preserve"> </w:t>
      </w:r>
      <w:r>
        <w:rPr>
          <w:rFonts w:ascii="仿宋" w:hAnsi="仿宋" w:eastAsia="仿宋" w:cs="仿宋"/>
          <w:spacing w:val="1"/>
          <w:sz w:val="25"/>
          <w:szCs w:val="25"/>
        </w:rPr>
        <w:t>导商业信用销售。建立市场诚信公共服务平台。按有关规定对特殊流通行业进行监</w:t>
      </w:r>
    </w:p>
    <w:p w14:paraId="6763C86B">
      <w:pPr>
        <w:spacing w:line="303" w:lineRule="auto"/>
        <w:rPr>
          <w:rFonts w:ascii="仿宋" w:hAnsi="仿宋" w:eastAsia="仿宋" w:cs="仿宋"/>
          <w:sz w:val="25"/>
          <w:szCs w:val="25"/>
        </w:rPr>
        <w:sectPr>
          <w:headerReference r:id="rId9" w:type="default"/>
          <w:footerReference r:id="rId10" w:type="default"/>
          <w:pgSz w:w="11900" w:h="16840"/>
          <w:pgMar w:top="611" w:right="0" w:bottom="312" w:left="0" w:header="357" w:footer="153" w:gutter="0"/>
          <w:cols w:space="720" w:num="1"/>
        </w:sectPr>
      </w:pPr>
    </w:p>
    <w:p w14:paraId="655C5510">
      <w:pPr>
        <w:pStyle w:val="2"/>
        <w:spacing w:line="419" w:lineRule="auto"/>
      </w:pPr>
    </w:p>
    <w:p w14:paraId="197E062D">
      <w:pPr>
        <w:spacing w:before="81" w:line="225" w:lineRule="auto"/>
        <w:ind w:left="1313"/>
        <w:rPr>
          <w:rFonts w:ascii="仿宋" w:hAnsi="仿宋" w:eastAsia="仿宋" w:cs="仿宋"/>
          <w:sz w:val="25"/>
          <w:szCs w:val="25"/>
        </w:rPr>
      </w:pPr>
      <w:r>
        <w:rPr>
          <w:rFonts w:ascii="仿宋" w:hAnsi="仿宋" w:eastAsia="仿宋" w:cs="仿宋"/>
          <w:spacing w:val="-5"/>
          <w:sz w:val="25"/>
          <w:szCs w:val="25"/>
        </w:rPr>
        <w:t>督管理。</w:t>
      </w:r>
    </w:p>
    <w:p w14:paraId="0C23C484">
      <w:pPr>
        <w:spacing w:before="128" w:line="303" w:lineRule="auto"/>
        <w:ind w:left="1306" w:right="1537" w:firstLine="1"/>
        <w:rPr>
          <w:rFonts w:ascii="仿宋" w:hAnsi="仿宋" w:eastAsia="仿宋" w:cs="仿宋"/>
          <w:sz w:val="25"/>
          <w:szCs w:val="25"/>
        </w:rPr>
      </w:pPr>
      <w:r>
        <w:rPr>
          <w:rFonts w:ascii="仿宋" w:hAnsi="仿宋" w:eastAsia="仿宋" w:cs="仿宋"/>
          <w:spacing w:val="1"/>
          <w:sz w:val="25"/>
          <w:szCs w:val="25"/>
        </w:rPr>
        <w:t>（二十）监测分析市场运行、商品供求状况。调查分析商品价格信息，进行预测预</w:t>
      </w:r>
      <w:r>
        <w:rPr>
          <w:rFonts w:ascii="仿宋" w:hAnsi="仿宋" w:eastAsia="仿宋" w:cs="仿宋"/>
          <w:spacing w:val="17"/>
          <w:sz w:val="25"/>
          <w:szCs w:val="25"/>
        </w:rPr>
        <w:t xml:space="preserve"> </w:t>
      </w:r>
      <w:r>
        <w:rPr>
          <w:rFonts w:ascii="仿宋" w:hAnsi="仿宋" w:eastAsia="仿宋" w:cs="仿宋"/>
          <w:spacing w:val="1"/>
          <w:sz w:val="25"/>
          <w:szCs w:val="25"/>
        </w:rPr>
        <w:t>警和信息引导。按有关规定对成品油流通进行监督管理。</w:t>
      </w:r>
    </w:p>
    <w:p w14:paraId="61F7A425">
      <w:pPr>
        <w:spacing w:before="42" w:line="309" w:lineRule="auto"/>
        <w:ind w:left="1307" w:right="1537"/>
        <w:jc w:val="both"/>
        <w:rPr>
          <w:rFonts w:ascii="仿宋" w:hAnsi="仿宋" w:eastAsia="仿宋" w:cs="仿宋"/>
          <w:sz w:val="25"/>
          <w:szCs w:val="25"/>
        </w:rPr>
      </w:pPr>
      <w:r>
        <w:rPr>
          <w:rFonts w:ascii="仿宋" w:hAnsi="仿宋" w:eastAsia="仿宋" w:cs="仿宋"/>
          <w:spacing w:val="1"/>
          <w:sz w:val="25"/>
          <w:szCs w:val="25"/>
        </w:rPr>
        <w:t>（二十一）贯彻执行国家进出口商品、加工贸易管理办法和进出口管理商品、技术</w:t>
      </w:r>
      <w:r>
        <w:rPr>
          <w:rFonts w:ascii="仿宋" w:hAnsi="仿宋" w:eastAsia="仿宋" w:cs="仿宋"/>
          <w:spacing w:val="17"/>
          <w:sz w:val="25"/>
          <w:szCs w:val="25"/>
        </w:rPr>
        <w:t xml:space="preserve"> </w:t>
      </w:r>
      <w:r>
        <w:rPr>
          <w:rFonts w:ascii="仿宋" w:hAnsi="仿宋" w:eastAsia="仿宋" w:cs="仿宋"/>
          <w:spacing w:val="1"/>
          <w:sz w:val="25"/>
          <w:szCs w:val="25"/>
        </w:rPr>
        <w:t>目录。拟定促进外贸增长方式转变的措施。会同有关部门协调大宗进出口商品，指</w:t>
      </w:r>
      <w:r>
        <w:rPr>
          <w:rFonts w:ascii="仿宋" w:hAnsi="仿宋" w:eastAsia="仿宋" w:cs="仿宋"/>
          <w:spacing w:val="16"/>
          <w:sz w:val="25"/>
          <w:szCs w:val="25"/>
        </w:rPr>
        <w:t xml:space="preserve"> </w:t>
      </w:r>
      <w:r>
        <w:rPr>
          <w:rFonts w:ascii="仿宋" w:hAnsi="仿宋" w:eastAsia="仿宋" w:cs="仿宋"/>
          <w:sz w:val="25"/>
          <w:szCs w:val="25"/>
        </w:rPr>
        <w:t>导贸易促进活动和外贸促进体系建设。</w:t>
      </w:r>
    </w:p>
    <w:p w14:paraId="6CEDDD3A">
      <w:pPr>
        <w:spacing w:before="42" w:line="309" w:lineRule="auto"/>
        <w:ind w:left="1306" w:right="1537" w:firstLine="1"/>
        <w:jc w:val="both"/>
        <w:rPr>
          <w:rFonts w:ascii="仿宋" w:hAnsi="仿宋" w:eastAsia="仿宋" w:cs="仿宋"/>
          <w:sz w:val="25"/>
          <w:szCs w:val="25"/>
        </w:rPr>
      </w:pPr>
      <w:r>
        <w:rPr>
          <w:rFonts w:ascii="仿宋" w:hAnsi="仿宋" w:eastAsia="仿宋" w:cs="仿宋"/>
          <w:spacing w:val="1"/>
          <w:sz w:val="25"/>
          <w:szCs w:val="25"/>
        </w:rPr>
        <w:t>（二十二）参与拟定运用电子商务开拓国内市场的相关政策、措施。推动电子商务</w:t>
      </w:r>
      <w:r>
        <w:rPr>
          <w:rFonts w:ascii="仿宋" w:hAnsi="仿宋" w:eastAsia="仿宋" w:cs="仿宋"/>
          <w:spacing w:val="17"/>
          <w:sz w:val="25"/>
          <w:szCs w:val="25"/>
        </w:rPr>
        <w:t xml:space="preserve"> </w:t>
      </w:r>
      <w:r>
        <w:rPr>
          <w:rFonts w:ascii="仿宋" w:hAnsi="仿宋" w:eastAsia="仿宋" w:cs="仿宋"/>
          <w:spacing w:val="2"/>
          <w:sz w:val="25"/>
          <w:szCs w:val="25"/>
        </w:rPr>
        <w:t>服务体系建设。贯彻执行商务领域电子商务</w:t>
      </w:r>
      <w:r>
        <w:rPr>
          <w:rFonts w:ascii="仿宋" w:hAnsi="仿宋" w:eastAsia="仿宋" w:cs="仿宋"/>
          <w:spacing w:val="1"/>
          <w:sz w:val="25"/>
          <w:szCs w:val="25"/>
        </w:rPr>
        <w:t>相关标准和规则。建立完善我县商务信</w:t>
      </w:r>
      <w:r>
        <w:rPr>
          <w:rFonts w:ascii="仿宋" w:hAnsi="仿宋" w:eastAsia="仿宋" w:cs="仿宋"/>
          <w:sz w:val="25"/>
          <w:szCs w:val="25"/>
        </w:rPr>
        <w:t xml:space="preserve"> </w:t>
      </w:r>
      <w:r>
        <w:rPr>
          <w:rFonts w:ascii="仿宋" w:hAnsi="仿宋" w:eastAsia="仿宋" w:cs="仿宋"/>
          <w:spacing w:val="-1"/>
          <w:sz w:val="25"/>
          <w:szCs w:val="25"/>
        </w:rPr>
        <w:t>息公共服务体系。</w:t>
      </w:r>
    </w:p>
    <w:p w14:paraId="14A22F73">
      <w:pPr>
        <w:spacing w:before="39" w:line="304" w:lineRule="auto"/>
        <w:ind w:left="1308" w:right="1537" w:hanging="1"/>
        <w:rPr>
          <w:rFonts w:ascii="仿宋" w:hAnsi="仿宋" w:eastAsia="仿宋" w:cs="仿宋"/>
          <w:sz w:val="25"/>
          <w:szCs w:val="25"/>
        </w:rPr>
      </w:pPr>
      <w:r>
        <w:rPr>
          <w:rFonts w:ascii="仿宋" w:hAnsi="仿宋" w:eastAsia="仿宋" w:cs="仿宋"/>
          <w:spacing w:val="1"/>
          <w:sz w:val="25"/>
          <w:szCs w:val="25"/>
        </w:rPr>
        <w:t>（二十三）指导经济技术开发区的有关工作。牵头拟定全县经济开发区总体发展规</w:t>
      </w:r>
      <w:r>
        <w:rPr>
          <w:rFonts w:ascii="仿宋" w:hAnsi="仿宋" w:eastAsia="仿宋" w:cs="仿宋"/>
          <w:spacing w:val="17"/>
          <w:sz w:val="25"/>
          <w:szCs w:val="25"/>
        </w:rPr>
        <w:t xml:space="preserve"> </w:t>
      </w:r>
      <w:r>
        <w:rPr>
          <w:rFonts w:ascii="仿宋" w:hAnsi="仿宋" w:eastAsia="仿宋" w:cs="仿宋"/>
          <w:spacing w:val="1"/>
          <w:sz w:val="25"/>
          <w:szCs w:val="25"/>
        </w:rPr>
        <w:t>划。提出重大体制改革创新的政策建议。牵头推进新型产业园区建设。</w:t>
      </w:r>
    </w:p>
    <w:p w14:paraId="1AFA3618">
      <w:pPr>
        <w:spacing w:before="45" w:line="314" w:lineRule="auto"/>
        <w:ind w:left="1306" w:right="1411" w:firstLine="37"/>
        <w:rPr>
          <w:rFonts w:ascii="仿宋" w:hAnsi="仿宋" w:eastAsia="仿宋" w:cs="仿宋"/>
          <w:sz w:val="25"/>
          <w:szCs w:val="25"/>
        </w:rPr>
      </w:pPr>
      <w:r>
        <w:rPr>
          <w:rFonts w:ascii="仿宋" w:hAnsi="仿宋" w:eastAsia="仿宋" w:cs="仿宋"/>
          <w:sz w:val="25"/>
          <w:szCs w:val="25"/>
        </w:rPr>
        <w:t>(二十四)职能转变。加强和改善工业和信息化行业管理，充分发挥市场配置资源的</w:t>
      </w:r>
      <w:r>
        <w:rPr>
          <w:rFonts w:ascii="仿宋" w:hAnsi="仿宋" w:eastAsia="仿宋" w:cs="仿宋"/>
          <w:spacing w:val="9"/>
          <w:sz w:val="25"/>
          <w:szCs w:val="25"/>
        </w:rPr>
        <w:t xml:space="preserve">  </w:t>
      </w:r>
      <w:r>
        <w:rPr>
          <w:rFonts w:ascii="仿宋" w:hAnsi="仿宋" w:eastAsia="仿宋" w:cs="仿宋"/>
          <w:spacing w:val="1"/>
          <w:sz w:val="25"/>
          <w:szCs w:val="25"/>
        </w:rPr>
        <w:t>决定性作用,强化战略规划、政策标准的引导和约束作用。牢固树立新发展理念,坚</w:t>
      </w:r>
      <w:r>
        <w:rPr>
          <w:rFonts w:ascii="仿宋" w:hAnsi="仿宋" w:eastAsia="仿宋" w:cs="仿宋"/>
          <w:spacing w:val="9"/>
          <w:sz w:val="25"/>
          <w:szCs w:val="25"/>
        </w:rPr>
        <w:t xml:space="preserve">  </w:t>
      </w:r>
      <w:r>
        <w:rPr>
          <w:rFonts w:ascii="仿宋" w:hAnsi="仿宋" w:eastAsia="仿宋" w:cs="仿宋"/>
          <w:spacing w:val="1"/>
          <w:sz w:val="25"/>
          <w:szCs w:val="25"/>
        </w:rPr>
        <w:t>持供改和综改相结合,深化改革创新,推动形成有利于新技术、新产业、新业态、新</w:t>
      </w:r>
      <w:r>
        <w:rPr>
          <w:rFonts w:ascii="仿宋" w:hAnsi="仿宋" w:eastAsia="仿宋" w:cs="仿宋"/>
          <w:spacing w:val="9"/>
          <w:sz w:val="25"/>
          <w:szCs w:val="25"/>
        </w:rPr>
        <w:t xml:space="preserve">  </w:t>
      </w:r>
      <w:r>
        <w:rPr>
          <w:rFonts w:ascii="仿宋" w:hAnsi="仿宋" w:eastAsia="仿宋" w:cs="仿宋"/>
          <w:spacing w:val="1"/>
          <w:sz w:val="25"/>
          <w:szCs w:val="25"/>
        </w:rPr>
        <w:t>模式发展的体制机制和政策环境。优化营商环境,提升服务企业效能,加快推进简政</w:t>
      </w:r>
      <w:r>
        <w:rPr>
          <w:rFonts w:ascii="仿宋" w:hAnsi="仿宋" w:eastAsia="仿宋" w:cs="仿宋"/>
          <w:spacing w:val="9"/>
          <w:sz w:val="25"/>
          <w:szCs w:val="25"/>
        </w:rPr>
        <w:t xml:space="preserve">  </w:t>
      </w:r>
      <w:r>
        <w:rPr>
          <w:rFonts w:ascii="仿宋" w:hAnsi="仿宋" w:eastAsia="仿宋" w:cs="仿宋"/>
          <w:spacing w:val="2"/>
          <w:sz w:val="25"/>
          <w:szCs w:val="25"/>
        </w:rPr>
        <w:t>放权,减少微观管理事务和具体审批事项，</w:t>
      </w:r>
      <w:r>
        <w:rPr>
          <w:rFonts w:ascii="仿宋" w:hAnsi="仿宋" w:eastAsia="仿宋" w:cs="仿宋"/>
          <w:spacing w:val="1"/>
          <w:sz w:val="25"/>
          <w:szCs w:val="25"/>
        </w:rPr>
        <w:t>强化事中事后监管。推进实施制造强县、</w:t>
      </w:r>
      <w:r>
        <w:rPr>
          <w:rFonts w:ascii="仿宋" w:hAnsi="仿宋" w:eastAsia="仿宋" w:cs="仿宋"/>
          <w:sz w:val="25"/>
          <w:szCs w:val="25"/>
        </w:rPr>
        <w:t xml:space="preserve"> </w:t>
      </w:r>
      <w:r>
        <w:rPr>
          <w:rFonts w:ascii="仿宋" w:hAnsi="仿宋" w:eastAsia="仿宋" w:cs="仿宋"/>
          <w:spacing w:val="2"/>
          <w:sz w:val="25"/>
          <w:szCs w:val="25"/>
        </w:rPr>
        <w:t>网络强县战略,促进互联网、大数据、人工</w:t>
      </w:r>
      <w:r>
        <w:rPr>
          <w:rFonts w:ascii="仿宋" w:hAnsi="仿宋" w:eastAsia="仿宋" w:cs="仿宋"/>
          <w:spacing w:val="1"/>
          <w:sz w:val="25"/>
          <w:szCs w:val="25"/>
        </w:rPr>
        <w:t>智能与实体经济深度融合，推动工业和信</w:t>
      </w:r>
      <w:r>
        <w:rPr>
          <w:rFonts w:ascii="仿宋" w:hAnsi="仿宋" w:eastAsia="仿宋" w:cs="仿宋"/>
          <w:sz w:val="25"/>
          <w:szCs w:val="25"/>
        </w:rPr>
        <w:t xml:space="preserve"> 息化高质量转型发展。</w:t>
      </w:r>
    </w:p>
    <w:p w14:paraId="0044A3C8">
      <w:pPr>
        <w:spacing w:before="46" w:line="223" w:lineRule="auto"/>
        <w:ind w:left="1307"/>
        <w:rPr>
          <w:rFonts w:ascii="仿宋" w:hAnsi="仿宋" w:eastAsia="仿宋" w:cs="仿宋"/>
          <w:sz w:val="25"/>
          <w:szCs w:val="25"/>
        </w:rPr>
      </w:pPr>
      <w:r>
        <w:rPr>
          <w:rFonts w:ascii="仿宋" w:hAnsi="仿宋" w:eastAsia="仿宋" w:cs="仿宋"/>
          <w:spacing w:val="1"/>
          <w:sz w:val="25"/>
          <w:szCs w:val="25"/>
        </w:rPr>
        <w:t>（二十五）完成县委、县人民政府交办的其他事项。</w:t>
      </w:r>
    </w:p>
    <w:p w14:paraId="459AB756">
      <w:pPr>
        <w:spacing w:before="274" w:line="223" w:lineRule="auto"/>
        <w:ind w:left="1808"/>
        <w:outlineLvl w:val="1"/>
        <w:rPr>
          <w:rFonts w:ascii="黑体" w:hAnsi="黑体" w:eastAsia="黑体" w:cs="黑体"/>
          <w:sz w:val="25"/>
          <w:szCs w:val="25"/>
        </w:rPr>
      </w:pPr>
      <w:bookmarkStart w:id="31" w:name="bookmark3"/>
      <w:bookmarkEnd w:id="31"/>
      <w:r>
        <w:rPr>
          <w:rFonts w:ascii="黑体" w:hAnsi="黑体" w:eastAsia="黑体" w:cs="黑体"/>
          <w:sz w:val="25"/>
          <w:szCs w:val="25"/>
        </w:rPr>
        <w:t>二、机构设置情况</w:t>
      </w:r>
    </w:p>
    <w:p w14:paraId="31E973FD">
      <w:pPr>
        <w:spacing w:before="130" w:line="304" w:lineRule="auto"/>
        <w:ind w:left="1308" w:right="1411" w:firstLine="3"/>
        <w:rPr>
          <w:rFonts w:ascii="仿宋" w:hAnsi="仿宋" w:eastAsia="仿宋" w:cs="仿宋"/>
          <w:sz w:val="25"/>
          <w:szCs w:val="25"/>
        </w:rPr>
      </w:pPr>
      <w:r>
        <w:rPr>
          <w:rFonts w:ascii="仿宋" w:hAnsi="仿宋" w:eastAsia="仿宋" w:cs="仿宋"/>
          <w:sz w:val="25"/>
          <w:szCs w:val="25"/>
        </w:rPr>
        <w:t>古县工业和信息化局下设股室有5个分别为：办公室、工业和信息化股、</w:t>
      </w:r>
      <w:r>
        <w:rPr>
          <w:rFonts w:ascii="仿宋" w:hAnsi="仿宋" w:eastAsia="仿宋" w:cs="仿宋"/>
          <w:spacing w:val="-75"/>
          <w:sz w:val="25"/>
          <w:szCs w:val="25"/>
        </w:rPr>
        <w:t xml:space="preserve"> </w:t>
      </w:r>
      <w:r>
        <w:rPr>
          <w:rFonts w:ascii="仿宋" w:hAnsi="仿宋" w:eastAsia="仿宋" w:cs="仿宋"/>
          <w:sz w:val="25"/>
          <w:szCs w:val="25"/>
        </w:rPr>
        <w:t>中小企业促 进股、国有资产管理股、商务股。</w:t>
      </w:r>
    </w:p>
    <w:p w14:paraId="7FFF5924">
      <w:pPr>
        <w:spacing w:before="41" w:line="222" w:lineRule="auto"/>
        <w:ind w:left="1311"/>
        <w:rPr>
          <w:rFonts w:ascii="仿宋" w:hAnsi="仿宋" w:eastAsia="仿宋" w:cs="仿宋"/>
          <w:sz w:val="25"/>
          <w:szCs w:val="25"/>
        </w:rPr>
      </w:pPr>
      <w:r>
        <w:rPr>
          <w:rFonts w:ascii="仿宋" w:hAnsi="仿宋" w:eastAsia="仿宋" w:cs="仿宋"/>
          <w:sz w:val="25"/>
          <w:szCs w:val="25"/>
        </w:rPr>
        <w:t>下属事业机构1个：古县工业和信息化发展中心。</w:t>
      </w:r>
    </w:p>
    <w:p w14:paraId="32512D54">
      <w:pPr>
        <w:spacing w:line="222" w:lineRule="auto"/>
        <w:rPr>
          <w:rFonts w:ascii="仿宋" w:hAnsi="仿宋" w:eastAsia="仿宋" w:cs="仿宋"/>
          <w:sz w:val="25"/>
          <w:szCs w:val="25"/>
        </w:rPr>
        <w:sectPr>
          <w:headerReference r:id="rId11" w:type="default"/>
          <w:footerReference r:id="rId12" w:type="default"/>
          <w:pgSz w:w="11900" w:h="16840"/>
          <w:pgMar w:top="611" w:right="0" w:bottom="312" w:left="0" w:header="357" w:footer="153" w:gutter="0"/>
          <w:cols w:space="720" w:num="1"/>
        </w:sectPr>
      </w:pPr>
    </w:p>
    <w:p w14:paraId="1B2D74BB">
      <w:pPr>
        <w:pStyle w:val="2"/>
        <w:spacing w:line="269" w:lineRule="auto"/>
      </w:pPr>
    </w:p>
    <w:p w14:paraId="1A33FECA">
      <w:pPr>
        <w:pStyle w:val="2"/>
        <w:spacing w:line="269" w:lineRule="auto"/>
      </w:pPr>
    </w:p>
    <w:p w14:paraId="5FEF9E0A">
      <w:pPr>
        <w:pStyle w:val="2"/>
        <w:spacing w:line="269" w:lineRule="auto"/>
      </w:pPr>
    </w:p>
    <w:p w14:paraId="06974856">
      <w:pPr>
        <w:pStyle w:val="2"/>
        <w:spacing w:line="269" w:lineRule="auto"/>
      </w:pPr>
    </w:p>
    <w:p w14:paraId="5F2D9829">
      <w:pPr>
        <w:spacing w:before="81" w:line="223" w:lineRule="auto"/>
        <w:ind w:left="4372"/>
        <w:outlineLvl w:val="0"/>
        <w:rPr>
          <w:rFonts w:ascii="黑体" w:hAnsi="黑体" w:eastAsia="黑体" w:cs="黑体"/>
          <w:sz w:val="25"/>
          <w:szCs w:val="25"/>
        </w:rPr>
      </w:pPr>
      <w:bookmarkStart w:id="32" w:name="bookmark30"/>
      <w:bookmarkEnd w:id="32"/>
      <w:bookmarkStart w:id="33" w:name="bookmark4"/>
      <w:bookmarkEnd w:id="33"/>
      <w:r>
        <w:rPr>
          <w:rFonts w:ascii="黑体" w:hAnsi="黑体" w:eastAsia="黑体" w:cs="黑体"/>
          <w:spacing w:val="1"/>
          <w:sz w:val="25"/>
          <w:szCs w:val="25"/>
        </w:rPr>
        <w:t>第二部分 2022年部门决算表</w:t>
      </w:r>
    </w:p>
    <w:p w14:paraId="3C77FF73">
      <w:pPr>
        <w:spacing w:before="237"/>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4"/>
        <w:gridCol w:w="743"/>
        <w:gridCol w:w="1799"/>
        <w:gridCol w:w="1990"/>
        <w:gridCol w:w="743"/>
        <w:gridCol w:w="1757"/>
      </w:tblGrid>
      <w:tr w14:paraId="70C18B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6"/>
            <w:tcBorders>
              <w:top w:val="single" w:color="FFFFFF" w:sz="4" w:space="0"/>
              <w:left w:val="single" w:color="FFFFFF" w:sz="2" w:space="0"/>
              <w:bottom w:val="single" w:color="FFFFFF" w:sz="4" w:space="0"/>
              <w:right w:val="single" w:color="FFFFFF" w:sz="2" w:space="0"/>
            </w:tcBorders>
            <w:vAlign w:val="top"/>
          </w:tcPr>
          <w:p w14:paraId="34B8AD47">
            <w:pPr>
              <w:pStyle w:val="6"/>
              <w:spacing w:before="96" w:line="219" w:lineRule="auto"/>
              <w:ind w:left="3557"/>
              <w:outlineLvl w:val="1"/>
              <w:rPr>
                <w:sz w:val="24"/>
                <w:szCs w:val="24"/>
              </w:rPr>
            </w:pPr>
            <w:bookmarkStart w:id="34" w:name="bookmark5"/>
            <w:bookmarkEnd w:id="34"/>
            <w:r>
              <w:rPr>
                <w:color w:val="212529"/>
                <w:spacing w:val="-3"/>
                <w:sz w:val="24"/>
                <w:szCs w:val="24"/>
              </w:rPr>
              <w:t>收入支出决算总表</w:t>
            </w:r>
          </w:p>
        </w:tc>
      </w:tr>
      <w:tr w14:paraId="2CB121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6"/>
            <w:tcBorders>
              <w:top w:val="single" w:color="FFFFFF" w:sz="4" w:space="0"/>
              <w:left w:val="single" w:color="FFFFFF" w:sz="2" w:space="0"/>
              <w:bottom w:val="single" w:color="FFFFFF" w:sz="4" w:space="0"/>
              <w:right w:val="single" w:color="FFFFFF" w:sz="2" w:space="0"/>
            </w:tcBorders>
            <w:vAlign w:val="top"/>
          </w:tcPr>
          <w:p w14:paraId="1B54E844">
            <w:pPr>
              <w:pStyle w:val="6"/>
              <w:spacing w:before="116" w:line="230" w:lineRule="auto"/>
              <w:ind w:right="5"/>
              <w:jc w:val="right"/>
              <w:rPr>
                <w:sz w:val="16"/>
                <w:szCs w:val="16"/>
              </w:rPr>
            </w:pPr>
            <w:r>
              <w:rPr>
                <w:color w:val="212529"/>
                <w:spacing w:val="3"/>
                <w:sz w:val="16"/>
                <w:szCs w:val="16"/>
              </w:rPr>
              <w:t>公开01表</w:t>
            </w:r>
          </w:p>
        </w:tc>
      </w:tr>
      <w:tr w14:paraId="21942F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526" w:type="dxa"/>
            <w:gridSpan w:val="3"/>
            <w:vAlign w:val="top"/>
          </w:tcPr>
          <w:p w14:paraId="2BDE40E3">
            <w:pPr>
              <w:pStyle w:val="6"/>
              <w:spacing w:before="117" w:line="229" w:lineRule="auto"/>
              <w:ind w:left="10"/>
              <w:rPr>
                <w:sz w:val="16"/>
                <w:szCs w:val="16"/>
              </w:rPr>
            </w:pPr>
            <w:r>
              <w:rPr>
                <w:color w:val="212529"/>
                <w:spacing w:val="7"/>
                <w:sz w:val="16"/>
                <w:szCs w:val="16"/>
              </w:rPr>
              <w:t>部门名称：古县工业和信息化局</w:t>
            </w:r>
          </w:p>
        </w:tc>
        <w:tc>
          <w:tcPr>
            <w:tcW w:w="1990" w:type="dxa"/>
            <w:tcBorders>
              <w:top w:val="single" w:color="FFFFFF" w:sz="4" w:space="0"/>
              <w:right w:val="single" w:color="FFFFFF" w:sz="2" w:space="0"/>
            </w:tcBorders>
            <w:vAlign w:val="top"/>
          </w:tcPr>
          <w:p w14:paraId="23A20A9E">
            <w:pPr>
              <w:pStyle w:val="6"/>
              <w:spacing w:before="117" w:line="229" w:lineRule="auto"/>
              <w:ind w:left="9"/>
              <w:rPr>
                <w:sz w:val="16"/>
                <w:szCs w:val="16"/>
              </w:rPr>
            </w:pPr>
            <w:r>
              <w:rPr>
                <w:color w:val="212529"/>
                <w:spacing w:val="3"/>
                <w:sz w:val="16"/>
                <w:szCs w:val="16"/>
              </w:rPr>
              <w:t>2022年度</w:t>
            </w:r>
          </w:p>
        </w:tc>
        <w:tc>
          <w:tcPr>
            <w:tcW w:w="743" w:type="dxa"/>
            <w:tcBorders>
              <w:top w:val="single" w:color="FFFFFF" w:sz="4" w:space="0"/>
              <w:left w:val="single" w:color="FFFFFF" w:sz="2" w:space="0"/>
              <w:right w:val="single" w:color="FFFFFF" w:sz="2" w:space="0"/>
            </w:tcBorders>
            <w:vAlign w:val="top"/>
          </w:tcPr>
          <w:p w14:paraId="76367714">
            <w:pPr>
              <w:rPr>
                <w:rFonts w:ascii="Arial"/>
                <w:sz w:val="21"/>
              </w:rPr>
            </w:pPr>
          </w:p>
        </w:tc>
        <w:tc>
          <w:tcPr>
            <w:tcW w:w="1757" w:type="dxa"/>
            <w:tcBorders>
              <w:top w:val="single" w:color="FFFFFF" w:sz="4" w:space="0"/>
              <w:left w:val="single" w:color="FFFFFF" w:sz="2" w:space="0"/>
            </w:tcBorders>
            <w:vAlign w:val="top"/>
          </w:tcPr>
          <w:p w14:paraId="06FE2AB5">
            <w:pPr>
              <w:pStyle w:val="6"/>
              <w:spacing w:before="117" w:line="229" w:lineRule="auto"/>
              <w:ind w:right="1"/>
              <w:jc w:val="right"/>
              <w:rPr>
                <w:sz w:val="16"/>
                <w:szCs w:val="16"/>
              </w:rPr>
            </w:pPr>
            <w:r>
              <w:rPr>
                <w:color w:val="212529"/>
                <w:spacing w:val="6"/>
                <w:sz w:val="16"/>
                <w:szCs w:val="16"/>
              </w:rPr>
              <w:t>金额单位：元</w:t>
            </w:r>
          </w:p>
        </w:tc>
      </w:tr>
      <w:tr w14:paraId="1BBE4D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526" w:type="dxa"/>
            <w:gridSpan w:val="3"/>
            <w:vAlign w:val="top"/>
          </w:tcPr>
          <w:p w14:paraId="276AD008">
            <w:pPr>
              <w:pStyle w:val="6"/>
              <w:spacing w:before="108" w:line="219" w:lineRule="auto"/>
              <w:ind w:left="2085"/>
            </w:pPr>
            <w:r>
              <w:rPr>
                <w:color w:val="212529"/>
                <w:spacing w:val="-8"/>
              </w:rPr>
              <w:t>收入</w:t>
            </w:r>
          </w:p>
        </w:tc>
        <w:tc>
          <w:tcPr>
            <w:tcW w:w="4490" w:type="dxa"/>
            <w:gridSpan w:val="3"/>
            <w:vAlign w:val="top"/>
          </w:tcPr>
          <w:p w14:paraId="2A650D32">
            <w:pPr>
              <w:pStyle w:val="6"/>
              <w:spacing w:before="107" w:line="220" w:lineRule="auto"/>
              <w:ind w:left="2061"/>
            </w:pPr>
            <w:r>
              <w:rPr>
                <w:color w:val="212529"/>
                <w:spacing w:val="-5"/>
              </w:rPr>
              <w:t>支出</w:t>
            </w:r>
          </w:p>
        </w:tc>
      </w:tr>
      <w:tr w14:paraId="4DEE00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984" w:type="dxa"/>
            <w:vAlign w:val="top"/>
          </w:tcPr>
          <w:p w14:paraId="0E5BB82D">
            <w:pPr>
              <w:pStyle w:val="6"/>
              <w:spacing w:before="109" w:line="220" w:lineRule="auto"/>
              <w:ind w:left="810"/>
            </w:pPr>
            <w:r>
              <w:rPr>
                <w:color w:val="212529"/>
                <w:spacing w:val="-6"/>
              </w:rPr>
              <w:t>项目</w:t>
            </w:r>
          </w:p>
        </w:tc>
        <w:tc>
          <w:tcPr>
            <w:tcW w:w="743" w:type="dxa"/>
            <w:vAlign w:val="top"/>
          </w:tcPr>
          <w:p w14:paraId="2B13880E">
            <w:pPr>
              <w:pStyle w:val="6"/>
              <w:spacing w:before="109" w:line="219" w:lineRule="auto"/>
              <w:ind w:left="188"/>
            </w:pPr>
            <w:r>
              <w:rPr>
                <w:color w:val="212529"/>
                <w:spacing w:val="-6"/>
              </w:rPr>
              <w:t>行次</w:t>
            </w:r>
          </w:p>
        </w:tc>
        <w:tc>
          <w:tcPr>
            <w:tcW w:w="1799" w:type="dxa"/>
            <w:vAlign w:val="top"/>
          </w:tcPr>
          <w:p w14:paraId="714BF742">
            <w:pPr>
              <w:pStyle w:val="6"/>
              <w:spacing w:before="109" w:line="219" w:lineRule="auto"/>
              <w:ind w:left="630"/>
            </w:pPr>
            <w:r>
              <w:rPr>
                <w:color w:val="212529"/>
                <w:spacing w:val="-5"/>
              </w:rPr>
              <w:t>决算数</w:t>
            </w:r>
          </w:p>
        </w:tc>
        <w:tc>
          <w:tcPr>
            <w:tcW w:w="1990" w:type="dxa"/>
            <w:vAlign w:val="top"/>
          </w:tcPr>
          <w:p w14:paraId="17E74D93">
            <w:pPr>
              <w:pStyle w:val="6"/>
              <w:spacing w:before="109" w:line="220" w:lineRule="auto"/>
              <w:ind w:left="815"/>
            </w:pPr>
            <w:r>
              <w:rPr>
                <w:color w:val="212529"/>
                <w:spacing w:val="-6"/>
              </w:rPr>
              <w:t>项目</w:t>
            </w:r>
          </w:p>
        </w:tc>
        <w:tc>
          <w:tcPr>
            <w:tcW w:w="743" w:type="dxa"/>
            <w:vAlign w:val="top"/>
          </w:tcPr>
          <w:p w14:paraId="644EEA3B">
            <w:pPr>
              <w:pStyle w:val="6"/>
              <w:spacing w:before="109" w:line="219" w:lineRule="auto"/>
              <w:ind w:left="193"/>
            </w:pPr>
            <w:r>
              <w:rPr>
                <w:color w:val="212529"/>
                <w:spacing w:val="-6"/>
              </w:rPr>
              <w:t>行次</w:t>
            </w:r>
          </w:p>
        </w:tc>
        <w:tc>
          <w:tcPr>
            <w:tcW w:w="1757" w:type="dxa"/>
            <w:vAlign w:val="top"/>
          </w:tcPr>
          <w:p w14:paraId="732F93B3">
            <w:pPr>
              <w:pStyle w:val="6"/>
              <w:spacing w:before="109" w:line="219" w:lineRule="auto"/>
              <w:ind w:left="611"/>
            </w:pPr>
            <w:r>
              <w:rPr>
                <w:color w:val="212529"/>
                <w:spacing w:val="-5"/>
              </w:rPr>
              <w:t>决算数</w:t>
            </w:r>
          </w:p>
        </w:tc>
      </w:tr>
      <w:tr w14:paraId="01A0CD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984" w:type="dxa"/>
            <w:vAlign w:val="top"/>
          </w:tcPr>
          <w:p w14:paraId="6EFD6CFE">
            <w:pPr>
              <w:pStyle w:val="6"/>
              <w:spacing w:before="110" w:line="219" w:lineRule="auto"/>
              <w:ind w:left="807"/>
            </w:pPr>
            <w:r>
              <w:rPr>
                <w:color w:val="212529"/>
                <w:spacing w:val="-5"/>
              </w:rPr>
              <w:t>栏次</w:t>
            </w:r>
          </w:p>
        </w:tc>
        <w:tc>
          <w:tcPr>
            <w:tcW w:w="743" w:type="dxa"/>
            <w:vAlign w:val="top"/>
          </w:tcPr>
          <w:p w14:paraId="1348DAA3">
            <w:pPr>
              <w:rPr>
                <w:rFonts w:ascii="Arial"/>
                <w:sz w:val="21"/>
              </w:rPr>
            </w:pPr>
          </w:p>
        </w:tc>
        <w:tc>
          <w:tcPr>
            <w:tcW w:w="1799" w:type="dxa"/>
            <w:vAlign w:val="top"/>
          </w:tcPr>
          <w:p w14:paraId="4CE93D8A">
            <w:pPr>
              <w:pStyle w:val="6"/>
              <w:spacing w:before="137" w:line="184" w:lineRule="auto"/>
              <w:ind w:left="860"/>
            </w:pPr>
            <w:r>
              <w:rPr>
                <w:color w:val="212529"/>
              </w:rPr>
              <w:t>1</w:t>
            </w:r>
          </w:p>
        </w:tc>
        <w:tc>
          <w:tcPr>
            <w:tcW w:w="1990" w:type="dxa"/>
            <w:vAlign w:val="top"/>
          </w:tcPr>
          <w:p w14:paraId="0ED54869">
            <w:pPr>
              <w:pStyle w:val="6"/>
              <w:spacing w:before="110" w:line="219" w:lineRule="auto"/>
              <w:ind w:left="812"/>
            </w:pPr>
            <w:r>
              <w:rPr>
                <w:color w:val="212529"/>
                <w:spacing w:val="-5"/>
              </w:rPr>
              <w:t>栏次</w:t>
            </w:r>
          </w:p>
        </w:tc>
        <w:tc>
          <w:tcPr>
            <w:tcW w:w="743" w:type="dxa"/>
            <w:vAlign w:val="top"/>
          </w:tcPr>
          <w:p w14:paraId="6A679C7C">
            <w:pPr>
              <w:rPr>
                <w:rFonts w:ascii="Arial"/>
                <w:sz w:val="21"/>
              </w:rPr>
            </w:pPr>
          </w:p>
        </w:tc>
        <w:tc>
          <w:tcPr>
            <w:tcW w:w="1757" w:type="dxa"/>
            <w:vAlign w:val="top"/>
          </w:tcPr>
          <w:p w14:paraId="10A3AB84">
            <w:pPr>
              <w:pStyle w:val="6"/>
              <w:spacing w:before="138" w:line="183" w:lineRule="auto"/>
              <w:ind w:left="830"/>
            </w:pPr>
            <w:r>
              <w:rPr>
                <w:color w:val="212529"/>
              </w:rPr>
              <w:t>2</w:t>
            </w:r>
          </w:p>
        </w:tc>
      </w:tr>
      <w:tr w14:paraId="12A977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984" w:type="dxa"/>
            <w:vAlign w:val="top"/>
          </w:tcPr>
          <w:p w14:paraId="3595CBF2">
            <w:pPr>
              <w:pStyle w:val="6"/>
              <w:spacing w:before="1" w:line="210" w:lineRule="auto"/>
              <w:ind w:left="10" w:right="172" w:firstLine="1"/>
            </w:pPr>
            <w:r>
              <w:rPr>
                <w:color w:val="212529"/>
                <w:spacing w:val="-2"/>
              </w:rPr>
              <w:t>一、一般公共预算财政</w:t>
            </w:r>
            <w:r>
              <w:rPr>
                <w:color w:val="212529"/>
                <w:spacing w:val="8"/>
              </w:rPr>
              <w:t xml:space="preserve"> </w:t>
            </w:r>
            <w:r>
              <w:rPr>
                <w:color w:val="212529"/>
                <w:spacing w:val="-3"/>
              </w:rPr>
              <w:t>拨款收入</w:t>
            </w:r>
          </w:p>
        </w:tc>
        <w:tc>
          <w:tcPr>
            <w:tcW w:w="743" w:type="dxa"/>
            <w:vAlign w:val="top"/>
          </w:tcPr>
          <w:p w14:paraId="4C847445">
            <w:pPr>
              <w:pStyle w:val="6"/>
              <w:spacing w:before="137" w:line="184" w:lineRule="auto"/>
              <w:ind w:left="204"/>
            </w:pPr>
            <w:r>
              <w:rPr>
                <w:color w:val="212529"/>
                <w:spacing w:val="-6"/>
              </w:rPr>
              <w:t>1.00</w:t>
            </w:r>
          </w:p>
        </w:tc>
        <w:tc>
          <w:tcPr>
            <w:tcW w:w="1799" w:type="dxa"/>
            <w:vAlign w:val="top"/>
          </w:tcPr>
          <w:p w14:paraId="1D019A14">
            <w:pPr>
              <w:pStyle w:val="6"/>
              <w:spacing w:before="146" w:line="190" w:lineRule="auto"/>
              <w:ind w:right="1"/>
              <w:jc w:val="right"/>
              <w:rPr>
                <w:sz w:val="16"/>
                <w:szCs w:val="16"/>
              </w:rPr>
            </w:pPr>
            <w:r>
              <w:rPr>
                <w:color w:val="212529"/>
                <w:spacing w:val="2"/>
                <w:sz w:val="16"/>
                <w:szCs w:val="16"/>
              </w:rPr>
              <w:t>11460941.60</w:t>
            </w:r>
          </w:p>
        </w:tc>
        <w:tc>
          <w:tcPr>
            <w:tcW w:w="1990" w:type="dxa"/>
            <w:vAlign w:val="top"/>
          </w:tcPr>
          <w:p w14:paraId="11595474">
            <w:pPr>
              <w:pStyle w:val="6"/>
              <w:spacing w:before="110" w:line="219" w:lineRule="auto"/>
              <w:ind w:left="11"/>
            </w:pPr>
            <w:r>
              <w:rPr>
                <w:color w:val="212529"/>
                <w:spacing w:val="-2"/>
              </w:rPr>
              <w:t>一、一般公共服务支出</w:t>
            </w:r>
          </w:p>
        </w:tc>
        <w:tc>
          <w:tcPr>
            <w:tcW w:w="743" w:type="dxa"/>
            <w:vAlign w:val="top"/>
          </w:tcPr>
          <w:p w14:paraId="417FB22D">
            <w:pPr>
              <w:pStyle w:val="6"/>
              <w:spacing w:before="138" w:line="183" w:lineRule="auto"/>
              <w:ind w:left="152"/>
            </w:pPr>
            <w:r>
              <w:rPr>
                <w:color w:val="212529"/>
                <w:spacing w:val="-3"/>
              </w:rPr>
              <w:t>32.00</w:t>
            </w:r>
          </w:p>
        </w:tc>
        <w:tc>
          <w:tcPr>
            <w:tcW w:w="1757" w:type="dxa"/>
            <w:vAlign w:val="top"/>
          </w:tcPr>
          <w:p w14:paraId="4190070D">
            <w:pPr>
              <w:pStyle w:val="6"/>
              <w:spacing w:before="146" w:line="190" w:lineRule="auto"/>
              <w:ind w:right="2"/>
              <w:jc w:val="right"/>
              <w:rPr>
                <w:sz w:val="16"/>
                <w:szCs w:val="16"/>
              </w:rPr>
            </w:pPr>
            <w:r>
              <w:rPr>
                <w:color w:val="212529"/>
                <w:spacing w:val="3"/>
                <w:sz w:val="16"/>
                <w:szCs w:val="16"/>
              </w:rPr>
              <w:t>8518695.79</w:t>
            </w:r>
          </w:p>
        </w:tc>
      </w:tr>
      <w:tr w14:paraId="62783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984" w:type="dxa"/>
            <w:vAlign w:val="top"/>
          </w:tcPr>
          <w:p w14:paraId="77EB9D70">
            <w:pPr>
              <w:pStyle w:val="6"/>
              <w:spacing w:before="2" w:line="210" w:lineRule="auto"/>
              <w:ind w:left="8" w:right="172" w:firstLine="3"/>
            </w:pPr>
            <w:r>
              <w:rPr>
                <w:color w:val="212529"/>
                <w:spacing w:val="-2"/>
              </w:rPr>
              <w:t>二、政府性基金预算财</w:t>
            </w:r>
            <w:r>
              <w:rPr>
                <w:color w:val="212529"/>
                <w:spacing w:val="8"/>
              </w:rPr>
              <w:t xml:space="preserve"> </w:t>
            </w:r>
            <w:r>
              <w:rPr>
                <w:color w:val="212529"/>
                <w:spacing w:val="-2"/>
              </w:rPr>
              <w:t>政拨款收入</w:t>
            </w:r>
          </w:p>
        </w:tc>
        <w:tc>
          <w:tcPr>
            <w:tcW w:w="743" w:type="dxa"/>
            <w:vAlign w:val="top"/>
          </w:tcPr>
          <w:p w14:paraId="124923B5">
            <w:pPr>
              <w:pStyle w:val="6"/>
              <w:spacing w:before="139" w:line="183" w:lineRule="auto"/>
              <w:ind w:left="193"/>
            </w:pPr>
            <w:r>
              <w:rPr>
                <w:color w:val="212529"/>
                <w:spacing w:val="-3"/>
              </w:rPr>
              <w:t>2.00</w:t>
            </w:r>
          </w:p>
        </w:tc>
        <w:tc>
          <w:tcPr>
            <w:tcW w:w="1799" w:type="dxa"/>
            <w:vAlign w:val="top"/>
          </w:tcPr>
          <w:p w14:paraId="38A14B91">
            <w:pPr>
              <w:rPr>
                <w:rFonts w:ascii="Arial"/>
                <w:sz w:val="21"/>
              </w:rPr>
            </w:pPr>
          </w:p>
        </w:tc>
        <w:tc>
          <w:tcPr>
            <w:tcW w:w="1990" w:type="dxa"/>
            <w:vAlign w:val="top"/>
          </w:tcPr>
          <w:p w14:paraId="0B9258D4">
            <w:pPr>
              <w:pStyle w:val="6"/>
              <w:spacing w:before="111" w:line="220" w:lineRule="auto"/>
              <w:ind w:left="11"/>
            </w:pPr>
            <w:r>
              <w:rPr>
                <w:color w:val="212529"/>
                <w:spacing w:val="-2"/>
              </w:rPr>
              <w:t>二、外交支出</w:t>
            </w:r>
          </w:p>
        </w:tc>
        <w:tc>
          <w:tcPr>
            <w:tcW w:w="743" w:type="dxa"/>
            <w:vAlign w:val="top"/>
          </w:tcPr>
          <w:p w14:paraId="5264BB53">
            <w:pPr>
              <w:pStyle w:val="6"/>
              <w:spacing w:before="139" w:line="183" w:lineRule="auto"/>
              <w:ind w:left="152"/>
            </w:pPr>
            <w:r>
              <w:rPr>
                <w:color w:val="212529"/>
                <w:spacing w:val="-3"/>
              </w:rPr>
              <w:t>33.00</w:t>
            </w:r>
          </w:p>
        </w:tc>
        <w:tc>
          <w:tcPr>
            <w:tcW w:w="1757" w:type="dxa"/>
            <w:vAlign w:val="top"/>
          </w:tcPr>
          <w:p w14:paraId="74816219">
            <w:pPr>
              <w:rPr>
                <w:rFonts w:ascii="Arial"/>
                <w:sz w:val="21"/>
              </w:rPr>
            </w:pPr>
          </w:p>
        </w:tc>
      </w:tr>
      <w:tr w14:paraId="0075F0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984" w:type="dxa"/>
            <w:vAlign w:val="top"/>
          </w:tcPr>
          <w:p w14:paraId="14CE5C16">
            <w:pPr>
              <w:pStyle w:val="6"/>
              <w:spacing w:before="3" w:line="209" w:lineRule="auto"/>
              <w:ind w:left="9" w:right="172"/>
            </w:pPr>
            <w:r>
              <w:rPr>
                <w:color w:val="212529"/>
                <w:spacing w:val="-1"/>
              </w:rPr>
              <w:t>三、国有资本经营预算</w:t>
            </w:r>
            <w:r>
              <w:rPr>
                <w:color w:val="212529"/>
                <w:spacing w:val="1"/>
              </w:rPr>
              <w:t xml:space="preserve"> </w:t>
            </w:r>
            <w:r>
              <w:rPr>
                <w:color w:val="212529"/>
                <w:spacing w:val="-2"/>
              </w:rPr>
              <w:t>财政拨款收入</w:t>
            </w:r>
          </w:p>
        </w:tc>
        <w:tc>
          <w:tcPr>
            <w:tcW w:w="743" w:type="dxa"/>
            <w:vAlign w:val="top"/>
          </w:tcPr>
          <w:p w14:paraId="09AF8823">
            <w:pPr>
              <w:pStyle w:val="6"/>
              <w:spacing w:before="139" w:line="183" w:lineRule="auto"/>
              <w:ind w:left="195"/>
            </w:pPr>
            <w:r>
              <w:rPr>
                <w:color w:val="212529"/>
                <w:spacing w:val="-3"/>
              </w:rPr>
              <w:t>3.00</w:t>
            </w:r>
          </w:p>
        </w:tc>
        <w:tc>
          <w:tcPr>
            <w:tcW w:w="1799" w:type="dxa"/>
            <w:vAlign w:val="top"/>
          </w:tcPr>
          <w:p w14:paraId="3D8313AD">
            <w:pPr>
              <w:rPr>
                <w:rFonts w:ascii="Arial"/>
                <w:sz w:val="21"/>
              </w:rPr>
            </w:pPr>
          </w:p>
        </w:tc>
        <w:tc>
          <w:tcPr>
            <w:tcW w:w="1990" w:type="dxa"/>
            <w:vAlign w:val="top"/>
          </w:tcPr>
          <w:p w14:paraId="6D5C7F21">
            <w:pPr>
              <w:pStyle w:val="6"/>
              <w:spacing w:before="111" w:line="220" w:lineRule="auto"/>
              <w:ind w:left="8"/>
            </w:pPr>
            <w:r>
              <w:rPr>
                <w:color w:val="212529"/>
                <w:spacing w:val="-2"/>
              </w:rPr>
              <w:t>三、国防支出</w:t>
            </w:r>
          </w:p>
        </w:tc>
        <w:tc>
          <w:tcPr>
            <w:tcW w:w="743" w:type="dxa"/>
            <w:vAlign w:val="top"/>
          </w:tcPr>
          <w:p w14:paraId="69A05A0A">
            <w:pPr>
              <w:pStyle w:val="6"/>
              <w:spacing w:before="139" w:line="183" w:lineRule="auto"/>
              <w:ind w:left="152"/>
            </w:pPr>
            <w:r>
              <w:rPr>
                <w:color w:val="212529"/>
                <w:spacing w:val="-3"/>
              </w:rPr>
              <w:t>34.00</w:t>
            </w:r>
          </w:p>
        </w:tc>
        <w:tc>
          <w:tcPr>
            <w:tcW w:w="1757" w:type="dxa"/>
            <w:vAlign w:val="top"/>
          </w:tcPr>
          <w:p w14:paraId="45794001">
            <w:pPr>
              <w:rPr>
                <w:rFonts w:ascii="Arial"/>
                <w:sz w:val="21"/>
              </w:rPr>
            </w:pPr>
          </w:p>
        </w:tc>
      </w:tr>
      <w:tr w14:paraId="4FDE5B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984" w:type="dxa"/>
            <w:vAlign w:val="top"/>
          </w:tcPr>
          <w:p w14:paraId="30730E77">
            <w:pPr>
              <w:pStyle w:val="6"/>
              <w:spacing w:before="112" w:line="219" w:lineRule="auto"/>
              <w:ind w:left="25"/>
            </w:pPr>
            <w:r>
              <w:rPr>
                <w:color w:val="212529"/>
                <w:spacing w:val="-4"/>
              </w:rPr>
              <w:t>四、上级补助收入</w:t>
            </w:r>
          </w:p>
        </w:tc>
        <w:tc>
          <w:tcPr>
            <w:tcW w:w="743" w:type="dxa"/>
            <w:vAlign w:val="top"/>
          </w:tcPr>
          <w:p w14:paraId="48E8DC3C">
            <w:pPr>
              <w:pStyle w:val="6"/>
              <w:spacing w:before="141" w:line="183" w:lineRule="auto"/>
              <w:ind w:left="190"/>
            </w:pPr>
            <w:r>
              <w:rPr>
                <w:color w:val="212529"/>
                <w:spacing w:val="-2"/>
              </w:rPr>
              <w:t>4.00</w:t>
            </w:r>
          </w:p>
        </w:tc>
        <w:tc>
          <w:tcPr>
            <w:tcW w:w="1799" w:type="dxa"/>
            <w:vAlign w:val="top"/>
          </w:tcPr>
          <w:p w14:paraId="7DF4FDD4">
            <w:pPr>
              <w:rPr>
                <w:rFonts w:ascii="Arial"/>
                <w:sz w:val="21"/>
              </w:rPr>
            </w:pPr>
          </w:p>
        </w:tc>
        <w:tc>
          <w:tcPr>
            <w:tcW w:w="1990" w:type="dxa"/>
            <w:vAlign w:val="top"/>
          </w:tcPr>
          <w:p w14:paraId="3EA57BD9">
            <w:pPr>
              <w:pStyle w:val="6"/>
              <w:spacing w:before="112" w:line="219" w:lineRule="auto"/>
              <w:ind w:left="25"/>
            </w:pPr>
            <w:r>
              <w:rPr>
                <w:color w:val="212529"/>
                <w:spacing w:val="-4"/>
              </w:rPr>
              <w:t>四、公共安全支出</w:t>
            </w:r>
          </w:p>
        </w:tc>
        <w:tc>
          <w:tcPr>
            <w:tcW w:w="743" w:type="dxa"/>
            <w:vAlign w:val="top"/>
          </w:tcPr>
          <w:p w14:paraId="500FAD35">
            <w:pPr>
              <w:pStyle w:val="6"/>
              <w:spacing w:before="141" w:line="183" w:lineRule="auto"/>
              <w:ind w:left="152"/>
            </w:pPr>
            <w:r>
              <w:rPr>
                <w:color w:val="212529"/>
                <w:spacing w:val="-3"/>
              </w:rPr>
              <w:t>35.00</w:t>
            </w:r>
          </w:p>
        </w:tc>
        <w:tc>
          <w:tcPr>
            <w:tcW w:w="1757" w:type="dxa"/>
            <w:vAlign w:val="top"/>
          </w:tcPr>
          <w:p w14:paraId="371E62C3">
            <w:pPr>
              <w:rPr>
                <w:rFonts w:ascii="Arial"/>
                <w:sz w:val="21"/>
              </w:rPr>
            </w:pPr>
          </w:p>
        </w:tc>
      </w:tr>
      <w:tr w14:paraId="7905E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984" w:type="dxa"/>
            <w:vAlign w:val="top"/>
          </w:tcPr>
          <w:p w14:paraId="2A88919C">
            <w:pPr>
              <w:pStyle w:val="6"/>
              <w:spacing w:before="112" w:line="219" w:lineRule="auto"/>
              <w:ind w:left="11"/>
            </w:pPr>
            <w:r>
              <w:rPr>
                <w:color w:val="212529"/>
                <w:spacing w:val="-2"/>
              </w:rPr>
              <w:t>五、事业收入</w:t>
            </w:r>
          </w:p>
        </w:tc>
        <w:tc>
          <w:tcPr>
            <w:tcW w:w="743" w:type="dxa"/>
            <w:vAlign w:val="top"/>
          </w:tcPr>
          <w:p w14:paraId="3880366D">
            <w:pPr>
              <w:pStyle w:val="6"/>
              <w:spacing w:before="141" w:line="183" w:lineRule="auto"/>
              <w:ind w:left="195"/>
            </w:pPr>
            <w:r>
              <w:rPr>
                <w:color w:val="212529"/>
                <w:spacing w:val="-3"/>
              </w:rPr>
              <w:t>5.00</w:t>
            </w:r>
          </w:p>
        </w:tc>
        <w:tc>
          <w:tcPr>
            <w:tcW w:w="1799" w:type="dxa"/>
            <w:vAlign w:val="top"/>
          </w:tcPr>
          <w:p w14:paraId="7FB3333B">
            <w:pPr>
              <w:rPr>
                <w:rFonts w:ascii="Arial"/>
                <w:sz w:val="21"/>
              </w:rPr>
            </w:pPr>
          </w:p>
        </w:tc>
        <w:tc>
          <w:tcPr>
            <w:tcW w:w="1990" w:type="dxa"/>
            <w:vAlign w:val="top"/>
          </w:tcPr>
          <w:p w14:paraId="08BD29B0">
            <w:pPr>
              <w:pStyle w:val="6"/>
              <w:spacing w:before="112" w:line="219" w:lineRule="auto"/>
              <w:ind w:left="11"/>
            </w:pPr>
            <w:r>
              <w:rPr>
                <w:color w:val="212529"/>
                <w:spacing w:val="-2"/>
              </w:rPr>
              <w:t>五、教育支出</w:t>
            </w:r>
          </w:p>
        </w:tc>
        <w:tc>
          <w:tcPr>
            <w:tcW w:w="743" w:type="dxa"/>
            <w:vAlign w:val="top"/>
          </w:tcPr>
          <w:p w14:paraId="03842665">
            <w:pPr>
              <w:pStyle w:val="6"/>
              <w:spacing w:before="141" w:line="183" w:lineRule="auto"/>
              <w:ind w:left="152"/>
            </w:pPr>
            <w:r>
              <w:rPr>
                <w:color w:val="212529"/>
                <w:spacing w:val="-3"/>
              </w:rPr>
              <w:t>36.00</w:t>
            </w:r>
          </w:p>
        </w:tc>
        <w:tc>
          <w:tcPr>
            <w:tcW w:w="1757" w:type="dxa"/>
            <w:vAlign w:val="top"/>
          </w:tcPr>
          <w:p w14:paraId="2269637B">
            <w:pPr>
              <w:rPr>
                <w:rFonts w:ascii="Arial"/>
                <w:sz w:val="21"/>
              </w:rPr>
            </w:pPr>
          </w:p>
        </w:tc>
      </w:tr>
      <w:tr w14:paraId="07AE0A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984" w:type="dxa"/>
            <w:vAlign w:val="top"/>
          </w:tcPr>
          <w:p w14:paraId="55448661">
            <w:pPr>
              <w:pStyle w:val="6"/>
              <w:spacing w:before="113" w:line="219" w:lineRule="auto"/>
              <w:ind w:left="10"/>
            </w:pPr>
            <w:r>
              <w:rPr>
                <w:color w:val="212529"/>
                <w:spacing w:val="-2"/>
              </w:rPr>
              <w:t>六、经营收入</w:t>
            </w:r>
          </w:p>
        </w:tc>
        <w:tc>
          <w:tcPr>
            <w:tcW w:w="743" w:type="dxa"/>
            <w:vAlign w:val="top"/>
          </w:tcPr>
          <w:p w14:paraId="56F0CAA9">
            <w:pPr>
              <w:pStyle w:val="6"/>
              <w:spacing w:before="141" w:line="183" w:lineRule="auto"/>
              <w:ind w:left="193"/>
            </w:pPr>
            <w:r>
              <w:rPr>
                <w:color w:val="212529"/>
                <w:spacing w:val="-3"/>
              </w:rPr>
              <w:t>6.00</w:t>
            </w:r>
          </w:p>
        </w:tc>
        <w:tc>
          <w:tcPr>
            <w:tcW w:w="1799" w:type="dxa"/>
            <w:vAlign w:val="top"/>
          </w:tcPr>
          <w:p w14:paraId="3CEE2048">
            <w:pPr>
              <w:rPr>
                <w:rFonts w:ascii="Arial"/>
                <w:sz w:val="21"/>
              </w:rPr>
            </w:pPr>
          </w:p>
        </w:tc>
        <w:tc>
          <w:tcPr>
            <w:tcW w:w="1990" w:type="dxa"/>
            <w:vAlign w:val="top"/>
          </w:tcPr>
          <w:p w14:paraId="33FD2F31">
            <w:pPr>
              <w:pStyle w:val="6"/>
              <w:spacing w:before="112" w:line="219" w:lineRule="auto"/>
              <w:ind w:left="9"/>
            </w:pPr>
            <w:r>
              <w:rPr>
                <w:color w:val="212529"/>
                <w:spacing w:val="-2"/>
              </w:rPr>
              <w:t>六、科学技术支出</w:t>
            </w:r>
          </w:p>
        </w:tc>
        <w:tc>
          <w:tcPr>
            <w:tcW w:w="743" w:type="dxa"/>
            <w:vAlign w:val="top"/>
          </w:tcPr>
          <w:p w14:paraId="03DBD426">
            <w:pPr>
              <w:pStyle w:val="6"/>
              <w:spacing w:before="141" w:line="183" w:lineRule="auto"/>
              <w:ind w:left="152"/>
            </w:pPr>
            <w:r>
              <w:rPr>
                <w:color w:val="212529"/>
                <w:spacing w:val="-3"/>
              </w:rPr>
              <w:t>37.00</w:t>
            </w:r>
          </w:p>
        </w:tc>
        <w:tc>
          <w:tcPr>
            <w:tcW w:w="1757" w:type="dxa"/>
            <w:vAlign w:val="top"/>
          </w:tcPr>
          <w:p w14:paraId="10FC4799">
            <w:pPr>
              <w:rPr>
                <w:rFonts w:ascii="Arial"/>
                <w:sz w:val="21"/>
              </w:rPr>
            </w:pPr>
          </w:p>
        </w:tc>
      </w:tr>
      <w:tr w14:paraId="7DC941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984" w:type="dxa"/>
            <w:vAlign w:val="top"/>
          </w:tcPr>
          <w:p w14:paraId="2069E76C">
            <w:pPr>
              <w:pStyle w:val="6"/>
              <w:spacing w:before="112" w:line="219" w:lineRule="auto"/>
              <w:ind w:left="8"/>
            </w:pPr>
            <w:r>
              <w:rPr>
                <w:color w:val="212529"/>
                <w:spacing w:val="-1"/>
              </w:rPr>
              <w:t>七、附属单位上缴收入</w:t>
            </w:r>
          </w:p>
        </w:tc>
        <w:tc>
          <w:tcPr>
            <w:tcW w:w="743" w:type="dxa"/>
            <w:vAlign w:val="top"/>
          </w:tcPr>
          <w:p w14:paraId="26F9849F">
            <w:pPr>
              <w:pStyle w:val="6"/>
              <w:spacing w:before="141" w:line="183" w:lineRule="auto"/>
              <w:ind w:left="195"/>
            </w:pPr>
            <w:r>
              <w:rPr>
                <w:color w:val="212529"/>
                <w:spacing w:val="-3"/>
              </w:rPr>
              <w:t>7.00</w:t>
            </w:r>
          </w:p>
        </w:tc>
        <w:tc>
          <w:tcPr>
            <w:tcW w:w="1799" w:type="dxa"/>
            <w:vAlign w:val="top"/>
          </w:tcPr>
          <w:p w14:paraId="504EE1AE">
            <w:pPr>
              <w:rPr>
                <w:rFonts w:ascii="Arial"/>
                <w:sz w:val="21"/>
              </w:rPr>
            </w:pPr>
          </w:p>
        </w:tc>
        <w:tc>
          <w:tcPr>
            <w:tcW w:w="1990" w:type="dxa"/>
            <w:vAlign w:val="top"/>
          </w:tcPr>
          <w:p w14:paraId="6C369F0F">
            <w:pPr>
              <w:pStyle w:val="6"/>
              <w:spacing w:before="4" w:line="209" w:lineRule="auto"/>
              <w:ind w:left="8" w:hanging="1"/>
            </w:pPr>
            <w:r>
              <w:rPr>
                <w:color w:val="212529"/>
                <w:spacing w:val="-1"/>
              </w:rPr>
              <w:t>七、文化旅游体育与传媒</w:t>
            </w:r>
            <w:r>
              <w:rPr>
                <w:color w:val="212529"/>
                <w:spacing w:val="2"/>
              </w:rPr>
              <w:t xml:space="preserve"> </w:t>
            </w:r>
            <w:r>
              <w:rPr>
                <w:color w:val="212529"/>
                <w:spacing w:val="-5"/>
              </w:rPr>
              <w:t>支出</w:t>
            </w:r>
          </w:p>
        </w:tc>
        <w:tc>
          <w:tcPr>
            <w:tcW w:w="743" w:type="dxa"/>
            <w:vAlign w:val="top"/>
          </w:tcPr>
          <w:p w14:paraId="386DA3E6">
            <w:pPr>
              <w:pStyle w:val="6"/>
              <w:spacing w:before="141" w:line="183" w:lineRule="auto"/>
              <w:ind w:left="152"/>
            </w:pPr>
            <w:r>
              <w:rPr>
                <w:color w:val="212529"/>
                <w:spacing w:val="-3"/>
              </w:rPr>
              <w:t>38.00</w:t>
            </w:r>
          </w:p>
        </w:tc>
        <w:tc>
          <w:tcPr>
            <w:tcW w:w="1757" w:type="dxa"/>
            <w:vAlign w:val="top"/>
          </w:tcPr>
          <w:p w14:paraId="35C11760">
            <w:pPr>
              <w:rPr>
                <w:rFonts w:ascii="Arial"/>
                <w:sz w:val="21"/>
              </w:rPr>
            </w:pPr>
          </w:p>
        </w:tc>
      </w:tr>
      <w:tr w14:paraId="7E4E16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984" w:type="dxa"/>
            <w:vAlign w:val="top"/>
          </w:tcPr>
          <w:p w14:paraId="54E2FEEC">
            <w:pPr>
              <w:pStyle w:val="6"/>
              <w:spacing w:before="113" w:line="219" w:lineRule="auto"/>
              <w:ind w:left="11"/>
            </w:pPr>
            <w:r>
              <w:rPr>
                <w:color w:val="212529"/>
                <w:spacing w:val="-2"/>
              </w:rPr>
              <w:t>八、其他收入</w:t>
            </w:r>
          </w:p>
        </w:tc>
        <w:tc>
          <w:tcPr>
            <w:tcW w:w="743" w:type="dxa"/>
            <w:vAlign w:val="top"/>
          </w:tcPr>
          <w:p w14:paraId="7CCCE717">
            <w:pPr>
              <w:pStyle w:val="6"/>
              <w:spacing w:before="141" w:line="183" w:lineRule="auto"/>
              <w:ind w:left="192"/>
            </w:pPr>
            <w:r>
              <w:rPr>
                <w:color w:val="212529"/>
                <w:spacing w:val="-3"/>
              </w:rPr>
              <w:t>8.00</w:t>
            </w:r>
          </w:p>
        </w:tc>
        <w:tc>
          <w:tcPr>
            <w:tcW w:w="1799" w:type="dxa"/>
            <w:vAlign w:val="top"/>
          </w:tcPr>
          <w:p w14:paraId="55256FE0">
            <w:pPr>
              <w:pStyle w:val="6"/>
              <w:spacing w:before="149" w:line="190" w:lineRule="auto"/>
              <w:ind w:right="1"/>
              <w:jc w:val="right"/>
              <w:rPr>
                <w:sz w:val="16"/>
                <w:szCs w:val="16"/>
              </w:rPr>
            </w:pPr>
            <w:r>
              <w:rPr>
                <w:color w:val="212529"/>
                <w:spacing w:val="3"/>
                <w:sz w:val="16"/>
                <w:szCs w:val="16"/>
              </w:rPr>
              <w:t>672980.00</w:t>
            </w:r>
          </w:p>
        </w:tc>
        <w:tc>
          <w:tcPr>
            <w:tcW w:w="1990" w:type="dxa"/>
            <w:vAlign w:val="top"/>
          </w:tcPr>
          <w:p w14:paraId="49352ED3">
            <w:pPr>
              <w:pStyle w:val="6"/>
              <w:spacing w:before="112" w:line="219" w:lineRule="auto"/>
              <w:jc w:val="right"/>
            </w:pPr>
            <w:r>
              <w:rPr>
                <w:color w:val="212529"/>
                <w:spacing w:val="-2"/>
              </w:rPr>
              <w:t>八、社会保障和就业支出</w:t>
            </w:r>
          </w:p>
        </w:tc>
        <w:tc>
          <w:tcPr>
            <w:tcW w:w="743" w:type="dxa"/>
            <w:vAlign w:val="top"/>
          </w:tcPr>
          <w:p w14:paraId="013029BE">
            <w:pPr>
              <w:pStyle w:val="6"/>
              <w:spacing w:before="141" w:line="183" w:lineRule="auto"/>
              <w:ind w:left="152"/>
            </w:pPr>
            <w:r>
              <w:rPr>
                <w:color w:val="212529"/>
                <w:spacing w:val="-3"/>
              </w:rPr>
              <w:t>39.00</w:t>
            </w:r>
          </w:p>
        </w:tc>
        <w:tc>
          <w:tcPr>
            <w:tcW w:w="1757" w:type="dxa"/>
            <w:vAlign w:val="top"/>
          </w:tcPr>
          <w:p w14:paraId="6688B1C0">
            <w:pPr>
              <w:pStyle w:val="6"/>
              <w:spacing w:before="149" w:line="190" w:lineRule="auto"/>
              <w:ind w:right="2"/>
              <w:jc w:val="right"/>
              <w:rPr>
                <w:sz w:val="16"/>
                <w:szCs w:val="16"/>
              </w:rPr>
            </w:pPr>
            <w:r>
              <w:rPr>
                <w:color w:val="212529"/>
                <w:spacing w:val="2"/>
                <w:sz w:val="16"/>
                <w:szCs w:val="16"/>
              </w:rPr>
              <w:t>1449432.49</w:t>
            </w:r>
          </w:p>
        </w:tc>
      </w:tr>
      <w:tr w14:paraId="373593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984" w:type="dxa"/>
            <w:vAlign w:val="top"/>
          </w:tcPr>
          <w:p w14:paraId="5929761C">
            <w:pPr>
              <w:rPr>
                <w:rFonts w:ascii="Arial"/>
                <w:sz w:val="21"/>
              </w:rPr>
            </w:pPr>
          </w:p>
        </w:tc>
        <w:tc>
          <w:tcPr>
            <w:tcW w:w="743" w:type="dxa"/>
            <w:vAlign w:val="top"/>
          </w:tcPr>
          <w:p w14:paraId="40F861CD">
            <w:pPr>
              <w:pStyle w:val="6"/>
              <w:spacing w:before="141" w:line="183" w:lineRule="auto"/>
              <w:ind w:left="192"/>
            </w:pPr>
            <w:r>
              <w:rPr>
                <w:color w:val="212529"/>
                <w:spacing w:val="-3"/>
              </w:rPr>
              <w:t>9.00</w:t>
            </w:r>
          </w:p>
        </w:tc>
        <w:tc>
          <w:tcPr>
            <w:tcW w:w="1799" w:type="dxa"/>
            <w:vAlign w:val="top"/>
          </w:tcPr>
          <w:p w14:paraId="7BBB099A">
            <w:pPr>
              <w:rPr>
                <w:rFonts w:ascii="Arial"/>
                <w:sz w:val="21"/>
              </w:rPr>
            </w:pPr>
          </w:p>
        </w:tc>
        <w:tc>
          <w:tcPr>
            <w:tcW w:w="1990" w:type="dxa"/>
            <w:vAlign w:val="top"/>
          </w:tcPr>
          <w:p w14:paraId="63BBFBF6">
            <w:pPr>
              <w:pStyle w:val="6"/>
              <w:spacing w:before="113" w:line="219" w:lineRule="auto"/>
              <w:ind w:left="12"/>
            </w:pPr>
            <w:r>
              <w:rPr>
                <w:color w:val="212529"/>
                <w:spacing w:val="-2"/>
              </w:rPr>
              <w:t>九、卫生健康支出</w:t>
            </w:r>
          </w:p>
        </w:tc>
        <w:tc>
          <w:tcPr>
            <w:tcW w:w="743" w:type="dxa"/>
            <w:vAlign w:val="top"/>
          </w:tcPr>
          <w:p w14:paraId="53A93012">
            <w:pPr>
              <w:pStyle w:val="6"/>
              <w:spacing w:before="141" w:line="183" w:lineRule="auto"/>
              <w:ind w:left="148"/>
            </w:pPr>
            <w:r>
              <w:rPr>
                <w:color w:val="212529"/>
                <w:spacing w:val="-2"/>
              </w:rPr>
              <w:t>40.00</w:t>
            </w:r>
          </w:p>
        </w:tc>
        <w:tc>
          <w:tcPr>
            <w:tcW w:w="1757" w:type="dxa"/>
            <w:vAlign w:val="top"/>
          </w:tcPr>
          <w:p w14:paraId="6DD021D9">
            <w:pPr>
              <w:rPr>
                <w:rFonts w:ascii="Arial"/>
                <w:sz w:val="21"/>
              </w:rPr>
            </w:pPr>
          </w:p>
        </w:tc>
      </w:tr>
      <w:tr w14:paraId="5768B9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984" w:type="dxa"/>
            <w:vAlign w:val="top"/>
          </w:tcPr>
          <w:p w14:paraId="7462D612">
            <w:pPr>
              <w:rPr>
                <w:rFonts w:ascii="Arial"/>
                <w:sz w:val="21"/>
              </w:rPr>
            </w:pPr>
          </w:p>
        </w:tc>
        <w:tc>
          <w:tcPr>
            <w:tcW w:w="743" w:type="dxa"/>
            <w:vAlign w:val="top"/>
          </w:tcPr>
          <w:p w14:paraId="60B0A88B">
            <w:pPr>
              <w:pStyle w:val="6"/>
              <w:spacing w:before="140" w:line="184" w:lineRule="auto"/>
              <w:ind w:left="156"/>
            </w:pPr>
            <w:r>
              <w:rPr>
                <w:color w:val="212529"/>
                <w:spacing w:val="-5"/>
              </w:rPr>
              <w:t>10.00</w:t>
            </w:r>
          </w:p>
        </w:tc>
        <w:tc>
          <w:tcPr>
            <w:tcW w:w="1799" w:type="dxa"/>
            <w:vAlign w:val="top"/>
          </w:tcPr>
          <w:p w14:paraId="1B619D1F">
            <w:pPr>
              <w:rPr>
                <w:rFonts w:ascii="Arial"/>
                <w:sz w:val="21"/>
              </w:rPr>
            </w:pPr>
          </w:p>
        </w:tc>
        <w:tc>
          <w:tcPr>
            <w:tcW w:w="1990" w:type="dxa"/>
            <w:vAlign w:val="top"/>
          </w:tcPr>
          <w:p w14:paraId="1864BCBE">
            <w:pPr>
              <w:pStyle w:val="6"/>
              <w:spacing w:before="113" w:line="220" w:lineRule="auto"/>
              <w:ind w:left="9"/>
            </w:pPr>
            <w:r>
              <w:rPr>
                <w:color w:val="212529"/>
                <w:spacing w:val="-2"/>
              </w:rPr>
              <w:t>十、节能环保支出</w:t>
            </w:r>
          </w:p>
        </w:tc>
        <w:tc>
          <w:tcPr>
            <w:tcW w:w="743" w:type="dxa"/>
            <w:vAlign w:val="top"/>
          </w:tcPr>
          <w:p w14:paraId="182D587A">
            <w:pPr>
              <w:pStyle w:val="6"/>
              <w:spacing w:before="140" w:line="184" w:lineRule="auto"/>
              <w:ind w:left="148"/>
            </w:pPr>
            <w:r>
              <w:rPr>
                <w:color w:val="212529"/>
                <w:spacing w:val="-2"/>
              </w:rPr>
              <w:t>41.00</w:t>
            </w:r>
          </w:p>
        </w:tc>
        <w:tc>
          <w:tcPr>
            <w:tcW w:w="1757" w:type="dxa"/>
            <w:vAlign w:val="top"/>
          </w:tcPr>
          <w:p w14:paraId="132F8BC0">
            <w:pPr>
              <w:rPr>
                <w:rFonts w:ascii="Arial"/>
                <w:sz w:val="21"/>
              </w:rPr>
            </w:pPr>
          </w:p>
        </w:tc>
      </w:tr>
      <w:tr w14:paraId="02FC3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984" w:type="dxa"/>
            <w:vAlign w:val="top"/>
          </w:tcPr>
          <w:p w14:paraId="3AFCEFF8">
            <w:pPr>
              <w:rPr>
                <w:rFonts w:ascii="Arial"/>
                <w:sz w:val="21"/>
              </w:rPr>
            </w:pPr>
          </w:p>
        </w:tc>
        <w:tc>
          <w:tcPr>
            <w:tcW w:w="743" w:type="dxa"/>
            <w:vAlign w:val="top"/>
          </w:tcPr>
          <w:p w14:paraId="1A774536">
            <w:pPr>
              <w:pStyle w:val="6"/>
              <w:spacing w:before="140" w:line="184" w:lineRule="auto"/>
              <w:ind w:left="156"/>
            </w:pPr>
            <w:r>
              <w:rPr>
                <w:color w:val="212529"/>
                <w:spacing w:val="-5"/>
              </w:rPr>
              <w:t>11.00</w:t>
            </w:r>
          </w:p>
        </w:tc>
        <w:tc>
          <w:tcPr>
            <w:tcW w:w="1799" w:type="dxa"/>
            <w:vAlign w:val="top"/>
          </w:tcPr>
          <w:p w14:paraId="4FC65CB9">
            <w:pPr>
              <w:rPr>
                <w:rFonts w:ascii="Arial"/>
                <w:sz w:val="21"/>
              </w:rPr>
            </w:pPr>
          </w:p>
        </w:tc>
        <w:tc>
          <w:tcPr>
            <w:tcW w:w="1990" w:type="dxa"/>
            <w:vAlign w:val="top"/>
          </w:tcPr>
          <w:p w14:paraId="1D70AEE6">
            <w:pPr>
              <w:pStyle w:val="6"/>
              <w:spacing w:before="113" w:line="219" w:lineRule="auto"/>
              <w:ind w:left="9"/>
            </w:pPr>
            <w:r>
              <w:rPr>
                <w:color w:val="212529"/>
                <w:spacing w:val="-1"/>
              </w:rPr>
              <w:t>十一、城乡社区支出</w:t>
            </w:r>
          </w:p>
        </w:tc>
        <w:tc>
          <w:tcPr>
            <w:tcW w:w="743" w:type="dxa"/>
            <w:vAlign w:val="top"/>
          </w:tcPr>
          <w:p w14:paraId="74AC33C2">
            <w:pPr>
              <w:pStyle w:val="6"/>
              <w:spacing w:before="141" w:line="183" w:lineRule="auto"/>
              <w:ind w:left="148"/>
            </w:pPr>
            <w:r>
              <w:rPr>
                <w:color w:val="212529"/>
                <w:spacing w:val="-2"/>
              </w:rPr>
              <w:t>42.00</w:t>
            </w:r>
          </w:p>
        </w:tc>
        <w:tc>
          <w:tcPr>
            <w:tcW w:w="1757" w:type="dxa"/>
            <w:vAlign w:val="top"/>
          </w:tcPr>
          <w:p w14:paraId="353FE876">
            <w:pPr>
              <w:rPr>
                <w:rFonts w:ascii="Arial"/>
                <w:sz w:val="21"/>
              </w:rPr>
            </w:pPr>
          </w:p>
        </w:tc>
      </w:tr>
      <w:tr w14:paraId="071368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984" w:type="dxa"/>
            <w:vAlign w:val="top"/>
          </w:tcPr>
          <w:p w14:paraId="35EE91AB">
            <w:pPr>
              <w:rPr>
                <w:rFonts w:ascii="Arial"/>
                <w:sz w:val="21"/>
              </w:rPr>
            </w:pPr>
          </w:p>
        </w:tc>
        <w:tc>
          <w:tcPr>
            <w:tcW w:w="743" w:type="dxa"/>
            <w:vAlign w:val="top"/>
          </w:tcPr>
          <w:p w14:paraId="3F520277">
            <w:pPr>
              <w:pStyle w:val="6"/>
              <w:spacing w:before="141" w:line="184" w:lineRule="auto"/>
              <w:ind w:left="156"/>
            </w:pPr>
            <w:r>
              <w:rPr>
                <w:color w:val="212529"/>
                <w:spacing w:val="-5"/>
              </w:rPr>
              <w:t>12.00</w:t>
            </w:r>
          </w:p>
        </w:tc>
        <w:tc>
          <w:tcPr>
            <w:tcW w:w="1799" w:type="dxa"/>
            <w:vAlign w:val="top"/>
          </w:tcPr>
          <w:p w14:paraId="4D03661B">
            <w:pPr>
              <w:rPr>
                <w:rFonts w:ascii="Arial"/>
                <w:sz w:val="21"/>
              </w:rPr>
            </w:pPr>
          </w:p>
        </w:tc>
        <w:tc>
          <w:tcPr>
            <w:tcW w:w="1990" w:type="dxa"/>
            <w:vAlign w:val="top"/>
          </w:tcPr>
          <w:p w14:paraId="522CC525">
            <w:pPr>
              <w:pStyle w:val="6"/>
              <w:spacing w:before="113" w:line="219" w:lineRule="auto"/>
              <w:ind w:left="9"/>
            </w:pPr>
            <w:r>
              <w:rPr>
                <w:color w:val="212529"/>
                <w:spacing w:val="-2"/>
              </w:rPr>
              <w:t>十二、农林水支出</w:t>
            </w:r>
          </w:p>
        </w:tc>
        <w:tc>
          <w:tcPr>
            <w:tcW w:w="743" w:type="dxa"/>
            <w:vAlign w:val="top"/>
          </w:tcPr>
          <w:p w14:paraId="2DD21CB8">
            <w:pPr>
              <w:pStyle w:val="6"/>
              <w:spacing w:before="141" w:line="183" w:lineRule="auto"/>
              <w:ind w:left="148"/>
            </w:pPr>
            <w:r>
              <w:rPr>
                <w:color w:val="212529"/>
                <w:spacing w:val="-2"/>
              </w:rPr>
              <w:t>43.00</w:t>
            </w:r>
          </w:p>
        </w:tc>
        <w:tc>
          <w:tcPr>
            <w:tcW w:w="1757" w:type="dxa"/>
            <w:vAlign w:val="top"/>
          </w:tcPr>
          <w:p w14:paraId="746E8B60">
            <w:pPr>
              <w:pStyle w:val="6"/>
              <w:spacing w:before="149" w:line="190" w:lineRule="auto"/>
              <w:ind w:right="2"/>
              <w:jc w:val="right"/>
              <w:rPr>
                <w:sz w:val="16"/>
                <w:szCs w:val="16"/>
              </w:rPr>
            </w:pPr>
            <w:r>
              <w:rPr>
                <w:color w:val="212529"/>
                <w:spacing w:val="2"/>
                <w:sz w:val="16"/>
                <w:szCs w:val="16"/>
              </w:rPr>
              <w:t>5000.00</w:t>
            </w:r>
          </w:p>
        </w:tc>
      </w:tr>
      <w:tr w14:paraId="17A8B7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984" w:type="dxa"/>
            <w:vAlign w:val="top"/>
          </w:tcPr>
          <w:p w14:paraId="1250D223">
            <w:pPr>
              <w:rPr>
                <w:rFonts w:ascii="Arial"/>
                <w:sz w:val="21"/>
              </w:rPr>
            </w:pPr>
          </w:p>
        </w:tc>
        <w:tc>
          <w:tcPr>
            <w:tcW w:w="743" w:type="dxa"/>
            <w:vAlign w:val="top"/>
          </w:tcPr>
          <w:p w14:paraId="02A789A7">
            <w:pPr>
              <w:pStyle w:val="6"/>
              <w:spacing w:before="141" w:line="184" w:lineRule="auto"/>
              <w:ind w:left="156"/>
            </w:pPr>
            <w:r>
              <w:rPr>
                <w:color w:val="212529"/>
                <w:spacing w:val="-5"/>
              </w:rPr>
              <w:t>13.00</w:t>
            </w:r>
          </w:p>
        </w:tc>
        <w:tc>
          <w:tcPr>
            <w:tcW w:w="1799" w:type="dxa"/>
            <w:vAlign w:val="top"/>
          </w:tcPr>
          <w:p w14:paraId="7290E142">
            <w:pPr>
              <w:rPr>
                <w:rFonts w:ascii="Arial"/>
                <w:sz w:val="21"/>
              </w:rPr>
            </w:pPr>
          </w:p>
        </w:tc>
        <w:tc>
          <w:tcPr>
            <w:tcW w:w="1990" w:type="dxa"/>
            <w:vAlign w:val="top"/>
          </w:tcPr>
          <w:p w14:paraId="2DA8572B">
            <w:pPr>
              <w:pStyle w:val="6"/>
              <w:spacing w:before="113" w:line="219" w:lineRule="auto"/>
              <w:ind w:left="9"/>
            </w:pPr>
            <w:r>
              <w:rPr>
                <w:color w:val="212529"/>
                <w:spacing w:val="-1"/>
              </w:rPr>
              <w:t>十三、交通运输支出</w:t>
            </w:r>
          </w:p>
        </w:tc>
        <w:tc>
          <w:tcPr>
            <w:tcW w:w="743" w:type="dxa"/>
            <w:vAlign w:val="top"/>
          </w:tcPr>
          <w:p w14:paraId="38E5ACAF">
            <w:pPr>
              <w:pStyle w:val="6"/>
              <w:spacing w:before="142" w:line="183" w:lineRule="auto"/>
              <w:ind w:left="148"/>
            </w:pPr>
            <w:r>
              <w:rPr>
                <w:color w:val="212529"/>
                <w:spacing w:val="-2"/>
              </w:rPr>
              <w:t>44.00</w:t>
            </w:r>
          </w:p>
        </w:tc>
        <w:tc>
          <w:tcPr>
            <w:tcW w:w="1757" w:type="dxa"/>
            <w:vAlign w:val="top"/>
          </w:tcPr>
          <w:p w14:paraId="15468010">
            <w:pPr>
              <w:rPr>
                <w:rFonts w:ascii="Arial"/>
                <w:sz w:val="21"/>
              </w:rPr>
            </w:pPr>
          </w:p>
        </w:tc>
      </w:tr>
      <w:tr w14:paraId="5A9E2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984" w:type="dxa"/>
            <w:vAlign w:val="top"/>
          </w:tcPr>
          <w:p w14:paraId="50AB60E4">
            <w:pPr>
              <w:rPr>
                <w:rFonts w:ascii="Arial"/>
                <w:sz w:val="21"/>
              </w:rPr>
            </w:pPr>
          </w:p>
        </w:tc>
        <w:tc>
          <w:tcPr>
            <w:tcW w:w="743" w:type="dxa"/>
            <w:vAlign w:val="top"/>
          </w:tcPr>
          <w:p w14:paraId="3BB0E316">
            <w:pPr>
              <w:pStyle w:val="6"/>
              <w:spacing w:before="141" w:line="184" w:lineRule="auto"/>
              <w:ind w:left="156"/>
            </w:pPr>
            <w:r>
              <w:rPr>
                <w:color w:val="212529"/>
                <w:spacing w:val="-5"/>
              </w:rPr>
              <w:t>14.00</w:t>
            </w:r>
          </w:p>
        </w:tc>
        <w:tc>
          <w:tcPr>
            <w:tcW w:w="1799" w:type="dxa"/>
            <w:vAlign w:val="top"/>
          </w:tcPr>
          <w:p w14:paraId="1ACF42C6">
            <w:pPr>
              <w:rPr>
                <w:rFonts w:ascii="Arial"/>
                <w:sz w:val="21"/>
              </w:rPr>
            </w:pPr>
          </w:p>
        </w:tc>
        <w:tc>
          <w:tcPr>
            <w:tcW w:w="1990" w:type="dxa"/>
            <w:vAlign w:val="top"/>
          </w:tcPr>
          <w:p w14:paraId="00C78925">
            <w:pPr>
              <w:pStyle w:val="6"/>
              <w:spacing w:before="6" w:line="208" w:lineRule="auto"/>
              <w:ind w:left="9"/>
            </w:pPr>
            <w:r>
              <w:rPr>
                <w:color w:val="212529"/>
                <w:spacing w:val="-1"/>
              </w:rPr>
              <w:t>十四、资源勘探工业信息</w:t>
            </w:r>
            <w:r>
              <w:rPr>
                <w:color w:val="212529"/>
              </w:rPr>
              <w:t xml:space="preserve"> </w:t>
            </w:r>
            <w:r>
              <w:rPr>
                <w:color w:val="212529"/>
                <w:spacing w:val="-4"/>
              </w:rPr>
              <w:t>等支出</w:t>
            </w:r>
          </w:p>
        </w:tc>
        <w:tc>
          <w:tcPr>
            <w:tcW w:w="743" w:type="dxa"/>
            <w:vAlign w:val="top"/>
          </w:tcPr>
          <w:p w14:paraId="2C15C896">
            <w:pPr>
              <w:pStyle w:val="6"/>
              <w:spacing w:before="142" w:line="183" w:lineRule="auto"/>
              <w:ind w:left="148"/>
            </w:pPr>
            <w:r>
              <w:rPr>
                <w:color w:val="212529"/>
                <w:spacing w:val="-2"/>
              </w:rPr>
              <w:t>45.00</w:t>
            </w:r>
          </w:p>
        </w:tc>
        <w:tc>
          <w:tcPr>
            <w:tcW w:w="1757" w:type="dxa"/>
            <w:vAlign w:val="top"/>
          </w:tcPr>
          <w:p w14:paraId="4DC08374">
            <w:pPr>
              <w:rPr>
                <w:rFonts w:ascii="Arial"/>
                <w:sz w:val="21"/>
              </w:rPr>
            </w:pPr>
          </w:p>
        </w:tc>
      </w:tr>
      <w:tr w14:paraId="02B2F1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984" w:type="dxa"/>
            <w:vAlign w:val="top"/>
          </w:tcPr>
          <w:p w14:paraId="4217AC08">
            <w:pPr>
              <w:rPr>
                <w:rFonts w:ascii="Arial"/>
                <w:sz w:val="21"/>
              </w:rPr>
            </w:pPr>
          </w:p>
        </w:tc>
        <w:tc>
          <w:tcPr>
            <w:tcW w:w="743" w:type="dxa"/>
            <w:vAlign w:val="top"/>
          </w:tcPr>
          <w:p w14:paraId="28393C51">
            <w:pPr>
              <w:pStyle w:val="6"/>
              <w:spacing w:before="141" w:line="184" w:lineRule="auto"/>
              <w:ind w:left="156"/>
            </w:pPr>
            <w:r>
              <w:rPr>
                <w:color w:val="212529"/>
                <w:spacing w:val="-5"/>
              </w:rPr>
              <w:t>15.00</w:t>
            </w:r>
          </w:p>
        </w:tc>
        <w:tc>
          <w:tcPr>
            <w:tcW w:w="1799" w:type="dxa"/>
            <w:vAlign w:val="top"/>
          </w:tcPr>
          <w:p w14:paraId="406497D4">
            <w:pPr>
              <w:rPr>
                <w:rFonts w:ascii="Arial"/>
                <w:sz w:val="21"/>
              </w:rPr>
            </w:pPr>
          </w:p>
        </w:tc>
        <w:tc>
          <w:tcPr>
            <w:tcW w:w="1990" w:type="dxa"/>
            <w:vAlign w:val="top"/>
          </w:tcPr>
          <w:p w14:paraId="10352555">
            <w:pPr>
              <w:pStyle w:val="6"/>
              <w:spacing w:before="114" w:line="219" w:lineRule="auto"/>
              <w:jc w:val="right"/>
            </w:pPr>
            <w:r>
              <w:rPr>
                <w:color w:val="212529"/>
                <w:spacing w:val="-1"/>
              </w:rPr>
              <w:t>十五、商业服务业等支出</w:t>
            </w:r>
          </w:p>
        </w:tc>
        <w:tc>
          <w:tcPr>
            <w:tcW w:w="743" w:type="dxa"/>
            <w:vAlign w:val="top"/>
          </w:tcPr>
          <w:p w14:paraId="4E05B48D">
            <w:pPr>
              <w:pStyle w:val="6"/>
              <w:spacing w:before="142" w:line="183" w:lineRule="auto"/>
              <w:ind w:left="148"/>
            </w:pPr>
            <w:r>
              <w:rPr>
                <w:color w:val="212529"/>
                <w:spacing w:val="-2"/>
              </w:rPr>
              <w:t>46.00</w:t>
            </w:r>
          </w:p>
        </w:tc>
        <w:tc>
          <w:tcPr>
            <w:tcW w:w="1757" w:type="dxa"/>
            <w:vAlign w:val="top"/>
          </w:tcPr>
          <w:p w14:paraId="4F0A6502">
            <w:pPr>
              <w:pStyle w:val="6"/>
              <w:spacing w:before="150" w:line="190" w:lineRule="auto"/>
              <w:ind w:right="2"/>
              <w:jc w:val="right"/>
              <w:rPr>
                <w:sz w:val="16"/>
                <w:szCs w:val="16"/>
              </w:rPr>
            </w:pPr>
            <w:r>
              <w:rPr>
                <w:color w:val="212529"/>
                <w:spacing w:val="2"/>
                <w:sz w:val="16"/>
                <w:szCs w:val="16"/>
              </w:rPr>
              <w:t>1963921.32</w:t>
            </w:r>
          </w:p>
        </w:tc>
      </w:tr>
      <w:tr w14:paraId="1EF708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984" w:type="dxa"/>
            <w:vAlign w:val="top"/>
          </w:tcPr>
          <w:p w14:paraId="01BDCA9A">
            <w:pPr>
              <w:rPr>
                <w:rFonts w:ascii="Arial"/>
                <w:sz w:val="21"/>
              </w:rPr>
            </w:pPr>
          </w:p>
        </w:tc>
        <w:tc>
          <w:tcPr>
            <w:tcW w:w="743" w:type="dxa"/>
            <w:vAlign w:val="top"/>
          </w:tcPr>
          <w:p w14:paraId="0D7E16D8">
            <w:pPr>
              <w:pStyle w:val="6"/>
              <w:spacing w:before="141" w:line="184" w:lineRule="auto"/>
              <w:ind w:left="156"/>
            </w:pPr>
            <w:r>
              <w:rPr>
                <w:color w:val="212529"/>
                <w:spacing w:val="-5"/>
              </w:rPr>
              <w:t>16.00</w:t>
            </w:r>
          </w:p>
        </w:tc>
        <w:tc>
          <w:tcPr>
            <w:tcW w:w="1799" w:type="dxa"/>
            <w:vAlign w:val="top"/>
          </w:tcPr>
          <w:p w14:paraId="2236302D">
            <w:pPr>
              <w:rPr>
                <w:rFonts w:ascii="Arial"/>
                <w:sz w:val="21"/>
              </w:rPr>
            </w:pPr>
          </w:p>
        </w:tc>
        <w:tc>
          <w:tcPr>
            <w:tcW w:w="1990" w:type="dxa"/>
            <w:vAlign w:val="top"/>
          </w:tcPr>
          <w:p w14:paraId="7109D461">
            <w:pPr>
              <w:pStyle w:val="6"/>
              <w:spacing w:before="114" w:line="220" w:lineRule="auto"/>
              <w:ind w:left="9"/>
            </w:pPr>
            <w:r>
              <w:rPr>
                <w:color w:val="212529"/>
                <w:spacing w:val="-2"/>
              </w:rPr>
              <w:t>十六、金融支出</w:t>
            </w:r>
          </w:p>
        </w:tc>
        <w:tc>
          <w:tcPr>
            <w:tcW w:w="743" w:type="dxa"/>
            <w:vAlign w:val="top"/>
          </w:tcPr>
          <w:p w14:paraId="035597E5">
            <w:pPr>
              <w:pStyle w:val="6"/>
              <w:spacing w:before="142" w:line="183" w:lineRule="auto"/>
              <w:ind w:left="148"/>
            </w:pPr>
            <w:r>
              <w:rPr>
                <w:color w:val="212529"/>
                <w:spacing w:val="-2"/>
              </w:rPr>
              <w:t>47.00</w:t>
            </w:r>
          </w:p>
        </w:tc>
        <w:tc>
          <w:tcPr>
            <w:tcW w:w="1757" w:type="dxa"/>
            <w:vAlign w:val="top"/>
          </w:tcPr>
          <w:p w14:paraId="3D536120">
            <w:pPr>
              <w:rPr>
                <w:rFonts w:ascii="Arial"/>
                <w:sz w:val="21"/>
              </w:rPr>
            </w:pPr>
          </w:p>
        </w:tc>
      </w:tr>
      <w:tr w14:paraId="74F4C6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984" w:type="dxa"/>
            <w:vAlign w:val="top"/>
          </w:tcPr>
          <w:p w14:paraId="448D73B4">
            <w:pPr>
              <w:rPr>
                <w:rFonts w:ascii="Arial"/>
                <w:sz w:val="21"/>
              </w:rPr>
            </w:pPr>
          </w:p>
        </w:tc>
        <w:tc>
          <w:tcPr>
            <w:tcW w:w="743" w:type="dxa"/>
            <w:vAlign w:val="top"/>
          </w:tcPr>
          <w:p w14:paraId="2312D77F">
            <w:pPr>
              <w:pStyle w:val="6"/>
              <w:spacing w:before="141" w:line="184" w:lineRule="auto"/>
              <w:ind w:left="156"/>
            </w:pPr>
            <w:r>
              <w:rPr>
                <w:color w:val="212529"/>
                <w:spacing w:val="-5"/>
              </w:rPr>
              <w:t>17.00</w:t>
            </w:r>
          </w:p>
        </w:tc>
        <w:tc>
          <w:tcPr>
            <w:tcW w:w="1799" w:type="dxa"/>
            <w:vAlign w:val="top"/>
          </w:tcPr>
          <w:p w14:paraId="32EA6725">
            <w:pPr>
              <w:rPr>
                <w:rFonts w:ascii="Arial"/>
                <w:sz w:val="21"/>
              </w:rPr>
            </w:pPr>
          </w:p>
        </w:tc>
        <w:tc>
          <w:tcPr>
            <w:tcW w:w="1990" w:type="dxa"/>
            <w:vAlign w:val="top"/>
          </w:tcPr>
          <w:p w14:paraId="7272BC1C">
            <w:pPr>
              <w:pStyle w:val="6"/>
              <w:spacing w:before="114" w:line="220" w:lineRule="auto"/>
              <w:jc w:val="right"/>
            </w:pPr>
            <w:r>
              <w:rPr>
                <w:color w:val="212529"/>
                <w:spacing w:val="-1"/>
              </w:rPr>
              <w:t>十七、援助其他地区支出</w:t>
            </w:r>
          </w:p>
        </w:tc>
        <w:tc>
          <w:tcPr>
            <w:tcW w:w="743" w:type="dxa"/>
            <w:vAlign w:val="top"/>
          </w:tcPr>
          <w:p w14:paraId="228EDDBA">
            <w:pPr>
              <w:pStyle w:val="6"/>
              <w:spacing w:before="142" w:line="183" w:lineRule="auto"/>
              <w:ind w:left="148"/>
            </w:pPr>
            <w:r>
              <w:rPr>
                <w:color w:val="212529"/>
                <w:spacing w:val="-2"/>
              </w:rPr>
              <w:t>48.00</w:t>
            </w:r>
          </w:p>
        </w:tc>
        <w:tc>
          <w:tcPr>
            <w:tcW w:w="1757" w:type="dxa"/>
            <w:vAlign w:val="top"/>
          </w:tcPr>
          <w:p w14:paraId="613F8310">
            <w:pPr>
              <w:rPr>
                <w:rFonts w:ascii="Arial"/>
                <w:sz w:val="21"/>
              </w:rPr>
            </w:pPr>
          </w:p>
        </w:tc>
      </w:tr>
      <w:tr w14:paraId="278A25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984" w:type="dxa"/>
            <w:vAlign w:val="top"/>
          </w:tcPr>
          <w:p w14:paraId="7AA4111D">
            <w:pPr>
              <w:rPr>
                <w:rFonts w:ascii="Arial"/>
                <w:sz w:val="21"/>
              </w:rPr>
            </w:pPr>
          </w:p>
        </w:tc>
        <w:tc>
          <w:tcPr>
            <w:tcW w:w="743" w:type="dxa"/>
            <w:vAlign w:val="top"/>
          </w:tcPr>
          <w:p w14:paraId="10B910C9">
            <w:pPr>
              <w:pStyle w:val="6"/>
              <w:spacing w:before="141" w:line="184" w:lineRule="auto"/>
              <w:ind w:left="156"/>
            </w:pPr>
            <w:r>
              <w:rPr>
                <w:color w:val="212529"/>
                <w:spacing w:val="-5"/>
              </w:rPr>
              <w:t>18.00</w:t>
            </w:r>
          </w:p>
        </w:tc>
        <w:tc>
          <w:tcPr>
            <w:tcW w:w="1799" w:type="dxa"/>
            <w:vAlign w:val="top"/>
          </w:tcPr>
          <w:p w14:paraId="6A16FECA">
            <w:pPr>
              <w:rPr>
                <w:rFonts w:ascii="Arial"/>
                <w:sz w:val="21"/>
              </w:rPr>
            </w:pPr>
          </w:p>
        </w:tc>
        <w:tc>
          <w:tcPr>
            <w:tcW w:w="1990" w:type="dxa"/>
            <w:vAlign w:val="top"/>
          </w:tcPr>
          <w:p w14:paraId="10D10B27">
            <w:pPr>
              <w:pStyle w:val="6"/>
              <w:spacing w:before="6" w:line="208" w:lineRule="auto"/>
              <w:ind w:left="9"/>
            </w:pPr>
            <w:r>
              <w:rPr>
                <w:color w:val="212529"/>
                <w:spacing w:val="-5"/>
              </w:rPr>
              <w:t>十八、</w:t>
            </w:r>
            <w:r>
              <w:rPr>
                <w:color w:val="212529"/>
                <w:spacing w:val="-46"/>
              </w:rPr>
              <w:t xml:space="preserve"> </w:t>
            </w:r>
            <w:r>
              <w:rPr>
                <w:color w:val="212529"/>
                <w:spacing w:val="-5"/>
              </w:rPr>
              <w:t>自然资源海洋气象</w:t>
            </w:r>
            <w:r>
              <w:rPr>
                <w:color w:val="212529"/>
              </w:rPr>
              <w:t xml:space="preserve"> </w:t>
            </w:r>
            <w:r>
              <w:rPr>
                <w:color w:val="212529"/>
                <w:spacing w:val="-4"/>
              </w:rPr>
              <w:t>等支出</w:t>
            </w:r>
          </w:p>
        </w:tc>
        <w:tc>
          <w:tcPr>
            <w:tcW w:w="743" w:type="dxa"/>
            <w:vAlign w:val="top"/>
          </w:tcPr>
          <w:p w14:paraId="480CA945">
            <w:pPr>
              <w:pStyle w:val="6"/>
              <w:spacing w:before="142" w:line="183" w:lineRule="auto"/>
              <w:ind w:left="148"/>
            </w:pPr>
            <w:r>
              <w:rPr>
                <w:color w:val="212529"/>
                <w:spacing w:val="-2"/>
              </w:rPr>
              <w:t>49.00</w:t>
            </w:r>
          </w:p>
        </w:tc>
        <w:tc>
          <w:tcPr>
            <w:tcW w:w="1757" w:type="dxa"/>
            <w:vAlign w:val="top"/>
          </w:tcPr>
          <w:p w14:paraId="6E355692">
            <w:pPr>
              <w:rPr>
                <w:rFonts w:ascii="Arial"/>
                <w:sz w:val="21"/>
              </w:rPr>
            </w:pPr>
          </w:p>
        </w:tc>
      </w:tr>
      <w:tr w14:paraId="2924C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984" w:type="dxa"/>
            <w:vAlign w:val="top"/>
          </w:tcPr>
          <w:p w14:paraId="683D37DD">
            <w:pPr>
              <w:rPr>
                <w:rFonts w:ascii="Arial"/>
                <w:sz w:val="21"/>
              </w:rPr>
            </w:pPr>
          </w:p>
        </w:tc>
        <w:tc>
          <w:tcPr>
            <w:tcW w:w="743" w:type="dxa"/>
            <w:vAlign w:val="top"/>
          </w:tcPr>
          <w:p w14:paraId="427DD593">
            <w:pPr>
              <w:pStyle w:val="6"/>
              <w:spacing w:before="141" w:line="184" w:lineRule="auto"/>
              <w:ind w:left="156"/>
            </w:pPr>
            <w:r>
              <w:rPr>
                <w:color w:val="212529"/>
                <w:spacing w:val="-5"/>
              </w:rPr>
              <w:t>19.00</w:t>
            </w:r>
          </w:p>
        </w:tc>
        <w:tc>
          <w:tcPr>
            <w:tcW w:w="1799" w:type="dxa"/>
            <w:vAlign w:val="top"/>
          </w:tcPr>
          <w:p w14:paraId="3EB9AEFE">
            <w:pPr>
              <w:rPr>
                <w:rFonts w:ascii="Arial"/>
                <w:sz w:val="21"/>
              </w:rPr>
            </w:pPr>
          </w:p>
        </w:tc>
        <w:tc>
          <w:tcPr>
            <w:tcW w:w="1990" w:type="dxa"/>
            <w:vAlign w:val="top"/>
          </w:tcPr>
          <w:p w14:paraId="6530A446">
            <w:pPr>
              <w:pStyle w:val="6"/>
              <w:spacing w:before="114" w:line="219" w:lineRule="auto"/>
              <w:ind w:left="9"/>
            </w:pPr>
            <w:r>
              <w:rPr>
                <w:color w:val="212529"/>
                <w:spacing w:val="-1"/>
              </w:rPr>
              <w:t>十九、住房保障支出</w:t>
            </w:r>
          </w:p>
        </w:tc>
        <w:tc>
          <w:tcPr>
            <w:tcW w:w="743" w:type="dxa"/>
            <w:vAlign w:val="top"/>
          </w:tcPr>
          <w:p w14:paraId="565261EA">
            <w:pPr>
              <w:pStyle w:val="6"/>
              <w:spacing w:before="142" w:line="183" w:lineRule="auto"/>
              <w:ind w:left="152"/>
            </w:pPr>
            <w:r>
              <w:rPr>
                <w:color w:val="212529"/>
                <w:spacing w:val="-3"/>
              </w:rPr>
              <w:t>50.00</w:t>
            </w:r>
          </w:p>
        </w:tc>
        <w:tc>
          <w:tcPr>
            <w:tcW w:w="1757" w:type="dxa"/>
            <w:vAlign w:val="top"/>
          </w:tcPr>
          <w:p w14:paraId="2CEF0198">
            <w:pPr>
              <w:pStyle w:val="6"/>
              <w:spacing w:before="150" w:line="190" w:lineRule="auto"/>
              <w:ind w:right="2"/>
              <w:jc w:val="right"/>
              <w:rPr>
                <w:sz w:val="16"/>
                <w:szCs w:val="16"/>
              </w:rPr>
            </w:pPr>
            <w:r>
              <w:rPr>
                <w:color w:val="212529"/>
                <w:spacing w:val="1"/>
                <w:sz w:val="16"/>
                <w:szCs w:val="16"/>
              </w:rPr>
              <w:t>196872.00</w:t>
            </w:r>
          </w:p>
        </w:tc>
      </w:tr>
      <w:tr w14:paraId="0F4322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984" w:type="dxa"/>
            <w:vAlign w:val="top"/>
          </w:tcPr>
          <w:p w14:paraId="19A4F429">
            <w:pPr>
              <w:rPr>
                <w:rFonts w:ascii="Arial"/>
                <w:sz w:val="21"/>
              </w:rPr>
            </w:pPr>
          </w:p>
        </w:tc>
        <w:tc>
          <w:tcPr>
            <w:tcW w:w="743" w:type="dxa"/>
            <w:vAlign w:val="top"/>
          </w:tcPr>
          <w:p w14:paraId="1A45D5D8">
            <w:pPr>
              <w:pStyle w:val="6"/>
              <w:spacing w:before="142" w:line="183" w:lineRule="auto"/>
              <w:ind w:left="145"/>
            </w:pPr>
            <w:r>
              <w:rPr>
                <w:color w:val="212529"/>
                <w:spacing w:val="-2"/>
              </w:rPr>
              <w:t>20.00</w:t>
            </w:r>
          </w:p>
        </w:tc>
        <w:tc>
          <w:tcPr>
            <w:tcW w:w="1799" w:type="dxa"/>
            <w:vAlign w:val="top"/>
          </w:tcPr>
          <w:p w14:paraId="5A014430">
            <w:pPr>
              <w:rPr>
                <w:rFonts w:ascii="Arial"/>
                <w:sz w:val="21"/>
              </w:rPr>
            </w:pPr>
          </w:p>
        </w:tc>
        <w:tc>
          <w:tcPr>
            <w:tcW w:w="1990" w:type="dxa"/>
            <w:vAlign w:val="top"/>
          </w:tcPr>
          <w:p w14:paraId="2E2D32A8">
            <w:pPr>
              <w:pStyle w:val="6"/>
              <w:spacing w:before="114" w:line="219" w:lineRule="auto"/>
              <w:jc w:val="right"/>
            </w:pPr>
            <w:r>
              <w:rPr>
                <w:color w:val="212529"/>
                <w:spacing w:val="-2"/>
              </w:rPr>
              <w:t>二十、粮油物资储备支出</w:t>
            </w:r>
          </w:p>
        </w:tc>
        <w:tc>
          <w:tcPr>
            <w:tcW w:w="743" w:type="dxa"/>
            <w:vAlign w:val="top"/>
          </w:tcPr>
          <w:p w14:paraId="3E87FE68">
            <w:pPr>
              <w:pStyle w:val="6"/>
              <w:spacing w:before="141" w:line="184" w:lineRule="auto"/>
              <w:ind w:left="152"/>
            </w:pPr>
            <w:r>
              <w:rPr>
                <w:color w:val="212529"/>
                <w:spacing w:val="-3"/>
              </w:rPr>
              <w:t>51.00</w:t>
            </w:r>
          </w:p>
        </w:tc>
        <w:tc>
          <w:tcPr>
            <w:tcW w:w="1757" w:type="dxa"/>
            <w:vAlign w:val="top"/>
          </w:tcPr>
          <w:p w14:paraId="2A303E00">
            <w:pPr>
              <w:rPr>
                <w:rFonts w:ascii="Arial"/>
                <w:sz w:val="21"/>
              </w:rPr>
            </w:pPr>
          </w:p>
        </w:tc>
      </w:tr>
      <w:tr w14:paraId="7E5462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984" w:type="dxa"/>
            <w:vAlign w:val="top"/>
          </w:tcPr>
          <w:p w14:paraId="39DF63AA">
            <w:pPr>
              <w:rPr>
                <w:rFonts w:ascii="Arial"/>
                <w:sz w:val="21"/>
              </w:rPr>
            </w:pPr>
          </w:p>
        </w:tc>
        <w:tc>
          <w:tcPr>
            <w:tcW w:w="743" w:type="dxa"/>
            <w:vAlign w:val="top"/>
          </w:tcPr>
          <w:p w14:paraId="73AC4280">
            <w:pPr>
              <w:pStyle w:val="6"/>
              <w:spacing w:before="142" w:line="184" w:lineRule="auto"/>
              <w:ind w:left="145"/>
            </w:pPr>
            <w:r>
              <w:rPr>
                <w:color w:val="212529"/>
                <w:spacing w:val="-2"/>
              </w:rPr>
              <w:t>21.00</w:t>
            </w:r>
          </w:p>
        </w:tc>
        <w:tc>
          <w:tcPr>
            <w:tcW w:w="1799" w:type="dxa"/>
            <w:vAlign w:val="top"/>
          </w:tcPr>
          <w:p w14:paraId="65107202">
            <w:pPr>
              <w:rPr>
                <w:rFonts w:ascii="Arial"/>
                <w:sz w:val="21"/>
              </w:rPr>
            </w:pPr>
          </w:p>
        </w:tc>
        <w:tc>
          <w:tcPr>
            <w:tcW w:w="1990" w:type="dxa"/>
            <w:vAlign w:val="top"/>
          </w:tcPr>
          <w:p w14:paraId="143BFDCA">
            <w:pPr>
              <w:pStyle w:val="6"/>
              <w:spacing w:before="6" w:line="208" w:lineRule="auto"/>
              <w:ind w:left="9" w:firstLine="1"/>
            </w:pPr>
            <w:r>
              <w:rPr>
                <w:color w:val="212529"/>
                <w:spacing w:val="-2"/>
              </w:rPr>
              <w:t>二十一、国有资本经营预</w:t>
            </w:r>
            <w:r>
              <w:rPr>
                <w:color w:val="212529"/>
                <w:spacing w:val="9"/>
              </w:rPr>
              <w:t xml:space="preserve"> </w:t>
            </w:r>
            <w:r>
              <w:rPr>
                <w:color w:val="212529"/>
                <w:spacing w:val="-4"/>
              </w:rPr>
              <w:t>算支出</w:t>
            </w:r>
          </w:p>
        </w:tc>
        <w:tc>
          <w:tcPr>
            <w:tcW w:w="743" w:type="dxa"/>
            <w:vAlign w:val="top"/>
          </w:tcPr>
          <w:p w14:paraId="2E004950">
            <w:pPr>
              <w:pStyle w:val="6"/>
              <w:spacing w:before="143" w:line="183" w:lineRule="auto"/>
              <w:ind w:left="152"/>
            </w:pPr>
            <w:r>
              <w:rPr>
                <w:color w:val="212529"/>
                <w:spacing w:val="-3"/>
              </w:rPr>
              <w:t>52.00</w:t>
            </w:r>
          </w:p>
        </w:tc>
        <w:tc>
          <w:tcPr>
            <w:tcW w:w="1757" w:type="dxa"/>
            <w:vAlign w:val="top"/>
          </w:tcPr>
          <w:p w14:paraId="33F7E4F8">
            <w:pPr>
              <w:rPr>
                <w:rFonts w:ascii="Arial"/>
                <w:sz w:val="21"/>
              </w:rPr>
            </w:pPr>
          </w:p>
        </w:tc>
      </w:tr>
      <w:tr w14:paraId="0C054B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984" w:type="dxa"/>
            <w:vAlign w:val="top"/>
          </w:tcPr>
          <w:p w14:paraId="69E83A40">
            <w:pPr>
              <w:rPr>
                <w:rFonts w:ascii="Arial"/>
                <w:sz w:val="21"/>
              </w:rPr>
            </w:pPr>
          </w:p>
        </w:tc>
        <w:tc>
          <w:tcPr>
            <w:tcW w:w="743" w:type="dxa"/>
            <w:vAlign w:val="top"/>
          </w:tcPr>
          <w:p w14:paraId="37C723EC">
            <w:pPr>
              <w:pStyle w:val="6"/>
              <w:spacing w:before="143" w:line="183" w:lineRule="auto"/>
              <w:ind w:left="145"/>
            </w:pPr>
            <w:r>
              <w:rPr>
                <w:color w:val="212529"/>
                <w:spacing w:val="-2"/>
              </w:rPr>
              <w:t>22.00</w:t>
            </w:r>
          </w:p>
        </w:tc>
        <w:tc>
          <w:tcPr>
            <w:tcW w:w="1799" w:type="dxa"/>
            <w:vAlign w:val="top"/>
          </w:tcPr>
          <w:p w14:paraId="5547F4C3">
            <w:pPr>
              <w:rPr>
                <w:rFonts w:ascii="Arial"/>
                <w:sz w:val="21"/>
              </w:rPr>
            </w:pPr>
          </w:p>
        </w:tc>
        <w:tc>
          <w:tcPr>
            <w:tcW w:w="1990" w:type="dxa"/>
            <w:vAlign w:val="top"/>
          </w:tcPr>
          <w:p w14:paraId="7E342471">
            <w:pPr>
              <w:pStyle w:val="6"/>
              <w:spacing w:before="6" w:line="208" w:lineRule="auto"/>
              <w:ind w:left="12" w:hanging="1"/>
            </w:pPr>
            <w:r>
              <w:rPr>
                <w:color w:val="212529"/>
                <w:spacing w:val="-2"/>
              </w:rPr>
              <w:t>二十二、灾害防治及应急</w:t>
            </w:r>
            <w:r>
              <w:rPr>
                <w:color w:val="212529"/>
                <w:spacing w:val="9"/>
              </w:rPr>
              <w:t xml:space="preserve"> </w:t>
            </w:r>
            <w:r>
              <w:rPr>
                <w:color w:val="212529"/>
                <w:spacing w:val="-4"/>
              </w:rPr>
              <w:t>管理支出</w:t>
            </w:r>
          </w:p>
        </w:tc>
        <w:tc>
          <w:tcPr>
            <w:tcW w:w="743" w:type="dxa"/>
            <w:vAlign w:val="top"/>
          </w:tcPr>
          <w:p w14:paraId="44735FC8">
            <w:pPr>
              <w:pStyle w:val="6"/>
              <w:spacing w:before="143" w:line="183" w:lineRule="auto"/>
              <w:ind w:left="152"/>
            </w:pPr>
            <w:r>
              <w:rPr>
                <w:color w:val="212529"/>
                <w:spacing w:val="-3"/>
              </w:rPr>
              <w:t>53.00</w:t>
            </w:r>
          </w:p>
        </w:tc>
        <w:tc>
          <w:tcPr>
            <w:tcW w:w="1757" w:type="dxa"/>
            <w:vAlign w:val="top"/>
          </w:tcPr>
          <w:p w14:paraId="2D69171D">
            <w:pPr>
              <w:rPr>
                <w:rFonts w:ascii="Arial"/>
                <w:sz w:val="21"/>
              </w:rPr>
            </w:pPr>
          </w:p>
        </w:tc>
      </w:tr>
      <w:tr w14:paraId="3B28F9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984" w:type="dxa"/>
            <w:vAlign w:val="top"/>
          </w:tcPr>
          <w:p w14:paraId="6BD8E8BB">
            <w:pPr>
              <w:rPr>
                <w:rFonts w:ascii="Arial"/>
                <w:sz w:val="21"/>
              </w:rPr>
            </w:pPr>
          </w:p>
        </w:tc>
        <w:tc>
          <w:tcPr>
            <w:tcW w:w="743" w:type="dxa"/>
            <w:vAlign w:val="top"/>
          </w:tcPr>
          <w:p w14:paraId="4A034B8C">
            <w:pPr>
              <w:pStyle w:val="6"/>
              <w:spacing w:before="143" w:line="183" w:lineRule="auto"/>
              <w:ind w:left="145"/>
            </w:pPr>
            <w:r>
              <w:rPr>
                <w:color w:val="212529"/>
                <w:spacing w:val="-2"/>
              </w:rPr>
              <w:t>23.00</w:t>
            </w:r>
          </w:p>
        </w:tc>
        <w:tc>
          <w:tcPr>
            <w:tcW w:w="1799" w:type="dxa"/>
            <w:vAlign w:val="top"/>
          </w:tcPr>
          <w:p w14:paraId="06BC6AD6">
            <w:pPr>
              <w:rPr>
                <w:rFonts w:ascii="Arial"/>
                <w:sz w:val="21"/>
              </w:rPr>
            </w:pPr>
          </w:p>
        </w:tc>
        <w:tc>
          <w:tcPr>
            <w:tcW w:w="1990" w:type="dxa"/>
            <w:vAlign w:val="top"/>
          </w:tcPr>
          <w:p w14:paraId="548F630A">
            <w:pPr>
              <w:pStyle w:val="6"/>
              <w:spacing w:before="114" w:line="220" w:lineRule="auto"/>
              <w:ind w:left="11"/>
            </w:pPr>
            <w:r>
              <w:rPr>
                <w:color w:val="212529"/>
                <w:spacing w:val="-2"/>
              </w:rPr>
              <w:t>二十三、其他支出</w:t>
            </w:r>
          </w:p>
        </w:tc>
        <w:tc>
          <w:tcPr>
            <w:tcW w:w="743" w:type="dxa"/>
            <w:vAlign w:val="top"/>
          </w:tcPr>
          <w:p w14:paraId="09236433">
            <w:pPr>
              <w:pStyle w:val="6"/>
              <w:spacing w:before="143" w:line="183" w:lineRule="auto"/>
              <w:ind w:left="152"/>
            </w:pPr>
            <w:r>
              <w:rPr>
                <w:color w:val="212529"/>
                <w:spacing w:val="-3"/>
              </w:rPr>
              <w:t>54.00</w:t>
            </w:r>
          </w:p>
        </w:tc>
        <w:tc>
          <w:tcPr>
            <w:tcW w:w="1757" w:type="dxa"/>
            <w:vAlign w:val="top"/>
          </w:tcPr>
          <w:p w14:paraId="52F43071">
            <w:pPr>
              <w:rPr>
                <w:rFonts w:ascii="Arial"/>
                <w:sz w:val="21"/>
              </w:rPr>
            </w:pPr>
          </w:p>
        </w:tc>
      </w:tr>
      <w:tr w14:paraId="485ECC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984" w:type="dxa"/>
            <w:vAlign w:val="top"/>
          </w:tcPr>
          <w:p w14:paraId="52388A6A">
            <w:pPr>
              <w:rPr>
                <w:rFonts w:ascii="Arial"/>
                <w:sz w:val="21"/>
              </w:rPr>
            </w:pPr>
          </w:p>
        </w:tc>
        <w:tc>
          <w:tcPr>
            <w:tcW w:w="743" w:type="dxa"/>
            <w:vAlign w:val="top"/>
          </w:tcPr>
          <w:p w14:paraId="0E07D4E4">
            <w:pPr>
              <w:pStyle w:val="6"/>
              <w:spacing w:before="143" w:line="183" w:lineRule="auto"/>
              <w:ind w:left="145"/>
            </w:pPr>
            <w:r>
              <w:rPr>
                <w:color w:val="212529"/>
                <w:spacing w:val="-2"/>
              </w:rPr>
              <w:t>24.00</w:t>
            </w:r>
          </w:p>
        </w:tc>
        <w:tc>
          <w:tcPr>
            <w:tcW w:w="1799" w:type="dxa"/>
            <w:vAlign w:val="top"/>
          </w:tcPr>
          <w:p w14:paraId="1AC73178">
            <w:pPr>
              <w:rPr>
                <w:rFonts w:ascii="Arial"/>
                <w:sz w:val="21"/>
              </w:rPr>
            </w:pPr>
          </w:p>
        </w:tc>
        <w:tc>
          <w:tcPr>
            <w:tcW w:w="1990" w:type="dxa"/>
            <w:vAlign w:val="top"/>
          </w:tcPr>
          <w:p w14:paraId="7A9BD670">
            <w:pPr>
              <w:pStyle w:val="6"/>
              <w:spacing w:before="114" w:line="219" w:lineRule="auto"/>
              <w:ind w:left="11"/>
            </w:pPr>
            <w:r>
              <w:rPr>
                <w:color w:val="212529"/>
                <w:spacing w:val="-2"/>
              </w:rPr>
              <w:t>二十四、债务还本支出</w:t>
            </w:r>
          </w:p>
        </w:tc>
        <w:tc>
          <w:tcPr>
            <w:tcW w:w="743" w:type="dxa"/>
            <w:vAlign w:val="top"/>
          </w:tcPr>
          <w:p w14:paraId="383BCA6F">
            <w:pPr>
              <w:pStyle w:val="6"/>
              <w:spacing w:before="143" w:line="183" w:lineRule="auto"/>
              <w:ind w:left="152"/>
            </w:pPr>
            <w:r>
              <w:rPr>
                <w:color w:val="212529"/>
                <w:spacing w:val="-3"/>
              </w:rPr>
              <w:t>55.00</w:t>
            </w:r>
          </w:p>
        </w:tc>
        <w:tc>
          <w:tcPr>
            <w:tcW w:w="1757" w:type="dxa"/>
            <w:vAlign w:val="top"/>
          </w:tcPr>
          <w:p w14:paraId="66C2888B">
            <w:pPr>
              <w:rPr>
                <w:rFonts w:ascii="Arial"/>
                <w:sz w:val="21"/>
              </w:rPr>
            </w:pPr>
          </w:p>
        </w:tc>
      </w:tr>
    </w:tbl>
    <w:p w14:paraId="70BEB74B">
      <w:pPr>
        <w:pStyle w:val="2"/>
      </w:pPr>
    </w:p>
    <w:p w14:paraId="1FC75E88">
      <w:pPr>
        <w:sectPr>
          <w:headerReference r:id="rId13" w:type="default"/>
          <w:footerReference r:id="rId14" w:type="default"/>
          <w:pgSz w:w="11900" w:h="16840"/>
          <w:pgMar w:top="611" w:right="0" w:bottom="312" w:left="0" w:header="357" w:footer="153" w:gutter="0"/>
          <w:cols w:space="720" w:num="1"/>
        </w:sectPr>
      </w:pPr>
    </w:p>
    <w:p w14:paraId="58C8726A">
      <w:pPr>
        <w:spacing w:before="106"/>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4"/>
        <w:gridCol w:w="743"/>
        <w:gridCol w:w="1799"/>
        <w:gridCol w:w="1990"/>
        <w:gridCol w:w="743"/>
        <w:gridCol w:w="1757"/>
      </w:tblGrid>
      <w:tr w14:paraId="57AC6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984" w:type="dxa"/>
            <w:vAlign w:val="top"/>
          </w:tcPr>
          <w:p w14:paraId="71C30887">
            <w:pPr>
              <w:rPr>
                <w:rFonts w:ascii="Arial"/>
                <w:sz w:val="21"/>
              </w:rPr>
            </w:pPr>
          </w:p>
        </w:tc>
        <w:tc>
          <w:tcPr>
            <w:tcW w:w="743" w:type="dxa"/>
            <w:vAlign w:val="top"/>
          </w:tcPr>
          <w:p w14:paraId="2B7338D6">
            <w:pPr>
              <w:pStyle w:val="6"/>
              <w:spacing w:before="139" w:line="183" w:lineRule="auto"/>
              <w:ind w:left="145"/>
            </w:pPr>
            <w:r>
              <w:rPr>
                <w:color w:val="212529"/>
                <w:spacing w:val="-2"/>
              </w:rPr>
              <w:t>25.00</w:t>
            </w:r>
          </w:p>
        </w:tc>
        <w:tc>
          <w:tcPr>
            <w:tcW w:w="1799" w:type="dxa"/>
            <w:vAlign w:val="top"/>
          </w:tcPr>
          <w:p w14:paraId="6A321164">
            <w:pPr>
              <w:rPr>
                <w:rFonts w:ascii="Arial"/>
                <w:sz w:val="21"/>
              </w:rPr>
            </w:pPr>
          </w:p>
        </w:tc>
        <w:tc>
          <w:tcPr>
            <w:tcW w:w="1990" w:type="dxa"/>
            <w:vAlign w:val="top"/>
          </w:tcPr>
          <w:p w14:paraId="582EE48F">
            <w:pPr>
              <w:pStyle w:val="6"/>
              <w:spacing w:before="111" w:line="219" w:lineRule="auto"/>
              <w:ind w:left="11"/>
            </w:pPr>
            <w:r>
              <w:rPr>
                <w:color w:val="212529"/>
                <w:spacing w:val="-2"/>
              </w:rPr>
              <w:t>二十五、债务付息支出</w:t>
            </w:r>
          </w:p>
        </w:tc>
        <w:tc>
          <w:tcPr>
            <w:tcW w:w="743" w:type="dxa"/>
            <w:vAlign w:val="top"/>
          </w:tcPr>
          <w:p w14:paraId="11BB2FF4">
            <w:pPr>
              <w:pStyle w:val="6"/>
              <w:spacing w:before="139" w:line="183" w:lineRule="auto"/>
              <w:ind w:left="152"/>
            </w:pPr>
            <w:r>
              <w:rPr>
                <w:color w:val="212529"/>
                <w:spacing w:val="-3"/>
              </w:rPr>
              <w:t>56.00</w:t>
            </w:r>
          </w:p>
        </w:tc>
        <w:tc>
          <w:tcPr>
            <w:tcW w:w="1757" w:type="dxa"/>
            <w:vAlign w:val="top"/>
          </w:tcPr>
          <w:p w14:paraId="637FCACC">
            <w:pPr>
              <w:rPr>
                <w:rFonts w:ascii="Arial"/>
                <w:sz w:val="21"/>
              </w:rPr>
            </w:pPr>
          </w:p>
        </w:tc>
      </w:tr>
      <w:tr w14:paraId="353B3C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984" w:type="dxa"/>
            <w:vAlign w:val="top"/>
          </w:tcPr>
          <w:p w14:paraId="241E77C7">
            <w:pPr>
              <w:rPr>
                <w:rFonts w:ascii="Arial"/>
                <w:sz w:val="21"/>
              </w:rPr>
            </w:pPr>
          </w:p>
        </w:tc>
        <w:tc>
          <w:tcPr>
            <w:tcW w:w="743" w:type="dxa"/>
            <w:vAlign w:val="top"/>
          </w:tcPr>
          <w:p w14:paraId="373A9BEE">
            <w:pPr>
              <w:pStyle w:val="6"/>
              <w:spacing w:before="135" w:line="183" w:lineRule="auto"/>
              <w:ind w:left="145"/>
            </w:pPr>
            <w:r>
              <w:rPr>
                <w:color w:val="212529"/>
                <w:spacing w:val="-2"/>
              </w:rPr>
              <w:t>26.00</w:t>
            </w:r>
          </w:p>
        </w:tc>
        <w:tc>
          <w:tcPr>
            <w:tcW w:w="1799" w:type="dxa"/>
            <w:vAlign w:val="top"/>
          </w:tcPr>
          <w:p w14:paraId="39F27D1A">
            <w:pPr>
              <w:rPr>
                <w:rFonts w:ascii="Arial"/>
                <w:sz w:val="21"/>
              </w:rPr>
            </w:pPr>
          </w:p>
        </w:tc>
        <w:tc>
          <w:tcPr>
            <w:tcW w:w="1990" w:type="dxa"/>
            <w:vAlign w:val="top"/>
          </w:tcPr>
          <w:p w14:paraId="5D7E04A3">
            <w:pPr>
              <w:pStyle w:val="6"/>
              <w:spacing w:before="1" w:line="210" w:lineRule="auto"/>
              <w:ind w:left="8" w:firstLine="2"/>
            </w:pPr>
            <w:r>
              <w:rPr>
                <w:color w:val="212529"/>
                <w:spacing w:val="-2"/>
              </w:rPr>
              <w:t>二十六、抗疫特别国债安</w:t>
            </w:r>
            <w:r>
              <w:rPr>
                <w:color w:val="212529"/>
                <w:spacing w:val="9"/>
              </w:rPr>
              <w:t xml:space="preserve"> </w:t>
            </w:r>
            <w:r>
              <w:rPr>
                <w:color w:val="212529"/>
                <w:spacing w:val="-3"/>
              </w:rPr>
              <w:t>排的支出</w:t>
            </w:r>
          </w:p>
        </w:tc>
        <w:tc>
          <w:tcPr>
            <w:tcW w:w="743" w:type="dxa"/>
            <w:vAlign w:val="top"/>
          </w:tcPr>
          <w:p w14:paraId="15FD49A8">
            <w:pPr>
              <w:pStyle w:val="6"/>
              <w:spacing w:before="135" w:line="183" w:lineRule="auto"/>
              <w:ind w:left="152"/>
            </w:pPr>
            <w:r>
              <w:rPr>
                <w:color w:val="212529"/>
                <w:spacing w:val="-3"/>
              </w:rPr>
              <w:t>57.00</w:t>
            </w:r>
          </w:p>
        </w:tc>
        <w:tc>
          <w:tcPr>
            <w:tcW w:w="1757" w:type="dxa"/>
            <w:vAlign w:val="top"/>
          </w:tcPr>
          <w:p w14:paraId="1712AC03">
            <w:pPr>
              <w:rPr>
                <w:rFonts w:ascii="Arial"/>
                <w:sz w:val="21"/>
              </w:rPr>
            </w:pPr>
          </w:p>
        </w:tc>
      </w:tr>
      <w:tr w14:paraId="545C3E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984" w:type="dxa"/>
            <w:vAlign w:val="top"/>
          </w:tcPr>
          <w:p w14:paraId="347B7031">
            <w:pPr>
              <w:pStyle w:val="6"/>
              <w:spacing w:before="107" w:line="219" w:lineRule="auto"/>
              <w:ind w:left="447"/>
            </w:pPr>
            <w:bookmarkStart w:id="35" w:name="bookmark31"/>
            <w:bookmarkEnd w:id="35"/>
            <w:r>
              <w:rPr>
                <w:color w:val="212529"/>
                <w:spacing w:val="-2"/>
              </w:rPr>
              <w:t>本年收入合计</w:t>
            </w:r>
          </w:p>
        </w:tc>
        <w:tc>
          <w:tcPr>
            <w:tcW w:w="743" w:type="dxa"/>
            <w:vAlign w:val="top"/>
          </w:tcPr>
          <w:p w14:paraId="4A2A6B78">
            <w:pPr>
              <w:pStyle w:val="6"/>
              <w:spacing w:before="136" w:line="183" w:lineRule="auto"/>
              <w:ind w:left="283"/>
            </w:pPr>
            <w:r>
              <w:rPr>
                <w:color w:val="212529"/>
                <w:spacing w:val="-5"/>
              </w:rPr>
              <w:t>27</w:t>
            </w:r>
          </w:p>
        </w:tc>
        <w:tc>
          <w:tcPr>
            <w:tcW w:w="1799" w:type="dxa"/>
            <w:vAlign w:val="top"/>
          </w:tcPr>
          <w:p w14:paraId="79DE9345">
            <w:pPr>
              <w:pStyle w:val="6"/>
              <w:spacing w:before="144" w:line="190" w:lineRule="auto"/>
              <w:ind w:right="1"/>
              <w:jc w:val="right"/>
              <w:rPr>
                <w:sz w:val="16"/>
                <w:szCs w:val="16"/>
              </w:rPr>
            </w:pPr>
            <w:r>
              <w:rPr>
                <w:color w:val="212529"/>
                <w:spacing w:val="2"/>
                <w:sz w:val="16"/>
                <w:szCs w:val="16"/>
              </w:rPr>
              <w:t>12133921.60</w:t>
            </w:r>
          </w:p>
        </w:tc>
        <w:tc>
          <w:tcPr>
            <w:tcW w:w="1990" w:type="dxa"/>
            <w:vAlign w:val="top"/>
          </w:tcPr>
          <w:p w14:paraId="119253D3">
            <w:pPr>
              <w:pStyle w:val="6"/>
              <w:spacing w:before="107" w:line="219" w:lineRule="auto"/>
              <w:ind w:left="453"/>
            </w:pPr>
            <w:r>
              <w:rPr>
                <w:color w:val="212529"/>
                <w:spacing w:val="-2"/>
              </w:rPr>
              <w:t>本年支出合计</w:t>
            </w:r>
          </w:p>
        </w:tc>
        <w:tc>
          <w:tcPr>
            <w:tcW w:w="743" w:type="dxa"/>
            <w:vAlign w:val="top"/>
          </w:tcPr>
          <w:p w14:paraId="10DDB50E">
            <w:pPr>
              <w:pStyle w:val="6"/>
              <w:spacing w:before="136" w:line="183" w:lineRule="auto"/>
              <w:ind w:left="152"/>
            </w:pPr>
            <w:r>
              <w:rPr>
                <w:color w:val="212529"/>
                <w:spacing w:val="-3"/>
              </w:rPr>
              <w:t>58.00</w:t>
            </w:r>
          </w:p>
        </w:tc>
        <w:tc>
          <w:tcPr>
            <w:tcW w:w="1757" w:type="dxa"/>
            <w:vAlign w:val="top"/>
          </w:tcPr>
          <w:p w14:paraId="0DBB9B07">
            <w:pPr>
              <w:pStyle w:val="6"/>
              <w:spacing w:before="144" w:line="190" w:lineRule="auto"/>
              <w:ind w:right="2"/>
              <w:jc w:val="right"/>
              <w:rPr>
                <w:sz w:val="16"/>
                <w:szCs w:val="16"/>
              </w:rPr>
            </w:pPr>
            <w:r>
              <w:rPr>
                <w:color w:val="212529"/>
                <w:spacing w:val="2"/>
                <w:sz w:val="16"/>
                <w:szCs w:val="16"/>
              </w:rPr>
              <w:t>12133921.60</w:t>
            </w:r>
          </w:p>
        </w:tc>
      </w:tr>
      <w:tr w14:paraId="7D99A6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984" w:type="dxa"/>
            <w:vAlign w:val="top"/>
          </w:tcPr>
          <w:p w14:paraId="689AB14D">
            <w:pPr>
              <w:pStyle w:val="6"/>
              <w:spacing w:before="109" w:line="219" w:lineRule="auto"/>
              <w:ind w:left="9"/>
            </w:pPr>
            <w:r>
              <w:rPr>
                <w:color w:val="212529"/>
                <w:spacing w:val="-1"/>
              </w:rPr>
              <w:t>使用非财政拨款结余</w:t>
            </w:r>
          </w:p>
        </w:tc>
        <w:tc>
          <w:tcPr>
            <w:tcW w:w="743" w:type="dxa"/>
            <w:vAlign w:val="top"/>
          </w:tcPr>
          <w:p w14:paraId="72F54382">
            <w:pPr>
              <w:pStyle w:val="6"/>
              <w:spacing w:before="137" w:line="183" w:lineRule="auto"/>
              <w:ind w:left="283"/>
            </w:pPr>
            <w:r>
              <w:rPr>
                <w:color w:val="212529"/>
                <w:spacing w:val="-5"/>
              </w:rPr>
              <w:t>28</w:t>
            </w:r>
          </w:p>
        </w:tc>
        <w:tc>
          <w:tcPr>
            <w:tcW w:w="1799" w:type="dxa"/>
            <w:vAlign w:val="top"/>
          </w:tcPr>
          <w:p w14:paraId="6101C135">
            <w:pPr>
              <w:rPr>
                <w:rFonts w:ascii="Arial"/>
                <w:sz w:val="21"/>
              </w:rPr>
            </w:pPr>
          </w:p>
        </w:tc>
        <w:tc>
          <w:tcPr>
            <w:tcW w:w="1990" w:type="dxa"/>
            <w:vAlign w:val="top"/>
          </w:tcPr>
          <w:p w14:paraId="282A5816">
            <w:pPr>
              <w:pStyle w:val="6"/>
              <w:spacing w:before="108" w:line="220" w:lineRule="auto"/>
              <w:ind w:left="12"/>
            </w:pPr>
            <w:r>
              <w:rPr>
                <w:color w:val="212529"/>
                <w:spacing w:val="-4"/>
              </w:rPr>
              <w:t>结余分配</w:t>
            </w:r>
          </w:p>
        </w:tc>
        <w:tc>
          <w:tcPr>
            <w:tcW w:w="743" w:type="dxa"/>
            <w:vAlign w:val="top"/>
          </w:tcPr>
          <w:p w14:paraId="7F0DC4DB">
            <w:pPr>
              <w:pStyle w:val="6"/>
              <w:spacing w:before="137" w:line="183" w:lineRule="auto"/>
              <w:ind w:left="152"/>
            </w:pPr>
            <w:r>
              <w:rPr>
                <w:color w:val="212529"/>
                <w:spacing w:val="-3"/>
              </w:rPr>
              <w:t>59.00</w:t>
            </w:r>
          </w:p>
        </w:tc>
        <w:tc>
          <w:tcPr>
            <w:tcW w:w="1757" w:type="dxa"/>
            <w:vAlign w:val="top"/>
          </w:tcPr>
          <w:p w14:paraId="54B6317E">
            <w:pPr>
              <w:rPr>
                <w:rFonts w:ascii="Arial"/>
                <w:sz w:val="21"/>
              </w:rPr>
            </w:pPr>
          </w:p>
        </w:tc>
      </w:tr>
      <w:tr w14:paraId="13AC5D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984" w:type="dxa"/>
            <w:vAlign w:val="top"/>
          </w:tcPr>
          <w:p w14:paraId="7078F00F">
            <w:pPr>
              <w:pStyle w:val="6"/>
              <w:spacing w:before="110" w:line="219" w:lineRule="auto"/>
              <w:ind w:left="9"/>
            </w:pPr>
            <w:r>
              <w:rPr>
                <w:color w:val="212529"/>
                <w:spacing w:val="-2"/>
              </w:rPr>
              <w:t>年初结转和结余</w:t>
            </w:r>
          </w:p>
        </w:tc>
        <w:tc>
          <w:tcPr>
            <w:tcW w:w="743" w:type="dxa"/>
            <w:vAlign w:val="top"/>
          </w:tcPr>
          <w:p w14:paraId="497DED8B">
            <w:pPr>
              <w:pStyle w:val="6"/>
              <w:spacing w:before="138" w:line="183" w:lineRule="auto"/>
              <w:ind w:left="283"/>
            </w:pPr>
            <w:r>
              <w:rPr>
                <w:color w:val="212529"/>
                <w:spacing w:val="-5"/>
              </w:rPr>
              <w:t>29</w:t>
            </w:r>
          </w:p>
        </w:tc>
        <w:tc>
          <w:tcPr>
            <w:tcW w:w="1799" w:type="dxa"/>
            <w:vAlign w:val="top"/>
          </w:tcPr>
          <w:p w14:paraId="2E2BD7EE">
            <w:pPr>
              <w:rPr>
                <w:rFonts w:ascii="Arial"/>
                <w:sz w:val="21"/>
              </w:rPr>
            </w:pPr>
          </w:p>
        </w:tc>
        <w:tc>
          <w:tcPr>
            <w:tcW w:w="1990" w:type="dxa"/>
            <w:vAlign w:val="top"/>
          </w:tcPr>
          <w:p w14:paraId="1F0BECC9">
            <w:pPr>
              <w:pStyle w:val="6"/>
              <w:spacing w:before="110" w:line="219" w:lineRule="auto"/>
              <w:ind w:left="9"/>
            </w:pPr>
            <w:r>
              <w:rPr>
                <w:color w:val="212529"/>
                <w:spacing w:val="-2"/>
              </w:rPr>
              <w:t>年末结转和结余</w:t>
            </w:r>
          </w:p>
        </w:tc>
        <w:tc>
          <w:tcPr>
            <w:tcW w:w="743" w:type="dxa"/>
            <w:vAlign w:val="top"/>
          </w:tcPr>
          <w:p w14:paraId="30B6191F">
            <w:pPr>
              <w:pStyle w:val="6"/>
              <w:spacing w:before="138" w:line="183" w:lineRule="auto"/>
              <w:ind w:left="150"/>
            </w:pPr>
            <w:r>
              <w:rPr>
                <w:color w:val="212529"/>
                <w:spacing w:val="-2"/>
              </w:rPr>
              <w:t>60.00</w:t>
            </w:r>
          </w:p>
        </w:tc>
        <w:tc>
          <w:tcPr>
            <w:tcW w:w="1757" w:type="dxa"/>
            <w:vAlign w:val="top"/>
          </w:tcPr>
          <w:p w14:paraId="6995A083">
            <w:pPr>
              <w:rPr>
                <w:rFonts w:ascii="Arial"/>
                <w:sz w:val="21"/>
              </w:rPr>
            </w:pPr>
          </w:p>
        </w:tc>
      </w:tr>
      <w:tr w14:paraId="1072A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984" w:type="dxa"/>
            <w:vAlign w:val="top"/>
          </w:tcPr>
          <w:p w14:paraId="71EDC5C8">
            <w:pPr>
              <w:rPr>
                <w:rFonts w:ascii="Arial"/>
                <w:sz w:val="21"/>
              </w:rPr>
            </w:pPr>
          </w:p>
        </w:tc>
        <w:tc>
          <w:tcPr>
            <w:tcW w:w="743" w:type="dxa"/>
            <w:vAlign w:val="top"/>
          </w:tcPr>
          <w:p w14:paraId="398E64A7">
            <w:pPr>
              <w:pStyle w:val="6"/>
              <w:spacing w:before="139" w:line="183" w:lineRule="auto"/>
              <w:ind w:left="285"/>
            </w:pPr>
            <w:r>
              <w:rPr>
                <w:color w:val="212529"/>
                <w:spacing w:val="-6"/>
              </w:rPr>
              <w:t>30</w:t>
            </w:r>
          </w:p>
        </w:tc>
        <w:tc>
          <w:tcPr>
            <w:tcW w:w="1799" w:type="dxa"/>
            <w:vAlign w:val="top"/>
          </w:tcPr>
          <w:p w14:paraId="1EA7C6A0">
            <w:pPr>
              <w:rPr>
                <w:rFonts w:ascii="Arial"/>
                <w:sz w:val="21"/>
              </w:rPr>
            </w:pPr>
          </w:p>
        </w:tc>
        <w:tc>
          <w:tcPr>
            <w:tcW w:w="1990" w:type="dxa"/>
            <w:vAlign w:val="top"/>
          </w:tcPr>
          <w:p w14:paraId="7B5D88AA">
            <w:pPr>
              <w:rPr>
                <w:rFonts w:ascii="Arial"/>
                <w:sz w:val="21"/>
              </w:rPr>
            </w:pPr>
          </w:p>
        </w:tc>
        <w:tc>
          <w:tcPr>
            <w:tcW w:w="743" w:type="dxa"/>
            <w:vAlign w:val="top"/>
          </w:tcPr>
          <w:p w14:paraId="26FAE22A">
            <w:pPr>
              <w:pStyle w:val="6"/>
              <w:spacing w:before="138" w:line="184" w:lineRule="auto"/>
              <w:ind w:left="150"/>
            </w:pPr>
            <w:r>
              <w:rPr>
                <w:color w:val="212529"/>
                <w:spacing w:val="-2"/>
              </w:rPr>
              <w:t>61.00</w:t>
            </w:r>
          </w:p>
        </w:tc>
        <w:tc>
          <w:tcPr>
            <w:tcW w:w="1757" w:type="dxa"/>
            <w:vAlign w:val="top"/>
          </w:tcPr>
          <w:p w14:paraId="3B5BBE28">
            <w:pPr>
              <w:rPr>
                <w:rFonts w:ascii="Arial"/>
                <w:sz w:val="21"/>
              </w:rPr>
            </w:pPr>
          </w:p>
        </w:tc>
      </w:tr>
      <w:tr w14:paraId="7B2DBA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984" w:type="dxa"/>
            <w:vAlign w:val="top"/>
          </w:tcPr>
          <w:p w14:paraId="6C4CB3FC">
            <w:pPr>
              <w:pStyle w:val="6"/>
              <w:spacing w:before="111" w:line="221" w:lineRule="auto"/>
              <w:ind w:left="812"/>
            </w:pPr>
            <w:r>
              <w:rPr>
                <w:color w:val="212529"/>
                <w:spacing w:val="-7"/>
              </w:rPr>
              <w:t>总计</w:t>
            </w:r>
          </w:p>
        </w:tc>
        <w:tc>
          <w:tcPr>
            <w:tcW w:w="743" w:type="dxa"/>
            <w:vAlign w:val="top"/>
          </w:tcPr>
          <w:p w14:paraId="1525D581">
            <w:pPr>
              <w:pStyle w:val="6"/>
              <w:spacing w:before="139" w:line="184" w:lineRule="auto"/>
              <w:ind w:left="147"/>
            </w:pPr>
            <w:r>
              <w:rPr>
                <w:color w:val="212529"/>
                <w:spacing w:val="-3"/>
              </w:rPr>
              <w:t>31.00</w:t>
            </w:r>
          </w:p>
        </w:tc>
        <w:tc>
          <w:tcPr>
            <w:tcW w:w="1799" w:type="dxa"/>
            <w:vAlign w:val="top"/>
          </w:tcPr>
          <w:p w14:paraId="5B50506D">
            <w:pPr>
              <w:pStyle w:val="6"/>
              <w:spacing w:before="148" w:line="190" w:lineRule="auto"/>
              <w:ind w:right="1"/>
              <w:jc w:val="right"/>
              <w:rPr>
                <w:sz w:val="16"/>
                <w:szCs w:val="16"/>
              </w:rPr>
            </w:pPr>
            <w:r>
              <w:rPr>
                <w:color w:val="212529"/>
                <w:spacing w:val="2"/>
                <w:sz w:val="16"/>
                <w:szCs w:val="16"/>
              </w:rPr>
              <w:t>12133921.60</w:t>
            </w:r>
          </w:p>
        </w:tc>
        <w:tc>
          <w:tcPr>
            <w:tcW w:w="1990" w:type="dxa"/>
            <w:vAlign w:val="top"/>
          </w:tcPr>
          <w:p w14:paraId="3BBEC99B">
            <w:pPr>
              <w:pStyle w:val="6"/>
              <w:spacing w:before="111" w:line="221" w:lineRule="auto"/>
              <w:ind w:left="817"/>
            </w:pPr>
            <w:r>
              <w:rPr>
                <w:color w:val="212529"/>
                <w:spacing w:val="-7"/>
              </w:rPr>
              <w:t>总计</w:t>
            </w:r>
          </w:p>
        </w:tc>
        <w:tc>
          <w:tcPr>
            <w:tcW w:w="743" w:type="dxa"/>
            <w:vAlign w:val="top"/>
          </w:tcPr>
          <w:p w14:paraId="2E3F211D">
            <w:pPr>
              <w:pStyle w:val="6"/>
              <w:spacing w:before="140" w:line="183" w:lineRule="auto"/>
              <w:ind w:left="150"/>
            </w:pPr>
            <w:r>
              <w:rPr>
                <w:color w:val="212529"/>
                <w:spacing w:val="-2"/>
              </w:rPr>
              <w:t>62.00</w:t>
            </w:r>
          </w:p>
        </w:tc>
        <w:tc>
          <w:tcPr>
            <w:tcW w:w="1757" w:type="dxa"/>
            <w:vAlign w:val="top"/>
          </w:tcPr>
          <w:p w14:paraId="795B69B7">
            <w:pPr>
              <w:pStyle w:val="6"/>
              <w:spacing w:before="148" w:line="190" w:lineRule="auto"/>
              <w:ind w:right="2"/>
              <w:jc w:val="right"/>
              <w:rPr>
                <w:sz w:val="16"/>
                <w:szCs w:val="16"/>
              </w:rPr>
            </w:pPr>
            <w:r>
              <w:rPr>
                <w:color w:val="212529"/>
                <w:spacing w:val="2"/>
                <w:sz w:val="16"/>
                <w:szCs w:val="16"/>
              </w:rPr>
              <w:t>12133921.60</w:t>
            </w:r>
          </w:p>
        </w:tc>
      </w:tr>
      <w:tr w14:paraId="22C287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6"/>
            <w:tcBorders>
              <w:left w:val="single" w:color="FFFFFF" w:sz="2" w:space="0"/>
              <w:bottom w:val="single" w:color="FFFFFF" w:sz="4" w:space="0"/>
              <w:right w:val="single" w:color="FFFFFF" w:sz="2" w:space="0"/>
            </w:tcBorders>
            <w:vAlign w:val="top"/>
          </w:tcPr>
          <w:p w14:paraId="5BCB8E92">
            <w:pPr>
              <w:spacing w:before="94" w:line="220" w:lineRule="auto"/>
              <w:ind w:left="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注 ：本表反映部门本年度的总收支和年末结转结余情况。本套报表金额单位转</w:t>
            </w:r>
            <w:r>
              <w:rPr>
                <w:rFonts w:ascii="微软雅黑" w:hAnsi="微软雅黑" w:eastAsia="微软雅黑" w:cs="微软雅黑"/>
                <w:color w:val="212529"/>
                <w:spacing w:val="-2"/>
                <w:sz w:val="18"/>
                <w:szCs w:val="18"/>
              </w:rPr>
              <w:t>换时可能存在尾数误差。</w:t>
            </w:r>
          </w:p>
        </w:tc>
      </w:tr>
      <w:tr w14:paraId="01080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6"/>
            <w:tcBorders>
              <w:top w:val="single" w:color="FFFFFF" w:sz="4" w:space="0"/>
              <w:left w:val="single" w:color="FFFFFF" w:sz="2" w:space="0"/>
              <w:bottom w:val="single" w:color="FFFFFF" w:sz="4" w:space="0"/>
              <w:right w:val="single" w:color="FFFFFF" w:sz="2" w:space="0"/>
            </w:tcBorders>
            <w:vAlign w:val="top"/>
          </w:tcPr>
          <w:p w14:paraId="2B0C466C">
            <w:pPr>
              <w:rPr>
                <w:rFonts w:ascii="Arial"/>
                <w:sz w:val="21"/>
              </w:rPr>
            </w:pPr>
          </w:p>
        </w:tc>
      </w:tr>
    </w:tbl>
    <w:p w14:paraId="5939F349">
      <w:pPr>
        <w:pStyle w:val="2"/>
      </w:pPr>
    </w:p>
    <w:p w14:paraId="5DCB5C58">
      <w:pPr>
        <w:sectPr>
          <w:headerReference r:id="rId15" w:type="default"/>
          <w:footerReference r:id="rId16" w:type="default"/>
          <w:pgSz w:w="11900" w:h="16840"/>
          <w:pgMar w:top="611" w:right="0" w:bottom="311" w:left="0" w:header="357" w:footer="153" w:gutter="0"/>
          <w:cols w:space="720" w:num="1"/>
        </w:sectPr>
      </w:pPr>
    </w:p>
    <w:p w14:paraId="7E7C5EC1">
      <w:pPr>
        <w:spacing w:before="11"/>
      </w:pPr>
    </w:p>
    <w:p w14:paraId="218A0D49">
      <w:pPr>
        <w:spacing w:before="10"/>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1"/>
        <w:gridCol w:w="887"/>
        <w:gridCol w:w="1523"/>
        <w:gridCol w:w="1427"/>
        <w:gridCol w:w="623"/>
        <w:gridCol w:w="695"/>
        <w:gridCol w:w="755"/>
        <w:gridCol w:w="600"/>
        <w:gridCol w:w="1265"/>
      </w:tblGrid>
      <w:tr w14:paraId="1D0EBF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016" w:type="dxa"/>
            <w:gridSpan w:val="9"/>
            <w:tcBorders>
              <w:top w:val="single" w:color="FFFFFF" w:sz="4" w:space="0"/>
              <w:left w:val="single" w:color="FFFFFF" w:sz="2" w:space="0"/>
              <w:bottom w:val="single" w:color="FFFFFF" w:sz="4" w:space="0"/>
              <w:right w:val="single" w:color="FFFFFF" w:sz="2" w:space="0"/>
            </w:tcBorders>
            <w:vAlign w:val="top"/>
          </w:tcPr>
          <w:p w14:paraId="377F89A7">
            <w:pPr>
              <w:pStyle w:val="6"/>
              <w:spacing w:before="35" w:line="211" w:lineRule="auto"/>
              <w:ind w:left="3917"/>
              <w:outlineLvl w:val="1"/>
              <w:rPr>
                <w:sz w:val="24"/>
                <w:szCs w:val="24"/>
              </w:rPr>
            </w:pPr>
            <w:bookmarkStart w:id="36" w:name="bookmark32"/>
            <w:bookmarkEnd w:id="36"/>
            <w:bookmarkStart w:id="37" w:name="bookmark6"/>
            <w:bookmarkEnd w:id="37"/>
            <w:r>
              <w:rPr>
                <w:color w:val="212529"/>
                <w:spacing w:val="-4"/>
                <w:sz w:val="24"/>
                <w:szCs w:val="24"/>
              </w:rPr>
              <w:t>收入决算表</w:t>
            </w:r>
          </w:p>
        </w:tc>
      </w:tr>
      <w:tr w14:paraId="09D12A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241" w:type="dxa"/>
            <w:tcBorders>
              <w:top w:val="single" w:color="FFFFFF" w:sz="4" w:space="0"/>
              <w:left w:val="single" w:color="FFFFFF" w:sz="2" w:space="0"/>
              <w:bottom w:val="single" w:color="FFFFFF" w:sz="4" w:space="0"/>
              <w:right w:val="single" w:color="FFFFFF" w:sz="2" w:space="0"/>
            </w:tcBorders>
            <w:vAlign w:val="top"/>
          </w:tcPr>
          <w:p w14:paraId="5894EB09">
            <w:pPr>
              <w:rPr>
                <w:rFonts w:ascii="Arial"/>
                <w:sz w:val="21"/>
              </w:rPr>
            </w:pPr>
          </w:p>
        </w:tc>
        <w:tc>
          <w:tcPr>
            <w:tcW w:w="887" w:type="dxa"/>
            <w:tcBorders>
              <w:top w:val="single" w:color="FFFFFF" w:sz="4" w:space="0"/>
              <w:left w:val="single" w:color="FFFFFF" w:sz="2" w:space="0"/>
              <w:bottom w:val="single" w:color="FFFFFF" w:sz="4" w:space="0"/>
              <w:right w:val="single" w:color="FFFFFF" w:sz="2" w:space="0"/>
            </w:tcBorders>
            <w:vAlign w:val="top"/>
          </w:tcPr>
          <w:p w14:paraId="55D4469E">
            <w:pPr>
              <w:rPr>
                <w:rFonts w:ascii="Arial"/>
                <w:sz w:val="21"/>
              </w:rPr>
            </w:pPr>
          </w:p>
        </w:tc>
        <w:tc>
          <w:tcPr>
            <w:tcW w:w="1523" w:type="dxa"/>
            <w:tcBorders>
              <w:top w:val="single" w:color="FFFFFF" w:sz="4" w:space="0"/>
              <w:left w:val="single" w:color="FFFFFF" w:sz="2" w:space="0"/>
              <w:bottom w:val="single" w:color="FFFFFF" w:sz="4" w:space="0"/>
              <w:right w:val="single" w:color="FFFFFF" w:sz="2" w:space="0"/>
            </w:tcBorders>
            <w:vAlign w:val="top"/>
          </w:tcPr>
          <w:p w14:paraId="57383D61">
            <w:pPr>
              <w:rPr>
                <w:rFonts w:ascii="Arial"/>
                <w:sz w:val="21"/>
              </w:rPr>
            </w:pPr>
          </w:p>
        </w:tc>
        <w:tc>
          <w:tcPr>
            <w:tcW w:w="1427" w:type="dxa"/>
            <w:tcBorders>
              <w:top w:val="single" w:color="FFFFFF" w:sz="4" w:space="0"/>
              <w:left w:val="single" w:color="FFFFFF" w:sz="2" w:space="0"/>
              <w:bottom w:val="single" w:color="FFFFFF" w:sz="4" w:space="0"/>
              <w:right w:val="single" w:color="FFFFFF" w:sz="2" w:space="0"/>
            </w:tcBorders>
            <w:vAlign w:val="top"/>
          </w:tcPr>
          <w:p w14:paraId="3B184F27">
            <w:pPr>
              <w:rPr>
                <w:rFonts w:ascii="Arial"/>
                <w:sz w:val="21"/>
              </w:rPr>
            </w:pPr>
          </w:p>
        </w:tc>
        <w:tc>
          <w:tcPr>
            <w:tcW w:w="623" w:type="dxa"/>
            <w:tcBorders>
              <w:top w:val="single" w:color="FFFFFF" w:sz="4" w:space="0"/>
              <w:left w:val="single" w:color="FFFFFF" w:sz="2" w:space="0"/>
              <w:bottom w:val="single" w:color="FFFFFF" w:sz="4" w:space="0"/>
              <w:right w:val="single" w:color="FFFFFF" w:sz="2" w:space="0"/>
            </w:tcBorders>
            <w:vAlign w:val="top"/>
          </w:tcPr>
          <w:p w14:paraId="4EE44636">
            <w:pPr>
              <w:rPr>
                <w:rFonts w:ascii="Arial"/>
                <w:sz w:val="21"/>
              </w:rPr>
            </w:pPr>
          </w:p>
        </w:tc>
        <w:tc>
          <w:tcPr>
            <w:tcW w:w="695" w:type="dxa"/>
            <w:tcBorders>
              <w:top w:val="single" w:color="FFFFFF" w:sz="4" w:space="0"/>
              <w:left w:val="single" w:color="FFFFFF" w:sz="2" w:space="0"/>
              <w:bottom w:val="single" w:color="FFFFFF" w:sz="4" w:space="0"/>
              <w:right w:val="single" w:color="FFFFFF" w:sz="2" w:space="0"/>
            </w:tcBorders>
            <w:vAlign w:val="top"/>
          </w:tcPr>
          <w:p w14:paraId="284E7C2E">
            <w:pPr>
              <w:rPr>
                <w:rFonts w:ascii="Arial"/>
                <w:sz w:val="21"/>
              </w:rPr>
            </w:pPr>
          </w:p>
        </w:tc>
        <w:tc>
          <w:tcPr>
            <w:tcW w:w="755" w:type="dxa"/>
            <w:tcBorders>
              <w:top w:val="single" w:color="FFFFFF" w:sz="4" w:space="0"/>
              <w:left w:val="single" w:color="FFFFFF" w:sz="2" w:space="0"/>
              <w:bottom w:val="single" w:color="FFFFFF" w:sz="4" w:space="0"/>
              <w:right w:val="single" w:color="FFFFFF" w:sz="2" w:space="0"/>
            </w:tcBorders>
            <w:vAlign w:val="top"/>
          </w:tcPr>
          <w:p w14:paraId="3118295F">
            <w:pPr>
              <w:rPr>
                <w:rFonts w:ascii="Arial"/>
                <w:sz w:val="21"/>
              </w:rPr>
            </w:pPr>
          </w:p>
        </w:tc>
        <w:tc>
          <w:tcPr>
            <w:tcW w:w="600" w:type="dxa"/>
            <w:tcBorders>
              <w:top w:val="single" w:color="FFFFFF" w:sz="4" w:space="0"/>
              <w:left w:val="single" w:color="FFFFFF" w:sz="2" w:space="0"/>
              <w:bottom w:val="single" w:color="FFFFFF" w:sz="4" w:space="0"/>
              <w:right w:val="single" w:color="FFFFFF" w:sz="2" w:space="0"/>
            </w:tcBorders>
            <w:vAlign w:val="top"/>
          </w:tcPr>
          <w:p w14:paraId="65EEAE68">
            <w:pPr>
              <w:rPr>
                <w:rFonts w:ascii="Arial"/>
                <w:sz w:val="21"/>
              </w:rPr>
            </w:pPr>
          </w:p>
        </w:tc>
        <w:tc>
          <w:tcPr>
            <w:tcW w:w="1265" w:type="dxa"/>
            <w:tcBorders>
              <w:top w:val="single" w:color="FFFFFF" w:sz="4" w:space="0"/>
              <w:left w:val="single" w:color="FFFFFF" w:sz="2" w:space="0"/>
              <w:bottom w:val="single" w:color="FFFFFF" w:sz="4" w:space="0"/>
              <w:right w:val="single" w:color="FFFFFF" w:sz="2" w:space="0"/>
            </w:tcBorders>
            <w:vAlign w:val="top"/>
          </w:tcPr>
          <w:p w14:paraId="6EE0836A">
            <w:pPr>
              <w:pStyle w:val="6"/>
              <w:spacing w:before="66" w:line="228" w:lineRule="auto"/>
              <w:ind w:right="5"/>
              <w:jc w:val="right"/>
              <w:rPr>
                <w:sz w:val="15"/>
                <w:szCs w:val="15"/>
              </w:rPr>
            </w:pPr>
            <w:r>
              <w:rPr>
                <w:color w:val="212529"/>
                <w:spacing w:val="2"/>
                <w:sz w:val="15"/>
                <w:szCs w:val="15"/>
              </w:rPr>
              <w:t>公开02表</w:t>
            </w:r>
          </w:p>
        </w:tc>
      </w:tr>
      <w:tr w14:paraId="687F3A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3651" w:type="dxa"/>
            <w:gridSpan w:val="3"/>
            <w:vAlign w:val="top"/>
          </w:tcPr>
          <w:p w14:paraId="5A28FBEB">
            <w:pPr>
              <w:pStyle w:val="6"/>
              <w:spacing w:before="66" w:line="227" w:lineRule="auto"/>
              <w:ind w:left="9"/>
              <w:rPr>
                <w:sz w:val="15"/>
                <w:szCs w:val="15"/>
              </w:rPr>
            </w:pPr>
            <w:r>
              <w:rPr>
                <w:color w:val="212529"/>
                <w:spacing w:val="5"/>
                <w:sz w:val="15"/>
                <w:szCs w:val="15"/>
              </w:rPr>
              <w:t>部门名称：古县工业和信息化局</w:t>
            </w:r>
          </w:p>
        </w:tc>
        <w:tc>
          <w:tcPr>
            <w:tcW w:w="2050" w:type="dxa"/>
            <w:gridSpan w:val="2"/>
            <w:vAlign w:val="top"/>
          </w:tcPr>
          <w:p w14:paraId="064B2685">
            <w:pPr>
              <w:pStyle w:val="6"/>
              <w:spacing w:before="67" w:line="229" w:lineRule="auto"/>
              <w:ind w:left="692"/>
              <w:rPr>
                <w:sz w:val="16"/>
                <w:szCs w:val="16"/>
              </w:rPr>
            </w:pPr>
            <w:r>
              <w:rPr>
                <w:color w:val="212529"/>
                <w:spacing w:val="3"/>
                <w:sz w:val="16"/>
                <w:szCs w:val="16"/>
              </w:rPr>
              <w:t>2022年度</w:t>
            </w:r>
          </w:p>
        </w:tc>
        <w:tc>
          <w:tcPr>
            <w:tcW w:w="695" w:type="dxa"/>
            <w:vAlign w:val="top"/>
          </w:tcPr>
          <w:p w14:paraId="55938630">
            <w:pPr>
              <w:rPr>
                <w:rFonts w:ascii="Arial"/>
                <w:sz w:val="21"/>
              </w:rPr>
            </w:pPr>
          </w:p>
        </w:tc>
        <w:tc>
          <w:tcPr>
            <w:tcW w:w="755" w:type="dxa"/>
            <w:vAlign w:val="top"/>
          </w:tcPr>
          <w:p w14:paraId="33DA40EA">
            <w:pPr>
              <w:rPr>
                <w:rFonts w:ascii="Arial"/>
                <w:sz w:val="21"/>
              </w:rPr>
            </w:pPr>
          </w:p>
        </w:tc>
        <w:tc>
          <w:tcPr>
            <w:tcW w:w="1865" w:type="dxa"/>
            <w:gridSpan w:val="2"/>
            <w:vAlign w:val="top"/>
          </w:tcPr>
          <w:p w14:paraId="19716451">
            <w:pPr>
              <w:pStyle w:val="6"/>
              <w:spacing w:before="66" w:line="227" w:lineRule="auto"/>
              <w:jc w:val="right"/>
              <w:rPr>
                <w:sz w:val="15"/>
                <w:szCs w:val="15"/>
              </w:rPr>
            </w:pPr>
            <w:r>
              <w:rPr>
                <w:color w:val="212529"/>
                <w:spacing w:val="5"/>
                <w:sz w:val="15"/>
                <w:szCs w:val="15"/>
              </w:rPr>
              <w:t>金额单位：元</w:t>
            </w:r>
          </w:p>
        </w:tc>
      </w:tr>
      <w:tr w14:paraId="2FBA7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128" w:type="dxa"/>
            <w:gridSpan w:val="2"/>
            <w:vAlign w:val="top"/>
          </w:tcPr>
          <w:p w14:paraId="4A78B4F3">
            <w:pPr>
              <w:pStyle w:val="6"/>
              <w:spacing w:before="45" w:line="220" w:lineRule="auto"/>
              <w:ind w:left="882"/>
            </w:pPr>
            <w:r>
              <w:rPr>
                <w:color w:val="212529"/>
                <w:spacing w:val="-6"/>
              </w:rPr>
              <w:t>项目</w:t>
            </w:r>
          </w:p>
        </w:tc>
        <w:tc>
          <w:tcPr>
            <w:tcW w:w="1523" w:type="dxa"/>
            <w:vMerge w:val="restart"/>
            <w:tcBorders>
              <w:bottom w:val="nil"/>
            </w:tcBorders>
            <w:vAlign w:val="top"/>
          </w:tcPr>
          <w:p w14:paraId="222C4EB0">
            <w:pPr>
              <w:pStyle w:val="6"/>
              <w:spacing w:before="297" w:line="219" w:lineRule="auto"/>
              <w:ind w:left="216"/>
            </w:pPr>
            <w:r>
              <w:rPr>
                <w:color w:val="212529"/>
                <w:spacing w:val="-2"/>
              </w:rPr>
              <w:t>本年收入合计</w:t>
            </w:r>
          </w:p>
        </w:tc>
        <w:tc>
          <w:tcPr>
            <w:tcW w:w="1427" w:type="dxa"/>
            <w:vMerge w:val="restart"/>
            <w:tcBorders>
              <w:bottom w:val="nil"/>
            </w:tcBorders>
            <w:vAlign w:val="top"/>
          </w:tcPr>
          <w:p w14:paraId="708E9417">
            <w:pPr>
              <w:pStyle w:val="6"/>
              <w:spacing w:before="298" w:line="219" w:lineRule="auto"/>
              <w:ind w:left="169"/>
            </w:pPr>
            <w:r>
              <w:rPr>
                <w:color w:val="212529"/>
                <w:spacing w:val="-2"/>
              </w:rPr>
              <w:t>财政拨款收入</w:t>
            </w:r>
          </w:p>
        </w:tc>
        <w:tc>
          <w:tcPr>
            <w:tcW w:w="623" w:type="dxa"/>
            <w:vMerge w:val="restart"/>
            <w:tcBorders>
              <w:bottom w:val="nil"/>
            </w:tcBorders>
            <w:vAlign w:val="top"/>
          </w:tcPr>
          <w:p w14:paraId="7E85FE70">
            <w:pPr>
              <w:pStyle w:val="6"/>
              <w:spacing w:before="202" w:line="214" w:lineRule="auto"/>
              <w:ind w:left="38" w:right="42" w:firstLine="1"/>
            </w:pPr>
            <w:r>
              <w:rPr>
                <w:color w:val="212529"/>
                <w:spacing w:val="-4"/>
              </w:rPr>
              <w:t>上级补</w:t>
            </w:r>
            <w:r>
              <w:rPr>
                <w:color w:val="212529"/>
                <w:spacing w:val="1"/>
              </w:rPr>
              <w:t xml:space="preserve"> </w:t>
            </w:r>
            <w:r>
              <w:rPr>
                <w:color w:val="212529"/>
                <w:spacing w:val="-3"/>
              </w:rPr>
              <w:t>助收入</w:t>
            </w:r>
          </w:p>
        </w:tc>
        <w:tc>
          <w:tcPr>
            <w:tcW w:w="695" w:type="dxa"/>
            <w:vMerge w:val="restart"/>
            <w:tcBorders>
              <w:bottom w:val="nil"/>
            </w:tcBorders>
            <w:vAlign w:val="top"/>
          </w:tcPr>
          <w:p w14:paraId="287F09AB">
            <w:pPr>
              <w:pStyle w:val="6"/>
              <w:spacing w:before="200" w:line="218" w:lineRule="auto"/>
              <w:ind w:left="254" w:right="77" w:hanging="179"/>
            </w:pPr>
            <w:r>
              <w:rPr>
                <w:color w:val="212529"/>
                <w:spacing w:val="-3"/>
              </w:rPr>
              <w:t>事业收</w:t>
            </w:r>
            <w:r>
              <w:rPr>
                <w:color w:val="212529"/>
              </w:rPr>
              <w:t xml:space="preserve"> 入</w:t>
            </w:r>
          </w:p>
        </w:tc>
        <w:tc>
          <w:tcPr>
            <w:tcW w:w="755" w:type="dxa"/>
            <w:vMerge w:val="restart"/>
            <w:tcBorders>
              <w:bottom w:val="nil"/>
            </w:tcBorders>
            <w:vAlign w:val="top"/>
          </w:tcPr>
          <w:p w14:paraId="317658E2">
            <w:pPr>
              <w:pStyle w:val="6"/>
              <w:spacing w:before="298" w:line="219" w:lineRule="auto"/>
              <w:ind w:left="18"/>
            </w:pPr>
            <w:r>
              <w:rPr>
                <w:color w:val="212529"/>
                <w:spacing w:val="-3"/>
              </w:rPr>
              <w:t>经营收入</w:t>
            </w:r>
          </w:p>
        </w:tc>
        <w:tc>
          <w:tcPr>
            <w:tcW w:w="600" w:type="dxa"/>
            <w:vMerge w:val="restart"/>
            <w:tcBorders>
              <w:bottom w:val="nil"/>
            </w:tcBorders>
            <w:vAlign w:val="top"/>
          </w:tcPr>
          <w:p w14:paraId="0542CC97">
            <w:pPr>
              <w:pStyle w:val="6"/>
              <w:spacing w:line="206" w:lineRule="auto"/>
              <w:ind w:left="44"/>
            </w:pPr>
            <w:r>
              <w:rPr>
                <w:color w:val="212529"/>
                <w:spacing w:val="-8"/>
              </w:rPr>
              <w:t>附属单</w:t>
            </w:r>
          </w:p>
          <w:p w14:paraId="4E45BA10">
            <w:pPr>
              <w:pStyle w:val="6"/>
              <w:spacing w:line="209" w:lineRule="auto"/>
              <w:ind w:left="210"/>
            </w:pPr>
            <w:r>
              <w:rPr>
                <w:color w:val="212529"/>
              </w:rPr>
              <w:t>位</w:t>
            </w:r>
          </w:p>
          <w:p w14:paraId="6A044E5C">
            <w:pPr>
              <w:pStyle w:val="6"/>
              <w:spacing w:line="209" w:lineRule="auto"/>
              <w:ind w:left="31"/>
            </w:pPr>
            <w:r>
              <w:rPr>
                <w:color w:val="212529"/>
                <w:spacing w:val="-4"/>
              </w:rPr>
              <w:t>上缴收</w:t>
            </w:r>
          </w:p>
          <w:p w14:paraId="5EFEF646">
            <w:pPr>
              <w:pStyle w:val="6"/>
              <w:spacing w:line="202" w:lineRule="auto"/>
              <w:ind w:left="209"/>
            </w:pPr>
            <w:r>
              <w:rPr>
                <w:color w:val="212529"/>
              </w:rPr>
              <w:t>入</w:t>
            </w:r>
          </w:p>
        </w:tc>
        <w:tc>
          <w:tcPr>
            <w:tcW w:w="1265" w:type="dxa"/>
            <w:vMerge w:val="restart"/>
            <w:tcBorders>
              <w:bottom w:val="nil"/>
            </w:tcBorders>
            <w:vAlign w:val="top"/>
          </w:tcPr>
          <w:p w14:paraId="7F89DECE">
            <w:pPr>
              <w:pStyle w:val="6"/>
              <w:spacing w:before="298" w:line="219" w:lineRule="auto"/>
              <w:ind w:left="270"/>
            </w:pPr>
            <w:r>
              <w:rPr>
                <w:color w:val="212529"/>
                <w:spacing w:val="-3"/>
              </w:rPr>
              <w:t>其他收入</w:t>
            </w:r>
          </w:p>
        </w:tc>
      </w:tr>
      <w:tr w14:paraId="2C884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1241" w:type="dxa"/>
            <w:vAlign w:val="top"/>
          </w:tcPr>
          <w:p w14:paraId="67D68E55">
            <w:pPr>
              <w:pStyle w:val="6"/>
              <w:spacing w:before="33" w:line="214" w:lineRule="auto"/>
              <w:ind w:left="255" w:right="264" w:firstLine="2"/>
            </w:pPr>
            <w:r>
              <w:rPr>
                <w:color w:val="212529"/>
                <w:spacing w:val="-3"/>
              </w:rPr>
              <w:t>功能分类</w:t>
            </w:r>
            <w:r>
              <w:rPr>
                <w:color w:val="212529"/>
              </w:rPr>
              <w:t xml:space="preserve"> </w:t>
            </w:r>
            <w:r>
              <w:rPr>
                <w:color w:val="212529"/>
                <w:spacing w:val="-3"/>
              </w:rPr>
              <w:t>科目编码</w:t>
            </w:r>
          </w:p>
        </w:tc>
        <w:tc>
          <w:tcPr>
            <w:tcW w:w="887" w:type="dxa"/>
            <w:vAlign w:val="top"/>
          </w:tcPr>
          <w:p w14:paraId="547D594B">
            <w:pPr>
              <w:pStyle w:val="6"/>
              <w:spacing w:before="141" w:line="219" w:lineRule="auto"/>
              <w:ind w:left="76"/>
            </w:pPr>
            <w:r>
              <w:rPr>
                <w:color w:val="212529"/>
                <w:spacing w:val="-3"/>
              </w:rPr>
              <w:t>科目名称</w:t>
            </w:r>
          </w:p>
        </w:tc>
        <w:tc>
          <w:tcPr>
            <w:tcW w:w="1523" w:type="dxa"/>
            <w:vMerge w:val="continue"/>
            <w:tcBorders>
              <w:top w:val="nil"/>
            </w:tcBorders>
            <w:vAlign w:val="top"/>
          </w:tcPr>
          <w:p w14:paraId="0250EC41">
            <w:pPr>
              <w:rPr>
                <w:rFonts w:ascii="Arial"/>
                <w:sz w:val="21"/>
              </w:rPr>
            </w:pPr>
          </w:p>
        </w:tc>
        <w:tc>
          <w:tcPr>
            <w:tcW w:w="1427" w:type="dxa"/>
            <w:vMerge w:val="continue"/>
            <w:tcBorders>
              <w:top w:val="nil"/>
            </w:tcBorders>
            <w:vAlign w:val="top"/>
          </w:tcPr>
          <w:p w14:paraId="6A8A548D">
            <w:pPr>
              <w:rPr>
                <w:rFonts w:ascii="Arial"/>
                <w:sz w:val="21"/>
              </w:rPr>
            </w:pPr>
          </w:p>
        </w:tc>
        <w:tc>
          <w:tcPr>
            <w:tcW w:w="623" w:type="dxa"/>
            <w:vMerge w:val="continue"/>
            <w:tcBorders>
              <w:top w:val="nil"/>
            </w:tcBorders>
            <w:vAlign w:val="top"/>
          </w:tcPr>
          <w:p w14:paraId="18708C34">
            <w:pPr>
              <w:rPr>
                <w:rFonts w:ascii="Arial"/>
                <w:sz w:val="21"/>
              </w:rPr>
            </w:pPr>
          </w:p>
        </w:tc>
        <w:tc>
          <w:tcPr>
            <w:tcW w:w="695" w:type="dxa"/>
            <w:vMerge w:val="continue"/>
            <w:tcBorders>
              <w:top w:val="nil"/>
            </w:tcBorders>
            <w:vAlign w:val="top"/>
          </w:tcPr>
          <w:p w14:paraId="313FA6A4">
            <w:pPr>
              <w:rPr>
                <w:rFonts w:ascii="Arial"/>
                <w:sz w:val="21"/>
              </w:rPr>
            </w:pPr>
          </w:p>
        </w:tc>
        <w:tc>
          <w:tcPr>
            <w:tcW w:w="755" w:type="dxa"/>
            <w:vMerge w:val="continue"/>
            <w:tcBorders>
              <w:top w:val="nil"/>
            </w:tcBorders>
            <w:vAlign w:val="top"/>
          </w:tcPr>
          <w:p w14:paraId="52BA662E">
            <w:pPr>
              <w:rPr>
                <w:rFonts w:ascii="Arial"/>
                <w:sz w:val="21"/>
              </w:rPr>
            </w:pPr>
          </w:p>
        </w:tc>
        <w:tc>
          <w:tcPr>
            <w:tcW w:w="600" w:type="dxa"/>
            <w:vMerge w:val="continue"/>
            <w:tcBorders>
              <w:top w:val="nil"/>
            </w:tcBorders>
            <w:vAlign w:val="top"/>
          </w:tcPr>
          <w:p w14:paraId="288EFD78">
            <w:pPr>
              <w:rPr>
                <w:rFonts w:ascii="Arial"/>
                <w:sz w:val="21"/>
              </w:rPr>
            </w:pPr>
          </w:p>
        </w:tc>
        <w:tc>
          <w:tcPr>
            <w:tcW w:w="1265" w:type="dxa"/>
            <w:vMerge w:val="continue"/>
            <w:tcBorders>
              <w:top w:val="nil"/>
            </w:tcBorders>
            <w:vAlign w:val="top"/>
          </w:tcPr>
          <w:p w14:paraId="3772AA30">
            <w:pPr>
              <w:rPr>
                <w:rFonts w:ascii="Arial"/>
                <w:sz w:val="21"/>
              </w:rPr>
            </w:pPr>
          </w:p>
        </w:tc>
      </w:tr>
      <w:tr w14:paraId="13549E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128" w:type="dxa"/>
            <w:gridSpan w:val="2"/>
            <w:vAlign w:val="top"/>
          </w:tcPr>
          <w:p w14:paraId="6991BB90">
            <w:pPr>
              <w:spacing w:before="65" w:line="179" w:lineRule="auto"/>
              <w:ind w:left="871"/>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栏次</w:t>
            </w:r>
          </w:p>
        </w:tc>
        <w:tc>
          <w:tcPr>
            <w:tcW w:w="1523" w:type="dxa"/>
            <w:vAlign w:val="top"/>
          </w:tcPr>
          <w:p w14:paraId="23AAC46D">
            <w:pPr>
              <w:spacing w:before="83" w:line="195" w:lineRule="auto"/>
              <w:ind w:left="719"/>
              <w:rPr>
                <w:rFonts w:ascii="Arial" w:hAnsi="Arial" w:eastAsia="Arial" w:cs="Arial"/>
                <w:sz w:val="18"/>
                <w:szCs w:val="18"/>
              </w:rPr>
            </w:pPr>
            <w:r>
              <w:rPr>
                <w:rFonts w:ascii="Arial" w:hAnsi="Arial" w:eastAsia="Arial" w:cs="Arial"/>
                <w:b/>
                <w:bCs/>
                <w:color w:val="212529"/>
                <w:sz w:val="18"/>
                <w:szCs w:val="18"/>
              </w:rPr>
              <w:t>1</w:t>
            </w:r>
          </w:p>
        </w:tc>
        <w:tc>
          <w:tcPr>
            <w:tcW w:w="1427" w:type="dxa"/>
            <w:vAlign w:val="top"/>
          </w:tcPr>
          <w:p w14:paraId="7D2DB74D">
            <w:pPr>
              <w:spacing w:before="80" w:line="198" w:lineRule="auto"/>
              <w:ind w:left="665"/>
              <w:rPr>
                <w:rFonts w:ascii="Arial" w:hAnsi="Arial" w:eastAsia="Arial" w:cs="Arial"/>
                <w:sz w:val="18"/>
                <w:szCs w:val="18"/>
              </w:rPr>
            </w:pPr>
            <w:r>
              <w:rPr>
                <w:rFonts w:ascii="Arial" w:hAnsi="Arial" w:eastAsia="Arial" w:cs="Arial"/>
                <w:b/>
                <w:bCs/>
                <w:color w:val="212529"/>
                <w:sz w:val="18"/>
                <w:szCs w:val="18"/>
              </w:rPr>
              <w:t>2</w:t>
            </w:r>
          </w:p>
        </w:tc>
        <w:tc>
          <w:tcPr>
            <w:tcW w:w="623" w:type="dxa"/>
            <w:vAlign w:val="top"/>
          </w:tcPr>
          <w:p w14:paraId="111CA7C4">
            <w:pPr>
              <w:spacing w:before="80" w:line="200" w:lineRule="auto"/>
              <w:ind w:left="264"/>
              <w:rPr>
                <w:rFonts w:ascii="Arial" w:hAnsi="Arial" w:eastAsia="Arial" w:cs="Arial"/>
                <w:sz w:val="18"/>
                <w:szCs w:val="18"/>
              </w:rPr>
            </w:pPr>
            <w:r>
              <w:rPr>
                <w:rFonts w:ascii="Arial" w:hAnsi="Arial" w:eastAsia="Arial" w:cs="Arial"/>
                <w:b/>
                <w:bCs/>
                <w:color w:val="212529"/>
                <w:sz w:val="18"/>
                <w:szCs w:val="18"/>
              </w:rPr>
              <w:t>3</w:t>
            </w:r>
          </w:p>
        </w:tc>
        <w:tc>
          <w:tcPr>
            <w:tcW w:w="695" w:type="dxa"/>
            <w:vAlign w:val="top"/>
          </w:tcPr>
          <w:p w14:paraId="6002B130">
            <w:pPr>
              <w:spacing w:before="83" w:line="195" w:lineRule="auto"/>
              <w:ind w:left="300"/>
              <w:rPr>
                <w:rFonts w:ascii="Arial" w:hAnsi="Arial" w:eastAsia="Arial" w:cs="Arial"/>
                <w:sz w:val="18"/>
                <w:szCs w:val="18"/>
              </w:rPr>
            </w:pPr>
            <w:r>
              <w:rPr>
                <w:rFonts w:ascii="Arial" w:hAnsi="Arial" w:eastAsia="Arial" w:cs="Arial"/>
                <w:b/>
                <w:bCs/>
                <w:color w:val="212529"/>
                <w:sz w:val="18"/>
                <w:szCs w:val="18"/>
              </w:rPr>
              <w:t>4</w:t>
            </w:r>
          </w:p>
        </w:tc>
        <w:tc>
          <w:tcPr>
            <w:tcW w:w="755" w:type="dxa"/>
            <w:vAlign w:val="top"/>
          </w:tcPr>
          <w:p w14:paraId="45D44173">
            <w:pPr>
              <w:spacing w:before="83" w:line="197" w:lineRule="auto"/>
              <w:ind w:left="332"/>
              <w:rPr>
                <w:rFonts w:ascii="Arial" w:hAnsi="Arial" w:eastAsia="Arial" w:cs="Arial"/>
                <w:sz w:val="18"/>
                <w:szCs w:val="18"/>
              </w:rPr>
            </w:pPr>
            <w:r>
              <w:rPr>
                <w:rFonts w:ascii="Arial" w:hAnsi="Arial" w:eastAsia="Arial" w:cs="Arial"/>
                <w:b/>
                <w:bCs/>
                <w:color w:val="212529"/>
                <w:sz w:val="18"/>
                <w:szCs w:val="18"/>
              </w:rPr>
              <w:t>5</w:t>
            </w:r>
          </w:p>
        </w:tc>
        <w:tc>
          <w:tcPr>
            <w:tcW w:w="600" w:type="dxa"/>
            <w:vAlign w:val="top"/>
          </w:tcPr>
          <w:p w14:paraId="58D4BD23">
            <w:pPr>
              <w:spacing w:before="80" w:line="200" w:lineRule="auto"/>
              <w:ind w:left="256"/>
              <w:rPr>
                <w:rFonts w:ascii="Arial" w:hAnsi="Arial" w:eastAsia="Arial" w:cs="Arial"/>
                <w:sz w:val="18"/>
                <w:szCs w:val="18"/>
              </w:rPr>
            </w:pPr>
            <w:r>
              <w:rPr>
                <w:rFonts w:ascii="Arial" w:hAnsi="Arial" w:eastAsia="Arial" w:cs="Arial"/>
                <w:b/>
                <w:bCs/>
                <w:color w:val="212529"/>
                <w:sz w:val="18"/>
                <w:szCs w:val="18"/>
              </w:rPr>
              <w:t>6</w:t>
            </w:r>
          </w:p>
        </w:tc>
        <w:tc>
          <w:tcPr>
            <w:tcW w:w="1265" w:type="dxa"/>
            <w:vAlign w:val="top"/>
          </w:tcPr>
          <w:p w14:paraId="49180DB9">
            <w:pPr>
              <w:spacing w:before="83" w:line="195" w:lineRule="auto"/>
              <w:ind w:left="586"/>
              <w:rPr>
                <w:rFonts w:ascii="Arial" w:hAnsi="Arial" w:eastAsia="Arial" w:cs="Arial"/>
                <w:sz w:val="18"/>
                <w:szCs w:val="18"/>
              </w:rPr>
            </w:pPr>
            <w:r>
              <w:rPr>
                <w:rFonts w:ascii="Arial" w:hAnsi="Arial" w:eastAsia="Arial" w:cs="Arial"/>
                <w:b/>
                <w:bCs/>
                <w:color w:val="212529"/>
                <w:sz w:val="18"/>
                <w:szCs w:val="18"/>
              </w:rPr>
              <w:t>7</w:t>
            </w:r>
          </w:p>
        </w:tc>
      </w:tr>
      <w:tr w14:paraId="3781EF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128" w:type="dxa"/>
            <w:gridSpan w:val="2"/>
            <w:vAlign w:val="top"/>
          </w:tcPr>
          <w:p w14:paraId="760AB0FE">
            <w:pPr>
              <w:spacing w:before="63" w:line="182" w:lineRule="auto"/>
              <w:ind w:left="875"/>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合计</w:t>
            </w:r>
          </w:p>
        </w:tc>
        <w:tc>
          <w:tcPr>
            <w:tcW w:w="1523" w:type="dxa"/>
            <w:vAlign w:val="top"/>
          </w:tcPr>
          <w:p w14:paraId="13272939">
            <w:pPr>
              <w:pStyle w:val="6"/>
              <w:spacing w:before="74" w:line="184" w:lineRule="auto"/>
              <w:ind w:right="8"/>
              <w:jc w:val="right"/>
            </w:pPr>
            <w:r>
              <w:rPr>
                <w:color w:val="212529"/>
                <w:spacing w:val="-2"/>
              </w:rPr>
              <w:t>12133921.60</w:t>
            </w:r>
          </w:p>
        </w:tc>
        <w:tc>
          <w:tcPr>
            <w:tcW w:w="1427" w:type="dxa"/>
            <w:vAlign w:val="top"/>
          </w:tcPr>
          <w:p w14:paraId="1B645152">
            <w:pPr>
              <w:pStyle w:val="6"/>
              <w:spacing w:before="74" w:line="184" w:lineRule="auto"/>
              <w:ind w:right="7"/>
              <w:jc w:val="right"/>
            </w:pPr>
            <w:r>
              <w:rPr>
                <w:color w:val="212529"/>
                <w:spacing w:val="-2"/>
              </w:rPr>
              <w:t>11460941.60</w:t>
            </w:r>
          </w:p>
        </w:tc>
        <w:tc>
          <w:tcPr>
            <w:tcW w:w="623" w:type="dxa"/>
            <w:vAlign w:val="top"/>
          </w:tcPr>
          <w:p w14:paraId="2F361B97">
            <w:pPr>
              <w:rPr>
                <w:rFonts w:ascii="Arial"/>
                <w:sz w:val="21"/>
              </w:rPr>
            </w:pPr>
          </w:p>
        </w:tc>
        <w:tc>
          <w:tcPr>
            <w:tcW w:w="695" w:type="dxa"/>
            <w:vAlign w:val="top"/>
          </w:tcPr>
          <w:p w14:paraId="018036E8">
            <w:pPr>
              <w:rPr>
                <w:rFonts w:ascii="Arial"/>
                <w:sz w:val="21"/>
              </w:rPr>
            </w:pPr>
          </w:p>
        </w:tc>
        <w:tc>
          <w:tcPr>
            <w:tcW w:w="755" w:type="dxa"/>
            <w:vAlign w:val="top"/>
          </w:tcPr>
          <w:p w14:paraId="779A2D1E">
            <w:pPr>
              <w:rPr>
                <w:rFonts w:ascii="Arial"/>
                <w:sz w:val="21"/>
              </w:rPr>
            </w:pPr>
          </w:p>
        </w:tc>
        <w:tc>
          <w:tcPr>
            <w:tcW w:w="600" w:type="dxa"/>
            <w:vAlign w:val="top"/>
          </w:tcPr>
          <w:p w14:paraId="33F5DCFA">
            <w:pPr>
              <w:rPr>
                <w:rFonts w:ascii="Arial"/>
                <w:sz w:val="21"/>
              </w:rPr>
            </w:pPr>
          </w:p>
        </w:tc>
        <w:tc>
          <w:tcPr>
            <w:tcW w:w="1265" w:type="dxa"/>
            <w:vAlign w:val="top"/>
          </w:tcPr>
          <w:p w14:paraId="649EB26C">
            <w:pPr>
              <w:pStyle w:val="6"/>
              <w:spacing w:before="75" w:line="183" w:lineRule="auto"/>
              <w:ind w:right="8"/>
              <w:jc w:val="right"/>
            </w:pPr>
            <w:r>
              <w:rPr>
                <w:color w:val="212529"/>
                <w:spacing w:val="-1"/>
              </w:rPr>
              <w:t>672980.00</w:t>
            </w:r>
          </w:p>
        </w:tc>
      </w:tr>
      <w:tr w14:paraId="1E5526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41" w:type="dxa"/>
            <w:vAlign w:val="top"/>
          </w:tcPr>
          <w:p w14:paraId="46B461C0">
            <w:pPr>
              <w:pStyle w:val="6"/>
              <w:spacing w:before="122" w:line="184" w:lineRule="auto"/>
              <w:ind w:left="11"/>
            </w:pPr>
            <w:r>
              <w:rPr>
                <w:color w:val="212529"/>
                <w:spacing w:val="-4"/>
              </w:rPr>
              <w:t>201</w:t>
            </w:r>
          </w:p>
        </w:tc>
        <w:tc>
          <w:tcPr>
            <w:tcW w:w="887" w:type="dxa"/>
            <w:vAlign w:val="top"/>
          </w:tcPr>
          <w:p w14:paraId="1698CBD1">
            <w:pPr>
              <w:pStyle w:val="6"/>
              <w:spacing w:line="205" w:lineRule="auto"/>
              <w:ind w:left="4" w:right="160" w:firstLine="2"/>
            </w:pPr>
            <w:r>
              <w:rPr>
                <w:color w:val="212529"/>
                <w:spacing w:val="-3"/>
              </w:rPr>
              <w:t>一般公共</w:t>
            </w:r>
            <w:r>
              <w:rPr>
                <w:color w:val="212529"/>
              </w:rPr>
              <w:t xml:space="preserve"> </w:t>
            </w:r>
            <w:r>
              <w:rPr>
                <w:color w:val="212529"/>
                <w:spacing w:val="-3"/>
              </w:rPr>
              <w:t>服务支出</w:t>
            </w:r>
          </w:p>
        </w:tc>
        <w:tc>
          <w:tcPr>
            <w:tcW w:w="1523" w:type="dxa"/>
            <w:vAlign w:val="top"/>
          </w:tcPr>
          <w:p w14:paraId="2200410B">
            <w:pPr>
              <w:pStyle w:val="6"/>
              <w:spacing w:before="122" w:line="184" w:lineRule="auto"/>
              <w:ind w:right="2"/>
              <w:jc w:val="right"/>
            </w:pPr>
            <w:r>
              <w:rPr>
                <w:color w:val="212529"/>
                <w:spacing w:val="-1"/>
              </w:rPr>
              <w:t>8518695.79</w:t>
            </w:r>
          </w:p>
        </w:tc>
        <w:tc>
          <w:tcPr>
            <w:tcW w:w="1427" w:type="dxa"/>
            <w:vAlign w:val="top"/>
          </w:tcPr>
          <w:p w14:paraId="243ED265">
            <w:pPr>
              <w:pStyle w:val="6"/>
              <w:spacing w:before="122" w:line="184" w:lineRule="auto"/>
              <w:ind w:right="1"/>
              <w:jc w:val="right"/>
            </w:pPr>
            <w:r>
              <w:rPr>
                <w:color w:val="212529"/>
                <w:spacing w:val="-2"/>
              </w:rPr>
              <w:t>7845715.79</w:t>
            </w:r>
          </w:p>
        </w:tc>
        <w:tc>
          <w:tcPr>
            <w:tcW w:w="623" w:type="dxa"/>
            <w:vAlign w:val="top"/>
          </w:tcPr>
          <w:p w14:paraId="24BA5268">
            <w:pPr>
              <w:rPr>
                <w:rFonts w:ascii="Arial"/>
                <w:sz w:val="21"/>
              </w:rPr>
            </w:pPr>
          </w:p>
        </w:tc>
        <w:tc>
          <w:tcPr>
            <w:tcW w:w="695" w:type="dxa"/>
            <w:vAlign w:val="top"/>
          </w:tcPr>
          <w:p w14:paraId="0AE2E084">
            <w:pPr>
              <w:rPr>
                <w:rFonts w:ascii="Arial"/>
                <w:sz w:val="21"/>
              </w:rPr>
            </w:pPr>
          </w:p>
        </w:tc>
        <w:tc>
          <w:tcPr>
            <w:tcW w:w="755" w:type="dxa"/>
            <w:vAlign w:val="top"/>
          </w:tcPr>
          <w:p w14:paraId="6EF4DA6B">
            <w:pPr>
              <w:rPr>
                <w:rFonts w:ascii="Arial"/>
                <w:sz w:val="21"/>
              </w:rPr>
            </w:pPr>
          </w:p>
        </w:tc>
        <w:tc>
          <w:tcPr>
            <w:tcW w:w="600" w:type="dxa"/>
            <w:vAlign w:val="top"/>
          </w:tcPr>
          <w:p w14:paraId="11C81D64">
            <w:pPr>
              <w:rPr>
                <w:rFonts w:ascii="Arial"/>
                <w:sz w:val="21"/>
              </w:rPr>
            </w:pPr>
          </w:p>
        </w:tc>
        <w:tc>
          <w:tcPr>
            <w:tcW w:w="1265" w:type="dxa"/>
            <w:vAlign w:val="top"/>
          </w:tcPr>
          <w:p w14:paraId="47883FF0">
            <w:pPr>
              <w:pStyle w:val="6"/>
              <w:spacing w:before="123" w:line="183" w:lineRule="auto"/>
              <w:ind w:right="8"/>
              <w:jc w:val="right"/>
            </w:pPr>
            <w:r>
              <w:rPr>
                <w:color w:val="212529"/>
                <w:spacing w:val="-1"/>
              </w:rPr>
              <w:t>672980.00</w:t>
            </w:r>
          </w:p>
        </w:tc>
      </w:tr>
      <w:tr w14:paraId="35799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241" w:type="dxa"/>
            <w:vAlign w:val="top"/>
          </w:tcPr>
          <w:p w14:paraId="138BF85F">
            <w:pPr>
              <w:pStyle w:val="6"/>
              <w:spacing w:before="74" w:line="184" w:lineRule="auto"/>
              <w:ind w:left="11"/>
            </w:pPr>
            <w:r>
              <w:rPr>
                <w:color w:val="212529"/>
                <w:spacing w:val="-2"/>
              </w:rPr>
              <w:t>20113</w:t>
            </w:r>
          </w:p>
        </w:tc>
        <w:tc>
          <w:tcPr>
            <w:tcW w:w="887" w:type="dxa"/>
            <w:vAlign w:val="top"/>
          </w:tcPr>
          <w:p w14:paraId="4D002BB6">
            <w:pPr>
              <w:pStyle w:val="6"/>
              <w:spacing w:before="47" w:line="219" w:lineRule="auto"/>
              <w:ind w:left="7"/>
            </w:pPr>
            <w:r>
              <w:rPr>
                <w:color w:val="212529"/>
                <w:spacing w:val="-3"/>
              </w:rPr>
              <w:t>商贸事务</w:t>
            </w:r>
          </w:p>
        </w:tc>
        <w:tc>
          <w:tcPr>
            <w:tcW w:w="1523" w:type="dxa"/>
            <w:vAlign w:val="top"/>
          </w:tcPr>
          <w:p w14:paraId="41A3C0A8">
            <w:pPr>
              <w:pStyle w:val="6"/>
              <w:spacing w:before="74" w:line="184" w:lineRule="auto"/>
              <w:ind w:right="2"/>
              <w:jc w:val="right"/>
            </w:pPr>
            <w:r>
              <w:rPr>
                <w:color w:val="212529"/>
                <w:spacing w:val="-1"/>
              </w:rPr>
              <w:t>8518695.79</w:t>
            </w:r>
          </w:p>
        </w:tc>
        <w:tc>
          <w:tcPr>
            <w:tcW w:w="1427" w:type="dxa"/>
            <w:vAlign w:val="top"/>
          </w:tcPr>
          <w:p w14:paraId="51402A1C">
            <w:pPr>
              <w:pStyle w:val="6"/>
              <w:spacing w:before="74" w:line="184" w:lineRule="auto"/>
              <w:ind w:right="1"/>
              <w:jc w:val="right"/>
            </w:pPr>
            <w:r>
              <w:rPr>
                <w:color w:val="212529"/>
                <w:spacing w:val="-2"/>
              </w:rPr>
              <w:t>7845715.79</w:t>
            </w:r>
          </w:p>
        </w:tc>
        <w:tc>
          <w:tcPr>
            <w:tcW w:w="623" w:type="dxa"/>
            <w:vAlign w:val="top"/>
          </w:tcPr>
          <w:p w14:paraId="17139401">
            <w:pPr>
              <w:rPr>
                <w:rFonts w:ascii="Arial"/>
                <w:sz w:val="21"/>
              </w:rPr>
            </w:pPr>
          </w:p>
        </w:tc>
        <w:tc>
          <w:tcPr>
            <w:tcW w:w="695" w:type="dxa"/>
            <w:vAlign w:val="top"/>
          </w:tcPr>
          <w:p w14:paraId="1C86D0DB">
            <w:pPr>
              <w:rPr>
                <w:rFonts w:ascii="Arial"/>
                <w:sz w:val="21"/>
              </w:rPr>
            </w:pPr>
          </w:p>
        </w:tc>
        <w:tc>
          <w:tcPr>
            <w:tcW w:w="755" w:type="dxa"/>
            <w:vAlign w:val="top"/>
          </w:tcPr>
          <w:p w14:paraId="7E31811E">
            <w:pPr>
              <w:rPr>
                <w:rFonts w:ascii="Arial"/>
                <w:sz w:val="21"/>
              </w:rPr>
            </w:pPr>
          </w:p>
        </w:tc>
        <w:tc>
          <w:tcPr>
            <w:tcW w:w="600" w:type="dxa"/>
            <w:vAlign w:val="top"/>
          </w:tcPr>
          <w:p w14:paraId="27B8ECD7">
            <w:pPr>
              <w:rPr>
                <w:rFonts w:ascii="Arial"/>
                <w:sz w:val="21"/>
              </w:rPr>
            </w:pPr>
          </w:p>
        </w:tc>
        <w:tc>
          <w:tcPr>
            <w:tcW w:w="1265" w:type="dxa"/>
            <w:vAlign w:val="top"/>
          </w:tcPr>
          <w:p w14:paraId="318A3808">
            <w:pPr>
              <w:pStyle w:val="6"/>
              <w:spacing w:before="75" w:line="183" w:lineRule="auto"/>
              <w:ind w:right="8"/>
              <w:jc w:val="right"/>
            </w:pPr>
            <w:r>
              <w:rPr>
                <w:color w:val="212529"/>
                <w:spacing w:val="-1"/>
              </w:rPr>
              <w:t>672980.00</w:t>
            </w:r>
          </w:p>
        </w:tc>
      </w:tr>
      <w:tr w14:paraId="1AA466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241" w:type="dxa"/>
            <w:vAlign w:val="top"/>
          </w:tcPr>
          <w:p w14:paraId="2F7DC694">
            <w:pPr>
              <w:pStyle w:val="6"/>
              <w:spacing w:before="75" w:line="184" w:lineRule="auto"/>
              <w:ind w:left="11"/>
            </w:pPr>
            <w:r>
              <w:rPr>
                <w:color w:val="212529"/>
                <w:spacing w:val="-2"/>
              </w:rPr>
              <w:t>2011301</w:t>
            </w:r>
          </w:p>
        </w:tc>
        <w:tc>
          <w:tcPr>
            <w:tcW w:w="887" w:type="dxa"/>
            <w:vAlign w:val="top"/>
          </w:tcPr>
          <w:p w14:paraId="7B655DDE">
            <w:pPr>
              <w:pStyle w:val="6"/>
              <w:spacing w:before="47" w:line="220" w:lineRule="auto"/>
              <w:ind w:left="7"/>
            </w:pPr>
            <w:r>
              <w:rPr>
                <w:color w:val="212529"/>
                <w:spacing w:val="-3"/>
              </w:rPr>
              <w:t>行政运行</w:t>
            </w:r>
          </w:p>
        </w:tc>
        <w:tc>
          <w:tcPr>
            <w:tcW w:w="1523" w:type="dxa"/>
            <w:vAlign w:val="top"/>
          </w:tcPr>
          <w:p w14:paraId="0683C883">
            <w:pPr>
              <w:pStyle w:val="6"/>
              <w:spacing w:before="74" w:line="184" w:lineRule="auto"/>
              <w:ind w:right="2"/>
              <w:jc w:val="right"/>
            </w:pPr>
            <w:r>
              <w:rPr>
                <w:color w:val="212529"/>
                <w:spacing w:val="-1"/>
              </w:rPr>
              <w:t>4107680.10</w:t>
            </w:r>
          </w:p>
        </w:tc>
        <w:tc>
          <w:tcPr>
            <w:tcW w:w="1427" w:type="dxa"/>
            <w:vAlign w:val="top"/>
          </w:tcPr>
          <w:p w14:paraId="23C0896F">
            <w:pPr>
              <w:pStyle w:val="6"/>
              <w:spacing w:before="74" w:line="184" w:lineRule="auto"/>
              <w:ind w:right="1"/>
              <w:jc w:val="right"/>
            </w:pPr>
            <w:r>
              <w:rPr>
                <w:color w:val="212529"/>
                <w:spacing w:val="-2"/>
              </w:rPr>
              <w:t>3434700.10</w:t>
            </w:r>
          </w:p>
        </w:tc>
        <w:tc>
          <w:tcPr>
            <w:tcW w:w="623" w:type="dxa"/>
            <w:vAlign w:val="top"/>
          </w:tcPr>
          <w:p w14:paraId="57809DB0">
            <w:pPr>
              <w:rPr>
                <w:rFonts w:ascii="Arial"/>
                <w:sz w:val="21"/>
              </w:rPr>
            </w:pPr>
          </w:p>
        </w:tc>
        <w:tc>
          <w:tcPr>
            <w:tcW w:w="695" w:type="dxa"/>
            <w:vAlign w:val="top"/>
          </w:tcPr>
          <w:p w14:paraId="1B967C13">
            <w:pPr>
              <w:rPr>
                <w:rFonts w:ascii="Arial"/>
                <w:sz w:val="21"/>
              </w:rPr>
            </w:pPr>
          </w:p>
        </w:tc>
        <w:tc>
          <w:tcPr>
            <w:tcW w:w="755" w:type="dxa"/>
            <w:vAlign w:val="top"/>
          </w:tcPr>
          <w:p w14:paraId="0D1F1B9D">
            <w:pPr>
              <w:rPr>
                <w:rFonts w:ascii="Arial"/>
                <w:sz w:val="21"/>
              </w:rPr>
            </w:pPr>
          </w:p>
        </w:tc>
        <w:tc>
          <w:tcPr>
            <w:tcW w:w="600" w:type="dxa"/>
            <w:vAlign w:val="top"/>
          </w:tcPr>
          <w:p w14:paraId="6C2D8E82">
            <w:pPr>
              <w:rPr>
                <w:rFonts w:ascii="Arial"/>
                <w:sz w:val="21"/>
              </w:rPr>
            </w:pPr>
          </w:p>
        </w:tc>
        <w:tc>
          <w:tcPr>
            <w:tcW w:w="1265" w:type="dxa"/>
            <w:vAlign w:val="top"/>
          </w:tcPr>
          <w:p w14:paraId="25C2B72F">
            <w:pPr>
              <w:pStyle w:val="6"/>
              <w:spacing w:before="75" w:line="183" w:lineRule="auto"/>
              <w:ind w:right="8"/>
              <w:jc w:val="right"/>
            </w:pPr>
            <w:r>
              <w:rPr>
                <w:color w:val="212529"/>
                <w:spacing w:val="-1"/>
              </w:rPr>
              <w:t>672980.00</w:t>
            </w:r>
          </w:p>
        </w:tc>
      </w:tr>
      <w:tr w14:paraId="6A048B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241" w:type="dxa"/>
            <w:vAlign w:val="top"/>
          </w:tcPr>
          <w:p w14:paraId="77AE7A76">
            <w:pPr>
              <w:pStyle w:val="6"/>
              <w:spacing w:before="75" w:line="184" w:lineRule="auto"/>
              <w:ind w:left="11"/>
            </w:pPr>
            <w:r>
              <w:rPr>
                <w:color w:val="212529"/>
                <w:spacing w:val="-2"/>
              </w:rPr>
              <w:t>2011350</w:t>
            </w:r>
          </w:p>
        </w:tc>
        <w:tc>
          <w:tcPr>
            <w:tcW w:w="887" w:type="dxa"/>
            <w:vAlign w:val="top"/>
          </w:tcPr>
          <w:p w14:paraId="3877A1E5">
            <w:pPr>
              <w:pStyle w:val="6"/>
              <w:spacing w:before="47" w:line="220" w:lineRule="auto"/>
              <w:ind w:left="4"/>
            </w:pPr>
            <w:r>
              <w:rPr>
                <w:color w:val="212529"/>
                <w:spacing w:val="-3"/>
              </w:rPr>
              <w:t>事业运行</w:t>
            </w:r>
          </w:p>
        </w:tc>
        <w:tc>
          <w:tcPr>
            <w:tcW w:w="1523" w:type="dxa"/>
            <w:vAlign w:val="top"/>
          </w:tcPr>
          <w:p w14:paraId="43A9A96F">
            <w:pPr>
              <w:pStyle w:val="6"/>
              <w:spacing w:before="74" w:line="184" w:lineRule="auto"/>
              <w:ind w:right="8"/>
              <w:jc w:val="right"/>
            </w:pPr>
            <w:r>
              <w:rPr>
                <w:color w:val="212529"/>
                <w:spacing w:val="-1"/>
              </w:rPr>
              <w:t>667613.00</w:t>
            </w:r>
          </w:p>
        </w:tc>
        <w:tc>
          <w:tcPr>
            <w:tcW w:w="1427" w:type="dxa"/>
            <w:vAlign w:val="top"/>
          </w:tcPr>
          <w:p w14:paraId="45C82A19">
            <w:pPr>
              <w:pStyle w:val="6"/>
              <w:spacing w:before="74" w:line="184" w:lineRule="auto"/>
              <w:ind w:right="7"/>
              <w:jc w:val="right"/>
            </w:pPr>
            <w:r>
              <w:rPr>
                <w:color w:val="212529"/>
                <w:spacing w:val="-1"/>
              </w:rPr>
              <w:t>667613.00</w:t>
            </w:r>
          </w:p>
        </w:tc>
        <w:tc>
          <w:tcPr>
            <w:tcW w:w="623" w:type="dxa"/>
            <w:vAlign w:val="top"/>
          </w:tcPr>
          <w:p w14:paraId="4F479C65">
            <w:pPr>
              <w:rPr>
                <w:rFonts w:ascii="Arial"/>
                <w:sz w:val="21"/>
              </w:rPr>
            </w:pPr>
          </w:p>
        </w:tc>
        <w:tc>
          <w:tcPr>
            <w:tcW w:w="695" w:type="dxa"/>
            <w:vAlign w:val="top"/>
          </w:tcPr>
          <w:p w14:paraId="069BBCF4">
            <w:pPr>
              <w:rPr>
                <w:rFonts w:ascii="Arial"/>
                <w:sz w:val="21"/>
              </w:rPr>
            </w:pPr>
          </w:p>
        </w:tc>
        <w:tc>
          <w:tcPr>
            <w:tcW w:w="755" w:type="dxa"/>
            <w:vAlign w:val="top"/>
          </w:tcPr>
          <w:p w14:paraId="0163F002">
            <w:pPr>
              <w:rPr>
                <w:rFonts w:ascii="Arial"/>
                <w:sz w:val="21"/>
              </w:rPr>
            </w:pPr>
          </w:p>
        </w:tc>
        <w:tc>
          <w:tcPr>
            <w:tcW w:w="600" w:type="dxa"/>
            <w:vAlign w:val="top"/>
          </w:tcPr>
          <w:p w14:paraId="323A2E9A">
            <w:pPr>
              <w:rPr>
                <w:rFonts w:ascii="Arial"/>
                <w:sz w:val="21"/>
              </w:rPr>
            </w:pPr>
          </w:p>
        </w:tc>
        <w:tc>
          <w:tcPr>
            <w:tcW w:w="1265" w:type="dxa"/>
            <w:vAlign w:val="top"/>
          </w:tcPr>
          <w:p w14:paraId="48E23D9A">
            <w:pPr>
              <w:rPr>
                <w:rFonts w:ascii="Arial"/>
                <w:sz w:val="21"/>
              </w:rPr>
            </w:pPr>
          </w:p>
        </w:tc>
      </w:tr>
      <w:tr w14:paraId="69896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41" w:type="dxa"/>
            <w:vAlign w:val="top"/>
          </w:tcPr>
          <w:p w14:paraId="11AF32B9">
            <w:pPr>
              <w:pStyle w:val="6"/>
              <w:spacing w:before="123" w:line="184" w:lineRule="auto"/>
              <w:ind w:left="11"/>
            </w:pPr>
            <w:r>
              <w:rPr>
                <w:color w:val="212529"/>
                <w:spacing w:val="-2"/>
              </w:rPr>
              <w:t>2011399</w:t>
            </w:r>
          </w:p>
        </w:tc>
        <w:tc>
          <w:tcPr>
            <w:tcW w:w="887" w:type="dxa"/>
            <w:vAlign w:val="top"/>
          </w:tcPr>
          <w:p w14:paraId="76C71FCB">
            <w:pPr>
              <w:pStyle w:val="6"/>
              <w:spacing w:line="205" w:lineRule="auto"/>
              <w:ind w:left="4" w:right="160"/>
            </w:pPr>
            <w:r>
              <w:rPr>
                <w:color w:val="212529"/>
                <w:spacing w:val="-3"/>
              </w:rPr>
              <w:t>其他商贸</w:t>
            </w:r>
            <w:r>
              <w:rPr>
                <w:color w:val="212529"/>
                <w:spacing w:val="2"/>
              </w:rPr>
              <w:t xml:space="preserve"> </w:t>
            </w:r>
            <w:r>
              <w:rPr>
                <w:color w:val="212529"/>
                <w:spacing w:val="-3"/>
              </w:rPr>
              <w:t>事务支出</w:t>
            </w:r>
          </w:p>
        </w:tc>
        <w:tc>
          <w:tcPr>
            <w:tcW w:w="1523" w:type="dxa"/>
            <w:vAlign w:val="top"/>
          </w:tcPr>
          <w:p w14:paraId="6FFEBF6A">
            <w:pPr>
              <w:pStyle w:val="6"/>
              <w:spacing w:before="124" w:line="183" w:lineRule="auto"/>
              <w:ind w:right="2"/>
              <w:jc w:val="right"/>
            </w:pPr>
            <w:r>
              <w:rPr>
                <w:color w:val="212529"/>
                <w:spacing w:val="-2"/>
              </w:rPr>
              <w:t>3743402.69</w:t>
            </w:r>
          </w:p>
        </w:tc>
        <w:tc>
          <w:tcPr>
            <w:tcW w:w="1427" w:type="dxa"/>
            <w:vAlign w:val="top"/>
          </w:tcPr>
          <w:p w14:paraId="058CADD7">
            <w:pPr>
              <w:pStyle w:val="6"/>
              <w:spacing w:before="124" w:line="183" w:lineRule="auto"/>
              <w:ind w:right="1"/>
              <w:jc w:val="right"/>
            </w:pPr>
            <w:r>
              <w:rPr>
                <w:color w:val="212529"/>
                <w:spacing w:val="-2"/>
              </w:rPr>
              <w:t>3743402.69</w:t>
            </w:r>
          </w:p>
        </w:tc>
        <w:tc>
          <w:tcPr>
            <w:tcW w:w="623" w:type="dxa"/>
            <w:vAlign w:val="top"/>
          </w:tcPr>
          <w:p w14:paraId="76481A3E">
            <w:pPr>
              <w:rPr>
                <w:rFonts w:ascii="Arial"/>
                <w:sz w:val="21"/>
              </w:rPr>
            </w:pPr>
          </w:p>
        </w:tc>
        <w:tc>
          <w:tcPr>
            <w:tcW w:w="695" w:type="dxa"/>
            <w:vAlign w:val="top"/>
          </w:tcPr>
          <w:p w14:paraId="175740A2">
            <w:pPr>
              <w:rPr>
                <w:rFonts w:ascii="Arial"/>
                <w:sz w:val="21"/>
              </w:rPr>
            </w:pPr>
          </w:p>
        </w:tc>
        <w:tc>
          <w:tcPr>
            <w:tcW w:w="755" w:type="dxa"/>
            <w:vAlign w:val="top"/>
          </w:tcPr>
          <w:p w14:paraId="5A0369E3">
            <w:pPr>
              <w:rPr>
                <w:rFonts w:ascii="Arial"/>
                <w:sz w:val="21"/>
              </w:rPr>
            </w:pPr>
          </w:p>
        </w:tc>
        <w:tc>
          <w:tcPr>
            <w:tcW w:w="600" w:type="dxa"/>
            <w:vAlign w:val="top"/>
          </w:tcPr>
          <w:p w14:paraId="3221A234">
            <w:pPr>
              <w:rPr>
                <w:rFonts w:ascii="Arial"/>
                <w:sz w:val="21"/>
              </w:rPr>
            </w:pPr>
          </w:p>
        </w:tc>
        <w:tc>
          <w:tcPr>
            <w:tcW w:w="1265" w:type="dxa"/>
            <w:vAlign w:val="top"/>
          </w:tcPr>
          <w:p w14:paraId="0BD6767E">
            <w:pPr>
              <w:rPr>
                <w:rFonts w:ascii="Arial"/>
                <w:sz w:val="21"/>
              </w:rPr>
            </w:pPr>
          </w:p>
        </w:tc>
      </w:tr>
      <w:tr w14:paraId="3634B2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241" w:type="dxa"/>
            <w:vAlign w:val="top"/>
          </w:tcPr>
          <w:p w14:paraId="00BBFFC0">
            <w:pPr>
              <w:pStyle w:val="6"/>
              <w:spacing w:before="232" w:line="183" w:lineRule="auto"/>
              <w:ind w:left="11"/>
            </w:pPr>
            <w:r>
              <w:rPr>
                <w:color w:val="212529"/>
                <w:spacing w:val="-4"/>
              </w:rPr>
              <w:t>208</w:t>
            </w:r>
          </w:p>
        </w:tc>
        <w:tc>
          <w:tcPr>
            <w:tcW w:w="887" w:type="dxa"/>
            <w:vAlign w:val="top"/>
          </w:tcPr>
          <w:p w14:paraId="4D2BDF5F">
            <w:pPr>
              <w:pStyle w:val="6"/>
              <w:spacing w:line="206" w:lineRule="auto"/>
              <w:ind w:left="5" w:right="160"/>
              <w:jc w:val="both"/>
            </w:pPr>
            <w:r>
              <w:rPr>
                <w:color w:val="212529"/>
                <w:spacing w:val="-3"/>
              </w:rPr>
              <w:t>社会保障</w:t>
            </w:r>
            <w:r>
              <w:rPr>
                <w:color w:val="212529"/>
                <w:spacing w:val="1"/>
              </w:rPr>
              <w:t xml:space="preserve"> </w:t>
            </w:r>
            <w:r>
              <w:rPr>
                <w:color w:val="212529"/>
                <w:spacing w:val="-3"/>
              </w:rPr>
              <w:t>和就业支</w:t>
            </w:r>
            <w:r>
              <w:rPr>
                <w:color w:val="212529"/>
                <w:spacing w:val="2"/>
              </w:rPr>
              <w:t xml:space="preserve"> </w:t>
            </w:r>
            <w:r>
              <w:rPr>
                <w:color w:val="212529"/>
              </w:rPr>
              <w:t>出</w:t>
            </w:r>
          </w:p>
        </w:tc>
        <w:tc>
          <w:tcPr>
            <w:tcW w:w="1523" w:type="dxa"/>
            <w:vAlign w:val="top"/>
          </w:tcPr>
          <w:p w14:paraId="5156C09F">
            <w:pPr>
              <w:pStyle w:val="6"/>
              <w:spacing w:before="231" w:line="184" w:lineRule="auto"/>
              <w:ind w:right="2"/>
              <w:jc w:val="right"/>
            </w:pPr>
            <w:r>
              <w:rPr>
                <w:color w:val="212529"/>
                <w:spacing w:val="-3"/>
              </w:rPr>
              <w:t>1449432.49</w:t>
            </w:r>
          </w:p>
        </w:tc>
        <w:tc>
          <w:tcPr>
            <w:tcW w:w="1427" w:type="dxa"/>
            <w:vAlign w:val="top"/>
          </w:tcPr>
          <w:p w14:paraId="052F7001">
            <w:pPr>
              <w:pStyle w:val="6"/>
              <w:spacing w:before="231" w:line="184" w:lineRule="auto"/>
              <w:ind w:right="1"/>
              <w:jc w:val="right"/>
            </w:pPr>
            <w:r>
              <w:rPr>
                <w:color w:val="212529"/>
                <w:spacing w:val="-3"/>
              </w:rPr>
              <w:t>1449432.49</w:t>
            </w:r>
          </w:p>
        </w:tc>
        <w:tc>
          <w:tcPr>
            <w:tcW w:w="623" w:type="dxa"/>
            <w:vAlign w:val="top"/>
          </w:tcPr>
          <w:p w14:paraId="4F393EEA">
            <w:pPr>
              <w:rPr>
                <w:rFonts w:ascii="Arial"/>
                <w:sz w:val="21"/>
              </w:rPr>
            </w:pPr>
          </w:p>
        </w:tc>
        <w:tc>
          <w:tcPr>
            <w:tcW w:w="695" w:type="dxa"/>
            <w:vAlign w:val="top"/>
          </w:tcPr>
          <w:p w14:paraId="11FF4DD3">
            <w:pPr>
              <w:rPr>
                <w:rFonts w:ascii="Arial"/>
                <w:sz w:val="21"/>
              </w:rPr>
            </w:pPr>
          </w:p>
        </w:tc>
        <w:tc>
          <w:tcPr>
            <w:tcW w:w="755" w:type="dxa"/>
            <w:vAlign w:val="top"/>
          </w:tcPr>
          <w:p w14:paraId="5B849D3D">
            <w:pPr>
              <w:rPr>
                <w:rFonts w:ascii="Arial"/>
                <w:sz w:val="21"/>
              </w:rPr>
            </w:pPr>
          </w:p>
        </w:tc>
        <w:tc>
          <w:tcPr>
            <w:tcW w:w="600" w:type="dxa"/>
            <w:vAlign w:val="top"/>
          </w:tcPr>
          <w:p w14:paraId="309A0569">
            <w:pPr>
              <w:rPr>
                <w:rFonts w:ascii="Arial"/>
                <w:sz w:val="21"/>
              </w:rPr>
            </w:pPr>
          </w:p>
        </w:tc>
        <w:tc>
          <w:tcPr>
            <w:tcW w:w="1265" w:type="dxa"/>
            <w:vAlign w:val="top"/>
          </w:tcPr>
          <w:p w14:paraId="0C324501">
            <w:pPr>
              <w:rPr>
                <w:rFonts w:ascii="Arial"/>
                <w:sz w:val="21"/>
              </w:rPr>
            </w:pPr>
          </w:p>
        </w:tc>
      </w:tr>
      <w:tr w14:paraId="4E20E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241" w:type="dxa"/>
            <w:vAlign w:val="top"/>
          </w:tcPr>
          <w:p w14:paraId="03DDAE48">
            <w:pPr>
              <w:pStyle w:val="6"/>
              <w:spacing w:before="233" w:line="183" w:lineRule="auto"/>
              <w:ind w:left="11"/>
            </w:pPr>
            <w:r>
              <w:rPr>
                <w:color w:val="212529"/>
                <w:spacing w:val="-2"/>
              </w:rPr>
              <w:t>20805</w:t>
            </w:r>
          </w:p>
        </w:tc>
        <w:tc>
          <w:tcPr>
            <w:tcW w:w="887" w:type="dxa"/>
            <w:vAlign w:val="top"/>
          </w:tcPr>
          <w:p w14:paraId="5BD50D67">
            <w:pPr>
              <w:pStyle w:val="6"/>
              <w:spacing w:line="206" w:lineRule="auto"/>
              <w:ind w:left="5" w:right="160" w:firstLine="2"/>
              <w:jc w:val="both"/>
            </w:pPr>
            <w:r>
              <w:rPr>
                <w:color w:val="212529"/>
                <w:spacing w:val="-3"/>
              </w:rPr>
              <w:t>行政事业</w:t>
            </w:r>
            <w:r>
              <w:rPr>
                <w:color w:val="212529"/>
              </w:rPr>
              <w:t xml:space="preserve"> </w:t>
            </w:r>
            <w:r>
              <w:rPr>
                <w:color w:val="212529"/>
                <w:spacing w:val="-3"/>
              </w:rPr>
              <w:t>单位养老</w:t>
            </w:r>
            <w:r>
              <w:rPr>
                <w:color w:val="212529"/>
                <w:spacing w:val="2"/>
              </w:rPr>
              <w:t xml:space="preserve"> </w:t>
            </w:r>
            <w:r>
              <w:rPr>
                <w:color w:val="212529"/>
                <w:spacing w:val="-5"/>
              </w:rPr>
              <w:t>支出</w:t>
            </w:r>
          </w:p>
        </w:tc>
        <w:tc>
          <w:tcPr>
            <w:tcW w:w="1523" w:type="dxa"/>
            <w:vAlign w:val="top"/>
          </w:tcPr>
          <w:p w14:paraId="6DA12223">
            <w:pPr>
              <w:pStyle w:val="6"/>
              <w:spacing w:before="232" w:line="184" w:lineRule="auto"/>
              <w:ind w:right="8"/>
              <w:jc w:val="right"/>
            </w:pPr>
            <w:r>
              <w:rPr>
                <w:color w:val="212529"/>
                <w:spacing w:val="-2"/>
              </w:rPr>
              <w:t>243913.52</w:t>
            </w:r>
          </w:p>
        </w:tc>
        <w:tc>
          <w:tcPr>
            <w:tcW w:w="1427" w:type="dxa"/>
            <w:vAlign w:val="top"/>
          </w:tcPr>
          <w:p w14:paraId="4020D86A">
            <w:pPr>
              <w:pStyle w:val="6"/>
              <w:spacing w:before="232" w:line="184" w:lineRule="auto"/>
              <w:ind w:right="7"/>
              <w:jc w:val="right"/>
            </w:pPr>
            <w:r>
              <w:rPr>
                <w:color w:val="212529"/>
                <w:spacing w:val="-2"/>
              </w:rPr>
              <w:t>243913.52</w:t>
            </w:r>
          </w:p>
        </w:tc>
        <w:tc>
          <w:tcPr>
            <w:tcW w:w="623" w:type="dxa"/>
            <w:vAlign w:val="top"/>
          </w:tcPr>
          <w:p w14:paraId="229667AC">
            <w:pPr>
              <w:rPr>
                <w:rFonts w:ascii="Arial"/>
                <w:sz w:val="21"/>
              </w:rPr>
            </w:pPr>
          </w:p>
        </w:tc>
        <w:tc>
          <w:tcPr>
            <w:tcW w:w="695" w:type="dxa"/>
            <w:vAlign w:val="top"/>
          </w:tcPr>
          <w:p w14:paraId="13F20B61">
            <w:pPr>
              <w:rPr>
                <w:rFonts w:ascii="Arial"/>
                <w:sz w:val="21"/>
              </w:rPr>
            </w:pPr>
          </w:p>
        </w:tc>
        <w:tc>
          <w:tcPr>
            <w:tcW w:w="755" w:type="dxa"/>
            <w:vAlign w:val="top"/>
          </w:tcPr>
          <w:p w14:paraId="1DF61B13">
            <w:pPr>
              <w:rPr>
                <w:rFonts w:ascii="Arial"/>
                <w:sz w:val="21"/>
              </w:rPr>
            </w:pPr>
          </w:p>
        </w:tc>
        <w:tc>
          <w:tcPr>
            <w:tcW w:w="600" w:type="dxa"/>
            <w:vAlign w:val="top"/>
          </w:tcPr>
          <w:p w14:paraId="08773E3E">
            <w:pPr>
              <w:rPr>
                <w:rFonts w:ascii="Arial"/>
                <w:sz w:val="21"/>
              </w:rPr>
            </w:pPr>
          </w:p>
        </w:tc>
        <w:tc>
          <w:tcPr>
            <w:tcW w:w="1265" w:type="dxa"/>
            <w:vAlign w:val="top"/>
          </w:tcPr>
          <w:p w14:paraId="5DBD8732">
            <w:pPr>
              <w:rPr>
                <w:rFonts w:ascii="Arial"/>
                <w:sz w:val="21"/>
              </w:rPr>
            </w:pPr>
          </w:p>
        </w:tc>
      </w:tr>
      <w:tr w14:paraId="7E7009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41" w:type="dxa"/>
            <w:vAlign w:val="top"/>
          </w:tcPr>
          <w:p w14:paraId="73F6449C">
            <w:pPr>
              <w:pStyle w:val="6"/>
              <w:spacing w:before="125" w:line="184" w:lineRule="auto"/>
              <w:ind w:left="11"/>
            </w:pPr>
            <w:r>
              <w:rPr>
                <w:color w:val="212529"/>
                <w:spacing w:val="-2"/>
              </w:rPr>
              <w:t>2080501</w:t>
            </w:r>
          </w:p>
        </w:tc>
        <w:tc>
          <w:tcPr>
            <w:tcW w:w="887" w:type="dxa"/>
            <w:vAlign w:val="top"/>
          </w:tcPr>
          <w:p w14:paraId="4A34ABBA">
            <w:pPr>
              <w:pStyle w:val="6"/>
              <w:spacing w:before="2" w:line="204" w:lineRule="auto"/>
              <w:ind w:left="7" w:right="160"/>
            </w:pPr>
            <w:r>
              <w:rPr>
                <w:color w:val="212529"/>
                <w:spacing w:val="-3"/>
              </w:rPr>
              <w:t>行政单位</w:t>
            </w:r>
            <w:r>
              <w:rPr>
                <w:color w:val="212529"/>
              </w:rPr>
              <w:t xml:space="preserve"> </w:t>
            </w:r>
            <w:r>
              <w:rPr>
                <w:color w:val="212529"/>
                <w:spacing w:val="-4"/>
              </w:rPr>
              <w:t>离退休</w:t>
            </w:r>
          </w:p>
        </w:tc>
        <w:tc>
          <w:tcPr>
            <w:tcW w:w="1523" w:type="dxa"/>
            <w:vAlign w:val="top"/>
          </w:tcPr>
          <w:p w14:paraId="07F52AEA">
            <w:pPr>
              <w:pStyle w:val="6"/>
              <w:spacing w:before="126" w:line="183" w:lineRule="auto"/>
              <w:ind w:right="2"/>
              <w:jc w:val="right"/>
            </w:pPr>
            <w:r>
              <w:rPr>
                <w:color w:val="212529"/>
                <w:spacing w:val="-2"/>
              </w:rPr>
              <w:t>20320.00</w:t>
            </w:r>
          </w:p>
        </w:tc>
        <w:tc>
          <w:tcPr>
            <w:tcW w:w="1427" w:type="dxa"/>
            <w:vAlign w:val="top"/>
          </w:tcPr>
          <w:p w14:paraId="06FA2A51">
            <w:pPr>
              <w:pStyle w:val="6"/>
              <w:spacing w:before="126" w:line="183" w:lineRule="auto"/>
              <w:ind w:right="1"/>
              <w:jc w:val="right"/>
            </w:pPr>
            <w:r>
              <w:rPr>
                <w:color w:val="212529"/>
                <w:spacing w:val="-2"/>
              </w:rPr>
              <w:t>20320.00</w:t>
            </w:r>
          </w:p>
        </w:tc>
        <w:tc>
          <w:tcPr>
            <w:tcW w:w="623" w:type="dxa"/>
            <w:vAlign w:val="top"/>
          </w:tcPr>
          <w:p w14:paraId="7AD0431A">
            <w:pPr>
              <w:rPr>
                <w:rFonts w:ascii="Arial"/>
                <w:sz w:val="21"/>
              </w:rPr>
            </w:pPr>
          </w:p>
        </w:tc>
        <w:tc>
          <w:tcPr>
            <w:tcW w:w="695" w:type="dxa"/>
            <w:vAlign w:val="top"/>
          </w:tcPr>
          <w:p w14:paraId="3FE83FC1">
            <w:pPr>
              <w:rPr>
                <w:rFonts w:ascii="Arial"/>
                <w:sz w:val="21"/>
              </w:rPr>
            </w:pPr>
          </w:p>
        </w:tc>
        <w:tc>
          <w:tcPr>
            <w:tcW w:w="755" w:type="dxa"/>
            <w:vAlign w:val="top"/>
          </w:tcPr>
          <w:p w14:paraId="27779798">
            <w:pPr>
              <w:rPr>
                <w:rFonts w:ascii="Arial"/>
                <w:sz w:val="21"/>
              </w:rPr>
            </w:pPr>
          </w:p>
        </w:tc>
        <w:tc>
          <w:tcPr>
            <w:tcW w:w="600" w:type="dxa"/>
            <w:vAlign w:val="top"/>
          </w:tcPr>
          <w:p w14:paraId="23CE0954">
            <w:pPr>
              <w:rPr>
                <w:rFonts w:ascii="Arial"/>
                <w:sz w:val="21"/>
              </w:rPr>
            </w:pPr>
          </w:p>
        </w:tc>
        <w:tc>
          <w:tcPr>
            <w:tcW w:w="1265" w:type="dxa"/>
            <w:vAlign w:val="top"/>
          </w:tcPr>
          <w:p w14:paraId="5F028D69">
            <w:pPr>
              <w:rPr>
                <w:rFonts w:ascii="Arial"/>
                <w:sz w:val="21"/>
              </w:rPr>
            </w:pPr>
          </w:p>
        </w:tc>
      </w:tr>
      <w:tr w14:paraId="47C905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41" w:type="dxa"/>
            <w:vAlign w:val="top"/>
          </w:tcPr>
          <w:p w14:paraId="6A987E6A">
            <w:pPr>
              <w:pStyle w:val="6"/>
              <w:spacing w:before="126" w:line="183" w:lineRule="auto"/>
              <w:ind w:left="11"/>
            </w:pPr>
            <w:r>
              <w:rPr>
                <w:color w:val="212529"/>
                <w:spacing w:val="-2"/>
              </w:rPr>
              <w:t>2080502</w:t>
            </w:r>
          </w:p>
        </w:tc>
        <w:tc>
          <w:tcPr>
            <w:tcW w:w="887" w:type="dxa"/>
            <w:vAlign w:val="top"/>
          </w:tcPr>
          <w:p w14:paraId="5101D632">
            <w:pPr>
              <w:pStyle w:val="6"/>
              <w:spacing w:before="2" w:line="204" w:lineRule="auto"/>
              <w:ind w:left="6" w:right="160" w:hanging="2"/>
            </w:pPr>
            <w:r>
              <w:rPr>
                <w:color w:val="212529"/>
                <w:spacing w:val="-3"/>
              </w:rPr>
              <w:t>事业单位</w:t>
            </w:r>
            <w:r>
              <w:rPr>
                <w:color w:val="212529"/>
                <w:spacing w:val="2"/>
              </w:rPr>
              <w:t xml:space="preserve"> </w:t>
            </w:r>
            <w:r>
              <w:rPr>
                <w:color w:val="212529"/>
                <w:spacing w:val="-4"/>
              </w:rPr>
              <w:t>离退休</w:t>
            </w:r>
          </w:p>
        </w:tc>
        <w:tc>
          <w:tcPr>
            <w:tcW w:w="1523" w:type="dxa"/>
            <w:vAlign w:val="top"/>
          </w:tcPr>
          <w:p w14:paraId="52493473">
            <w:pPr>
              <w:pStyle w:val="6"/>
              <w:spacing w:before="125" w:line="184" w:lineRule="auto"/>
              <w:ind w:right="2"/>
              <w:jc w:val="right"/>
            </w:pPr>
            <w:r>
              <w:rPr>
                <w:color w:val="212529"/>
                <w:spacing w:val="-3"/>
              </w:rPr>
              <w:t>17640.00</w:t>
            </w:r>
          </w:p>
        </w:tc>
        <w:tc>
          <w:tcPr>
            <w:tcW w:w="1427" w:type="dxa"/>
            <w:vAlign w:val="top"/>
          </w:tcPr>
          <w:p w14:paraId="18059FE4">
            <w:pPr>
              <w:pStyle w:val="6"/>
              <w:spacing w:before="125" w:line="184" w:lineRule="auto"/>
              <w:ind w:right="1"/>
              <w:jc w:val="right"/>
            </w:pPr>
            <w:r>
              <w:rPr>
                <w:color w:val="212529"/>
                <w:spacing w:val="-3"/>
              </w:rPr>
              <w:t>17640.00</w:t>
            </w:r>
          </w:p>
        </w:tc>
        <w:tc>
          <w:tcPr>
            <w:tcW w:w="623" w:type="dxa"/>
            <w:vAlign w:val="top"/>
          </w:tcPr>
          <w:p w14:paraId="1C41496F">
            <w:pPr>
              <w:rPr>
                <w:rFonts w:ascii="Arial"/>
                <w:sz w:val="21"/>
              </w:rPr>
            </w:pPr>
          </w:p>
        </w:tc>
        <w:tc>
          <w:tcPr>
            <w:tcW w:w="695" w:type="dxa"/>
            <w:vAlign w:val="top"/>
          </w:tcPr>
          <w:p w14:paraId="03084BC6">
            <w:pPr>
              <w:rPr>
                <w:rFonts w:ascii="Arial"/>
                <w:sz w:val="21"/>
              </w:rPr>
            </w:pPr>
          </w:p>
        </w:tc>
        <w:tc>
          <w:tcPr>
            <w:tcW w:w="755" w:type="dxa"/>
            <w:vAlign w:val="top"/>
          </w:tcPr>
          <w:p w14:paraId="24950066">
            <w:pPr>
              <w:rPr>
                <w:rFonts w:ascii="Arial"/>
                <w:sz w:val="21"/>
              </w:rPr>
            </w:pPr>
          </w:p>
        </w:tc>
        <w:tc>
          <w:tcPr>
            <w:tcW w:w="600" w:type="dxa"/>
            <w:vAlign w:val="top"/>
          </w:tcPr>
          <w:p w14:paraId="766AD91F">
            <w:pPr>
              <w:rPr>
                <w:rFonts w:ascii="Arial"/>
                <w:sz w:val="21"/>
              </w:rPr>
            </w:pPr>
          </w:p>
        </w:tc>
        <w:tc>
          <w:tcPr>
            <w:tcW w:w="1265" w:type="dxa"/>
            <w:vAlign w:val="top"/>
          </w:tcPr>
          <w:p w14:paraId="208A23F3">
            <w:pPr>
              <w:rPr>
                <w:rFonts w:ascii="Arial"/>
                <w:sz w:val="21"/>
              </w:rPr>
            </w:pPr>
          </w:p>
        </w:tc>
      </w:tr>
      <w:tr w14:paraId="5BB1D5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241" w:type="dxa"/>
            <w:vAlign w:val="top"/>
          </w:tcPr>
          <w:p w14:paraId="1B20B188">
            <w:pPr>
              <w:spacing w:line="270" w:lineRule="auto"/>
              <w:rPr>
                <w:rFonts w:ascii="Arial"/>
                <w:sz w:val="21"/>
              </w:rPr>
            </w:pPr>
          </w:p>
          <w:p w14:paraId="79FC0F57">
            <w:pPr>
              <w:pStyle w:val="6"/>
              <w:spacing w:before="59" w:line="183" w:lineRule="auto"/>
              <w:ind w:left="11"/>
            </w:pPr>
            <w:r>
              <w:rPr>
                <w:color w:val="212529"/>
                <w:spacing w:val="-2"/>
              </w:rPr>
              <w:t>2080505</w:t>
            </w:r>
          </w:p>
        </w:tc>
        <w:tc>
          <w:tcPr>
            <w:tcW w:w="887" w:type="dxa"/>
            <w:vAlign w:val="top"/>
          </w:tcPr>
          <w:p w14:paraId="19829A4F">
            <w:pPr>
              <w:pStyle w:val="6"/>
              <w:spacing w:before="3" w:line="206" w:lineRule="auto"/>
              <w:ind w:left="2" w:right="160"/>
              <w:jc w:val="both"/>
            </w:pPr>
            <w:r>
              <w:rPr>
                <w:color w:val="212529"/>
                <w:spacing w:val="-2"/>
              </w:rPr>
              <w:t>机关事业</w:t>
            </w:r>
            <w:r>
              <w:rPr>
                <w:color w:val="212529"/>
              </w:rPr>
              <w:t xml:space="preserve"> </w:t>
            </w:r>
            <w:r>
              <w:rPr>
                <w:color w:val="212529"/>
                <w:spacing w:val="-2"/>
              </w:rPr>
              <w:t>单位基本</w:t>
            </w:r>
            <w:r>
              <w:rPr>
                <w:color w:val="212529"/>
              </w:rPr>
              <w:t xml:space="preserve"> </w:t>
            </w:r>
            <w:r>
              <w:rPr>
                <w:color w:val="212529"/>
                <w:spacing w:val="-2"/>
              </w:rPr>
              <w:t>养老保险</w:t>
            </w:r>
            <w:r>
              <w:rPr>
                <w:color w:val="212529"/>
              </w:rPr>
              <w:t xml:space="preserve"> </w:t>
            </w:r>
            <w:r>
              <w:rPr>
                <w:color w:val="212529"/>
                <w:spacing w:val="-2"/>
              </w:rPr>
              <w:t>缴费支出</w:t>
            </w:r>
          </w:p>
        </w:tc>
        <w:tc>
          <w:tcPr>
            <w:tcW w:w="1523" w:type="dxa"/>
            <w:vAlign w:val="top"/>
          </w:tcPr>
          <w:p w14:paraId="63E628FA">
            <w:pPr>
              <w:spacing w:line="270" w:lineRule="auto"/>
              <w:rPr>
                <w:rFonts w:ascii="Arial"/>
                <w:sz w:val="21"/>
              </w:rPr>
            </w:pPr>
          </w:p>
          <w:p w14:paraId="371261AD">
            <w:pPr>
              <w:pStyle w:val="6"/>
              <w:spacing w:before="59" w:line="183" w:lineRule="auto"/>
              <w:ind w:right="8"/>
              <w:jc w:val="right"/>
            </w:pPr>
            <w:r>
              <w:rPr>
                <w:color w:val="212529"/>
                <w:spacing w:val="-2"/>
              </w:rPr>
              <w:t>205953.52</w:t>
            </w:r>
          </w:p>
        </w:tc>
        <w:tc>
          <w:tcPr>
            <w:tcW w:w="1427" w:type="dxa"/>
            <w:vAlign w:val="top"/>
          </w:tcPr>
          <w:p w14:paraId="34BE6B52">
            <w:pPr>
              <w:spacing w:line="270" w:lineRule="auto"/>
              <w:rPr>
                <w:rFonts w:ascii="Arial"/>
                <w:sz w:val="21"/>
              </w:rPr>
            </w:pPr>
          </w:p>
          <w:p w14:paraId="7CBC3DA2">
            <w:pPr>
              <w:pStyle w:val="6"/>
              <w:spacing w:before="59" w:line="183" w:lineRule="auto"/>
              <w:ind w:right="7"/>
              <w:jc w:val="right"/>
            </w:pPr>
            <w:r>
              <w:rPr>
                <w:color w:val="212529"/>
                <w:spacing w:val="-2"/>
              </w:rPr>
              <w:t>205953.52</w:t>
            </w:r>
          </w:p>
        </w:tc>
        <w:tc>
          <w:tcPr>
            <w:tcW w:w="623" w:type="dxa"/>
            <w:vAlign w:val="top"/>
          </w:tcPr>
          <w:p w14:paraId="229A9419">
            <w:pPr>
              <w:rPr>
                <w:rFonts w:ascii="Arial"/>
                <w:sz w:val="21"/>
              </w:rPr>
            </w:pPr>
          </w:p>
        </w:tc>
        <w:tc>
          <w:tcPr>
            <w:tcW w:w="695" w:type="dxa"/>
            <w:vAlign w:val="top"/>
          </w:tcPr>
          <w:p w14:paraId="5A9D87DB">
            <w:pPr>
              <w:rPr>
                <w:rFonts w:ascii="Arial"/>
                <w:sz w:val="21"/>
              </w:rPr>
            </w:pPr>
          </w:p>
        </w:tc>
        <w:tc>
          <w:tcPr>
            <w:tcW w:w="755" w:type="dxa"/>
            <w:vAlign w:val="top"/>
          </w:tcPr>
          <w:p w14:paraId="03933F51">
            <w:pPr>
              <w:rPr>
                <w:rFonts w:ascii="Arial"/>
                <w:sz w:val="21"/>
              </w:rPr>
            </w:pPr>
          </w:p>
        </w:tc>
        <w:tc>
          <w:tcPr>
            <w:tcW w:w="600" w:type="dxa"/>
            <w:vAlign w:val="top"/>
          </w:tcPr>
          <w:p w14:paraId="58FA058B">
            <w:pPr>
              <w:rPr>
                <w:rFonts w:ascii="Arial"/>
                <w:sz w:val="21"/>
              </w:rPr>
            </w:pPr>
          </w:p>
        </w:tc>
        <w:tc>
          <w:tcPr>
            <w:tcW w:w="1265" w:type="dxa"/>
            <w:vAlign w:val="top"/>
          </w:tcPr>
          <w:p w14:paraId="135C081E">
            <w:pPr>
              <w:rPr>
                <w:rFonts w:ascii="Arial"/>
                <w:sz w:val="21"/>
              </w:rPr>
            </w:pPr>
          </w:p>
        </w:tc>
      </w:tr>
      <w:tr w14:paraId="1EE64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41" w:type="dxa"/>
            <w:vAlign w:val="top"/>
          </w:tcPr>
          <w:p w14:paraId="7F5610A5">
            <w:pPr>
              <w:pStyle w:val="6"/>
              <w:spacing w:before="128" w:line="183" w:lineRule="auto"/>
              <w:ind w:left="11"/>
            </w:pPr>
            <w:r>
              <w:rPr>
                <w:color w:val="212529"/>
                <w:spacing w:val="-2"/>
              </w:rPr>
              <w:t>20806</w:t>
            </w:r>
          </w:p>
        </w:tc>
        <w:tc>
          <w:tcPr>
            <w:tcW w:w="887" w:type="dxa"/>
            <w:vAlign w:val="top"/>
          </w:tcPr>
          <w:p w14:paraId="001EDE7E">
            <w:pPr>
              <w:pStyle w:val="6"/>
              <w:spacing w:before="4" w:line="203" w:lineRule="auto"/>
              <w:ind w:left="4" w:right="160" w:firstLine="2"/>
            </w:pPr>
            <w:r>
              <w:rPr>
                <w:color w:val="212529"/>
                <w:spacing w:val="-3"/>
              </w:rPr>
              <w:t>企业改革</w:t>
            </w:r>
            <w:r>
              <w:rPr>
                <w:color w:val="212529"/>
              </w:rPr>
              <w:t xml:space="preserve"> </w:t>
            </w:r>
            <w:r>
              <w:rPr>
                <w:color w:val="212529"/>
                <w:spacing w:val="-5"/>
              </w:rPr>
              <w:t>补助</w:t>
            </w:r>
          </w:p>
        </w:tc>
        <w:tc>
          <w:tcPr>
            <w:tcW w:w="1523" w:type="dxa"/>
            <w:vAlign w:val="top"/>
          </w:tcPr>
          <w:p w14:paraId="52BD1D25">
            <w:pPr>
              <w:pStyle w:val="6"/>
              <w:spacing w:before="126" w:line="184" w:lineRule="auto"/>
              <w:ind w:right="2"/>
              <w:jc w:val="right"/>
            </w:pPr>
            <w:r>
              <w:rPr>
                <w:color w:val="212529"/>
                <w:spacing w:val="-3"/>
              </w:rPr>
              <w:t>1205518.97</w:t>
            </w:r>
          </w:p>
        </w:tc>
        <w:tc>
          <w:tcPr>
            <w:tcW w:w="1427" w:type="dxa"/>
            <w:vAlign w:val="top"/>
          </w:tcPr>
          <w:p w14:paraId="2590C631">
            <w:pPr>
              <w:pStyle w:val="6"/>
              <w:spacing w:before="126" w:line="184" w:lineRule="auto"/>
              <w:ind w:right="1"/>
              <w:jc w:val="right"/>
            </w:pPr>
            <w:r>
              <w:rPr>
                <w:color w:val="212529"/>
                <w:spacing w:val="-3"/>
              </w:rPr>
              <w:t>1205518.97</w:t>
            </w:r>
          </w:p>
        </w:tc>
        <w:tc>
          <w:tcPr>
            <w:tcW w:w="623" w:type="dxa"/>
            <w:vAlign w:val="top"/>
          </w:tcPr>
          <w:p w14:paraId="1BE4B1B2">
            <w:pPr>
              <w:rPr>
                <w:rFonts w:ascii="Arial"/>
                <w:sz w:val="21"/>
              </w:rPr>
            </w:pPr>
          </w:p>
        </w:tc>
        <w:tc>
          <w:tcPr>
            <w:tcW w:w="695" w:type="dxa"/>
            <w:vAlign w:val="top"/>
          </w:tcPr>
          <w:p w14:paraId="4E02CF1C">
            <w:pPr>
              <w:rPr>
                <w:rFonts w:ascii="Arial"/>
                <w:sz w:val="21"/>
              </w:rPr>
            </w:pPr>
          </w:p>
        </w:tc>
        <w:tc>
          <w:tcPr>
            <w:tcW w:w="755" w:type="dxa"/>
            <w:vAlign w:val="top"/>
          </w:tcPr>
          <w:p w14:paraId="72FDFFB5">
            <w:pPr>
              <w:rPr>
                <w:rFonts w:ascii="Arial"/>
                <w:sz w:val="21"/>
              </w:rPr>
            </w:pPr>
          </w:p>
        </w:tc>
        <w:tc>
          <w:tcPr>
            <w:tcW w:w="600" w:type="dxa"/>
            <w:vAlign w:val="top"/>
          </w:tcPr>
          <w:p w14:paraId="01B82FCB">
            <w:pPr>
              <w:rPr>
                <w:rFonts w:ascii="Arial"/>
                <w:sz w:val="21"/>
              </w:rPr>
            </w:pPr>
          </w:p>
        </w:tc>
        <w:tc>
          <w:tcPr>
            <w:tcW w:w="1265" w:type="dxa"/>
            <w:vAlign w:val="top"/>
          </w:tcPr>
          <w:p w14:paraId="19714CB9">
            <w:pPr>
              <w:rPr>
                <w:rFonts w:ascii="Arial"/>
                <w:sz w:val="21"/>
              </w:rPr>
            </w:pPr>
          </w:p>
        </w:tc>
      </w:tr>
      <w:tr w14:paraId="271C8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41" w:type="dxa"/>
            <w:vAlign w:val="top"/>
          </w:tcPr>
          <w:p w14:paraId="055A28E2">
            <w:pPr>
              <w:pStyle w:val="6"/>
              <w:spacing w:before="127" w:line="184" w:lineRule="auto"/>
              <w:ind w:left="11"/>
            </w:pPr>
            <w:r>
              <w:rPr>
                <w:color w:val="212529"/>
                <w:spacing w:val="-2"/>
              </w:rPr>
              <w:t>2080601</w:t>
            </w:r>
          </w:p>
        </w:tc>
        <w:tc>
          <w:tcPr>
            <w:tcW w:w="887" w:type="dxa"/>
            <w:vAlign w:val="top"/>
          </w:tcPr>
          <w:p w14:paraId="23901F84">
            <w:pPr>
              <w:pStyle w:val="6"/>
              <w:spacing w:before="4" w:line="203" w:lineRule="auto"/>
              <w:ind w:left="3" w:right="160" w:firstLine="3"/>
            </w:pPr>
            <w:r>
              <w:rPr>
                <w:color w:val="212529"/>
                <w:spacing w:val="-3"/>
              </w:rPr>
              <w:t>企业关闭</w:t>
            </w:r>
            <w:r>
              <w:rPr>
                <w:color w:val="212529"/>
              </w:rPr>
              <w:t xml:space="preserve"> </w:t>
            </w:r>
            <w:r>
              <w:rPr>
                <w:color w:val="212529"/>
                <w:spacing w:val="-2"/>
              </w:rPr>
              <w:t>破产补助</w:t>
            </w:r>
          </w:p>
        </w:tc>
        <w:tc>
          <w:tcPr>
            <w:tcW w:w="1523" w:type="dxa"/>
            <w:vAlign w:val="top"/>
          </w:tcPr>
          <w:p w14:paraId="0EA2407D">
            <w:pPr>
              <w:pStyle w:val="6"/>
              <w:spacing w:before="127" w:line="184" w:lineRule="auto"/>
              <w:ind w:right="2"/>
              <w:jc w:val="right"/>
            </w:pPr>
            <w:r>
              <w:rPr>
                <w:color w:val="212529"/>
                <w:spacing w:val="-3"/>
              </w:rPr>
              <w:t>1205518.97</w:t>
            </w:r>
          </w:p>
        </w:tc>
        <w:tc>
          <w:tcPr>
            <w:tcW w:w="1427" w:type="dxa"/>
            <w:vAlign w:val="top"/>
          </w:tcPr>
          <w:p w14:paraId="3412228F">
            <w:pPr>
              <w:pStyle w:val="6"/>
              <w:spacing w:before="127" w:line="184" w:lineRule="auto"/>
              <w:ind w:right="1"/>
              <w:jc w:val="right"/>
            </w:pPr>
            <w:r>
              <w:rPr>
                <w:color w:val="212529"/>
                <w:spacing w:val="-3"/>
              </w:rPr>
              <w:t>1205518.97</w:t>
            </w:r>
          </w:p>
        </w:tc>
        <w:tc>
          <w:tcPr>
            <w:tcW w:w="623" w:type="dxa"/>
            <w:vAlign w:val="top"/>
          </w:tcPr>
          <w:p w14:paraId="31C6885C">
            <w:pPr>
              <w:rPr>
                <w:rFonts w:ascii="Arial"/>
                <w:sz w:val="21"/>
              </w:rPr>
            </w:pPr>
          </w:p>
        </w:tc>
        <w:tc>
          <w:tcPr>
            <w:tcW w:w="695" w:type="dxa"/>
            <w:vAlign w:val="top"/>
          </w:tcPr>
          <w:p w14:paraId="48E46C75">
            <w:pPr>
              <w:rPr>
                <w:rFonts w:ascii="Arial"/>
                <w:sz w:val="21"/>
              </w:rPr>
            </w:pPr>
          </w:p>
        </w:tc>
        <w:tc>
          <w:tcPr>
            <w:tcW w:w="755" w:type="dxa"/>
            <w:vAlign w:val="top"/>
          </w:tcPr>
          <w:p w14:paraId="337D217D">
            <w:pPr>
              <w:rPr>
                <w:rFonts w:ascii="Arial"/>
                <w:sz w:val="21"/>
              </w:rPr>
            </w:pPr>
          </w:p>
        </w:tc>
        <w:tc>
          <w:tcPr>
            <w:tcW w:w="600" w:type="dxa"/>
            <w:vAlign w:val="top"/>
          </w:tcPr>
          <w:p w14:paraId="7B1107D1">
            <w:pPr>
              <w:rPr>
                <w:rFonts w:ascii="Arial"/>
                <w:sz w:val="21"/>
              </w:rPr>
            </w:pPr>
          </w:p>
        </w:tc>
        <w:tc>
          <w:tcPr>
            <w:tcW w:w="1265" w:type="dxa"/>
            <w:vAlign w:val="top"/>
          </w:tcPr>
          <w:p w14:paraId="7CBC509C">
            <w:pPr>
              <w:rPr>
                <w:rFonts w:ascii="Arial"/>
                <w:sz w:val="21"/>
              </w:rPr>
            </w:pPr>
          </w:p>
        </w:tc>
      </w:tr>
      <w:tr w14:paraId="186720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41" w:type="dxa"/>
            <w:vAlign w:val="top"/>
          </w:tcPr>
          <w:p w14:paraId="179C54A7">
            <w:pPr>
              <w:pStyle w:val="6"/>
              <w:spacing w:before="127" w:line="184" w:lineRule="auto"/>
              <w:ind w:left="11"/>
            </w:pPr>
            <w:r>
              <w:rPr>
                <w:color w:val="212529"/>
                <w:spacing w:val="-4"/>
              </w:rPr>
              <w:t>213</w:t>
            </w:r>
          </w:p>
        </w:tc>
        <w:tc>
          <w:tcPr>
            <w:tcW w:w="887" w:type="dxa"/>
            <w:vAlign w:val="top"/>
          </w:tcPr>
          <w:p w14:paraId="3D852539">
            <w:pPr>
              <w:pStyle w:val="6"/>
              <w:spacing w:before="4" w:line="203" w:lineRule="auto"/>
              <w:ind w:left="19" w:right="160" w:hanging="15"/>
            </w:pPr>
            <w:r>
              <w:rPr>
                <w:color w:val="212529"/>
                <w:spacing w:val="-3"/>
              </w:rPr>
              <w:t>农林水支</w:t>
            </w:r>
            <w:r>
              <w:rPr>
                <w:color w:val="212529"/>
                <w:spacing w:val="2"/>
              </w:rPr>
              <w:t xml:space="preserve"> </w:t>
            </w:r>
            <w:r>
              <w:rPr>
                <w:color w:val="212529"/>
              </w:rPr>
              <w:t>出</w:t>
            </w:r>
          </w:p>
        </w:tc>
        <w:tc>
          <w:tcPr>
            <w:tcW w:w="1523" w:type="dxa"/>
            <w:vAlign w:val="top"/>
          </w:tcPr>
          <w:p w14:paraId="0AB83BAD">
            <w:pPr>
              <w:pStyle w:val="6"/>
              <w:spacing w:before="128" w:line="183" w:lineRule="auto"/>
              <w:ind w:right="8"/>
              <w:jc w:val="right"/>
            </w:pPr>
            <w:r>
              <w:rPr>
                <w:color w:val="212529"/>
                <w:spacing w:val="-2"/>
              </w:rPr>
              <w:t>5000.00</w:t>
            </w:r>
          </w:p>
        </w:tc>
        <w:tc>
          <w:tcPr>
            <w:tcW w:w="1427" w:type="dxa"/>
            <w:vAlign w:val="top"/>
          </w:tcPr>
          <w:p w14:paraId="7B2E391C">
            <w:pPr>
              <w:pStyle w:val="6"/>
              <w:spacing w:before="128" w:line="183" w:lineRule="auto"/>
              <w:ind w:right="7"/>
              <w:jc w:val="right"/>
            </w:pPr>
            <w:r>
              <w:rPr>
                <w:color w:val="212529"/>
                <w:spacing w:val="-2"/>
              </w:rPr>
              <w:t>5000.00</w:t>
            </w:r>
          </w:p>
        </w:tc>
        <w:tc>
          <w:tcPr>
            <w:tcW w:w="623" w:type="dxa"/>
            <w:vAlign w:val="top"/>
          </w:tcPr>
          <w:p w14:paraId="6BADF69D">
            <w:pPr>
              <w:rPr>
                <w:rFonts w:ascii="Arial"/>
                <w:sz w:val="21"/>
              </w:rPr>
            </w:pPr>
          </w:p>
        </w:tc>
        <w:tc>
          <w:tcPr>
            <w:tcW w:w="695" w:type="dxa"/>
            <w:vAlign w:val="top"/>
          </w:tcPr>
          <w:p w14:paraId="16398A84">
            <w:pPr>
              <w:rPr>
                <w:rFonts w:ascii="Arial"/>
                <w:sz w:val="21"/>
              </w:rPr>
            </w:pPr>
          </w:p>
        </w:tc>
        <w:tc>
          <w:tcPr>
            <w:tcW w:w="755" w:type="dxa"/>
            <w:vAlign w:val="top"/>
          </w:tcPr>
          <w:p w14:paraId="7B3D425B">
            <w:pPr>
              <w:rPr>
                <w:rFonts w:ascii="Arial"/>
                <w:sz w:val="21"/>
              </w:rPr>
            </w:pPr>
          </w:p>
        </w:tc>
        <w:tc>
          <w:tcPr>
            <w:tcW w:w="600" w:type="dxa"/>
            <w:vAlign w:val="top"/>
          </w:tcPr>
          <w:p w14:paraId="6A989E1C">
            <w:pPr>
              <w:rPr>
                <w:rFonts w:ascii="Arial"/>
                <w:sz w:val="21"/>
              </w:rPr>
            </w:pPr>
          </w:p>
        </w:tc>
        <w:tc>
          <w:tcPr>
            <w:tcW w:w="1265" w:type="dxa"/>
            <w:vAlign w:val="top"/>
          </w:tcPr>
          <w:p w14:paraId="0CBE2E36">
            <w:pPr>
              <w:rPr>
                <w:rFonts w:ascii="Arial"/>
                <w:sz w:val="21"/>
              </w:rPr>
            </w:pPr>
          </w:p>
        </w:tc>
      </w:tr>
      <w:tr w14:paraId="2CCFB9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241" w:type="dxa"/>
            <w:vAlign w:val="top"/>
          </w:tcPr>
          <w:p w14:paraId="634CB406">
            <w:pPr>
              <w:pStyle w:val="6"/>
              <w:spacing w:before="235" w:line="184" w:lineRule="auto"/>
              <w:ind w:left="11"/>
            </w:pPr>
            <w:r>
              <w:rPr>
                <w:color w:val="212529"/>
                <w:spacing w:val="-2"/>
              </w:rPr>
              <w:t>21305</w:t>
            </w:r>
          </w:p>
        </w:tc>
        <w:tc>
          <w:tcPr>
            <w:tcW w:w="887" w:type="dxa"/>
            <w:vAlign w:val="top"/>
          </w:tcPr>
          <w:p w14:paraId="13498D40">
            <w:pPr>
              <w:pStyle w:val="6"/>
              <w:spacing w:before="3" w:line="205" w:lineRule="auto"/>
              <w:ind w:left="3" w:right="160" w:firstLine="1"/>
              <w:jc w:val="both"/>
            </w:pPr>
            <w:r>
              <w:rPr>
                <w:color w:val="212529"/>
                <w:spacing w:val="-3"/>
              </w:rPr>
              <w:t>巩固脱贫</w:t>
            </w:r>
            <w:r>
              <w:rPr>
                <w:color w:val="212529"/>
                <w:spacing w:val="2"/>
              </w:rPr>
              <w:t xml:space="preserve"> </w:t>
            </w:r>
            <w:r>
              <w:rPr>
                <w:color w:val="212529"/>
                <w:spacing w:val="-2"/>
              </w:rPr>
              <w:t>衔接乡村</w:t>
            </w:r>
            <w:r>
              <w:rPr>
                <w:color w:val="212529"/>
              </w:rPr>
              <w:t xml:space="preserve"> </w:t>
            </w:r>
            <w:r>
              <w:rPr>
                <w:color w:val="212529"/>
                <w:spacing w:val="-4"/>
              </w:rPr>
              <w:t>振兴</w:t>
            </w:r>
          </w:p>
        </w:tc>
        <w:tc>
          <w:tcPr>
            <w:tcW w:w="1523" w:type="dxa"/>
            <w:vAlign w:val="top"/>
          </w:tcPr>
          <w:p w14:paraId="2F6A2F33">
            <w:pPr>
              <w:pStyle w:val="6"/>
              <w:spacing w:before="236" w:line="183" w:lineRule="auto"/>
              <w:ind w:right="8"/>
              <w:jc w:val="right"/>
            </w:pPr>
            <w:r>
              <w:rPr>
                <w:color w:val="212529"/>
                <w:spacing w:val="-2"/>
              </w:rPr>
              <w:t>5000.00</w:t>
            </w:r>
          </w:p>
        </w:tc>
        <w:tc>
          <w:tcPr>
            <w:tcW w:w="1427" w:type="dxa"/>
            <w:vAlign w:val="top"/>
          </w:tcPr>
          <w:p w14:paraId="550221EC">
            <w:pPr>
              <w:pStyle w:val="6"/>
              <w:spacing w:before="236" w:line="183" w:lineRule="auto"/>
              <w:ind w:right="7"/>
              <w:jc w:val="right"/>
            </w:pPr>
            <w:r>
              <w:rPr>
                <w:color w:val="212529"/>
                <w:spacing w:val="-2"/>
              </w:rPr>
              <w:t>5000.00</w:t>
            </w:r>
          </w:p>
        </w:tc>
        <w:tc>
          <w:tcPr>
            <w:tcW w:w="623" w:type="dxa"/>
            <w:vAlign w:val="top"/>
          </w:tcPr>
          <w:p w14:paraId="6ADBCF60">
            <w:pPr>
              <w:rPr>
                <w:rFonts w:ascii="Arial"/>
                <w:sz w:val="21"/>
              </w:rPr>
            </w:pPr>
          </w:p>
        </w:tc>
        <w:tc>
          <w:tcPr>
            <w:tcW w:w="695" w:type="dxa"/>
            <w:vAlign w:val="top"/>
          </w:tcPr>
          <w:p w14:paraId="4343F7B8">
            <w:pPr>
              <w:rPr>
                <w:rFonts w:ascii="Arial"/>
                <w:sz w:val="21"/>
              </w:rPr>
            </w:pPr>
          </w:p>
        </w:tc>
        <w:tc>
          <w:tcPr>
            <w:tcW w:w="755" w:type="dxa"/>
            <w:vAlign w:val="top"/>
          </w:tcPr>
          <w:p w14:paraId="64B3293B">
            <w:pPr>
              <w:rPr>
                <w:rFonts w:ascii="Arial"/>
                <w:sz w:val="21"/>
              </w:rPr>
            </w:pPr>
          </w:p>
        </w:tc>
        <w:tc>
          <w:tcPr>
            <w:tcW w:w="600" w:type="dxa"/>
            <w:vAlign w:val="top"/>
          </w:tcPr>
          <w:p w14:paraId="14E7488E">
            <w:pPr>
              <w:rPr>
                <w:rFonts w:ascii="Arial"/>
                <w:sz w:val="21"/>
              </w:rPr>
            </w:pPr>
          </w:p>
        </w:tc>
        <w:tc>
          <w:tcPr>
            <w:tcW w:w="1265" w:type="dxa"/>
            <w:vAlign w:val="top"/>
          </w:tcPr>
          <w:p w14:paraId="54634DB7">
            <w:pPr>
              <w:rPr>
                <w:rFonts w:ascii="Arial"/>
                <w:sz w:val="21"/>
              </w:rPr>
            </w:pPr>
          </w:p>
        </w:tc>
      </w:tr>
      <w:tr w14:paraId="2ECA86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241" w:type="dxa"/>
            <w:vAlign w:val="top"/>
          </w:tcPr>
          <w:p w14:paraId="0EA8903E">
            <w:pPr>
              <w:spacing w:line="272" w:lineRule="auto"/>
              <w:rPr>
                <w:rFonts w:ascii="Arial"/>
                <w:sz w:val="21"/>
              </w:rPr>
            </w:pPr>
          </w:p>
          <w:p w14:paraId="0C07D2CD">
            <w:pPr>
              <w:pStyle w:val="6"/>
              <w:spacing w:before="59" w:line="184" w:lineRule="auto"/>
              <w:ind w:left="11"/>
            </w:pPr>
            <w:r>
              <w:rPr>
                <w:color w:val="212529"/>
                <w:spacing w:val="-2"/>
              </w:rPr>
              <w:t>2130599</w:t>
            </w:r>
          </w:p>
        </w:tc>
        <w:tc>
          <w:tcPr>
            <w:tcW w:w="887" w:type="dxa"/>
            <w:vAlign w:val="top"/>
          </w:tcPr>
          <w:p w14:paraId="6BAED160">
            <w:pPr>
              <w:pStyle w:val="6"/>
              <w:spacing w:before="3" w:line="206" w:lineRule="auto"/>
              <w:ind w:left="5" w:right="160"/>
              <w:jc w:val="both"/>
            </w:pPr>
            <w:r>
              <w:rPr>
                <w:color w:val="212529"/>
                <w:spacing w:val="-3"/>
              </w:rPr>
              <w:t>其他巩固</w:t>
            </w:r>
            <w:r>
              <w:rPr>
                <w:color w:val="212529"/>
                <w:spacing w:val="2"/>
              </w:rPr>
              <w:t xml:space="preserve"> </w:t>
            </w:r>
            <w:r>
              <w:rPr>
                <w:color w:val="212529"/>
                <w:spacing w:val="-3"/>
              </w:rPr>
              <w:t>脱贫衔接</w:t>
            </w:r>
            <w:r>
              <w:rPr>
                <w:color w:val="212529"/>
                <w:spacing w:val="2"/>
              </w:rPr>
              <w:t xml:space="preserve"> </w:t>
            </w:r>
            <w:r>
              <w:rPr>
                <w:color w:val="212529"/>
                <w:spacing w:val="-3"/>
              </w:rPr>
              <w:t>乡村振兴</w:t>
            </w:r>
            <w:r>
              <w:rPr>
                <w:color w:val="212529"/>
                <w:spacing w:val="2"/>
              </w:rPr>
              <w:t xml:space="preserve"> </w:t>
            </w:r>
            <w:r>
              <w:rPr>
                <w:color w:val="212529"/>
                <w:spacing w:val="-5"/>
              </w:rPr>
              <w:t>支出</w:t>
            </w:r>
          </w:p>
        </w:tc>
        <w:tc>
          <w:tcPr>
            <w:tcW w:w="1523" w:type="dxa"/>
            <w:vAlign w:val="top"/>
          </w:tcPr>
          <w:p w14:paraId="5ADAC499">
            <w:pPr>
              <w:spacing w:line="273" w:lineRule="auto"/>
              <w:rPr>
                <w:rFonts w:ascii="Arial"/>
                <w:sz w:val="21"/>
              </w:rPr>
            </w:pPr>
          </w:p>
          <w:p w14:paraId="6FF7B51A">
            <w:pPr>
              <w:pStyle w:val="6"/>
              <w:spacing w:before="58" w:line="183" w:lineRule="auto"/>
              <w:ind w:right="8"/>
              <w:jc w:val="right"/>
            </w:pPr>
            <w:r>
              <w:rPr>
                <w:color w:val="212529"/>
                <w:spacing w:val="-2"/>
              </w:rPr>
              <w:t>5000.00</w:t>
            </w:r>
          </w:p>
        </w:tc>
        <w:tc>
          <w:tcPr>
            <w:tcW w:w="1427" w:type="dxa"/>
            <w:vAlign w:val="top"/>
          </w:tcPr>
          <w:p w14:paraId="39A00334">
            <w:pPr>
              <w:spacing w:line="273" w:lineRule="auto"/>
              <w:rPr>
                <w:rFonts w:ascii="Arial"/>
                <w:sz w:val="21"/>
              </w:rPr>
            </w:pPr>
          </w:p>
          <w:p w14:paraId="3D29B97C">
            <w:pPr>
              <w:pStyle w:val="6"/>
              <w:spacing w:before="58" w:line="183" w:lineRule="auto"/>
              <w:ind w:right="7"/>
              <w:jc w:val="right"/>
            </w:pPr>
            <w:r>
              <w:rPr>
                <w:color w:val="212529"/>
                <w:spacing w:val="-2"/>
              </w:rPr>
              <w:t>5000.00</w:t>
            </w:r>
          </w:p>
        </w:tc>
        <w:tc>
          <w:tcPr>
            <w:tcW w:w="623" w:type="dxa"/>
            <w:vAlign w:val="top"/>
          </w:tcPr>
          <w:p w14:paraId="0FE4676A">
            <w:pPr>
              <w:rPr>
                <w:rFonts w:ascii="Arial"/>
                <w:sz w:val="21"/>
              </w:rPr>
            </w:pPr>
          </w:p>
        </w:tc>
        <w:tc>
          <w:tcPr>
            <w:tcW w:w="695" w:type="dxa"/>
            <w:vAlign w:val="top"/>
          </w:tcPr>
          <w:p w14:paraId="76AA7814">
            <w:pPr>
              <w:rPr>
                <w:rFonts w:ascii="Arial"/>
                <w:sz w:val="21"/>
              </w:rPr>
            </w:pPr>
          </w:p>
        </w:tc>
        <w:tc>
          <w:tcPr>
            <w:tcW w:w="755" w:type="dxa"/>
            <w:vAlign w:val="top"/>
          </w:tcPr>
          <w:p w14:paraId="599D5684">
            <w:pPr>
              <w:rPr>
                <w:rFonts w:ascii="Arial"/>
                <w:sz w:val="21"/>
              </w:rPr>
            </w:pPr>
          </w:p>
        </w:tc>
        <w:tc>
          <w:tcPr>
            <w:tcW w:w="600" w:type="dxa"/>
            <w:vAlign w:val="top"/>
          </w:tcPr>
          <w:p w14:paraId="6D44B405">
            <w:pPr>
              <w:rPr>
                <w:rFonts w:ascii="Arial"/>
                <w:sz w:val="21"/>
              </w:rPr>
            </w:pPr>
          </w:p>
        </w:tc>
        <w:tc>
          <w:tcPr>
            <w:tcW w:w="1265" w:type="dxa"/>
            <w:vAlign w:val="top"/>
          </w:tcPr>
          <w:p w14:paraId="2A60AC6A">
            <w:pPr>
              <w:rPr>
                <w:rFonts w:ascii="Arial"/>
                <w:sz w:val="21"/>
              </w:rPr>
            </w:pPr>
          </w:p>
        </w:tc>
      </w:tr>
      <w:tr w14:paraId="111807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41" w:type="dxa"/>
            <w:vAlign w:val="top"/>
          </w:tcPr>
          <w:p w14:paraId="10CBE442">
            <w:pPr>
              <w:pStyle w:val="6"/>
              <w:spacing w:before="129" w:line="184" w:lineRule="auto"/>
              <w:ind w:left="11"/>
            </w:pPr>
            <w:r>
              <w:rPr>
                <w:color w:val="212529"/>
                <w:spacing w:val="-4"/>
              </w:rPr>
              <w:t>216</w:t>
            </w:r>
          </w:p>
        </w:tc>
        <w:tc>
          <w:tcPr>
            <w:tcW w:w="887" w:type="dxa"/>
            <w:vAlign w:val="top"/>
          </w:tcPr>
          <w:p w14:paraId="04739C44">
            <w:pPr>
              <w:pStyle w:val="6"/>
              <w:spacing w:before="6" w:line="202" w:lineRule="auto"/>
              <w:ind w:left="3" w:right="160" w:firstLine="4"/>
            </w:pPr>
            <w:r>
              <w:rPr>
                <w:color w:val="212529"/>
                <w:spacing w:val="-3"/>
              </w:rPr>
              <w:t>商业服务</w:t>
            </w:r>
            <w:r>
              <w:rPr>
                <w:color w:val="212529"/>
              </w:rPr>
              <w:t xml:space="preserve"> </w:t>
            </w:r>
            <w:r>
              <w:rPr>
                <w:color w:val="212529"/>
                <w:spacing w:val="-2"/>
              </w:rPr>
              <w:t>业等支出</w:t>
            </w:r>
          </w:p>
        </w:tc>
        <w:tc>
          <w:tcPr>
            <w:tcW w:w="1523" w:type="dxa"/>
            <w:vAlign w:val="top"/>
          </w:tcPr>
          <w:p w14:paraId="2188B65D">
            <w:pPr>
              <w:pStyle w:val="6"/>
              <w:spacing w:before="129" w:line="184" w:lineRule="auto"/>
              <w:ind w:right="2"/>
              <w:jc w:val="right"/>
            </w:pPr>
            <w:r>
              <w:rPr>
                <w:color w:val="212529"/>
                <w:spacing w:val="-3"/>
              </w:rPr>
              <w:t>1963921.32</w:t>
            </w:r>
          </w:p>
        </w:tc>
        <w:tc>
          <w:tcPr>
            <w:tcW w:w="1427" w:type="dxa"/>
            <w:vAlign w:val="top"/>
          </w:tcPr>
          <w:p w14:paraId="76862A23">
            <w:pPr>
              <w:pStyle w:val="6"/>
              <w:spacing w:before="129" w:line="184" w:lineRule="auto"/>
              <w:ind w:right="1"/>
              <w:jc w:val="right"/>
            </w:pPr>
            <w:r>
              <w:rPr>
                <w:color w:val="212529"/>
                <w:spacing w:val="-3"/>
              </w:rPr>
              <w:t>1963921.32</w:t>
            </w:r>
          </w:p>
        </w:tc>
        <w:tc>
          <w:tcPr>
            <w:tcW w:w="623" w:type="dxa"/>
            <w:vAlign w:val="top"/>
          </w:tcPr>
          <w:p w14:paraId="1FD9FD44">
            <w:pPr>
              <w:rPr>
                <w:rFonts w:ascii="Arial"/>
                <w:sz w:val="21"/>
              </w:rPr>
            </w:pPr>
          </w:p>
        </w:tc>
        <w:tc>
          <w:tcPr>
            <w:tcW w:w="695" w:type="dxa"/>
            <w:vAlign w:val="top"/>
          </w:tcPr>
          <w:p w14:paraId="31EA27D0">
            <w:pPr>
              <w:rPr>
                <w:rFonts w:ascii="Arial"/>
                <w:sz w:val="21"/>
              </w:rPr>
            </w:pPr>
          </w:p>
        </w:tc>
        <w:tc>
          <w:tcPr>
            <w:tcW w:w="755" w:type="dxa"/>
            <w:vAlign w:val="top"/>
          </w:tcPr>
          <w:p w14:paraId="39D829C0">
            <w:pPr>
              <w:rPr>
                <w:rFonts w:ascii="Arial"/>
                <w:sz w:val="21"/>
              </w:rPr>
            </w:pPr>
          </w:p>
        </w:tc>
        <w:tc>
          <w:tcPr>
            <w:tcW w:w="600" w:type="dxa"/>
            <w:vAlign w:val="top"/>
          </w:tcPr>
          <w:p w14:paraId="2DAEF319">
            <w:pPr>
              <w:rPr>
                <w:rFonts w:ascii="Arial"/>
                <w:sz w:val="21"/>
              </w:rPr>
            </w:pPr>
          </w:p>
        </w:tc>
        <w:tc>
          <w:tcPr>
            <w:tcW w:w="1265" w:type="dxa"/>
            <w:vAlign w:val="top"/>
          </w:tcPr>
          <w:p w14:paraId="3471A3D5">
            <w:pPr>
              <w:rPr>
                <w:rFonts w:ascii="Arial"/>
                <w:sz w:val="21"/>
              </w:rPr>
            </w:pPr>
          </w:p>
        </w:tc>
      </w:tr>
      <w:tr w14:paraId="53C882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41" w:type="dxa"/>
            <w:vAlign w:val="top"/>
          </w:tcPr>
          <w:p w14:paraId="4160E3F7">
            <w:pPr>
              <w:pStyle w:val="6"/>
              <w:spacing w:before="130" w:line="184" w:lineRule="auto"/>
              <w:ind w:left="11"/>
            </w:pPr>
            <w:r>
              <w:rPr>
                <w:color w:val="212529"/>
                <w:spacing w:val="-2"/>
              </w:rPr>
              <w:t>21602</w:t>
            </w:r>
          </w:p>
        </w:tc>
        <w:tc>
          <w:tcPr>
            <w:tcW w:w="887" w:type="dxa"/>
            <w:vAlign w:val="top"/>
          </w:tcPr>
          <w:p w14:paraId="6A7A44EF">
            <w:pPr>
              <w:pStyle w:val="6"/>
              <w:spacing w:before="6" w:line="202" w:lineRule="auto"/>
              <w:ind w:left="4" w:right="160" w:firstLine="3"/>
            </w:pPr>
            <w:r>
              <w:rPr>
                <w:color w:val="212529"/>
                <w:spacing w:val="-3"/>
              </w:rPr>
              <w:t>商业流通</w:t>
            </w:r>
            <w:r>
              <w:rPr>
                <w:color w:val="212529"/>
              </w:rPr>
              <w:t xml:space="preserve"> </w:t>
            </w:r>
            <w:r>
              <w:rPr>
                <w:color w:val="212529"/>
                <w:spacing w:val="-5"/>
              </w:rPr>
              <w:t>事务</w:t>
            </w:r>
          </w:p>
        </w:tc>
        <w:tc>
          <w:tcPr>
            <w:tcW w:w="1523" w:type="dxa"/>
            <w:vAlign w:val="top"/>
          </w:tcPr>
          <w:p w14:paraId="57CB3C9A">
            <w:pPr>
              <w:pStyle w:val="6"/>
              <w:spacing w:before="129" w:line="184" w:lineRule="auto"/>
              <w:ind w:right="2"/>
              <w:jc w:val="right"/>
            </w:pPr>
            <w:r>
              <w:rPr>
                <w:color w:val="212529"/>
                <w:spacing w:val="-3"/>
              </w:rPr>
              <w:t>1963921.32</w:t>
            </w:r>
          </w:p>
        </w:tc>
        <w:tc>
          <w:tcPr>
            <w:tcW w:w="1427" w:type="dxa"/>
            <w:vAlign w:val="top"/>
          </w:tcPr>
          <w:p w14:paraId="36C003A2">
            <w:pPr>
              <w:pStyle w:val="6"/>
              <w:spacing w:before="129" w:line="184" w:lineRule="auto"/>
              <w:ind w:right="1"/>
              <w:jc w:val="right"/>
            </w:pPr>
            <w:r>
              <w:rPr>
                <w:color w:val="212529"/>
                <w:spacing w:val="-3"/>
              </w:rPr>
              <w:t>1963921.32</w:t>
            </w:r>
          </w:p>
        </w:tc>
        <w:tc>
          <w:tcPr>
            <w:tcW w:w="623" w:type="dxa"/>
            <w:vAlign w:val="top"/>
          </w:tcPr>
          <w:p w14:paraId="42FE79EA">
            <w:pPr>
              <w:rPr>
                <w:rFonts w:ascii="Arial"/>
                <w:sz w:val="21"/>
              </w:rPr>
            </w:pPr>
          </w:p>
        </w:tc>
        <w:tc>
          <w:tcPr>
            <w:tcW w:w="695" w:type="dxa"/>
            <w:vAlign w:val="top"/>
          </w:tcPr>
          <w:p w14:paraId="72874E85">
            <w:pPr>
              <w:rPr>
                <w:rFonts w:ascii="Arial"/>
                <w:sz w:val="21"/>
              </w:rPr>
            </w:pPr>
          </w:p>
        </w:tc>
        <w:tc>
          <w:tcPr>
            <w:tcW w:w="755" w:type="dxa"/>
            <w:vAlign w:val="top"/>
          </w:tcPr>
          <w:p w14:paraId="7396AFDF">
            <w:pPr>
              <w:rPr>
                <w:rFonts w:ascii="Arial"/>
                <w:sz w:val="21"/>
              </w:rPr>
            </w:pPr>
          </w:p>
        </w:tc>
        <w:tc>
          <w:tcPr>
            <w:tcW w:w="600" w:type="dxa"/>
            <w:vAlign w:val="top"/>
          </w:tcPr>
          <w:p w14:paraId="74C9A376">
            <w:pPr>
              <w:rPr>
                <w:rFonts w:ascii="Arial"/>
                <w:sz w:val="21"/>
              </w:rPr>
            </w:pPr>
          </w:p>
        </w:tc>
        <w:tc>
          <w:tcPr>
            <w:tcW w:w="1265" w:type="dxa"/>
            <w:vAlign w:val="top"/>
          </w:tcPr>
          <w:p w14:paraId="25D3CC93">
            <w:pPr>
              <w:rPr>
                <w:rFonts w:ascii="Arial"/>
                <w:sz w:val="21"/>
              </w:rPr>
            </w:pPr>
          </w:p>
        </w:tc>
      </w:tr>
      <w:tr w14:paraId="23560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241" w:type="dxa"/>
            <w:vAlign w:val="top"/>
          </w:tcPr>
          <w:p w14:paraId="231EE870">
            <w:pPr>
              <w:pStyle w:val="6"/>
              <w:spacing w:before="238" w:line="184" w:lineRule="auto"/>
              <w:ind w:left="11"/>
            </w:pPr>
            <w:r>
              <w:rPr>
                <w:color w:val="212529"/>
                <w:spacing w:val="-2"/>
              </w:rPr>
              <w:t>2160299</w:t>
            </w:r>
          </w:p>
        </w:tc>
        <w:tc>
          <w:tcPr>
            <w:tcW w:w="887" w:type="dxa"/>
            <w:vAlign w:val="top"/>
          </w:tcPr>
          <w:p w14:paraId="0FE894F2">
            <w:pPr>
              <w:pStyle w:val="6"/>
              <w:spacing w:before="6" w:line="204" w:lineRule="auto"/>
              <w:ind w:left="5" w:right="160"/>
              <w:jc w:val="both"/>
            </w:pPr>
            <w:r>
              <w:rPr>
                <w:color w:val="212529"/>
                <w:spacing w:val="-3"/>
              </w:rPr>
              <w:t>其他商业</w:t>
            </w:r>
            <w:r>
              <w:rPr>
                <w:color w:val="212529"/>
                <w:spacing w:val="2"/>
              </w:rPr>
              <w:t xml:space="preserve"> </w:t>
            </w:r>
            <w:r>
              <w:rPr>
                <w:color w:val="212529"/>
                <w:spacing w:val="-3"/>
              </w:rPr>
              <w:t>流通事务</w:t>
            </w:r>
            <w:r>
              <w:rPr>
                <w:color w:val="212529"/>
                <w:spacing w:val="2"/>
              </w:rPr>
              <w:t xml:space="preserve"> </w:t>
            </w:r>
            <w:r>
              <w:rPr>
                <w:color w:val="212529"/>
                <w:spacing w:val="-5"/>
              </w:rPr>
              <w:t>支出</w:t>
            </w:r>
          </w:p>
        </w:tc>
        <w:tc>
          <w:tcPr>
            <w:tcW w:w="1523" w:type="dxa"/>
            <w:vAlign w:val="top"/>
          </w:tcPr>
          <w:p w14:paraId="24343C8E">
            <w:pPr>
              <w:pStyle w:val="6"/>
              <w:spacing w:before="237" w:line="184" w:lineRule="auto"/>
              <w:ind w:right="2"/>
              <w:jc w:val="right"/>
            </w:pPr>
            <w:r>
              <w:rPr>
                <w:color w:val="212529"/>
                <w:spacing w:val="-3"/>
              </w:rPr>
              <w:t>1963921.32</w:t>
            </w:r>
          </w:p>
        </w:tc>
        <w:tc>
          <w:tcPr>
            <w:tcW w:w="1427" w:type="dxa"/>
            <w:vAlign w:val="top"/>
          </w:tcPr>
          <w:p w14:paraId="7091D7E3">
            <w:pPr>
              <w:pStyle w:val="6"/>
              <w:spacing w:before="237" w:line="184" w:lineRule="auto"/>
              <w:ind w:right="1"/>
              <w:jc w:val="right"/>
            </w:pPr>
            <w:r>
              <w:rPr>
                <w:color w:val="212529"/>
                <w:spacing w:val="-3"/>
              </w:rPr>
              <w:t>1963921.32</w:t>
            </w:r>
          </w:p>
        </w:tc>
        <w:tc>
          <w:tcPr>
            <w:tcW w:w="623" w:type="dxa"/>
            <w:vAlign w:val="top"/>
          </w:tcPr>
          <w:p w14:paraId="3096788F">
            <w:pPr>
              <w:rPr>
                <w:rFonts w:ascii="Arial"/>
                <w:sz w:val="21"/>
              </w:rPr>
            </w:pPr>
          </w:p>
        </w:tc>
        <w:tc>
          <w:tcPr>
            <w:tcW w:w="695" w:type="dxa"/>
            <w:vAlign w:val="top"/>
          </w:tcPr>
          <w:p w14:paraId="085F9382">
            <w:pPr>
              <w:rPr>
                <w:rFonts w:ascii="Arial"/>
                <w:sz w:val="21"/>
              </w:rPr>
            </w:pPr>
          </w:p>
        </w:tc>
        <w:tc>
          <w:tcPr>
            <w:tcW w:w="755" w:type="dxa"/>
            <w:vAlign w:val="top"/>
          </w:tcPr>
          <w:p w14:paraId="35A308F1">
            <w:pPr>
              <w:rPr>
                <w:rFonts w:ascii="Arial"/>
                <w:sz w:val="21"/>
              </w:rPr>
            </w:pPr>
          </w:p>
        </w:tc>
        <w:tc>
          <w:tcPr>
            <w:tcW w:w="600" w:type="dxa"/>
            <w:vAlign w:val="top"/>
          </w:tcPr>
          <w:p w14:paraId="06AA30DA">
            <w:pPr>
              <w:rPr>
                <w:rFonts w:ascii="Arial"/>
                <w:sz w:val="21"/>
              </w:rPr>
            </w:pPr>
          </w:p>
        </w:tc>
        <w:tc>
          <w:tcPr>
            <w:tcW w:w="1265" w:type="dxa"/>
            <w:vAlign w:val="top"/>
          </w:tcPr>
          <w:p w14:paraId="35D2AD6C">
            <w:pPr>
              <w:rPr>
                <w:rFonts w:ascii="Arial"/>
                <w:sz w:val="21"/>
              </w:rPr>
            </w:pPr>
          </w:p>
        </w:tc>
      </w:tr>
      <w:tr w14:paraId="22A9AC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41" w:type="dxa"/>
            <w:vAlign w:val="top"/>
          </w:tcPr>
          <w:p w14:paraId="16CE3982">
            <w:pPr>
              <w:pStyle w:val="6"/>
              <w:spacing w:before="131" w:line="184" w:lineRule="auto"/>
              <w:ind w:left="11"/>
            </w:pPr>
            <w:r>
              <w:rPr>
                <w:color w:val="212529"/>
                <w:spacing w:val="-4"/>
              </w:rPr>
              <w:t>221</w:t>
            </w:r>
          </w:p>
        </w:tc>
        <w:tc>
          <w:tcPr>
            <w:tcW w:w="887" w:type="dxa"/>
            <w:vAlign w:val="top"/>
          </w:tcPr>
          <w:p w14:paraId="26A69139">
            <w:pPr>
              <w:pStyle w:val="6"/>
              <w:spacing w:before="8" w:line="201" w:lineRule="auto"/>
              <w:ind w:left="4" w:right="160" w:hanging="1"/>
            </w:pPr>
            <w:r>
              <w:rPr>
                <w:color w:val="212529"/>
                <w:spacing w:val="-2"/>
              </w:rPr>
              <w:t>住房保障</w:t>
            </w:r>
            <w:r>
              <w:rPr>
                <w:color w:val="212529"/>
              </w:rPr>
              <w:t xml:space="preserve"> </w:t>
            </w:r>
            <w:r>
              <w:rPr>
                <w:color w:val="212529"/>
                <w:spacing w:val="-5"/>
              </w:rPr>
              <w:t>支出</w:t>
            </w:r>
          </w:p>
        </w:tc>
        <w:tc>
          <w:tcPr>
            <w:tcW w:w="1523" w:type="dxa"/>
            <w:vAlign w:val="top"/>
          </w:tcPr>
          <w:p w14:paraId="3DB9BBFC">
            <w:pPr>
              <w:pStyle w:val="6"/>
              <w:spacing w:before="131" w:line="184" w:lineRule="auto"/>
              <w:ind w:right="8"/>
              <w:jc w:val="right"/>
            </w:pPr>
            <w:r>
              <w:rPr>
                <w:color w:val="212529"/>
                <w:spacing w:val="-3"/>
              </w:rPr>
              <w:t>196872.00</w:t>
            </w:r>
          </w:p>
        </w:tc>
        <w:tc>
          <w:tcPr>
            <w:tcW w:w="1427" w:type="dxa"/>
            <w:vAlign w:val="top"/>
          </w:tcPr>
          <w:p w14:paraId="2BA9E34C">
            <w:pPr>
              <w:pStyle w:val="6"/>
              <w:spacing w:before="131" w:line="184" w:lineRule="auto"/>
              <w:ind w:right="7"/>
              <w:jc w:val="right"/>
            </w:pPr>
            <w:r>
              <w:rPr>
                <w:color w:val="212529"/>
                <w:spacing w:val="-3"/>
              </w:rPr>
              <w:t>196872.00</w:t>
            </w:r>
          </w:p>
        </w:tc>
        <w:tc>
          <w:tcPr>
            <w:tcW w:w="623" w:type="dxa"/>
            <w:vAlign w:val="top"/>
          </w:tcPr>
          <w:p w14:paraId="43A020CE">
            <w:pPr>
              <w:rPr>
                <w:rFonts w:ascii="Arial"/>
                <w:sz w:val="21"/>
              </w:rPr>
            </w:pPr>
          </w:p>
        </w:tc>
        <w:tc>
          <w:tcPr>
            <w:tcW w:w="695" w:type="dxa"/>
            <w:vAlign w:val="top"/>
          </w:tcPr>
          <w:p w14:paraId="492A1778">
            <w:pPr>
              <w:rPr>
                <w:rFonts w:ascii="Arial"/>
                <w:sz w:val="21"/>
              </w:rPr>
            </w:pPr>
          </w:p>
        </w:tc>
        <w:tc>
          <w:tcPr>
            <w:tcW w:w="755" w:type="dxa"/>
            <w:vAlign w:val="top"/>
          </w:tcPr>
          <w:p w14:paraId="569341A6">
            <w:pPr>
              <w:rPr>
                <w:rFonts w:ascii="Arial"/>
                <w:sz w:val="21"/>
              </w:rPr>
            </w:pPr>
          </w:p>
        </w:tc>
        <w:tc>
          <w:tcPr>
            <w:tcW w:w="600" w:type="dxa"/>
            <w:vAlign w:val="top"/>
          </w:tcPr>
          <w:p w14:paraId="0C451C13">
            <w:pPr>
              <w:rPr>
                <w:rFonts w:ascii="Arial"/>
                <w:sz w:val="21"/>
              </w:rPr>
            </w:pPr>
          </w:p>
        </w:tc>
        <w:tc>
          <w:tcPr>
            <w:tcW w:w="1265" w:type="dxa"/>
            <w:vAlign w:val="top"/>
          </w:tcPr>
          <w:p w14:paraId="771DC2BC">
            <w:pPr>
              <w:rPr>
                <w:rFonts w:ascii="Arial"/>
                <w:sz w:val="21"/>
              </w:rPr>
            </w:pPr>
          </w:p>
        </w:tc>
      </w:tr>
      <w:tr w14:paraId="3C6B63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41" w:type="dxa"/>
            <w:vAlign w:val="top"/>
          </w:tcPr>
          <w:p w14:paraId="27EBEC8B">
            <w:pPr>
              <w:pStyle w:val="6"/>
              <w:spacing w:before="131" w:line="184" w:lineRule="auto"/>
              <w:ind w:left="11"/>
            </w:pPr>
            <w:r>
              <w:rPr>
                <w:color w:val="212529"/>
                <w:spacing w:val="-2"/>
              </w:rPr>
              <w:t>22102</w:t>
            </w:r>
          </w:p>
        </w:tc>
        <w:tc>
          <w:tcPr>
            <w:tcW w:w="887" w:type="dxa"/>
            <w:vAlign w:val="top"/>
          </w:tcPr>
          <w:p w14:paraId="6A3BC5E3">
            <w:pPr>
              <w:pStyle w:val="6"/>
              <w:spacing w:before="8" w:line="201" w:lineRule="auto"/>
              <w:ind w:left="4" w:right="160" w:hanging="1"/>
            </w:pPr>
            <w:r>
              <w:rPr>
                <w:color w:val="212529"/>
                <w:spacing w:val="-2"/>
              </w:rPr>
              <w:t>住房改革</w:t>
            </w:r>
            <w:r>
              <w:rPr>
                <w:color w:val="212529"/>
              </w:rPr>
              <w:t xml:space="preserve"> </w:t>
            </w:r>
            <w:r>
              <w:rPr>
                <w:color w:val="212529"/>
                <w:spacing w:val="-5"/>
              </w:rPr>
              <w:t>支出</w:t>
            </w:r>
          </w:p>
        </w:tc>
        <w:tc>
          <w:tcPr>
            <w:tcW w:w="1523" w:type="dxa"/>
            <w:vAlign w:val="top"/>
          </w:tcPr>
          <w:p w14:paraId="76DCD8B6">
            <w:pPr>
              <w:pStyle w:val="6"/>
              <w:spacing w:before="131" w:line="184" w:lineRule="auto"/>
              <w:ind w:right="8"/>
              <w:jc w:val="right"/>
            </w:pPr>
            <w:r>
              <w:rPr>
                <w:color w:val="212529"/>
                <w:spacing w:val="-3"/>
              </w:rPr>
              <w:t>196872.00</w:t>
            </w:r>
          </w:p>
        </w:tc>
        <w:tc>
          <w:tcPr>
            <w:tcW w:w="1427" w:type="dxa"/>
            <w:vAlign w:val="top"/>
          </w:tcPr>
          <w:p w14:paraId="79F18F3B">
            <w:pPr>
              <w:pStyle w:val="6"/>
              <w:spacing w:before="131" w:line="184" w:lineRule="auto"/>
              <w:ind w:right="7"/>
              <w:jc w:val="right"/>
            </w:pPr>
            <w:r>
              <w:rPr>
                <w:color w:val="212529"/>
                <w:spacing w:val="-3"/>
              </w:rPr>
              <w:t>196872.00</w:t>
            </w:r>
          </w:p>
        </w:tc>
        <w:tc>
          <w:tcPr>
            <w:tcW w:w="623" w:type="dxa"/>
            <w:vAlign w:val="top"/>
          </w:tcPr>
          <w:p w14:paraId="03F70170">
            <w:pPr>
              <w:rPr>
                <w:rFonts w:ascii="Arial"/>
                <w:sz w:val="21"/>
              </w:rPr>
            </w:pPr>
          </w:p>
        </w:tc>
        <w:tc>
          <w:tcPr>
            <w:tcW w:w="695" w:type="dxa"/>
            <w:vAlign w:val="top"/>
          </w:tcPr>
          <w:p w14:paraId="660D5C7F">
            <w:pPr>
              <w:rPr>
                <w:rFonts w:ascii="Arial"/>
                <w:sz w:val="21"/>
              </w:rPr>
            </w:pPr>
          </w:p>
        </w:tc>
        <w:tc>
          <w:tcPr>
            <w:tcW w:w="755" w:type="dxa"/>
            <w:vAlign w:val="top"/>
          </w:tcPr>
          <w:p w14:paraId="2FB95769">
            <w:pPr>
              <w:rPr>
                <w:rFonts w:ascii="Arial"/>
                <w:sz w:val="21"/>
              </w:rPr>
            </w:pPr>
          </w:p>
        </w:tc>
        <w:tc>
          <w:tcPr>
            <w:tcW w:w="600" w:type="dxa"/>
            <w:vAlign w:val="top"/>
          </w:tcPr>
          <w:p w14:paraId="737157B7">
            <w:pPr>
              <w:rPr>
                <w:rFonts w:ascii="Arial"/>
                <w:sz w:val="21"/>
              </w:rPr>
            </w:pPr>
          </w:p>
        </w:tc>
        <w:tc>
          <w:tcPr>
            <w:tcW w:w="1265" w:type="dxa"/>
            <w:vAlign w:val="top"/>
          </w:tcPr>
          <w:p w14:paraId="41230BF6">
            <w:pPr>
              <w:rPr>
                <w:rFonts w:ascii="Arial"/>
                <w:sz w:val="21"/>
              </w:rPr>
            </w:pPr>
          </w:p>
        </w:tc>
      </w:tr>
      <w:tr w14:paraId="77C464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41" w:type="dxa"/>
            <w:vAlign w:val="top"/>
          </w:tcPr>
          <w:p w14:paraId="3DC72071">
            <w:pPr>
              <w:pStyle w:val="6"/>
              <w:spacing w:before="131" w:line="184" w:lineRule="auto"/>
              <w:ind w:left="11"/>
            </w:pPr>
            <w:r>
              <w:rPr>
                <w:color w:val="212529"/>
                <w:spacing w:val="-2"/>
              </w:rPr>
              <w:t>2210201</w:t>
            </w:r>
          </w:p>
        </w:tc>
        <w:tc>
          <w:tcPr>
            <w:tcW w:w="887" w:type="dxa"/>
            <w:vAlign w:val="top"/>
          </w:tcPr>
          <w:p w14:paraId="5C75D710">
            <w:pPr>
              <w:pStyle w:val="6"/>
              <w:spacing w:before="8" w:line="201" w:lineRule="auto"/>
              <w:ind w:left="5" w:right="160" w:hanging="2"/>
            </w:pPr>
            <w:r>
              <w:rPr>
                <w:color w:val="212529"/>
                <w:spacing w:val="-2"/>
              </w:rPr>
              <w:t>住房公积</w:t>
            </w:r>
            <w:r>
              <w:rPr>
                <w:color w:val="212529"/>
              </w:rPr>
              <w:t xml:space="preserve"> 金</w:t>
            </w:r>
          </w:p>
        </w:tc>
        <w:tc>
          <w:tcPr>
            <w:tcW w:w="1523" w:type="dxa"/>
            <w:vAlign w:val="top"/>
          </w:tcPr>
          <w:p w14:paraId="4484CF36">
            <w:pPr>
              <w:pStyle w:val="6"/>
              <w:spacing w:before="131" w:line="184" w:lineRule="auto"/>
              <w:ind w:right="8"/>
              <w:jc w:val="right"/>
            </w:pPr>
            <w:r>
              <w:rPr>
                <w:color w:val="212529"/>
                <w:spacing w:val="-3"/>
              </w:rPr>
              <w:t>196872.00</w:t>
            </w:r>
          </w:p>
        </w:tc>
        <w:tc>
          <w:tcPr>
            <w:tcW w:w="1427" w:type="dxa"/>
            <w:vAlign w:val="top"/>
          </w:tcPr>
          <w:p w14:paraId="7B711F58">
            <w:pPr>
              <w:pStyle w:val="6"/>
              <w:spacing w:before="131" w:line="184" w:lineRule="auto"/>
              <w:ind w:right="7"/>
              <w:jc w:val="right"/>
            </w:pPr>
            <w:r>
              <w:rPr>
                <w:color w:val="212529"/>
                <w:spacing w:val="-3"/>
              </w:rPr>
              <w:t>196872.00</w:t>
            </w:r>
          </w:p>
        </w:tc>
        <w:tc>
          <w:tcPr>
            <w:tcW w:w="623" w:type="dxa"/>
            <w:vAlign w:val="top"/>
          </w:tcPr>
          <w:p w14:paraId="571D41F4">
            <w:pPr>
              <w:rPr>
                <w:rFonts w:ascii="Arial"/>
                <w:sz w:val="21"/>
              </w:rPr>
            </w:pPr>
          </w:p>
        </w:tc>
        <w:tc>
          <w:tcPr>
            <w:tcW w:w="695" w:type="dxa"/>
            <w:vAlign w:val="top"/>
          </w:tcPr>
          <w:p w14:paraId="3EE7CC14">
            <w:pPr>
              <w:rPr>
                <w:rFonts w:ascii="Arial"/>
                <w:sz w:val="21"/>
              </w:rPr>
            </w:pPr>
          </w:p>
        </w:tc>
        <w:tc>
          <w:tcPr>
            <w:tcW w:w="755" w:type="dxa"/>
            <w:vAlign w:val="top"/>
          </w:tcPr>
          <w:p w14:paraId="519FE599">
            <w:pPr>
              <w:rPr>
                <w:rFonts w:ascii="Arial"/>
                <w:sz w:val="21"/>
              </w:rPr>
            </w:pPr>
          </w:p>
        </w:tc>
        <w:tc>
          <w:tcPr>
            <w:tcW w:w="600" w:type="dxa"/>
            <w:vAlign w:val="top"/>
          </w:tcPr>
          <w:p w14:paraId="3E6B99A6">
            <w:pPr>
              <w:rPr>
                <w:rFonts w:ascii="Arial"/>
                <w:sz w:val="21"/>
              </w:rPr>
            </w:pPr>
          </w:p>
        </w:tc>
        <w:tc>
          <w:tcPr>
            <w:tcW w:w="1265" w:type="dxa"/>
            <w:vAlign w:val="top"/>
          </w:tcPr>
          <w:p w14:paraId="5C4AFD79">
            <w:pPr>
              <w:rPr>
                <w:rFonts w:ascii="Arial"/>
                <w:sz w:val="21"/>
              </w:rPr>
            </w:pPr>
          </w:p>
        </w:tc>
      </w:tr>
      <w:tr w14:paraId="11AA43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016" w:type="dxa"/>
            <w:gridSpan w:val="9"/>
            <w:tcBorders>
              <w:bottom w:val="single" w:color="FFFFFF" w:sz="4" w:space="0"/>
            </w:tcBorders>
            <w:vAlign w:val="top"/>
          </w:tcPr>
          <w:p w14:paraId="5F2F5769">
            <w:pPr>
              <w:spacing w:before="48" w:line="203" w:lineRule="auto"/>
              <w:ind w:left="5"/>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注 ：本表反映部门本年度取得的各项收入情况。</w:t>
            </w:r>
          </w:p>
        </w:tc>
      </w:tr>
    </w:tbl>
    <w:p w14:paraId="6D41DF4B">
      <w:pPr>
        <w:pStyle w:val="2"/>
      </w:pPr>
    </w:p>
    <w:p w14:paraId="58E7CB6C">
      <w:pPr>
        <w:sectPr>
          <w:headerReference r:id="rId17" w:type="default"/>
          <w:footerReference r:id="rId18" w:type="default"/>
          <w:pgSz w:w="11900" w:h="16840"/>
          <w:pgMar w:top="611" w:right="0" w:bottom="312" w:left="0" w:header="357" w:footer="153" w:gutter="0"/>
          <w:cols w:space="720" w:num="1"/>
        </w:sectPr>
      </w:pPr>
    </w:p>
    <w:p w14:paraId="2A1FE938">
      <w:pPr>
        <w:spacing w:before="11"/>
      </w:pPr>
    </w:p>
    <w:p w14:paraId="62A4393C">
      <w:pPr>
        <w:spacing w:before="10"/>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5"/>
        <w:gridCol w:w="779"/>
        <w:gridCol w:w="1415"/>
        <w:gridCol w:w="1319"/>
        <w:gridCol w:w="1319"/>
        <w:gridCol w:w="1091"/>
        <w:gridCol w:w="1331"/>
        <w:gridCol w:w="617"/>
      </w:tblGrid>
      <w:tr w14:paraId="59728F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9016" w:type="dxa"/>
            <w:gridSpan w:val="8"/>
            <w:tcBorders>
              <w:top w:val="single" w:color="FFFFFF" w:sz="4" w:space="0"/>
              <w:left w:val="single" w:color="FFFFFF" w:sz="2" w:space="0"/>
              <w:bottom w:val="single" w:color="FFFFFF" w:sz="4" w:space="0"/>
              <w:right w:val="single" w:color="FFFFFF" w:sz="2" w:space="0"/>
            </w:tcBorders>
            <w:vAlign w:val="top"/>
          </w:tcPr>
          <w:p w14:paraId="4EF6B342">
            <w:pPr>
              <w:pStyle w:val="6"/>
              <w:spacing w:before="47" w:line="211" w:lineRule="auto"/>
              <w:ind w:left="3909"/>
              <w:outlineLvl w:val="1"/>
              <w:rPr>
                <w:sz w:val="24"/>
                <w:szCs w:val="24"/>
              </w:rPr>
            </w:pPr>
            <w:bookmarkStart w:id="38" w:name="bookmark7"/>
            <w:bookmarkEnd w:id="38"/>
            <w:r>
              <w:rPr>
                <w:color w:val="212529"/>
                <w:spacing w:val="-3"/>
                <w:sz w:val="24"/>
                <w:szCs w:val="24"/>
              </w:rPr>
              <w:t>支出决算表</w:t>
            </w:r>
          </w:p>
        </w:tc>
      </w:tr>
      <w:tr w14:paraId="559F5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2" w:hRule="atLeast"/>
        </w:trPr>
        <w:tc>
          <w:tcPr>
            <w:tcW w:w="1145" w:type="dxa"/>
            <w:tcBorders>
              <w:top w:val="single" w:color="FFFFFF" w:sz="4" w:space="0"/>
              <w:left w:val="single" w:color="FFFFFF" w:sz="2" w:space="0"/>
              <w:bottom w:val="single" w:color="FFFFFF" w:sz="4" w:space="0"/>
              <w:right w:val="single" w:color="FFFFFF" w:sz="2" w:space="0"/>
            </w:tcBorders>
            <w:vAlign w:val="top"/>
          </w:tcPr>
          <w:p w14:paraId="3496ADAB">
            <w:pPr>
              <w:rPr>
                <w:rFonts w:ascii="Arial"/>
                <w:sz w:val="21"/>
              </w:rPr>
            </w:pPr>
          </w:p>
        </w:tc>
        <w:tc>
          <w:tcPr>
            <w:tcW w:w="779" w:type="dxa"/>
            <w:tcBorders>
              <w:top w:val="single" w:color="FFFFFF" w:sz="4" w:space="0"/>
              <w:left w:val="single" w:color="FFFFFF" w:sz="2" w:space="0"/>
              <w:bottom w:val="single" w:color="FFFFFF" w:sz="4" w:space="0"/>
              <w:right w:val="single" w:color="FFFFFF" w:sz="2" w:space="0"/>
            </w:tcBorders>
            <w:vAlign w:val="top"/>
          </w:tcPr>
          <w:p w14:paraId="05EE64E0">
            <w:pPr>
              <w:rPr>
                <w:rFonts w:ascii="Arial"/>
                <w:sz w:val="21"/>
              </w:rPr>
            </w:pPr>
          </w:p>
        </w:tc>
        <w:tc>
          <w:tcPr>
            <w:tcW w:w="1415" w:type="dxa"/>
            <w:tcBorders>
              <w:top w:val="single" w:color="FFFFFF" w:sz="4" w:space="0"/>
              <w:left w:val="single" w:color="FFFFFF" w:sz="2" w:space="0"/>
              <w:bottom w:val="single" w:color="FFFFFF" w:sz="4" w:space="0"/>
              <w:right w:val="single" w:color="FFFFFF" w:sz="2" w:space="0"/>
            </w:tcBorders>
            <w:vAlign w:val="top"/>
          </w:tcPr>
          <w:p w14:paraId="5840D580">
            <w:pPr>
              <w:rPr>
                <w:rFonts w:ascii="Arial"/>
                <w:sz w:val="21"/>
              </w:rPr>
            </w:pPr>
          </w:p>
        </w:tc>
        <w:tc>
          <w:tcPr>
            <w:tcW w:w="1319" w:type="dxa"/>
            <w:tcBorders>
              <w:top w:val="single" w:color="FFFFFF" w:sz="4" w:space="0"/>
              <w:left w:val="single" w:color="FFFFFF" w:sz="2" w:space="0"/>
              <w:bottom w:val="single" w:color="FFFFFF" w:sz="4" w:space="0"/>
              <w:right w:val="single" w:color="FFFFFF" w:sz="2" w:space="0"/>
            </w:tcBorders>
            <w:vAlign w:val="top"/>
          </w:tcPr>
          <w:p w14:paraId="76D6DDD3">
            <w:pPr>
              <w:rPr>
                <w:rFonts w:ascii="Arial"/>
                <w:sz w:val="21"/>
              </w:rPr>
            </w:pPr>
          </w:p>
        </w:tc>
        <w:tc>
          <w:tcPr>
            <w:tcW w:w="1319" w:type="dxa"/>
            <w:tcBorders>
              <w:top w:val="single" w:color="FFFFFF" w:sz="4" w:space="0"/>
              <w:left w:val="single" w:color="FFFFFF" w:sz="2" w:space="0"/>
              <w:bottom w:val="single" w:color="FFFFFF" w:sz="4" w:space="0"/>
              <w:right w:val="single" w:color="FFFFFF" w:sz="2" w:space="0"/>
            </w:tcBorders>
            <w:vAlign w:val="top"/>
          </w:tcPr>
          <w:p w14:paraId="275870B8">
            <w:pPr>
              <w:rPr>
                <w:rFonts w:ascii="Arial"/>
                <w:sz w:val="21"/>
              </w:rPr>
            </w:pPr>
          </w:p>
        </w:tc>
        <w:tc>
          <w:tcPr>
            <w:tcW w:w="1091" w:type="dxa"/>
            <w:tcBorders>
              <w:top w:val="single" w:color="FFFFFF" w:sz="4" w:space="0"/>
              <w:left w:val="single" w:color="FFFFFF" w:sz="2" w:space="0"/>
              <w:bottom w:val="single" w:color="FFFFFF" w:sz="4" w:space="0"/>
              <w:right w:val="single" w:color="FFFFFF" w:sz="2" w:space="0"/>
            </w:tcBorders>
            <w:vAlign w:val="top"/>
          </w:tcPr>
          <w:p w14:paraId="415AAA0D">
            <w:pPr>
              <w:rPr>
                <w:rFonts w:ascii="Arial"/>
                <w:sz w:val="21"/>
              </w:rPr>
            </w:pPr>
          </w:p>
        </w:tc>
        <w:tc>
          <w:tcPr>
            <w:tcW w:w="1331" w:type="dxa"/>
            <w:tcBorders>
              <w:top w:val="single" w:color="FFFFFF" w:sz="4" w:space="0"/>
              <w:left w:val="single" w:color="FFFFFF" w:sz="2" w:space="0"/>
              <w:bottom w:val="single" w:color="FFFFFF" w:sz="4" w:space="0"/>
              <w:right w:val="single" w:color="FFFFFF" w:sz="2" w:space="0"/>
            </w:tcBorders>
            <w:vAlign w:val="top"/>
          </w:tcPr>
          <w:p w14:paraId="47424398">
            <w:pPr>
              <w:rPr>
                <w:rFonts w:ascii="Arial"/>
                <w:sz w:val="21"/>
              </w:rPr>
            </w:pPr>
          </w:p>
        </w:tc>
        <w:tc>
          <w:tcPr>
            <w:tcW w:w="617" w:type="dxa"/>
            <w:tcBorders>
              <w:top w:val="single" w:color="FFFFFF" w:sz="4" w:space="0"/>
              <w:left w:val="single" w:color="FFFFFF" w:sz="2" w:space="0"/>
              <w:bottom w:val="single" w:color="FFFFFF" w:sz="4" w:space="0"/>
              <w:right w:val="single" w:color="FFFFFF" w:sz="2" w:space="0"/>
            </w:tcBorders>
            <w:vAlign w:val="top"/>
          </w:tcPr>
          <w:p w14:paraId="0CDB99B8">
            <w:pPr>
              <w:pStyle w:val="6"/>
              <w:spacing w:before="5" w:line="213" w:lineRule="auto"/>
              <w:ind w:left="456" w:right="4" w:hanging="306"/>
              <w:rPr>
                <w:sz w:val="15"/>
                <w:szCs w:val="15"/>
              </w:rPr>
            </w:pPr>
            <w:r>
              <w:rPr>
                <w:color w:val="212529"/>
                <w:spacing w:val="1"/>
                <w:sz w:val="15"/>
                <w:szCs w:val="15"/>
              </w:rPr>
              <w:t xml:space="preserve">公开03 </w:t>
            </w:r>
            <w:r>
              <w:rPr>
                <w:color w:val="212529"/>
                <w:spacing w:val="-1"/>
                <w:sz w:val="15"/>
                <w:szCs w:val="15"/>
              </w:rPr>
              <w:t>表</w:t>
            </w:r>
          </w:p>
        </w:tc>
      </w:tr>
      <w:tr w14:paraId="336EE5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3339" w:type="dxa"/>
            <w:gridSpan w:val="3"/>
            <w:vAlign w:val="top"/>
          </w:tcPr>
          <w:p w14:paraId="1A7D6802">
            <w:pPr>
              <w:pStyle w:val="6"/>
              <w:spacing w:before="67" w:line="229" w:lineRule="auto"/>
              <w:ind w:left="10"/>
              <w:rPr>
                <w:sz w:val="16"/>
                <w:szCs w:val="16"/>
              </w:rPr>
            </w:pPr>
            <w:r>
              <w:rPr>
                <w:color w:val="212529"/>
                <w:spacing w:val="7"/>
                <w:sz w:val="16"/>
                <w:szCs w:val="16"/>
              </w:rPr>
              <w:t>部门名称：古县工业和信息化局</w:t>
            </w:r>
          </w:p>
        </w:tc>
        <w:tc>
          <w:tcPr>
            <w:tcW w:w="2638" w:type="dxa"/>
            <w:gridSpan w:val="2"/>
            <w:vAlign w:val="top"/>
          </w:tcPr>
          <w:p w14:paraId="2AEB2EC5">
            <w:pPr>
              <w:pStyle w:val="6"/>
              <w:spacing w:before="78" w:line="227" w:lineRule="auto"/>
              <w:ind w:left="7"/>
              <w:rPr>
                <w:sz w:val="15"/>
                <w:szCs w:val="15"/>
              </w:rPr>
            </w:pPr>
            <w:r>
              <w:rPr>
                <w:color w:val="212529"/>
                <w:spacing w:val="2"/>
                <w:sz w:val="15"/>
                <w:szCs w:val="15"/>
              </w:rPr>
              <w:t>2022年度</w:t>
            </w:r>
          </w:p>
        </w:tc>
        <w:tc>
          <w:tcPr>
            <w:tcW w:w="1091" w:type="dxa"/>
            <w:vAlign w:val="top"/>
          </w:tcPr>
          <w:p w14:paraId="0DA6562F">
            <w:pPr>
              <w:rPr>
                <w:rFonts w:ascii="Arial"/>
                <w:sz w:val="21"/>
              </w:rPr>
            </w:pPr>
          </w:p>
        </w:tc>
        <w:tc>
          <w:tcPr>
            <w:tcW w:w="1948" w:type="dxa"/>
            <w:gridSpan w:val="2"/>
            <w:vAlign w:val="top"/>
          </w:tcPr>
          <w:p w14:paraId="3B13E204">
            <w:pPr>
              <w:pStyle w:val="6"/>
              <w:spacing w:before="78" w:line="227" w:lineRule="auto"/>
              <w:jc w:val="right"/>
              <w:rPr>
                <w:sz w:val="15"/>
                <w:szCs w:val="15"/>
              </w:rPr>
            </w:pPr>
            <w:r>
              <w:rPr>
                <w:color w:val="212529"/>
                <w:spacing w:val="5"/>
                <w:sz w:val="15"/>
                <w:szCs w:val="15"/>
              </w:rPr>
              <w:t>金额单位：元</w:t>
            </w:r>
          </w:p>
        </w:tc>
      </w:tr>
      <w:tr w14:paraId="6C5489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924" w:type="dxa"/>
            <w:gridSpan w:val="2"/>
            <w:vAlign w:val="top"/>
          </w:tcPr>
          <w:p w14:paraId="53FBB147">
            <w:pPr>
              <w:spacing w:before="74" w:line="171" w:lineRule="auto"/>
              <w:ind w:left="771"/>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项目</w:t>
            </w:r>
          </w:p>
        </w:tc>
        <w:tc>
          <w:tcPr>
            <w:tcW w:w="1415" w:type="dxa"/>
            <w:vMerge w:val="restart"/>
            <w:tcBorders>
              <w:bottom w:val="nil"/>
            </w:tcBorders>
            <w:vAlign w:val="top"/>
          </w:tcPr>
          <w:p w14:paraId="69C963E0">
            <w:pPr>
              <w:pStyle w:val="6"/>
              <w:spacing w:before="297" w:line="219" w:lineRule="auto"/>
              <w:ind w:left="162"/>
            </w:pPr>
            <w:r>
              <w:rPr>
                <w:color w:val="212529"/>
                <w:spacing w:val="-2"/>
              </w:rPr>
              <w:t>本年支出合计</w:t>
            </w:r>
          </w:p>
        </w:tc>
        <w:tc>
          <w:tcPr>
            <w:tcW w:w="1319" w:type="dxa"/>
            <w:vMerge w:val="restart"/>
            <w:tcBorders>
              <w:bottom w:val="nil"/>
            </w:tcBorders>
            <w:vAlign w:val="top"/>
          </w:tcPr>
          <w:p w14:paraId="0F2A9F6C">
            <w:pPr>
              <w:pStyle w:val="6"/>
              <w:spacing w:before="297" w:line="219" w:lineRule="auto"/>
              <w:ind w:left="295"/>
            </w:pPr>
            <w:r>
              <w:rPr>
                <w:color w:val="212529"/>
                <w:spacing w:val="-3"/>
              </w:rPr>
              <w:t>基本支出</w:t>
            </w:r>
          </w:p>
        </w:tc>
        <w:tc>
          <w:tcPr>
            <w:tcW w:w="1319" w:type="dxa"/>
            <w:vMerge w:val="restart"/>
            <w:tcBorders>
              <w:bottom w:val="nil"/>
            </w:tcBorders>
            <w:vAlign w:val="top"/>
          </w:tcPr>
          <w:p w14:paraId="6EEDA3CF">
            <w:pPr>
              <w:pStyle w:val="6"/>
              <w:spacing w:before="297" w:line="220" w:lineRule="auto"/>
              <w:ind w:left="299"/>
            </w:pPr>
            <w:r>
              <w:rPr>
                <w:color w:val="212529"/>
                <w:spacing w:val="-3"/>
              </w:rPr>
              <w:t>项目支出</w:t>
            </w:r>
          </w:p>
        </w:tc>
        <w:tc>
          <w:tcPr>
            <w:tcW w:w="1091" w:type="dxa"/>
            <w:vMerge w:val="restart"/>
            <w:tcBorders>
              <w:bottom w:val="nil"/>
            </w:tcBorders>
            <w:vAlign w:val="top"/>
          </w:tcPr>
          <w:p w14:paraId="62AB3C1B">
            <w:pPr>
              <w:pStyle w:val="6"/>
              <w:spacing w:before="298" w:line="219" w:lineRule="auto"/>
              <w:ind w:left="5"/>
            </w:pPr>
            <w:r>
              <w:rPr>
                <w:color w:val="212529"/>
                <w:spacing w:val="-2"/>
              </w:rPr>
              <w:t>上缴上级支出</w:t>
            </w:r>
          </w:p>
        </w:tc>
        <w:tc>
          <w:tcPr>
            <w:tcW w:w="1331" w:type="dxa"/>
            <w:vMerge w:val="restart"/>
            <w:tcBorders>
              <w:bottom w:val="nil"/>
            </w:tcBorders>
            <w:vAlign w:val="top"/>
          </w:tcPr>
          <w:p w14:paraId="14869B2D">
            <w:pPr>
              <w:pStyle w:val="6"/>
              <w:spacing w:before="297" w:line="220" w:lineRule="auto"/>
              <w:ind w:left="306"/>
            </w:pPr>
            <w:r>
              <w:rPr>
                <w:color w:val="212529"/>
                <w:spacing w:val="-3"/>
              </w:rPr>
              <w:t>经营支出</w:t>
            </w:r>
          </w:p>
        </w:tc>
        <w:tc>
          <w:tcPr>
            <w:tcW w:w="617" w:type="dxa"/>
            <w:vMerge w:val="restart"/>
            <w:tcBorders>
              <w:bottom w:val="nil"/>
            </w:tcBorders>
            <w:vAlign w:val="top"/>
          </w:tcPr>
          <w:p w14:paraId="0EC3E2E3">
            <w:pPr>
              <w:pStyle w:val="6"/>
              <w:spacing w:line="206" w:lineRule="auto"/>
              <w:ind w:left="35"/>
            </w:pPr>
            <w:r>
              <w:rPr>
                <w:color w:val="212529"/>
                <w:spacing w:val="-3"/>
              </w:rPr>
              <w:t>对附属</w:t>
            </w:r>
          </w:p>
          <w:p w14:paraId="3DD97ACA">
            <w:pPr>
              <w:pStyle w:val="6"/>
              <w:spacing w:line="209" w:lineRule="auto"/>
              <w:ind w:left="215" w:right="38" w:hanging="178"/>
            </w:pPr>
            <w:r>
              <w:rPr>
                <w:color w:val="212529"/>
                <w:spacing w:val="-4"/>
              </w:rPr>
              <w:t>单位补</w:t>
            </w:r>
            <w:r>
              <w:rPr>
                <w:color w:val="212529"/>
                <w:spacing w:val="1"/>
              </w:rPr>
              <w:t xml:space="preserve"> </w:t>
            </w:r>
            <w:r>
              <w:rPr>
                <w:color w:val="212529"/>
              </w:rPr>
              <w:t>助</w:t>
            </w:r>
          </w:p>
          <w:p w14:paraId="4880EBCE">
            <w:pPr>
              <w:pStyle w:val="6"/>
              <w:spacing w:line="202" w:lineRule="auto"/>
              <w:ind w:left="127"/>
            </w:pPr>
            <w:r>
              <w:rPr>
                <w:color w:val="212529"/>
                <w:spacing w:val="-5"/>
              </w:rPr>
              <w:t>支出</w:t>
            </w:r>
          </w:p>
        </w:tc>
      </w:tr>
      <w:tr w14:paraId="0BD44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1145" w:type="dxa"/>
            <w:vAlign w:val="top"/>
          </w:tcPr>
          <w:p w14:paraId="0392644F">
            <w:pPr>
              <w:pStyle w:val="6"/>
              <w:spacing w:before="33" w:line="214" w:lineRule="auto"/>
              <w:ind w:left="207" w:right="216" w:firstLine="2"/>
            </w:pPr>
            <w:r>
              <w:rPr>
                <w:color w:val="212529"/>
                <w:spacing w:val="-3"/>
              </w:rPr>
              <w:t>功能分类</w:t>
            </w:r>
            <w:r>
              <w:rPr>
                <w:color w:val="212529"/>
              </w:rPr>
              <w:t xml:space="preserve"> </w:t>
            </w:r>
            <w:r>
              <w:rPr>
                <w:color w:val="212529"/>
                <w:spacing w:val="-3"/>
              </w:rPr>
              <w:t>科目编码</w:t>
            </w:r>
          </w:p>
        </w:tc>
        <w:tc>
          <w:tcPr>
            <w:tcW w:w="779" w:type="dxa"/>
            <w:vAlign w:val="top"/>
          </w:tcPr>
          <w:p w14:paraId="1539B934">
            <w:pPr>
              <w:pStyle w:val="6"/>
              <w:spacing w:before="129" w:line="219" w:lineRule="auto"/>
              <w:ind w:left="22"/>
            </w:pPr>
            <w:r>
              <w:rPr>
                <w:color w:val="212529"/>
                <w:spacing w:val="-3"/>
              </w:rPr>
              <w:t>科目名称</w:t>
            </w:r>
          </w:p>
        </w:tc>
        <w:tc>
          <w:tcPr>
            <w:tcW w:w="1415" w:type="dxa"/>
            <w:vMerge w:val="continue"/>
            <w:tcBorders>
              <w:top w:val="nil"/>
            </w:tcBorders>
            <w:vAlign w:val="top"/>
          </w:tcPr>
          <w:p w14:paraId="66EB5B87">
            <w:pPr>
              <w:rPr>
                <w:rFonts w:ascii="Arial"/>
                <w:sz w:val="21"/>
              </w:rPr>
            </w:pPr>
          </w:p>
        </w:tc>
        <w:tc>
          <w:tcPr>
            <w:tcW w:w="1319" w:type="dxa"/>
            <w:vMerge w:val="continue"/>
            <w:tcBorders>
              <w:top w:val="nil"/>
            </w:tcBorders>
            <w:vAlign w:val="top"/>
          </w:tcPr>
          <w:p w14:paraId="7AFE7D6E">
            <w:pPr>
              <w:rPr>
                <w:rFonts w:ascii="Arial"/>
                <w:sz w:val="21"/>
              </w:rPr>
            </w:pPr>
          </w:p>
        </w:tc>
        <w:tc>
          <w:tcPr>
            <w:tcW w:w="1319" w:type="dxa"/>
            <w:vMerge w:val="continue"/>
            <w:tcBorders>
              <w:top w:val="nil"/>
            </w:tcBorders>
            <w:vAlign w:val="top"/>
          </w:tcPr>
          <w:p w14:paraId="520DDDBC">
            <w:pPr>
              <w:rPr>
                <w:rFonts w:ascii="Arial"/>
                <w:sz w:val="21"/>
              </w:rPr>
            </w:pPr>
          </w:p>
        </w:tc>
        <w:tc>
          <w:tcPr>
            <w:tcW w:w="1091" w:type="dxa"/>
            <w:vMerge w:val="continue"/>
            <w:tcBorders>
              <w:top w:val="nil"/>
            </w:tcBorders>
            <w:vAlign w:val="top"/>
          </w:tcPr>
          <w:p w14:paraId="4EA0C536">
            <w:pPr>
              <w:rPr>
                <w:rFonts w:ascii="Arial"/>
                <w:sz w:val="21"/>
              </w:rPr>
            </w:pPr>
          </w:p>
        </w:tc>
        <w:tc>
          <w:tcPr>
            <w:tcW w:w="1331" w:type="dxa"/>
            <w:vMerge w:val="continue"/>
            <w:tcBorders>
              <w:top w:val="nil"/>
            </w:tcBorders>
            <w:vAlign w:val="top"/>
          </w:tcPr>
          <w:p w14:paraId="085C7A57">
            <w:pPr>
              <w:rPr>
                <w:rFonts w:ascii="Arial"/>
                <w:sz w:val="21"/>
              </w:rPr>
            </w:pPr>
          </w:p>
        </w:tc>
        <w:tc>
          <w:tcPr>
            <w:tcW w:w="617" w:type="dxa"/>
            <w:vMerge w:val="continue"/>
            <w:tcBorders>
              <w:top w:val="nil"/>
            </w:tcBorders>
            <w:vAlign w:val="top"/>
          </w:tcPr>
          <w:p w14:paraId="7E985E3B">
            <w:pPr>
              <w:rPr>
                <w:rFonts w:ascii="Arial"/>
                <w:sz w:val="21"/>
              </w:rPr>
            </w:pPr>
          </w:p>
        </w:tc>
      </w:tr>
      <w:tr w14:paraId="6B5B71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924" w:type="dxa"/>
            <w:gridSpan w:val="2"/>
            <w:vAlign w:val="top"/>
          </w:tcPr>
          <w:p w14:paraId="79B1CDA6">
            <w:pPr>
              <w:pStyle w:val="6"/>
              <w:spacing w:before="59" w:line="219" w:lineRule="auto"/>
              <w:ind w:left="777"/>
            </w:pPr>
            <w:r>
              <w:rPr>
                <w:color w:val="212529"/>
                <w:spacing w:val="-5"/>
              </w:rPr>
              <w:t>栏次</w:t>
            </w:r>
          </w:p>
        </w:tc>
        <w:tc>
          <w:tcPr>
            <w:tcW w:w="1415" w:type="dxa"/>
            <w:vAlign w:val="top"/>
          </w:tcPr>
          <w:p w14:paraId="0E2349B8">
            <w:pPr>
              <w:spacing w:before="83" w:line="195" w:lineRule="auto"/>
              <w:ind w:left="664"/>
              <w:rPr>
                <w:rFonts w:ascii="Arial" w:hAnsi="Arial" w:eastAsia="Arial" w:cs="Arial"/>
                <w:sz w:val="18"/>
                <w:szCs w:val="18"/>
              </w:rPr>
            </w:pPr>
            <w:r>
              <w:rPr>
                <w:rFonts w:ascii="Arial" w:hAnsi="Arial" w:eastAsia="Arial" w:cs="Arial"/>
                <w:b/>
                <w:bCs/>
                <w:color w:val="212529"/>
                <w:sz w:val="18"/>
                <w:szCs w:val="18"/>
              </w:rPr>
              <w:t>1</w:t>
            </w:r>
          </w:p>
        </w:tc>
        <w:tc>
          <w:tcPr>
            <w:tcW w:w="1319" w:type="dxa"/>
            <w:vAlign w:val="top"/>
          </w:tcPr>
          <w:p w14:paraId="2847B268">
            <w:pPr>
              <w:spacing w:before="80" w:line="198" w:lineRule="auto"/>
              <w:ind w:left="611"/>
              <w:rPr>
                <w:rFonts w:ascii="Arial" w:hAnsi="Arial" w:eastAsia="Arial" w:cs="Arial"/>
                <w:sz w:val="18"/>
                <w:szCs w:val="18"/>
              </w:rPr>
            </w:pPr>
            <w:r>
              <w:rPr>
                <w:rFonts w:ascii="Arial" w:hAnsi="Arial" w:eastAsia="Arial" w:cs="Arial"/>
                <w:b/>
                <w:bCs/>
                <w:color w:val="212529"/>
                <w:sz w:val="18"/>
                <w:szCs w:val="18"/>
              </w:rPr>
              <w:t>2</w:t>
            </w:r>
          </w:p>
        </w:tc>
        <w:tc>
          <w:tcPr>
            <w:tcW w:w="1319" w:type="dxa"/>
            <w:vAlign w:val="top"/>
          </w:tcPr>
          <w:p w14:paraId="79821114">
            <w:pPr>
              <w:spacing w:before="81" w:line="200" w:lineRule="auto"/>
              <w:ind w:left="612"/>
              <w:rPr>
                <w:rFonts w:ascii="Arial" w:hAnsi="Arial" w:eastAsia="Arial" w:cs="Arial"/>
                <w:sz w:val="18"/>
                <w:szCs w:val="18"/>
              </w:rPr>
            </w:pPr>
            <w:r>
              <w:rPr>
                <w:rFonts w:ascii="Arial" w:hAnsi="Arial" w:eastAsia="Arial" w:cs="Arial"/>
                <w:b/>
                <w:bCs/>
                <w:color w:val="212529"/>
                <w:sz w:val="18"/>
                <w:szCs w:val="18"/>
              </w:rPr>
              <w:t>3</w:t>
            </w:r>
          </w:p>
        </w:tc>
        <w:tc>
          <w:tcPr>
            <w:tcW w:w="1091" w:type="dxa"/>
            <w:vAlign w:val="top"/>
          </w:tcPr>
          <w:p w14:paraId="531D09DC">
            <w:pPr>
              <w:spacing w:before="83" w:line="195" w:lineRule="auto"/>
              <w:ind w:left="499"/>
              <w:rPr>
                <w:rFonts w:ascii="Arial" w:hAnsi="Arial" w:eastAsia="Arial" w:cs="Arial"/>
                <w:sz w:val="18"/>
                <w:szCs w:val="18"/>
              </w:rPr>
            </w:pPr>
            <w:r>
              <w:rPr>
                <w:rFonts w:ascii="Arial" w:hAnsi="Arial" w:eastAsia="Arial" w:cs="Arial"/>
                <w:b/>
                <w:bCs/>
                <w:color w:val="212529"/>
                <w:sz w:val="18"/>
                <w:szCs w:val="18"/>
              </w:rPr>
              <w:t>4</w:t>
            </w:r>
          </w:p>
        </w:tc>
        <w:tc>
          <w:tcPr>
            <w:tcW w:w="1331" w:type="dxa"/>
            <w:vAlign w:val="top"/>
          </w:tcPr>
          <w:p w14:paraId="041562C7">
            <w:pPr>
              <w:spacing w:before="83" w:line="197" w:lineRule="auto"/>
              <w:ind w:left="621"/>
              <w:rPr>
                <w:rFonts w:ascii="Arial" w:hAnsi="Arial" w:eastAsia="Arial" w:cs="Arial"/>
                <w:sz w:val="18"/>
                <w:szCs w:val="18"/>
              </w:rPr>
            </w:pPr>
            <w:r>
              <w:rPr>
                <w:rFonts w:ascii="Arial" w:hAnsi="Arial" w:eastAsia="Arial" w:cs="Arial"/>
                <w:b/>
                <w:bCs/>
                <w:color w:val="212529"/>
                <w:sz w:val="18"/>
                <w:szCs w:val="18"/>
              </w:rPr>
              <w:t>5</w:t>
            </w:r>
          </w:p>
        </w:tc>
        <w:tc>
          <w:tcPr>
            <w:tcW w:w="617" w:type="dxa"/>
            <w:vAlign w:val="top"/>
          </w:tcPr>
          <w:p w14:paraId="220F095A">
            <w:pPr>
              <w:spacing w:before="81" w:line="200" w:lineRule="auto"/>
              <w:ind w:left="263"/>
              <w:rPr>
                <w:rFonts w:ascii="Arial" w:hAnsi="Arial" w:eastAsia="Arial" w:cs="Arial"/>
                <w:sz w:val="18"/>
                <w:szCs w:val="18"/>
              </w:rPr>
            </w:pPr>
            <w:r>
              <w:rPr>
                <w:rFonts w:ascii="Arial" w:hAnsi="Arial" w:eastAsia="Arial" w:cs="Arial"/>
                <w:b/>
                <w:bCs/>
                <w:color w:val="212529"/>
                <w:sz w:val="18"/>
                <w:szCs w:val="18"/>
              </w:rPr>
              <w:t>6</w:t>
            </w:r>
          </w:p>
        </w:tc>
      </w:tr>
      <w:tr w14:paraId="011BEF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924" w:type="dxa"/>
            <w:gridSpan w:val="2"/>
            <w:vAlign w:val="top"/>
          </w:tcPr>
          <w:p w14:paraId="370B2EA5">
            <w:pPr>
              <w:pStyle w:val="6"/>
              <w:spacing w:before="58" w:line="221" w:lineRule="auto"/>
              <w:ind w:left="777"/>
            </w:pPr>
            <w:r>
              <w:rPr>
                <w:color w:val="212529"/>
                <w:spacing w:val="-5"/>
              </w:rPr>
              <w:t>合计</w:t>
            </w:r>
          </w:p>
        </w:tc>
        <w:tc>
          <w:tcPr>
            <w:tcW w:w="1415" w:type="dxa"/>
            <w:vAlign w:val="top"/>
          </w:tcPr>
          <w:p w14:paraId="02C6EBA4">
            <w:pPr>
              <w:pStyle w:val="6"/>
              <w:spacing w:before="87" w:line="183" w:lineRule="auto"/>
              <w:ind w:right="8"/>
              <w:jc w:val="right"/>
            </w:pPr>
            <w:r>
              <w:rPr>
                <w:color w:val="212529"/>
                <w:spacing w:val="-1"/>
              </w:rPr>
              <w:t>24267843.20</w:t>
            </w:r>
          </w:p>
        </w:tc>
        <w:tc>
          <w:tcPr>
            <w:tcW w:w="1319" w:type="dxa"/>
            <w:vAlign w:val="top"/>
          </w:tcPr>
          <w:p w14:paraId="327E1CEF">
            <w:pPr>
              <w:pStyle w:val="6"/>
              <w:spacing w:before="87" w:line="183" w:lineRule="auto"/>
              <w:ind w:right="1"/>
              <w:jc w:val="right"/>
            </w:pPr>
            <w:r>
              <w:rPr>
                <w:color w:val="212529"/>
                <w:spacing w:val="-1"/>
              </w:rPr>
              <w:t>2464209.90</w:t>
            </w:r>
          </w:p>
        </w:tc>
        <w:tc>
          <w:tcPr>
            <w:tcW w:w="1319" w:type="dxa"/>
            <w:vAlign w:val="top"/>
          </w:tcPr>
          <w:p w14:paraId="22E67151">
            <w:pPr>
              <w:pStyle w:val="6"/>
              <w:spacing w:before="86" w:line="184" w:lineRule="auto"/>
              <w:jc w:val="right"/>
            </w:pPr>
            <w:r>
              <w:rPr>
                <w:color w:val="212529"/>
                <w:spacing w:val="-1"/>
              </w:rPr>
              <w:t>9669711.70</w:t>
            </w:r>
          </w:p>
        </w:tc>
        <w:tc>
          <w:tcPr>
            <w:tcW w:w="1091" w:type="dxa"/>
            <w:vAlign w:val="top"/>
          </w:tcPr>
          <w:p w14:paraId="3F45BB78">
            <w:pPr>
              <w:pStyle w:val="6"/>
              <w:spacing w:before="87" w:line="183" w:lineRule="auto"/>
              <w:jc w:val="right"/>
            </w:pPr>
            <w:r>
              <w:rPr>
                <w:color w:val="212529"/>
                <w:spacing w:val="-2"/>
              </w:rPr>
              <w:t>2464209.90</w:t>
            </w:r>
          </w:p>
        </w:tc>
        <w:tc>
          <w:tcPr>
            <w:tcW w:w="1331" w:type="dxa"/>
            <w:vAlign w:val="top"/>
          </w:tcPr>
          <w:p w14:paraId="0326A4B5">
            <w:pPr>
              <w:pStyle w:val="6"/>
              <w:spacing w:before="86" w:line="184" w:lineRule="auto"/>
              <w:jc w:val="right"/>
            </w:pPr>
            <w:r>
              <w:rPr>
                <w:color w:val="212529"/>
                <w:spacing w:val="-2"/>
              </w:rPr>
              <w:t>9669711.70</w:t>
            </w:r>
          </w:p>
        </w:tc>
        <w:tc>
          <w:tcPr>
            <w:tcW w:w="617" w:type="dxa"/>
            <w:vAlign w:val="top"/>
          </w:tcPr>
          <w:p w14:paraId="16F70624">
            <w:pPr>
              <w:rPr>
                <w:rFonts w:ascii="Arial"/>
                <w:sz w:val="21"/>
              </w:rPr>
            </w:pPr>
          </w:p>
        </w:tc>
      </w:tr>
      <w:tr w14:paraId="291FA8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145" w:type="dxa"/>
            <w:vAlign w:val="top"/>
          </w:tcPr>
          <w:p w14:paraId="2911FCA8">
            <w:pPr>
              <w:pStyle w:val="6"/>
              <w:spacing w:before="122" w:line="184" w:lineRule="auto"/>
              <w:ind w:left="11"/>
            </w:pPr>
            <w:r>
              <w:rPr>
                <w:color w:val="212529"/>
                <w:spacing w:val="-4"/>
              </w:rPr>
              <w:t>201</w:t>
            </w:r>
          </w:p>
        </w:tc>
        <w:tc>
          <w:tcPr>
            <w:tcW w:w="779" w:type="dxa"/>
            <w:vAlign w:val="top"/>
          </w:tcPr>
          <w:p w14:paraId="7EF9741F">
            <w:pPr>
              <w:pStyle w:val="6"/>
              <w:spacing w:line="205" w:lineRule="auto"/>
              <w:ind w:left="4" w:right="52" w:firstLine="2"/>
            </w:pPr>
            <w:r>
              <w:rPr>
                <w:color w:val="212529"/>
                <w:spacing w:val="-3"/>
              </w:rPr>
              <w:t>一般公共</w:t>
            </w:r>
            <w:r>
              <w:rPr>
                <w:color w:val="212529"/>
              </w:rPr>
              <w:t xml:space="preserve"> </w:t>
            </w:r>
            <w:r>
              <w:rPr>
                <w:color w:val="212529"/>
                <w:spacing w:val="-3"/>
              </w:rPr>
              <w:t>服务支出</w:t>
            </w:r>
          </w:p>
        </w:tc>
        <w:tc>
          <w:tcPr>
            <w:tcW w:w="1415" w:type="dxa"/>
            <w:vAlign w:val="top"/>
          </w:tcPr>
          <w:p w14:paraId="39D5E810">
            <w:pPr>
              <w:pStyle w:val="6"/>
              <w:spacing w:before="122" w:line="184" w:lineRule="auto"/>
              <w:ind w:right="8"/>
              <w:jc w:val="right"/>
            </w:pPr>
            <w:r>
              <w:rPr>
                <w:color w:val="212529"/>
                <w:spacing w:val="-2"/>
              </w:rPr>
              <w:t>17037391.58</w:t>
            </w:r>
          </w:p>
        </w:tc>
        <w:tc>
          <w:tcPr>
            <w:tcW w:w="1319" w:type="dxa"/>
            <w:vAlign w:val="top"/>
          </w:tcPr>
          <w:p w14:paraId="600F9D35">
            <w:pPr>
              <w:pStyle w:val="6"/>
              <w:spacing w:before="123" w:line="183" w:lineRule="auto"/>
              <w:ind w:right="1"/>
              <w:jc w:val="right"/>
            </w:pPr>
            <w:r>
              <w:rPr>
                <w:color w:val="212529"/>
                <w:spacing w:val="-1"/>
              </w:rPr>
              <w:t>2023424.38</w:t>
            </w:r>
          </w:p>
        </w:tc>
        <w:tc>
          <w:tcPr>
            <w:tcW w:w="1319" w:type="dxa"/>
            <w:vAlign w:val="top"/>
          </w:tcPr>
          <w:p w14:paraId="6E770A70">
            <w:pPr>
              <w:pStyle w:val="6"/>
              <w:spacing w:before="122" w:line="184" w:lineRule="auto"/>
              <w:jc w:val="right"/>
            </w:pPr>
            <w:r>
              <w:rPr>
                <w:color w:val="212529"/>
                <w:spacing w:val="-1"/>
              </w:rPr>
              <w:t>6495271.41</w:t>
            </w:r>
          </w:p>
        </w:tc>
        <w:tc>
          <w:tcPr>
            <w:tcW w:w="1091" w:type="dxa"/>
            <w:vAlign w:val="top"/>
          </w:tcPr>
          <w:p w14:paraId="35E31D81">
            <w:pPr>
              <w:pStyle w:val="6"/>
              <w:spacing w:before="123" w:line="183" w:lineRule="auto"/>
              <w:jc w:val="right"/>
            </w:pPr>
            <w:r>
              <w:rPr>
                <w:color w:val="212529"/>
                <w:spacing w:val="-2"/>
              </w:rPr>
              <w:t>2023424.38</w:t>
            </w:r>
          </w:p>
        </w:tc>
        <w:tc>
          <w:tcPr>
            <w:tcW w:w="1331" w:type="dxa"/>
            <w:vAlign w:val="top"/>
          </w:tcPr>
          <w:p w14:paraId="1CBE46BA">
            <w:pPr>
              <w:pStyle w:val="6"/>
              <w:spacing w:before="122" w:line="184" w:lineRule="auto"/>
              <w:jc w:val="right"/>
            </w:pPr>
            <w:r>
              <w:rPr>
                <w:color w:val="212529"/>
                <w:spacing w:val="-2"/>
              </w:rPr>
              <w:t>6495271.41</w:t>
            </w:r>
          </w:p>
        </w:tc>
        <w:tc>
          <w:tcPr>
            <w:tcW w:w="617" w:type="dxa"/>
            <w:vAlign w:val="top"/>
          </w:tcPr>
          <w:p w14:paraId="65F34871">
            <w:pPr>
              <w:rPr>
                <w:rFonts w:ascii="Arial"/>
                <w:sz w:val="21"/>
              </w:rPr>
            </w:pPr>
          </w:p>
        </w:tc>
      </w:tr>
      <w:tr w14:paraId="6560AA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45" w:type="dxa"/>
            <w:vAlign w:val="top"/>
          </w:tcPr>
          <w:p w14:paraId="30B540CD">
            <w:pPr>
              <w:pStyle w:val="6"/>
              <w:spacing w:before="86" w:line="184" w:lineRule="auto"/>
              <w:ind w:left="11"/>
            </w:pPr>
            <w:r>
              <w:rPr>
                <w:color w:val="212529"/>
                <w:spacing w:val="-2"/>
              </w:rPr>
              <w:t>20113</w:t>
            </w:r>
          </w:p>
        </w:tc>
        <w:tc>
          <w:tcPr>
            <w:tcW w:w="779" w:type="dxa"/>
            <w:vAlign w:val="top"/>
          </w:tcPr>
          <w:p w14:paraId="79DF79BC">
            <w:pPr>
              <w:pStyle w:val="6"/>
              <w:spacing w:before="59" w:line="219" w:lineRule="auto"/>
              <w:ind w:left="7"/>
            </w:pPr>
            <w:r>
              <w:rPr>
                <w:color w:val="212529"/>
                <w:spacing w:val="-3"/>
              </w:rPr>
              <w:t>商贸事务</w:t>
            </w:r>
          </w:p>
        </w:tc>
        <w:tc>
          <w:tcPr>
            <w:tcW w:w="1415" w:type="dxa"/>
            <w:vAlign w:val="top"/>
          </w:tcPr>
          <w:p w14:paraId="750445E3">
            <w:pPr>
              <w:pStyle w:val="6"/>
              <w:spacing w:before="86" w:line="184" w:lineRule="auto"/>
              <w:ind w:right="8"/>
              <w:jc w:val="right"/>
            </w:pPr>
            <w:r>
              <w:rPr>
                <w:color w:val="212529"/>
                <w:spacing w:val="-2"/>
              </w:rPr>
              <w:t>17037391.58</w:t>
            </w:r>
          </w:p>
        </w:tc>
        <w:tc>
          <w:tcPr>
            <w:tcW w:w="1319" w:type="dxa"/>
            <w:vAlign w:val="top"/>
          </w:tcPr>
          <w:p w14:paraId="768C66DA">
            <w:pPr>
              <w:pStyle w:val="6"/>
              <w:spacing w:before="87" w:line="183" w:lineRule="auto"/>
              <w:ind w:right="1"/>
              <w:jc w:val="right"/>
            </w:pPr>
            <w:r>
              <w:rPr>
                <w:color w:val="212529"/>
                <w:spacing w:val="-1"/>
              </w:rPr>
              <w:t>2023424.38</w:t>
            </w:r>
          </w:p>
        </w:tc>
        <w:tc>
          <w:tcPr>
            <w:tcW w:w="1319" w:type="dxa"/>
            <w:vAlign w:val="top"/>
          </w:tcPr>
          <w:p w14:paraId="7E824348">
            <w:pPr>
              <w:pStyle w:val="6"/>
              <w:spacing w:before="86" w:line="184" w:lineRule="auto"/>
              <w:jc w:val="right"/>
            </w:pPr>
            <w:r>
              <w:rPr>
                <w:color w:val="212529"/>
                <w:spacing w:val="-1"/>
              </w:rPr>
              <w:t>6495271.41</w:t>
            </w:r>
          </w:p>
        </w:tc>
        <w:tc>
          <w:tcPr>
            <w:tcW w:w="1091" w:type="dxa"/>
            <w:vAlign w:val="top"/>
          </w:tcPr>
          <w:p w14:paraId="11D2991C">
            <w:pPr>
              <w:pStyle w:val="6"/>
              <w:spacing w:before="87" w:line="183" w:lineRule="auto"/>
              <w:jc w:val="right"/>
            </w:pPr>
            <w:r>
              <w:rPr>
                <w:color w:val="212529"/>
                <w:spacing w:val="-2"/>
              </w:rPr>
              <w:t>2023424.38</w:t>
            </w:r>
          </w:p>
        </w:tc>
        <w:tc>
          <w:tcPr>
            <w:tcW w:w="1331" w:type="dxa"/>
            <w:vAlign w:val="top"/>
          </w:tcPr>
          <w:p w14:paraId="01AAAF08">
            <w:pPr>
              <w:pStyle w:val="6"/>
              <w:spacing w:before="86" w:line="184" w:lineRule="auto"/>
              <w:jc w:val="right"/>
            </w:pPr>
            <w:r>
              <w:rPr>
                <w:color w:val="212529"/>
                <w:spacing w:val="-2"/>
              </w:rPr>
              <w:t>6495271.41</w:t>
            </w:r>
          </w:p>
        </w:tc>
        <w:tc>
          <w:tcPr>
            <w:tcW w:w="617" w:type="dxa"/>
            <w:vAlign w:val="top"/>
          </w:tcPr>
          <w:p w14:paraId="16D18B7E">
            <w:pPr>
              <w:rPr>
                <w:rFonts w:ascii="Arial"/>
                <w:sz w:val="21"/>
              </w:rPr>
            </w:pPr>
          </w:p>
        </w:tc>
      </w:tr>
      <w:tr w14:paraId="2EE457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45" w:type="dxa"/>
            <w:vAlign w:val="top"/>
          </w:tcPr>
          <w:p w14:paraId="3B4C6F93">
            <w:pPr>
              <w:pStyle w:val="6"/>
              <w:spacing w:before="87" w:line="184" w:lineRule="auto"/>
              <w:ind w:left="11"/>
            </w:pPr>
            <w:r>
              <w:rPr>
                <w:color w:val="212529"/>
                <w:spacing w:val="-2"/>
              </w:rPr>
              <w:t>2011301</w:t>
            </w:r>
          </w:p>
        </w:tc>
        <w:tc>
          <w:tcPr>
            <w:tcW w:w="779" w:type="dxa"/>
            <w:vAlign w:val="top"/>
          </w:tcPr>
          <w:p w14:paraId="7A27AA39">
            <w:pPr>
              <w:pStyle w:val="6"/>
              <w:spacing w:before="59" w:line="220" w:lineRule="auto"/>
              <w:ind w:left="7"/>
            </w:pPr>
            <w:r>
              <w:rPr>
                <w:color w:val="212529"/>
                <w:spacing w:val="-3"/>
              </w:rPr>
              <w:t>行政运行</w:t>
            </w:r>
          </w:p>
        </w:tc>
        <w:tc>
          <w:tcPr>
            <w:tcW w:w="1415" w:type="dxa"/>
            <w:vAlign w:val="top"/>
          </w:tcPr>
          <w:p w14:paraId="255C5553">
            <w:pPr>
              <w:pStyle w:val="6"/>
              <w:spacing w:before="86" w:line="184" w:lineRule="auto"/>
              <w:ind w:right="2"/>
              <w:jc w:val="right"/>
            </w:pPr>
            <w:r>
              <w:rPr>
                <w:color w:val="212529"/>
                <w:spacing w:val="-1"/>
              </w:rPr>
              <w:t>8215360.20</w:t>
            </w:r>
          </w:p>
        </w:tc>
        <w:tc>
          <w:tcPr>
            <w:tcW w:w="1319" w:type="dxa"/>
            <w:vAlign w:val="top"/>
          </w:tcPr>
          <w:p w14:paraId="62AF7B1C">
            <w:pPr>
              <w:pStyle w:val="6"/>
              <w:spacing w:before="86" w:line="184" w:lineRule="auto"/>
              <w:ind w:right="1"/>
              <w:jc w:val="right"/>
            </w:pPr>
            <w:r>
              <w:rPr>
                <w:color w:val="212529"/>
                <w:spacing w:val="-3"/>
              </w:rPr>
              <w:t>1355811.38</w:t>
            </w:r>
          </w:p>
        </w:tc>
        <w:tc>
          <w:tcPr>
            <w:tcW w:w="1319" w:type="dxa"/>
            <w:vAlign w:val="top"/>
          </w:tcPr>
          <w:p w14:paraId="3CDE8872">
            <w:pPr>
              <w:pStyle w:val="6"/>
              <w:spacing w:before="86" w:line="184" w:lineRule="auto"/>
              <w:jc w:val="right"/>
            </w:pPr>
            <w:r>
              <w:rPr>
                <w:color w:val="212529"/>
                <w:spacing w:val="-1"/>
              </w:rPr>
              <w:t>2751868.72</w:t>
            </w:r>
          </w:p>
        </w:tc>
        <w:tc>
          <w:tcPr>
            <w:tcW w:w="1091" w:type="dxa"/>
            <w:vAlign w:val="top"/>
          </w:tcPr>
          <w:p w14:paraId="18D44A38">
            <w:pPr>
              <w:pStyle w:val="6"/>
              <w:spacing w:before="86" w:line="184" w:lineRule="auto"/>
              <w:jc w:val="right"/>
            </w:pPr>
            <w:r>
              <w:rPr>
                <w:color w:val="212529"/>
                <w:spacing w:val="-3"/>
              </w:rPr>
              <w:t>1355811.38</w:t>
            </w:r>
          </w:p>
        </w:tc>
        <w:tc>
          <w:tcPr>
            <w:tcW w:w="1331" w:type="dxa"/>
            <w:vAlign w:val="top"/>
          </w:tcPr>
          <w:p w14:paraId="32F055A7">
            <w:pPr>
              <w:pStyle w:val="6"/>
              <w:spacing w:before="86" w:line="184" w:lineRule="auto"/>
              <w:jc w:val="right"/>
            </w:pPr>
            <w:r>
              <w:rPr>
                <w:color w:val="212529"/>
                <w:spacing w:val="-2"/>
              </w:rPr>
              <w:t>2751868.72</w:t>
            </w:r>
          </w:p>
        </w:tc>
        <w:tc>
          <w:tcPr>
            <w:tcW w:w="617" w:type="dxa"/>
            <w:vAlign w:val="top"/>
          </w:tcPr>
          <w:p w14:paraId="4827E4D9">
            <w:pPr>
              <w:rPr>
                <w:rFonts w:ascii="Arial"/>
                <w:sz w:val="21"/>
              </w:rPr>
            </w:pPr>
          </w:p>
        </w:tc>
      </w:tr>
      <w:tr w14:paraId="4663F7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45" w:type="dxa"/>
            <w:vAlign w:val="top"/>
          </w:tcPr>
          <w:p w14:paraId="379E6828">
            <w:pPr>
              <w:pStyle w:val="6"/>
              <w:spacing w:before="87" w:line="184" w:lineRule="auto"/>
              <w:ind w:left="11"/>
            </w:pPr>
            <w:r>
              <w:rPr>
                <w:color w:val="212529"/>
                <w:spacing w:val="-2"/>
              </w:rPr>
              <w:t>2011350</w:t>
            </w:r>
          </w:p>
        </w:tc>
        <w:tc>
          <w:tcPr>
            <w:tcW w:w="779" w:type="dxa"/>
            <w:vAlign w:val="top"/>
          </w:tcPr>
          <w:p w14:paraId="7D499537">
            <w:pPr>
              <w:pStyle w:val="6"/>
              <w:spacing w:before="59" w:line="220" w:lineRule="auto"/>
              <w:ind w:left="4"/>
            </w:pPr>
            <w:r>
              <w:rPr>
                <w:color w:val="212529"/>
                <w:spacing w:val="-3"/>
              </w:rPr>
              <w:t>事业运行</w:t>
            </w:r>
          </w:p>
        </w:tc>
        <w:tc>
          <w:tcPr>
            <w:tcW w:w="1415" w:type="dxa"/>
            <w:vAlign w:val="top"/>
          </w:tcPr>
          <w:p w14:paraId="19A40608">
            <w:pPr>
              <w:pStyle w:val="6"/>
              <w:spacing w:before="86" w:line="184" w:lineRule="auto"/>
              <w:ind w:right="2"/>
              <w:jc w:val="right"/>
            </w:pPr>
            <w:r>
              <w:rPr>
                <w:color w:val="212529"/>
                <w:spacing w:val="-3"/>
              </w:rPr>
              <w:t>1335226.00</w:t>
            </w:r>
          </w:p>
        </w:tc>
        <w:tc>
          <w:tcPr>
            <w:tcW w:w="1319" w:type="dxa"/>
            <w:vAlign w:val="top"/>
          </w:tcPr>
          <w:p w14:paraId="255590FE">
            <w:pPr>
              <w:pStyle w:val="6"/>
              <w:spacing w:before="86" w:line="184" w:lineRule="auto"/>
              <w:ind w:right="7"/>
              <w:jc w:val="right"/>
            </w:pPr>
            <w:r>
              <w:rPr>
                <w:color w:val="212529"/>
                <w:spacing w:val="-1"/>
              </w:rPr>
              <w:t>667613.00</w:t>
            </w:r>
          </w:p>
        </w:tc>
        <w:tc>
          <w:tcPr>
            <w:tcW w:w="1319" w:type="dxa"/>
            <w:vAlign w:val="top"/>
          </w:tcPr>
          <w:p w14:paraId="2A8949B5">
            <w:pPr>
              <w:rPr>
                <w:rFonts w:ascii="Arial"/>
                <w:sz w:val="21"/>
              </w:rPr>
            </w:pPr>
          </w:p>
        </w:tc>
        <w:tc>
          <w:tcPr>
            <w:tcW w:w="1091" w:type="dxa"/>
            <w:vAlign w:val="top"/>
          </w:tcPr>
          <w:p w14:paraId="1F578C98">
            <w:pPr>
              <w:pStyle w:val="6"/>
              <w:spacing w:before="86" w:line="184" w:lineRule="auto"/>
              <w:ind w:right="4"/>
              <w:jc w:val="right"/>
            </w:pPr>
            <w:r>
              <w:rPr>
                <w:color w:val="212529"/>
                <w:spacing w:val="-1"/>
              </w:rPr>
              <w:t>667613.00</w:t>
            </w:r>
          </w:p>
        </w:tc>
        <w:tc>
          <w:tcPr>
            <w:tcW w:w="1331" w:type="dxa"/>
            <w:vAlign w:val="top"/>
          </w:tcPr>
          <w:p w14:paraId="31EDDB2A">
            <w:pPr>
              <w:rPr>
                <w:rFonts w:ascii="Arial"/>
                <w:sz w:val="21"/>
              </w:rPr>
            </w:pPr>
          </w:p>
        </w:tc>
        <w:tc>
          <w:tcPr>
            <w:tcW w:w="617" w:type="dxa"/>
            <w:vAlign w:val="top"/>
          </w:tcPr>
          <w:p w14:paraId="2ACEE1CE">
            <w:pPr>
              <w:rPr>
                <w:rFonts w:ascii="Arial"/>
                <w:sz w:val="21"/>
              </w:rPr>
            </w:pPr>
          </w:p>
        </w:tc>
      </w:tr>
      <w:tr w14:paraId="6E0C5C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145" w:type="dxa"/>
            <w:vAlign w:val="top"/>
          </w:tcPr>
          <w:p w14:paraId="6E1A3AFA">
            <w:pPr>
              <w:pStyle w:val="6"/>
              <w:spacing w:before="123" w:line="184" w:lineRule="auto"/>
              <w:ind w:left="11"/>
            </w:pPr>
            <w:r>
              <w:rPr>
                <w:color w:val="212529"/>
                <w:spacing w:val="-2"/>
              </w:rPr>
              <w:t>2011399</w:t>
            </w:r>
          </w:p>
        </w:tc>
        <w:tc>
          <w:tcPr>
            <w:tcW w:w="779" w:type="dxa"/>
            <w:vAlign w:val="top"/>
          </w:tcPr>
          <w:p w14:paraId="4A1C43E9">
            <w:pPr>
              <w:pStyle w:val="6"/>
              <w:spacing w:line="205" w:lineRule="auto"/>
              <w:ind w:left="4" w:right="52"/>
            </w:pPr>
            <w:r>
              <w:rPr>
                <w:color w:val="212529"/>
                <w:spacing w:val="-3"/>
              </w:rPr>
              <w:t>其他商贸</w:t>
            </w:r>
            <w:r>
              <w:rPr>
                <w:color w:val="212529"/>
                <w:spacing w:val="2"/>
              </w:rPr>
              <w:t xml:space="preserve"> </w:t>
            </w:r>
            <w:r>
              <w:rPr>
                <w:color w:val="212529"/>
                <w:spacing w:val="-3"/>
              </w:rPr>
              <w:t>事务支出</w:t>
            </w:r>
          </w:p>
        </w:tc>
        <w:tc>
          <w:tcPr>
            <w:tcW w:w="1415" w:type="dxa"/>
            <w:vAlign w:val="top"/>
          </w:tcPr>
          <w:p w14:paraId="26B600E5">
            <w:pPr>
              <w:pStyle w:val="6"/>
              <w:spacing w:before="124" w:line="183" w:lineRule="auto"/>
              <w:ind w:right="2"/>
              <w:jc w:val="right"/>
            </w:pPr>
            <w:r>
              <w:rPr>
                <w:color w:val="212529"/>
                <w:spacing w:val="-2"/>
              </w:rPr>
              <w:t>7486805.38</w:t>
            </w:r>
          </w:p>
        </w:tc>
        <w:tc>
          <w:tcPr>
            <w:tcW w:w="1319" w:type="dxa"/>
            <w:vAlign w:val="top"/>
          </w:tcPr>
          <w:p w14:paraId="442852FC">
            <w:pPr>
              <w:rPr>
                <w:rFonts w:ascii="Arial"/>
                <w:sz w:val="21"/>
              </w:rPr>
            </w:pPr>
          </w:p>
        </w:tc>
        <w:tc>
          <w:tcPr>
            <w:tcW w:w="1319" w:type="dxa"/>
            <w:vAlign w:val="top"/>
          </w:tcPr>
          <w:p w14:paraId="762B2396">
            <w:pPr>
              <w:pStyle w:val="6"/>
              <w:spacing w:before="124" w:line="183" w:lineRule="auto"/>
              <w:jc w:val="right"/>
            </w:pPr>
            <w:r>
              <w:rPr>
                <w:color w:val="212529"/>
                <w:spacing w:val="-2"/>
              </w:rPr>
              <w:t>3743402.69</w:t>
            </w:r>
          </w:p>
        </w:tc>
        <w:tc>
          <w:tcPr>
            <w:tcW w:w="1091" w:type="dxa"/>
            <w:vAlign w:val="top"/>
          </w:tcPr>
          <w:p w14:paraId="30F6E41F">
            <w:pPr>
              <w:rPr>
                <w:rFonts w:ascii="Arial"/>
                <w:sz w:val="21"/>
              </w:rPr>
            </w:pPr>
          </w:p>
        </w:tc>
        <w:tc>
          <w:tcPr>
            <w:tcW w:w="1331" w:type="dxa"/>
            <w:vAlign w:val="top"/>
          </w:tcPr>
          <w:p w14:paraId="522320B7">
            <w:pPr>
              <w:pStyle w:val="6"/>
              <w:spacing w:before="124" w:line="183" w:lineRule="auto"/>
              <w:jc w:val="right"/>
            </w:pPr>
            <w:r>
              <w:rPr>
                <w:color w:val="212529"/>
                <w:spacing w:val="-2"/>
              </w:rPr>
              <w:t>3743402.69</w:t>
            </w:r>
          </w:p>
        </w:tc>
        <w:tc>
          <w:tcPr>
            <w:tcW w:w="617" w:type="dxa"/>
            <w:vAlign w:val="top"/>
          </w:tcPr>
          <w:p w14:paraId="5B6F003F">
            <w:pPr>
              <w:rPr>
                <w:rFonts w:ascii="Arial"/>
                <w:sz w:val="21"/>
              </w:rPr>
            </w:pPr>
          </w:p>
        </w:tc>
      </w:tr>
      <w:tr w14:paraId="1C563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145" w:type="dxa"/>
            <w:vAlign w:val="top"/>
          </w:tcPr>
          <w:p w14:paraId="0157191E">
            <w:pPr>
              <w:pStyle w:val="6"/>
              <w:spacing w:before="232" w:line="183" w:lineRule="auto"/>
              <w:ind w:left="11"/>
            </w:pPr>
            <w:r>
              <w:rPr>
                <w:color w:val="212529"/>
                <w:spacing w:val="-4"/>
              </w:rPr>
              <w:t>208</w:t>
            </w:r>
          </w:p>
        </w:tc>
        <w:tc>
          <w:tcPr>
            <w:tcW w:w="779" w:type="dxa"/>
            <w:vAlign w:val="top"/>
          </w:tcPr>
          <w:p w14:paraId="0675CFCF">
            <w:pPr>
              <w:pStyle w:val="6"/>
              <w:spacing w:line="206" w:lineRule="auto"/>
              <w:ind w:left="5" w:right="52"/>
              <w:jc w:val="both"/>
            </w:pPr>
            <w:r>
              <w:rPr>
                <w:color w:val="212529"/>
                <w:spacing w:val="-3"/>
              </w:rPr>
              <w:t>社会保障</w:t>
            </w:r>
            <w:r>
              <w:rPr>
                <w:color w:val="212529"/>
                <w:spacing w:val="1"/>
              </w:rPr>
              <w:t xml:space="preserve"> </w:t>
            </w:r>
            <w:r>
              <w:rPr>
                <w:color w:val="212529"/>
                <w:spacing w:val="-3"/>
              </w:rPr>
              <w:t>和就业支</w:t>
            </w:r>
            <w:r>
              <w:rPr>
                <w:color w:val="212529"/>
                <w:spacing w:val="2"/>
              </w:rPr>
              <w:t xml:space="preserve"> </w:t>
            </w:r>
            <w:r>
              <w:rPr>
                <w:color w:val="212529"/>
              </w:rPr>
              <w:t>出</w:t>
            </w:r>
          </w:p>
        </w:tc>
        <w:tc>
          <w:tcPr>
            <w:tcW w:w="1415" w:type="dxa"/>
            <w:vAlign w:val="top"/>
          </w:tcPr>
          <w:p w14:paraId="55A4FAE7">
            <w:pPr>
              <w:pStyle w:val="6"/>
              <w:spacing w:before="232" w:line="183" w:lineRule="auto"/>
              <w:ind w:right="2"/>
              <w:jc w:val="right"/>
            </w:pPr>
            <w:r>
              <w:rPr>
                <w:color w:val="212529"/>
                <w:spacing w:val="-1"/>
              </w:rPr>
              <w:t>2898864.98</w:t>
            </w:r>
          </w:p>
        </w:tc>
        <w:tc>
          <w:tcPr>
            <w:tcW w:w="1319" w:type="dxa"/>
            <w:vAlign w:val="top"/>
          </w:tcPr>
          <w:p w14:paraId="3A106EE0">
            <w:pPr>
              <w:pStyle w:val="6"/>
              <w:spacing w:before="231" w:line="184" w:lineRule="auto"/>
              <w:ind w:right="7"/>
              <w:jc w:val="right"/>
            </w:pPr>
            <w:r>
              <w:rPr>
                <w:color w:val="212529"/>
                <w:spacing w:val="-2"/>
              </w:rPr>
              <w:t>243913.52</w:t>
            </w:r>
          </w:p>
        </w:tc>
        <w:tc>
          <w:tcPr>
            <w:tcW w:w="1319" w:type="dxa"/>
            <w:vAlign w:val="top"/>
          </w:tcPr>
          <w:p w14:paraId="6668A7BE">
            <w:pPr>
              <w:pStyle w:val="6"/>
              <w:spacing w:before="231" w:line="184" w:lineRule="auto"/>
              <w:jc w:val="right"/>
            </w:pPr>
            <w:r>
              <w:rPr>
                <w:color w:val="212529"/>
                <w:spacing w:val="-3"/>
              </w:rPr>
              <w:t>1205518.97</w:t>
            </w:r>
          </w:p>
        </w:tc>
        <w:tc>
          <w:tcPr>
            <w:tcW w:w="1091" w:type="dxa"/>
            <w:vAlign w:val="top"/>
          </w:tcPr>
          <w:p w14:paraId="5485F937">
            <w:pPr>
              <w:pStyle w:val="6"/>
              <w:spacing w:before="231" w:line="184" w:lineRule="auto"/>
              <w:ind w:right="4"/>
              <w:jc w:val="right"/>
            </w:pPr>
            <w:r>
              <w:rPr>
                <w:color w:val="212529"/>
                <w:spacing w:val="-2"/>
              </w:rPr>
              <w:t>243913.52</w:t>
            </w:r>
          </w:p>
        </w:tc>
        <w:tc>
          <w:tcPr>
            <w:tcW w:w="1331" w:type="dxa"/>
            <w:vAlign w:val="top"/>
          </w:tcPr>
          <w:p w14:paraId="604F1174">
            <w:pPr>
              <w:pStyle w:val="6"/>
              <w:spacing w:before="231" w:line="184" w:lineRule="auto"/>
              <w:jc w:val="right"/>
            </w:pPr>
            <w:r>
              <w:rPr>
                <w:color w:val="212529"/>
                <w:spacing w:val="-3"/>
              </w:rPr>
              <w:t>1205518.97</w:t>
            </w:r>
          </w:p>
        </w:tc>
        <w:tc>
          <w:tcPr>
            <w:tcW w:w="617" w:type="dxa"/>
            <w:vAlign w:val="top"/>
          </w:tcPr>
          <w:p w14:paraId="71F5A195">
            <w:pPr>
              <w:rPr>
                <w:rFonts w:ascii="Arial"/>
                <w:sz w:val="21"/>
              </w:rPr>
            </w:pPr>
          </w:p>
        </w:tc>
      </w:tr>
      <w:tr w14:paraId="1961F0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145" w:type="dxa"/>
            <w:vAlign w:val="top"/>
          </w:tcPr>
          <w:p w14:paraId="0F9ED8C7">
            <w:pPr>
              <w:pStyle w:val="6"/>
              <w:spacing w:before="233" w:line="183" w:lineRule="auto"/>
              <w:ind w:left="11"/>
            </w:pPr>
            <w:r>
              <w:rPr>
                <w:color w:val="212529"/>
                <w:spacing w:val="-2"/>
              </w:rPr>
              <w:t>20805</w:t>
            </w:r>
          </w:p>
        </w:tc>
        <w:tc>
          <w:tcPr>
            <w:tcW w:w="779" w:type="dxa"/>
            <w:vAlign w:val="top"/>
          </w:tcPr>
          <w:p w14:paraId="4FB47C2E">
            <w:pPr>
              <w:pStyle w:val="6"/>
              <w:spacing w:line="206" w:lineRule="auto"/>
              <w:ind w:left="5" w:right="52" w:firstLine="2"/>
              <w:jc w:val="both"/>
            </w:pPr>
            <w:r>
              <w:rPr>
                <w:color w:val="212529"/>
                <w:spacing w:val="-3"/>
              </w:rPr>
              <w:t>行政事业</w:t>
            </w:r>
            <w:r>
              <w:rPr>
                <w:color w:val="212529"/>
              </w:rPr>
              <w:t xml:space="preserve"> </w:t>
            </w:r>
            <w:r>
              <w:rPr>
                <w:color w:val="212529"/>
                <w:spacing w:val="-3"/>
              </w:rPr>
              <w:t>单位养老</w:t>
            </w:r>
            <w:r>
              <w:rPr>
                <w:color w:val="212529"/>
                <w:spacing w:val="2"/>
              </w:rPr>
              <w:t xml:space="preserve"> </w:t>
            </w:r>
            <w:r>
              <w:rPr>
                <w:color w:val="212529"/>
                <w:spacing w:val="-5"/>
              </w:rPr>
              <w:t>支出</w:t>
            </w:r>
          </w:p>
        </w:tc>
        <w:tc>
          <w:tcPr>
            <w:tcW w:w="1415" w:type="dxa"/>
            <w:vAlign w:val="top"/>
          </w:tcPr>
          <w:p w14:paraId="1C2C89AD">
            <w:pPr>
              <w:pStyle w:val="6"/>
              <w:spacing w:before="233" w:line="183" w:lineRule="auto"/>
              <w:ind w:right="8"/>
              <w:jc w:val="right"/>
            </w:pPr>
            <w:r>
              <w:rPr>
                <w:color w:val="212529"/>
                <w:spacing w:val="-1"/>
              </w:rPr>
              <w:t>487827.04</w:t>
            </w:r>
          </w:p>
        </w:tc>
        <w:tc>
          <w:tcPr>
            <w:tcW w:w="1319" w:type="dxa"/>
            <w:vAlign w:val="top"/>
          </w:tcPr>
          <w:p w14:paraId="1B4D6C62">
            <w:pPr>
              <w:pStyle w:val="6"/>
              <w:spacing w:before="232" w:line="184" w:lineRule="auto"/>
              <w:ind w:right="7"/>
              <w:jc w:val="right"/>
            </w:pPr>
            <w:r>
              <w:rPr>
                <w:color w:val="212529"/>
                <w:spacing w:val="-2"/>
              </w:rPr>
              <w:t>243913.52</w:t>
            </w:r>
          </w:p>
        </w:tc>
        <w:tc>
          <w:tcPr>
            <w:tcW w:w="1319" w:type="dxa"/>
            <w:vAlign w:val="top"/>
          </w:tcPr>
          <w:p w14:paraId="4ECAA1EC">
            <w:pPr>
              <w:rPr>
                <w:rFonts w:ascii="Arial"/>
                <w:sz w:val="21"/>
              </w:rPr>
            </w:pPr>
          </w:p>
        </w:tc>
        <w:tc>
          <w:tcPr>
            <w:tcW w:w="1091" w:type="dxa"/>
            <w:vAlign w:val="top"/>
          </w:tcPr>
          <w:p w14:paraId="78DCF086">
            <w:pPr>
              <w:pStyle w:val="6"/>
              <w:spacing w:before="232" w:line="184" w:lineRule="auto"/>
              <w:ind w:right="4"/>
              <w:jc w:val="right"/>
            </w:pPr>
            <w:r>
              <w:rPr>
                <w:color w:val="212529"/>
                <w:spacing w:val="-2"/>
              </w:rPr>
              <w:t>243913.52</w:t>
            </w:r>
          </w:p>
        </w:tc>
        <w:tc>
          <w:tcPr>
            <w:tcW w:w="1331" w:type="dxa"/>
            <w:vAlign w:val="top"/>
          </w:tcPr>
          <w:p w14:paraId="7474D940">
            <w:pPr>
              <w:rPr>
                <w:rFonts w:ascii="Arial"/>
                <w:sz w:val="21"/>
              </w:rPr>
            </w:pPr>
          </w:p>
        </w:tc>
        <w:tc>
          <w:tcPr>
            <w:tcW w:w="617" w:type="dxa"/>
            <w:vAlign w:val="top"/>
          </w:tcPr>
          <w:p w14:paraId="798479C1">
            <w:pPr>
              <w:rPr>
                <w:rFonts w:ascii="Arial"/>
                <w:sz w:val="21"/>
              </w:rPr>
            </w:pPr>
          </w:p>
        </w:tc>
      </w:tr>
      <w:tr w14:paraId="1A7AA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145" w:type="dxa"/>
            <w:vAlign w:val="top"/>
          </w:tcPr>
          <w:p w14:paraId="01412032">
            <w:pPr>
              <w:pStyle w:val="6"/>
              <w:spacing w:before="125" w:line="184" w:lineRule="auto"/>
              <w:ind w:left="11"/>
            </w:pPr>
            <w:r>
              <w:rPr>
                <w:color w:val="212529"/>
                <w:spacing w:val="-2"/>
              </w:rPr>
              <w:t>2080501</w:t>
            </w:r>
          </w:p>
        </w:tc>
        <w:tc>
          <w:tcPr>
            <w:tcW w:w="779" w:type="dxa"/>
            <w:vAlign w:val="top"/>
          </w:tcPr>
          <w:p w14:paraId="513A8AAD">
            <w:pPr>
              <w:pStyle w:val="6"/>
              <w:spacing w:before="2" w:line="204" w:lineRule="auto"/>
              <w:ind w:left="7" w:right="52"/>
            </w:pPr>
            <w:r>
              <w:rPr>
                <w:color w:val="212529"/>
                <w:spacing w:val="-3"/>
              </w:rPr>
              <w:t>行政单位</w:t>
            </w:r>
            <w:r>
              <w:rPr>
                <w:color w:val="212529"/>
              </w:rPr>
              <w:t xml:space="preserve"> </w:t>
            </w:r>
            <w:r>
              <w:rPr>
                <w:color w:val="212529"/>
                <w:spacing w:val="-4"/>
              </w:rPr>
              <w:t>离退休</w:t>
            </w:r>
          </w:p>
        </w:tc>
        <w:tc>
          <w:tcPr>
            <w:tcW w:w="1415" w:type="dxa"/>
            <w:vAlign w:val="top"/>
          </w:tcPr>
          <w:p w14:paraId="2ECD051F">
            <w:pPr>
              <w:pStyle w:val="6"/>
              <w:spacing w:before="126" w:line="183" w:lineRule="auto"/>
              <w:ind w:right="2"/>
              <w:jc w:val="right"/>
            </w:pPr>
            <w:r>
              <w:rPr>
                <w:color w:val="212529"/>
                <w:spacing w:val="-1"/>
              </w:rPr>
              <w:t>40640.00</w:t>
            </w:r>
          </w:p>
        </w:tc>
        <w:tc>
          <w:tcPr>
            <w:tcW w:w="1319" w:type="dxa"/>
            <w:vAlign w:val="top"/>
          </w:tcPr>
          <w:p w14:paraId="5A06C86F">
            <w:pPr>
              <w:pStyle w:val="6"/>
              <w:spacing w:before="126" w:line="183" w:lineRule="auto"/>
              <w:ind w:right="1"/>
              <w:jc w:val="right"/>
            </w:pPr>
            <w:r>
              <w:rPr>
                <w:color w:val="212529"/>
                <w:spacing w:val="-2"/>
              </w:rPr>
              <w:t>20320.00</w:t>
            </w:r>
          </w:p>
        </w:tc>
        <w:tc>
          <w:tcPr>
            <w:tcW w:w="1319" w:type="dxa"/>
            <w:vAlign w:val="top"/>
          </w:tcPr>
          <w:p w14:paraId="5BA33D30">
            <w:pPr>
              <w:rPr>
                <w:rFonts w:ascii="Arial"/>
                <w:sz w:val="21"/>
              </w:rPr>
            </w:pPr>
          </w:p>
        </w:tc>
        <w:tc>
          <w:tcPr>
            <w:tcW w:w="1091" w:type="dxa"/>
            <w:vAlign w:val="top"/>
          </w:tcPr>
          <w:p w14:paraId="2A4D46D5">
            <w:pPr>
              <w:pStyle w:val="6"/>
              <w:spacing w:before="126" w:line="183" w:lineRule="auto"/>
              <w:jc w:val="right"/>
            </w:pPr>
            <w:r>
              <w:rPr>
                <w:color w:val="212529"/>
                <w:spacing w:val="-2"/>
              </w:rPr>
              <w:t>20320.00</w:t>
            </w:r>
          </w:p>
        </w:tc>
        <w:tc>
          <w:tcPr>
            <w:tcW w:w="1331" w:type="dxa"/>
            <w:vAlign w:val="top"/>
          </w:tcPr>
          <w:p w14:paraId="40A074A7">
            <w:pPr>
              <w:rPr>
                <w:rFonts w:ascii="Arial"/>
                <w:sz w:val="21"/>
              </w:rPr>
            </w:pPr>
          </w:p>
        </w:tc>
        <w:tc>
          <w:tcPr>
            <w:tcW w:w="617" w:type="dxa"/>
            <w:vAlign w:val="top"/>
          </w:tcPr>
          <w:p w14:paraId="2327F0A6">
            <w:pPr>
              <w:rPr>
                <w:rFonts w:ascii="Arial"/>
                <w:sz w:val="21"/>
              </w:rPr>
            </w:pPr>
          </w:p>
        </w:tc>
      </w:tr>
      <w:tr w14:paraId="5AB3E3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145" w:type="dxa"/>
            <w:vAlign w:val="top"/>
          </w:tcPr>
          <w:p w14:paraId="54C27D48">
            <w:pPr>
              <w:pStyle w:val="6"/>
              <w:spacing w:before="126" w:line="183" w:lineRule="auto"/>
              <w:ind w:left="11"/>
            </w:pPr>
            <w:r>
              <w:rPr>
                <w:color w:val="212529"/>
                <w:spacing w:val="-2"/>
              </w:rPr>
              <w:t>2080502</w:t>
            </w:r>
          </w:p>
        </w:tc>
        <w:tc>
          <w:tcPr>
            <w:tcW w:w="779" w:type="dxa"/>
            <w:vAlign w:val="top"/>
          </w:tcPr>
          <w:p w14:paraId="23DB6247">
            <w:pPr>
              <w:pStyle w:val="6"/>
              <w:spacing w:before="2" w:line="204" w:lineRule="auto"/>
              <w:ind w:left="6" w:right="52" w:hanging="2"/>
            </w:pPr>
            <w:r>
              <w:rPr>
                <w:color w:val="212529"/>
                <w:spacing w:val="-3"/>
              </w:rPr>
              <w:t>事业单位</w:t>
            </w:r>
            <w:r>
              <w:rPr>
                <w:color w:val="212529"/>
                <w:spacing w:val="2"/>
              </w:rPr>
              <w:t xml:space="preserve"> </w:t>
            </w:r>
            <w:r>
              <w:rPr>
                <w:color w:val="212529"/>
                <w:spacing w:val="-4"/>
              </w:rPr>
              <w:t>离退休</w:t>
            </w:r>
          </w:p>
        </w:tc>
        <w:tc>
          <w:tcPr>
            <w:tcW w:w="1415" w:type="dxa"/>
            <w:vAlign w:val="top"/>
          </w:tcPr>
          <w:p w14:paraId="2C2ED7A0">
            <w:pPr>
              <w:pStyle w:val="6"/>
              <w:spacing w:before="126" w:line="183" w:lineRule="auto"/>
              <w:ind w:right="2"/>
              <w:jc w:val="right"/>
            </w:pPr>
            <w:r>
              <w:rPr>
                <w:color w:val="212529"/>
                <w:spacing w:val="-2"/>
              </w:rPr>
              <w:t>35280.00</w:t>
            </w:r>
          </w:p>
        </w:tc>
        <w:tc>
          <w:tcPr>
            <w:tcW w:w="1319" w:type="dxa"/>
            <w:vAlign w:val="top"/>
          </w:tcPr>
          <w:p w14:paraId="70B8A7F4">
            <w:pPr>
              <w:pStyle w:val="6"/>
              <w:spacing w:before="125" w:line="184" w:lineRule="auto"/>
              <w:ind w:right="1"/>
              <w:jc w:val="right"/>
            </w:pPr>
            <w:r>
              <w:rPr>
                <w:color w:val="212529"/>
                <w:spacing w:val="-3"/>
              </w:rPr>
              <w:t>17640.00</w:t>
            </w:r>
          </w:p>
        </w:tc>
        <w:tc>
          <w:tcPr>
            <w:tcW w:w="1319" w:type="dxa"/>
            <w:vAlign w:val="top"/>
          </w:tcPr>
          <w:p w14:paraId="669389FD">
            <w:pPr>
              <w:rPr>
                <w:rFonts w:ascii="Arial"/>
                <w:sz w:val="21"/>
              </w:rPr>
            </w:pPr>
          </w:p>
        </w:tc>
        <w:tc>
          <w:tcPr>
            <w:tcW w:w="1091" w:type="dxa"/>
            <w:vAlign w:val="top"/>
          </w:tcPr>
          <w:p w14:paraId="16FAD204">
            <w:pPr>
              <w:pStyle w:val="6"/>
              <w:spacing w:before="125" w:line="184" w:lineRule="auto"/>
              <w:jc w:val="right"/>
            </w:pPr>
            <w:r>
              <w:rPr>
                <w:color w:val="212529"/>
                <w:spacing w:val="-3"/>
              </w:rPr>
              <w:t>17640.00</w:t>
            </w:r>
          </w:p>
        </w:tc>
        <w:tc>
          <w:tcPr>
            <w:tcW w:w="1331" w:type="dxa"/>
            <w:vAlign w:val="top"/>
          </w:tcPr>
          <w:p w14:paraId="71E90056">
            <w:pPr>
              <w:rPr>
                <w:rFonts w:ascii="Arial"/>
                <w:sz w:val="21"/>
              </w:rPr>
            </w:pPr>
          </w:p>
        </w:tc>
        <w:tc>
          <w:tcPr>
            <w:tcW w:w="617" w:type="dxa"/>
            <w:vAlign w:val="top"/>
          </w:tcPr>
          <w:p w14:paraId="1525CB3D">
            <w:pPr>
              <w:rPr>
                <w:rFonts w:ascii="Arial"/>
                <w:sz w:val="21"/>
              </w:rPr>
            </w:pPr>
          </w:p>
        </w:tc>
      </w:tr>
      <w:tr w14:paraId="1DF10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145" w:type="dxa"/>
            <w:vAlign w:val="top"/>
          </w:tcPr>
          <w:p w14:paraId="7D66A879">
            <w:pPr>
              <w:spacing w:line="270" w:lineRule="auto"/>
              <w:rPr>
                <w:rFonts w:ascii="Arial"/>
                <w:sz w:val="21"/>
              </w:rPr>
            </w:pPr>
          </w:p>
          <w:p w14:paraId="5E4D7AE2">
            <w:pPr>
              <w:pStyle w:val="6"/>
              <w:spacing w:before="59" w:line="183" w:lineRule="auto"/>
              <w:ind w:left="11"/>
            </w:pPr>
            <w:r>
              <w:rPr>
                <w:color w:val="212529"/>
                <w:spacing w:val="-2"/>
              </w:rPr>
              <w:t>2080505</w:t>
            </w:r>
          </w:p>
        </w:tc>
        <w:tc>
          <w:tcPr>
            <w:tcW w:w="779" w:type="dxa"/>
            <w:vAlign w:val="top"/>
          </w:tcPr>
          <w:p w14:paraId="64E4E76A">
            <w:pPr>
              <w:pStyle w:val="6"/>
              <w:spacing w:before="3" w:line="206" w:lineRule="auto"/>
              <w:ind w:left="2" w:right="52"/>
              <w:jc w:val="both"/>
            </w:pPr>
            <w:r>
              <w:rPr>
                <w:color w:val="212529"/>
                <w:spacing w:val="-2"/>
              </w:rPr>
              <w:t>机关事业</w:t>
            </w:r>
            <w:r>
              <w:rPr>
                <w:color w:val="212529"/>
              </w:rPr>
              <w:t xml:space="preserve"> </w:t>
            </w:r>
            <w:r>
              <w:rPr>
                <w:color w:val="212529"/>
                <w:spacing w:val="-2"/>
              </w:rPr>
              <w:t>单位基本</w:t>
            </w:r>
            <w:r>
              <w:rPr>
                <w:color w:val="212529"/>
              </w:rPr>
              <w:t xml:space="preserve"> </w:t>
            </w:r>
            <w:r>
              <w:rPr>
                <w:color w:val="212529"/>
                <w:spacing w:val="-2"/>
              </w:rPr>
              <w:t>养老保险</w:t>
            </w:r>
            <w:r>
              <w:rPr>
                <w:color w:val="212529"/>
              </w:rPr>
              <w:t xml:space="preserve"> </w:t>
            </w:r>
            <w:r>
              <w:rPr>
                <w:color w:val="212529"/>
                <w:spacing w:val="-2"/>
              </w:rPr>
              <w:t>缴费支出</w:t>
            </w:r>
          </w:p>
        </w:tc>
        <w:tc>
          <w:tcPr>
            <w:tcW w:w="1415" w:type="dxa"/>
            <w:vAlign w:val="top"/>
          </w:tcPr>
          <w:p w14:paraId="00742239">
            <w:pPr>
              <w:spacing w:line="269" w:lineRule="auto"/>
              <w:rPr>
                <w:rFonts w:ascii="Arial"/>
                <w:sz w:val="21"/>
              </w:rPr>
            </w:pPr>
          </w:p>
          <w:p w14:paraId="36B1ED11">
            <w:pPr>
              <w:pStyle w:val="6"/>
              <w:spacing w:before="59" w:line="184" w:lineRule="auto"/>
              <w:ind w:right="8"/>
              <w:jc w:val="right"/>
            </w:pPr>
            <w:r>
              <w:rPr>
                <w:color w:val="212529"/>
                <w:spacing w:val="-1"/>
              </w:rPr>
              <w:t>411907.04</w:t>
            </w:r>
          </w:p>
        </w:tc>
        <w:tc>
          <w:tcPr>
            <w:tcW w:w="1319" w:type="dxa"/>
            <w:vAlign w:val="top"/>
          </w:tcPr>
          <w:p w14:paraId="333F03A7">
            <w:pPr>
              <w:spacing w:line="270" w:lineRule="auto"/>
              <w:rPr>
                <w:rFonts w:ascii="Arial"/>
                <w:sz w:val="21"/>
              </w:rPr>
            </w:pPr>
          </w:p>
          <w:p w14:paraId="202030A9">
            <w:pPr>
              <w:pStyle w:val="6"/>
              <w:spacing w:before="59" w:line="183" w:lineRule="auto"/>
              <w:ind w:right="7"/>
              <w:jc w:val="right"/>
            </w:pPr>
            <w:r>
              <w:rPr>
                <w:color w:val="212529"/>
                <w:spacing w:val="-2"/>
              </w:rPr>
              <w:t>205953.52</w:t>
            </w:r>
          </w:p>
        </w:tc>
        <w:tc>
          <w:tcPr>
            <w:tcW w:w="1319" w:type="dxa"/>
            <w:vAlign w:val="top"/>
          </w:tcPr>
          <w:p w14:paraId="7B59A430">
            <w:pPr>
              <w:rPr>
                <w:rFonts w:ascii="Arial"/>
                <w:sz w:val="21"/>
              </w:rPr>
            </w:pPr>
          </w:p>
        </w:tc>
        <w:tc>
          <w:tcPr>
            <w:tcW w:w="1091" w:type="dxa"/>
            <w:vAlign w:val="top"/>
          </w:tcPr>
          <w:p w14:paraId="492D7484">
            <w:pPr>
              <w:spacing w:line="270" w:lineRule="auto"/>
              <w:rPr>
                <w:rFonts w:ascii="Arial"/>
                <w:sz w:val="21"/>
              </w:rPr>
            </w:pPr>
          </w:p>
          <w:p w14:paraId="3580F512">
            <w:pPr>
              <w:pStyle w:val="6"/>
              <w:spacing w:before="59" w:line="183" w:lineRule="auto"/>
              <w:ind w:right="4"/>
              <w:jc w:val="right"/>
            </w:pPr>
            <w:r>
              <w:rPr>
                <w:color w:val="212529"/>
                <w:spacing w:val="-2"/>
              </w:rPr>
              <w:t>205953.52</w:t>
            </w:r>
          </w:p>
        </w:tc>
        <w:tc>
          <w:tcPr>
            <w:tcW w:w="1331" w:type="dxa"/>
            <w:vAlign w:val="top"/>
          </w:tcPr>
          <w:p w14:paraId="7B883FAC">
            <w:pPr>
              <w:rPr>
                <w:rFonts w:ascii="Arial"/>
                <w:sz w:val="21"/>
              </w:rPr>
            </w:pPr>
          </w:p>
        </w:tc>
        <w:tc>
          <w:tcPr>
            <w:tcW w:w="617" w:type="dxa"/>
            <w:vAlign w:val="top"/>
          </w:tcPr>
          <w:p w14:paraId="1289DB2F">
            <w:pPr>
              <w:rPr>
                <w:rFonts w:ascii="Arial"/>
                <w:sz w:val="21"/>
              </w:rPr>
            </w:pPr>
          </w:p>
        </w:tc>
      </w:tr>
      <w:tr w14:paraId="7E9A14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145" w:type="dxa"/>
            <w:vAlign w:val="top"/>
          </w:tcPr>
          <w:p w14:paraId="491736FB">
            <w:pPr>
              <w:pStyle w:val="6"/>
              <w:spacing w:before="128" w:line="183" w:lineRule="auto"/>
              <w:ind w:left="11"/>
            </w:pPr>
            <w:r>
              <w:rPr>
                <w:color w:val="212529"/>
                <w:spacing w:val="-2"/>
              </w:rPr>
              <w:t>20806</w:t>
            </w:r>
          </w:p>
        </w:tc>
        <w:tc>
          <w:tcPr>
            <w:tcW w:w="779" w:type="dxa"/>
            <w:vAlign w:val="top"/>
          </w:tcPr>
          <w:p w14:paraId="4415EAA0">
            <w:pPr>
              <w:pStyle w:val="6"/>
              <w:spacing w:before="4" w:line="203" w:lineRule="auto"/>
              <w:ind w:left="4" w:right="52" w:firstLine="2"/>
            </w:pPr>
            <w:r>
              <w:rPr>
                <w:color w:val="212529"/>
                <w:spacing w:val="-3"/>
              </w:rPr>
              <w:t>企业改革</w:t>
            </w:r>
            <w:r>
              <w:rPr>
                <w:color w:val="212529"/>
              </w:rPr>
              <w:t xml:space="preserve"> </w:t>
            </w:r>
            <w:r>
              <w:rPr>
                <w:color w:val="212529"/>
                <w:spacing w:val="-5"/>
              </w:rPr>
              <w:t>补助</w:t>
            </w:r>
          </w:p>
        </w:tc>
        <w:tc>
          <w:tcPr>
            <w:tcW w:w="1415" w:type="dxa"/>
            <w:vAlign w:val="top"/>
          </w:tcPr>
          <w:p w14:paraId="7E25B237">
            <w:pPr>
              <w:pStyle w:val="6"/>
              <w:spacing w:before="127" w:line="184" w:lineRule="auto"/>
              <w:ind w:right="2"/>
              <w:jc w:val="right"/>
            </w:pPr>
            <w:r>
              <w:rPr>
                <w:color w:val="212529"/>
                <w:spacing w:val="-1"/>
              </w:rPr>
              <w:t>2411037.94</w:t>
            </w:r>
          </w:p>
        </w:tc>
        <w:tc>
          <w:tcPr>
            <w:tcW w:w="1319" w:type="dxa"/>
            <w:vAlign w:val="top"/>
          </w:tcPr>
          <w:p w14:paraId="4AB07547">
            <w:pPr>
              <w:rPr>
                <w:rFonts w:ascii="Arial"/>
                <w:sz w:val="21"/>
              </w:rPr>
            </w:pPr>
          </w:p>
        </w:tc>
        <w:tc>
          <w:tcPr>
            <w:tcW w:w="1319" w:type="dxa"/>
            <w:vAlign w:val="top"/>
          </w:tcPr>
          <w:p w14:paraId="2F42A3B4">
            <w:pPr>
              <w:pStyle w:val="6"/>
              <w:spacing w:before="127" w:line="184" w:lineRule="auto"/>
              <w:jc w:val="right"/>
            </w:pPr>
            <w:r>
              <w:rPr>
                <w:color w:val="212529"/>
                <w:spacing w:val="-3"/>
              </w:rPr>
              <w:t>1205518.97</w:t>
            </w:r>
          </w:p>
        </w:tc>
        <w:tc>
          <w:tcPr>
            <w:tcW w:w="1091" w:type="dxa"/>
            <w:vAlign w:val="top"/>
          </w:tcPr>
          <w:p w14:paraId="768CED98">
            <w:pPr>
              <w:rPr>
                <w:rFonts w:ascii="Arial"/>
                <w:sz w:val="21"/>
              </w:rPr>
            </w:pPr>
          </w:p>
        </w:tc>
        <w:tc>
          <w:tcPr>
            <w:tcW w:w="1331" w:type="dxa"/>
            <w:vAlign w:val="top"/>
          </w:tcPr>
          <w:p w14:paraId="04367CFB">
            <w:pPr>
              <w:pStyle w:val="6"/>
              <w:spacing w:before="127" w:line="184" w:lineRule="auto"/>
              <w:jc w:val="right"/>
            </w:pPr>
            <w:r>
              <w:rPr>
                <w:color w:val="212529"/>
                <w:spacing w:val="-3"/>
              </w:rPr>
              <w:t>1205518.97</w:t>
            </w:r>
          </w:p>
        </w:tc>
        <w:tc>
          <w:tcPr>
            <w:tcW w:w="617" w:type="dxa"/>
            <w:vAlign w:val="top"/>
          </w:tcPr>
          <w:p w14:paraId="0923123D">
            <w:pPr>
              <w:rPr>
                <w:rFonts w:ascii="Arial"/>
                <w:sz w:val="21"/>
              </w:rPr>
            </w:pPr>
          </w:p>
        </w:tc>
      </w:tr>
      <w:tr w14:paraId="0197CB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145" w:type="dxa"/>
            <w:vAlign w:val="top"/>
          </w:tcPr>
          <w:p w14:paraId="42BBB02B">
            <w:pPr>
              <w:pStyle w:val="6"/>
              <w:spacing w:before="127" w:line="184" w:lineRule="auto"/>
              <w:ind w:left="11"/>
            </w:pPr>
            <w:r>
              <w:rPr>
                <w:color w:val="212529"/>
                <w:spacing w:val="-2"/>
              </w:rPr>
              <w:t>2080601</w:t>
            </w:r>
          </w:p>
        </w:tc>
        <w:tc>
          <w:tcPr>
            <w:tcW w:w="779" w:type="dxa"/>
            <w:vAlign w:val="top"/>
          </w:tcPr>
          <w:p w14:paraId="5A955858">
            <w:pPr>
              <w:pStyle w:val="6"/>
              <w:spacing w:before="4" w:line="203" w:lineRule="auto"/>
              <w:ind w:left="3" w:right="52" w:firstLine="3"/>
            </w:pPr>
            <w:r>
              <w:rPr>
                <w:color w:val="212529"/>
                <w:spacing w:val="-3"/>
              </w:rPr>
              <w:t>企业关闭</w:t>
            </w:r>
            <w:r>
              <w:rPr>
                <w:color w:val="212529"/>
              </w:rPr>
              <w:t xml:space="preserve"> </w:t>
            </w:r>
            <w:r>
              <w:rPr>
                <w:color w:val="212529"/>
                <w:spacing w:val="-2"/>
              </w:rPr>
              <w:t>破产补助</w:t>
            </w:r>
          </w:p>
        </w:tc>
        <w:tc>
          <w:tcPr>
            <w:tcW w:w="1415" w:type="dxa"/>
            <w:vAlign w:val="top"/>
          </w:tcPr>
          <w:p w14:paraId="1CA0B0A0">
            <w:pPr>
              <w:pStyle w:val="6"/>
              <w:spacing w:before="127" w:line="184" w:lineRule="auto"/>
              <w:ind w:right="2"/>
              <w:jc w:val="right"/>
            </w:pPr>
            <w:r>
              <w:rPr>
                <w:color w:val="212529"/>
                <w:spacing w:val="-1"/>
              </w:rPr>
              <w:t>2411037.94</w:t>
            </w:r>
          </w:p>
        </w:tc>
        <w:tc>
          <w:tcPr>
            <w:tcW w:w="1319" w:type="dxa"/>
            <w:vAlign w:val="top"/>
          </w:tcPr>
          <w:p w14:paraId="59371F84">
            <w:pPr>
              <w:rPr>
                <w:rFonts w:ascii="Arial"/>
                <w:sz w:val="21"/>
              </w:rPr>
            </w:pPr>
          </w:p>
        </w:tc>
        <w:tc>
          <w:tcPr>
            <w:tcW w:w="1319" w:type="dxa"/>
            <w:vAlign w:val="top"/>
          </w:tcPr>
          <w:p w14:paraId="0B688A71">
            <w:pPr>
              <w:pStyle w:val="6"/>
              <w:spacing w:before="127" w:line="184" w:lineRule="auto"/>
              <w:jc w:val="right"/>
            </w:pPr>
            <w:r>
              <w:rPr>
                <w:color w:val="212529"/>
                <w:spacing w:val="-3"/>
              </w:rPr>
              <w:t>1205518.97</w:t>
            </w:r>
          </w:p>
        </w:tc>
        <w:tc>
          <w:tcPr>
            <w:tcW w:w="1091" w:type="dxa"/>
            <w:vAlign w:val="top"/>
          </w:tcPr>
          <w:p w14:paraId="70A7C0A2">
            <w:pPr>
              <w:rPr>
                <w:rFonts w:ascii="Arial"/>
                <w:sz w:val="21"/>
              </w:rPr>
            </w:pPr>
          </w:p>
        </w:tc>
        <w:tc>
          <w:tcPr>
            <w:tcW w:w="1331" w:type="dxa"/>
            <w:vAlign w:val="top"/>
          </w:tcPr>
          <w:p w14:paraId="25253474">
            <w:pPr>
              <w:pStyle w:val="6"/>
              <w:spacing w:before="127" w:line="184" w:lineRule="auto"/>
              <w:jc w:val="right"/>
            </w:pPr>
            <w:r>
              <w:rPr>
                <w:color w:val="212529"/>
                <w:spacing w:val="-3"/>
              </w:rPr>
              <w:t>1205518.97</w:t>
            </w:r>
          </w:p>
        </w:tc>
        <w:tc>
          <w:tcPr>
            <w:tcW w:w="617" w:type="dxa"/>
            <w:vAlign w:val="top"/>
          </w:tcPr>
          <w:p w14:paraId="03DC1BAE">
            <w:pPr>
              <w:rPr>
                <w:rFonts w:ascii="Arial"/>
                <w:sz w:val="21"/>
              </w:rPr>
            </w:pPr>
          </w:p>
        </w:tc>
      </w:tr>
      <w:tr w14:paraId="22B03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145" w:type="dxa"/>
            <w:vAlign w:val="top"/>
          </w:tcPr>
          <w:p w14:paraId="746D667F">
            <w:pPr>
              <w:pStyle w:val="6"/>
              <w:spacing w:before="127" w:line="184" w:lineRule="auto"/>
              <w:ind w:left="11"/>
            </w:pPr>
            <w:r>
              <w:rPr>
                <w:color w:val="212529"/>
                <w:spacing w:val="-4"/>
              </w:rPr>
              <w:t>213</w:t>
            </w:r>
          </w:p>
        </w:tc>
        <w:tc>
          <w:tcPr>
            <w:tcW w:w="779" w:type="dxa"/>
            <w:vAlign w:val="top"/>
          </w:tcPr>
          <w:p w14:paraId="07EC85A9">
            <w:pPr>
              <w:pStyle w:val="6"/>
              <w:spacing w:before="4" w:line="203" w:lineRule="auto"/>
              <w:ind w:left="19" w:right="52" w:hanging="15"/>
            </w:pPr>
            <w:r>
              <w:rPr>
                <w:color w:val="212529"/>
                <w:spacing w:val="-3"/>
              </w:rPr>
              <w:t>农林水支</w:t>
            </w:r>
            <w:r>
              <w:rPr>
                <w:color w:val="212529"/>
                <w:spacing w:val="2"/>
              </w:rPr>
              <w:t xml:space="preserve"> </w:t>
            </w:r>
            <w:r>
              <w:rPr>
                <w:color w:val="212529"/>
              </w:rPr>
              <w:t>出</w:t>
            </w:r>
          </w:p>
        </w:tc>
        <w:tc>
          <w:tcPr>
            <w:tcW w:w="1415" w:type="dxa"/>
            <w:vAlign w:val="top"/>
          </w:tcPr>
          <w:p w14:paraId="4DF58418">
            <w:pPr>
              <w:pStyle w:val="6"/>
              <w:spacing w:before="127" w:line="184" w:lineRule="auto"/>
              <w:ind w:right="2"/>
              <w:jc w:val="right"/>
            </w:pPr>
            <w:r>
              <w:rPr>
                <w:color w:val="212529"/>
                <w:spacing w:val="-3"/>
              </w:rPr>
              <w:t>10000.00</w:t>
            </w:r>
          </w:p>
        </w:tc>
        <w:tc>
          <w:tcPr>
            <w:tcW w:w="1319" w:type="dxa"/>
            <w:vAlign w:val="top"/>
          </w:tcPr>
          <w:p w14:paraId="72EB4061">
            <w:pPr>
              <w:rPr>
                <w:rFonts w:ascii="Arial"/>
                <w:sz w:val="21"/>
              </w:rPr>
            </w:pPr>
          </w:p>
        </w:tc>
        <w:tc>
          <w:tcPr>
            <w:tcW w:w="1319" w:type="dxa"/>
            <w:vAlign w:val="top"/>
          </w:tcPr>
          <w:p w14:paraId="78E41F17">
            <w:pPr>
              <w:pStyle w:val="6"/>
              <w:spacing w:before="128" w:line="183" w:lineRule="auto"/>
              <w:ind w:right="6"/>
              <w:jc w:val="right"/>
            </w:pPr>
            <w:r>
              <w:rPr>
                <w:color w:val="212529"/>
                <w:spacing w:val="-2"/>
              </w:rPr>
              <w:t>5000.00</w:t>
            </w:r>
          </w:p>
        </w:tc>
        <w:tc>
          <w:tcPr>
            <w:tcW w:w="1091" w:type="dxa"/>
            <w:vAlign w:val="top"/>
          </w:tcPr>
          <w:p w14:paraId="5E16B7E9">
            <w:pPr>
              <w:rPr>
                <w:rFonts w:ascii="Arial"/>
                <w:sz w:val="21"/>
              </w:rPr>
            </w:pPr>
          </w:p>
        </w:tc>
        <w:tc>
          <w:tcPr>
            <w:tcW w:w="1331" w:type="dxa"/>
            <w:vAlign w:val="top"/>
          </w:tcPr>
          <w:p w14:paraId="3D83FCBD">
            <w:pPr>
              <w:pStyle w:val="6"/>
              <w:spacing w:before="128" w:line="183" w:lineRule="auto"/>
              <w:ind w:right="3"/>
              <w:jc w:val="right"/>
            </w:pPr>
            <w:r>
              <w:rPr>
                <w:color w:val="212529"/>
                <w:spacing w:val="-2"/>
              </w:rPr>
              <w:t>5000.00</w:t>
            </w:r>
          </w:p>
        </w:tc>
        <w:tc>
          <w:tcPr>
            <w:tcW w:w="617" w:type="dxa"/>
            <w:vAlign w:val="top"/>
          </w:tcPr>
          <w:p w14:paraId="3BE964A9">
            <w:pPr>
              <w:rPr>
                <w:rFonts w:ascii="Arial"/>
                <w:sz w:val="21"/>
              </w:rPr>
            </w:pPr>
          </w:p>
        </w:tc>
      </w:tr>
      <w:tr w14:paraId="01E7E8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145" w:type="dxa"/>
            <w:vAlign w:val="top"/>
          </w:tcPr>
          <w:p w14:paraId="7877D993">
            <w:pPr>
              <w:pStyle w:val="6"/>
              <w:spacing w:before="235" w:line="184" w:lineRule="auto"/>
              <w:ind w:left="11"/>
            </w:pPr>
            <w:r>
              <w:rPr>
                <w:color w:val="212529"/>
                <w:spacing w:val="-2"/>
              </w:rPr>
              <w:t>21305</w:t>
            </w:r>
          </w:p>
        </w:tc>
        <w:tc>
          <w:tcPr>
            <w:tcW w:w="779" w:type="dxa"/>
            <w:vAlign w:val="top"/>
          </w:tcPr>
          <w:p w14:paraId="659DF170">
            <w:pPr>
              <w:pStyle w:val="6"/>
              <w:spacing w:before="3" w:line="205" w:lineRule="auto"/>
              <w:ind w:left="3" w:right="52" w:firstLine="1"/>
              <w:jc w:val="both"/>
            </w:pPr>
            <w:r>
              <w:rPr>
                <w:color w:val="212529"/>
                <w:spacing w:val="-3"/>
              </w:rPr>
              <w:t>巩固脱贫</w:t>
            </w:r>
            <w:r>
              <w:rPr>
                <w:color w:val="212529"/>
                <w:spacing w:val="2"/>
              </w:rPr>
              <w:t xml:space="preserve"> </w:t>
            </w:r>
            <w:r>
              <w:rPr>
                <w:color w:val="212529"/>
                <w:spacing w:val="-2"/>
              </w:rPr>
              <w:t>衔接乡村</w:t>
            </w:r>
            <w:r>
              <w:rPr>
                <w:color w:val="212529"/>
              </w:rPr>
              <w:t xml:space="preserve"> </w:t>
            </w:r>
            <w:r>
              <w:rPr>
                <w:color w:val="212529"/>
                <w:spacing w:val="-4"/>
              </w:rPr>
              <w:t>振兴</w:t>
            </w:r>
          </w:p>
        </w:tc>
        <w:tc>
          <w:tcPr>
            <w:tcW w:w="1415" w:type="dxa"/>
            <w:vAlign w:val="top"/>
          </w:tcPr>
          <w:p w14:paraId="34D025F4">
            <w:pPr>
              <w:pStyle w:val="6"/>
              <w:spacing w:before="235" w:line="184" w:lineRule="auto"/>
              <w:ind w:right="2"/>
              <w:jc w:val="right"/>
            </w:pPr>
            <w:r>
              <w:rPr>
                <w:color w:val="212529"/>
                <w:spacing w:val="-3"/>
              </w:rPr>
              <w:t>10000.00</w:t>
            </w:r>
          </w:p>
        </w:tc>
        <w:tc>
          <w:tcPr>
            <w:tcW w:w="1319" w:type="dxa"/>
            <w:vAlign w:val="top"/>
          </w:tcPr>
          <w:p w14:paraId="5B6BFBD5">
            <w:pPr>
              <w:rPr>
                <w:rFonts w:ascii="Arial"/>
                <w:sz w:val="21"/>
              </w:rPr>
            </w:pPr>
          </w:p>
        </w:tc>
        <w:tc>
          <w:tcPr>
            <w:tcW w:w="1319" w:type="dxa"/>
            <w:vAlign w:val="top"/>
          </w:tcPr>
          <w:p w14:paraId="095B2341">
            <w:pPr>
              <w:pStyle w:val="6"/>
              <w:spacing w:before="236" w:line="183" w:lineRule="auto"/>
              <w:ind w:right="6"/>
              <w:jc w:val="right"/>
            </w:pPr>
            <w:r>
              <w:rPr>
                <w:color w:val="212529"/>
                <w:spacing w:val="-2"/>
              </w:rPr>
              <w:t>5000.00</w:t>
            </w:r>
          </w:p>
        </w:tc>
        <w:tc>
          <w:tcPr>
            <w:tcW w:w="1091" w:type="dxa"/>
            <w:vAlign w:val="top"/>
          </w:tcPr>
          <w:p w14:paraId="7CDCD993">
            <w:pPr>
              <w:rPr>
                <w:rFonts w:ascii="Arial"/>
                <w:sz w:val="21"/>
              </w:rPr>
            </w:pPr>
          </w:p>
        </w:tc>
        <w:tc>
          <w:tcPr>
            <w:tcW w:w="1331" w:type="dxa"/>
            <w:vAlign w:val="top"/>
          </w:tcPr>
          <w:p w14:paraId="7F31D500">
            <w:pPr>
              <w:pStyle w:val="6"/>
              <w:spacing w:before="236" w:line="183" w:lineRule="auto"/>
              <w:ind w:right="3"/>
              <w:jc w:val="right"/>
            </w:pPr>
            <w:r>
              <w:rPr>
                <w:color w:val="212529"/>
                <w:spacing w:val="-2"/>
              </w:rPr>
              <w:t>5000.00</w:t>
            </w:r>
          </w:p>
        </w:tc>
        <w:tc>
          <w:tcPr>
            <w:tcW w:w="617" w:type="dxa"/>
            <w:vAlign w:val="top"/>
          </w:tcPr>
          <w:p w14:paraId="4DA39374">
            <w:pPr>
              <w:rPr>
                <w:rFonts w:ascii="Arial"/>
                <w:sz w:val="21"/>
              </w:rPr>
            </w:pPr>
          </w:p>
        </w:tc>
      </w:tr>
      <w:tr w14:paraId="0A380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145" w:type="dxa"/>
            <w:vAlign w:val="top"/>
          </w:tcPr>
          <w:p w14:paraId="0BE8CA3A">
            <w:pPr>
              <w:spacing w:line="272" w:lineRule="auto"/>
              <w:rPr>
                <w:rFonts w:ascii="Arial"/>
                <w:sz w:val="21"/>
              </w:rPr>
            </w:pPr>
          </w:p>
          <w:p w14:paraId="0D91AFA0">
            <w:pPr>
              <w:pStyle w:val="6"/>
              <w:spacing w:before="59" w:line="184" w:lineRule="auto"/>
              <w:ind w:left="11"/>
            </w:pPr>
            <w:r>
              <w:rPr>
                <w:color w:val="212529"/>
                <w:spacing w:val="-2"/>
              </w:rPr>
              <w:t>2130599</w:t>
            </w:r>
          </w:p>
        </w:tc>
        <w:tc>
          <w:tcPr>
            <w:tcW w:w="779" w:type="dxa"/>
            <w:vAlign w:val="top"/>
          </w:tcPr>
          <w:p w14:paraId="5204F494">
            <w:pPr>
              <w:pStyle w:val="6"/>
              <w:spacing w:before="3" w:line="206" w:lineRule="auto"/>
              <w:ind w:left="5" w:right="52"/>
              <w:jc w:val="both"/>
            </w:pPr>
            <w:r>
              <w:rPr>
                <w:color w:val="212529"/>
                <w:spacing w:val="-3"/>
              </w:rPr>
              <w:t>其他巩固</w:t>
            </w:r>
            <w:r>
              <w:rPr>
                <w:color w:val="212529"/>
                <w:spacing w:val="2"/>
              </w:rPr>
              <w:t xml:space="preserve"> </w:t>
            </w:r>
            <w:r>
              <w:rPr>
                <w:color w:val="212529"/>
                <w:spacing w:val="-3"/>
              </w:rPr>
              <w:t>脱贫衔接</w:t>
            </w:r>
            <w:r>
              <w:rPr>
                <w:color w:val="212529"/>
                <w:spacing w:val="2"/>
              </w:rPr>
              <w:t xml:space="preserve"> </w:t>
            </w:r>
            <w:r>
              <w:rPr>
                <w:color w:val="212529"/>
                <w:spacing w:val="-3"/>
              </w:rPr>
              <w:t>乡村振兴</w:t>
            </w:r>
            <w:r>
              <w:rPr>
                <w:color w:val="212529"/>
                <w:spacing w:val="2"/>
              </w:rPr>
              <w:t xml:space="preserve"> </w:t>
            </w:r>
            <w:r>
              <w:rPr>
                <w:color w:val="212529"/>
                <w:spacing w:val="-5"/>
              </w:rPr>
              <w:t>支出</w:t>
            </w:r>
          </w:p>
        </w:tc>
        <w:tc>
          <w:tcPr>
            <w:tcW w:w="1415" w:type="dxa"/>
            <w:vAlign w:val="top"/>
          </w:tcPr>
          <w:p w14:paraId="37E9BFFF">
            <w:pPr>
              <w:spacing w:line="272" w:lineRule="auto"/>
              <w:rPr>
                <w:rFonts w:ascii="Arial"/>
                <w:sz w:val="21"/>
              </w:rPr>
            </w:pPr>
          </w:p>
          <w:p w14:paraId="5108AAE3">
            <w:pPr>
              <w:pStyle w:val="6"/>
              <w:spacing w:before="58" w:line="184" w:lineRule="auto"/>
              <w:ind w:right="2"/>
              <w:jc w:val="right"/>
            </w:pPr>
            <w:r>
              <w:rPr>
                <w:color w:val="212529"/>
                <w:spacing w:val="-3"/>
              </w:rPr>
              <w:t>10000.00</w:t>
            </w:r>
          </w:p>
        </w:tc>
        <w:tc>
          <w:tcPr>
            <w:tcW w:w="1319" w:type="dxa"/>
            <w:vAlign w:val="top"/>
          </w:tcPr>
          <w:p w14:paraId="4F2AA33E">
            <w:pPr>
              <w:rPr>
                <w:rFonts w:ascii="Arial"/>
                <w:sz w:val="21"/>
              </w:rPr>
            </w:pPr>
          </w:p>
        </w:tc>
        <w:tc>
          <w:tcPr>
            <w:tcW w:w="1319" w:type="dxa"/>
            <w:vAlign w:val="top"/>
          </w:tcPr>
          <w:p w14:paraId="666F71DC">
            <w:pPr>
              <w:spacing w:line="273" w:lineRule="auto"/>
              <w:rPr>
                <w:rFonts w:ascii="Arial"/>
                <w:sz w:val="21"/>
              </w:rPr>
            </w:pPr>
          </w:p>
          <w:p w14:paraId="7F41E154">
            <w:pPr>
              <w:pStyle w:val="6"/>
              <w:spacing w:before="58" w:line="183" w:lineRule="auto"/>
              <w:ind w:right="6"/>
              <w:jc w:val="right"/>
            </w:pPr>
            <w:r>
              <w:rPr>
                <w:color w:val="212529"/>
                <w:spacing w:val="-2"/>
              </w:rPr>
              <w:t>5000.00</w:t>
            </w:r>
          </w:p>
        </w:tc>
        <w:tc>
          <w:tcPr>
            <w:tcW w:w="1091" w:type="dxa"/>
            <w:vAlign w:val="top"/>
          </w:tcPr>
          <w:p w14:paraId="08AD757F">
            <w:pPr>
              <w:rPr>
                <w:rFonts w:ascii="Arial"/>
                <w:sz w:val="21"/>
              </w:rPr>
            </w:pPr>
          </w:p>
        </w:tc>
        <w:tc>
          <w:tcPr>
            <w:tcW w:w="1331" w:type="dxa"/>
            <w:vAlign w:val="top"/>
          </w:tcPr>
          <w:p w14:paraId="2A58617E">
            <w:pPr>
              <w:spacing w:line="273" w:lineRule="auto"/>
              <w:rPr>
                <w:rFonts w:ascii="Arial"/>
                <w:sz w:val="21"/>
              </w:rPr>
            </w:pPr>
          </w:p>
          <w:p w14:paraId="0BDC3344">
            <w:pPr>
              <w:pStyle w:val="6"/>
              <w:spacing w:before="58" w:line="183" w:lineRule="auto"/>
              <w:ind w:right="3"/>
              <w:jc w:val="right"/>
            </w:pPr>
            <w:r>
              <w:rPr>
                <w:color w:val="212529"/>
                <w:spacing w:val="-2"/>
              </w:rPr>
              <w:t>5000.00</w:t>
            </w:r>
          </w:p>
        </w:tc>
        <w:tc>
          <w:tcPr>
            <w:tcW w:w="617" w:type="dxa"/>
            <w:vAlign w:val="top"/>
          </w:tcPr>
          <w:p w14:paraId="7BDD35F3">
            <w:pPr>
              <w:rPr>
                <w:rFonts w:ascii="Arial"/>
                <w:sz w:val="21"/>
              </w:rPr>
            </w:pPr>
          </w:p>
        </w:tc>
      </w:tr>
      <w:tr w14:paraId="4A5E5F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145" w:type="dxa"/>
            <w:vAlign w:val="top"/>
          </w:tcPr>
          <w:p w14:paraId="5516B12D">
            <w:pPr>
              <w:pStyle w:val="6"/>
              <w:spacing w:before="129" w:line="184" w:lineRule="auto"/>
              <w:ind w:left="11"/>
            </w:pPr>
            <w:r>
              <w:rPr>
                <w:color w:val="212529"/>
                <w:spacing w:val="-4"/>
              </w:rPr>
              <w:t>216</w:t>
            </w:r>
          </w:p>
        </w:tc>
        <w:tc>
          <w:tcPr>
            <w:tcW w:w="779" w:type="dxa"/>
            <w:vAlign w:val="top"/>
          </w:tcPr>
          <w:p w14:paraId="41B01B7F">
            <w:pPr>
              <w:pStyle w:val="6"/>
              <w:spacing w:before="6" w:line="202" w:lineRule="auto"/>
              <w:ind w:left="3" w:right="52" w:firstLine="4"/>
            </w:pPr>
            <w:r>
              <w:rPr>
                <w:color w:val="212529"/>
                <w:spacing w:val="-3"/>
              </w:rPr>
              <w:t>商业服务</w:t>
            </w:r>
            <w:r>
              <w:rPr>
                <w:color w:val="212529"/>
              </w:rPr>
              <w:t xml:space="preserve"> </w:t>
            </w:r>
            <w:r>
              <w:rPr>
                <w:color w:val="212529"/>
                <w:spacing w:val="-2"/>
              </w:rPr>
              <w:t>业等支出</w:t>
            </w:r>
          </w:p>
        </w:tc>
        <w:tc>
          <w:tcPr>
            <w:tcW w:w="1415" w:type="dxa"/>
            <w:vAlign w:val="top"/>
          </w:tcPr>
          <w:p w14:paraId="2E49AA4B">
            <w:pPr>
              <w:pStyle w:val="6"/>
              <w:spacing w:before="130" w:line="183" w:lineRule="auto"/>
              <w:ind w:right="2"/>
              <w:jc w:val="right"/>
            </w:pPr>
            <w:r>
              <w:rPr>
                <w:color w:val="212529"/>
                <w:spacing w:val="-2"/>
              </w:rPr>
              <w:t>3927842.64</w:t>
            </w:r>
          </w:p>
        </w:tc>
        <w:tc>
          <w:tcPr>
            <w:tcW w:w="1319" w:type="dxa"/>
            <w:vAlign w:val="top"/>
          </w:tcPr>
          <w:p w14:paraId="06971FFB">
            <w:pPr>
              <w:rPr>
                <w:rFonts w:ascii="Arial"/>
                <w:sz w:val="21"/>
              </w:rPr>
            </w:pPr>
          </w:p>
        </w:tc>
        <w:tc>
          <w:tcPr>
            <w:tcW w:w="1319" w:type="dxa"/>
            <w:vAlign w:val="top"/>
          </w:tcPr>
          <w:p w14:paraId="5AF59635">
            <w:pPr>
              <w:pStyle w:val="6"/>
              <w:spacing w:before="129" w:line="184" w:lineRule="auto"/>
              <w:jc w:val="right"/>
            </w:pPr>
            <w:r>
              <w:rPr>
                <w:color w:val="212529"/>
                <w:spacing w:val="-3"/>
              </w:rPr>
              <w:t>1963921.32</w:t>
            </w:r>
          </w:p>
        </w:tc>
        <w:tc>
          <w:tcPr>
            <w:tcW w:w="1091" w:type="dxa"/>
            <w:vAlign w:val="top"/>
          </w:tcPr>
          <w:p w14:paraId="13997FCD">
            <w:pPr>
              <w:rPr>
                <w:rFonts w:ascii="Arial"/>
                <w:sz w:val="21"/>
              </w:rPr>
            </w:pPr>
          </w:p>
        </w:tc>
        <w:tc>
          <w:tcPr>
            <w:tcW w:w="1331" w:type="dxa"/>
            <w:vAlign w:val="top"/>
          </w:tcPr>
          <w:p w14:paraId="14E8CAB5">
            <w:pPr>
              <w:pStyle w:val="6"/>
              <w:spacing w:before="129" w:line="184" w:lineRule="auto"/>
              <w:jc w:val="right"/>
            </w:pPr>
            <w:r>
              <w:rPr>
                <w:color w:val="212529"/>
                <w:spacing w:val="-3"/>
              </w:rPr>
              <w:t>1963921.32</w:t>
            </w:r>
          </w:p>
        </w:tc>
        <w:tc>
          <w:tcPr>
            <w:tcW w:w="617" w:type="dxa"/>
            <w:vAlign w:val="top"/>
          </w:tcPr>
          <w:p w14:paraId="50D08A6F">
            <w:pPr>
              <w:rPr>
                <w:rFonts w:ascii="Arial"/>
                <w:sz w:val="21"/>
              </w:rPr>
            </w:pPr>
          </w:p>
        </w:tc>
      </w:tr>
      <w:tr w14:paraId="01D573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145" w:type="dxa"/>
            <w:vAlign w:val="top"/>
          </w:tcPr>
          <w:p w14:paraId="505B7952">
            <w:pPr>
              <w:pStyle w:val="6"/>
              <w:spacing w:before="130" w:line="184" w:lineRule="auto"/>
              <w:ind w:left="11"/>
            </w:pPr>
            <w:r>
              <w:rPr>
                <w:color w:val="212529"/>
                <w:spacing w:val="-2"/>
              </w:rPr>
              <w:t>21602</w:t>
            </w:r>
          </w:p>
        </w:tc>
        <w:tc>
          <w:tcPr>
            <w:tcW w:w="779" w:type="dxa"/>
            <w:vAlign w:val="top"/>
          </w:tcPr>
          <w:p w14:paraId="608CAF46">
            <w:pPr>
              <w:pStyle w:val="6"/>
              <w:spacing w:before="6" w:line="202" w:lineRule="auto"/>
              <w:ind w:left="4" w:right="52" w:firstLine="3"/>
            </w:pPr>
            <w:r>
              <w:rPr>
                <w:color w:val="212529"/>
                <w:spacing w:val="-3"/>
              </w:rPr>
              <w:t>商业流通</w:t>
            </w:r>
            <w:r>
              <w:rPr>
                <w:color w:val="212529"/>
              </w:rPr>
              <w:t xml:space="preserve"> </w:t>
            </w:r>
            <w:r>
              <w:rPr>
                <w:color w:val="212529"/>
                <w:spacing w:val="-5"/>
              </w:rPr>
              <w:t>事务</w:t>
            </w:r>
          </w:p>
        </w:tc>
        <w:tc>
          <w:tcPr>
            <w:tcW w:w="1415" w:type="dxa"/>
            <w:vAlign w:val="top"/>
          </w:tcPr>
          <w:p w14:paraId="4A27F9A9">
            <w:pPr>
              <w:pStyle w:val="6"/>
              <w:spacing w:before="130" w:line="183" w:lineRule="auto"/>
              <w:ind w:right="2"/>
              <w:jc w:val="right"/>
            </w:pPr>
            <w:r>
              <w:rPr>
                <w:color w:val="212529"/>
                <w:spacing w:val="-2"/>
              </w:rPr>
              <w:t>3927842.64</w:t>
            </w:r>
          </w:p>
        </w:tc>
        <w:tc>
          <w:tcPr>
            <w:tcW w:w="1319" w:type="dxa"/>
            <w:vAlign w:val="top"/>
          </w:tcPr>
          <w:p w14:paraId="0633FA48">
            <w:pPr>
              <w:rPr>
                <w:rFonts w:ascii="Arial"/>
                <w:sz w:val="21"/>
              </w:rPr>
            </w:pPr>
          </w:p>
        </w:tc>
        <w:tc>
          <w:tcPr>
            <w:tcW w:w="1319" w:type="dxa"/>
            <w:vAlign w:val="top"/>
          </w:tcPr>
          <w:p w14:paraId="1BA8F7D3">
            <w:pPr>
              <w:pStyle w:val="6"/>
              <w:spacing w:before="129" w:line="184" w:lineRule="auto"/>
              <w:jc w:val="right"/>
            </w:pPr>
            <w:r>
              <w:rPr>
                <w:color w:val="212529"/>
                <w:spacing w:val="-3"/>
              </w:rPr>
              <w:t>1963921.32</w:t>
            </w:r>
          </w:p>
        </w:tc>
        <w:tc>
          <w:tcPr>
            <w:tcW w:w="1091" w:type="dxa"/>
            <w:vAlign w:val="top"/>
          </w:tcPr>
          <w:p w14:paraId="6CA23EC4">
            <w:pPr>
              <w:rPr>
                <w:rFonts w:ascii="Arial"/>
                <w:sz w:val="21"/>
              </w:rPr>
            </w:pPr>
          </w:p>
        </w:tc>
        <w:tc>
          <w:tcPr>
            <w:tcW w:w="1331" w:type="dxa"/>
            <w:vAlign w:val="top"/>
          </w:tcPr>
          <w:p w14:paraId="6E130FE7">
            <w:pPr>
              <w:pStyle w:val="6"/>
              <w:spacing w:before="129" w:line="184" w:lineRule="auto"/>
              <w:jc w:val="right"/>
            </w:pPr>
            <w:r>
              <w:rPr>
                <w:color w:val="212529"/>
                <w:spacing w:val="-3"/>
              </w:rPr>
              <w:t>1963921.32</w:t>
            </w:r>
          </w:p>
        </w:tc>
        <w:tc>
          <w:tcPr>
            <w:tcW w:w="617" w:type="dxa"/>
            <w:vAlign w:val="top"/>
          </w:tcPr>
          <w:p w14:paraId="4B4B770E">
            <w:pPr>
              <w:rPr>
                <w:rFonts w:ascii="Arial"/>
                <w:sz w:val="21"/>
              </w:rPr>
            </w:pPr>
          </w:p>
        </w:tc>
      </w:tr>
      <w:tr w14:paraId="10FC0F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145" w:type="dxa"/>
            <w:vAlign w:val="top"/>
          </w:tcPr>
          <w:p w14:paraId="79976985">
            <w:pPr>
              <w:pStyle w:val="6"/>
              <w:spacing w:before="238" w:line="184" w:lineRule="auto"/>
              <w:ind w:left="11"/>
            </w:pPr>
            <w:r>
              <w:rPr>
                <w:color w:val="212529"/>
                <w:spacing w:val="-2"/>
              </w:rPr>
              <w:t>2160299</w:t>
            </w:r>
          </w:p>
        </w:tc>
        <w:tc>
          <w:tcPr>
            <w:tcW w:w="779" w:type="dxa"/>
            <w:vAlign w:val="top"/>
          </w:tcPr>
          <w:p w14:paraId="76580A9B">
            <w:pPr>
              <w:pStyle w:val="6"/>
              <w:spacing w:before="6" w:line="204" w:lineRule="auto"/>
              <w:ind w:left="5" w:right="52"/>
              <w:jc w:val="both"/>
            </w:pPr>
            <w:r>
              <w:rPr>
                <w:color w:val="212529"/>
                <w:spacing w:val="-3"/>
              </w:rPr>
              <w:t>其他商业</w:t>
            </w:r>
            <w:r>
              <w:rPr>
                <w:color w:val="212529"/>
                <w:spacing w:val="2"/>
              </w:rPr>
              <w:t xml:space="preserve"> </w:t>
            </w:r>
            <w:r>
              <w:rPr>
                <w:color w:val="212529"/>
                <w:spacing w:val="-3"/>
              </w:rPr>
              <w:t>流通事务</w:t>
            </w:r>
            <w:r>
              <w:rPr>
                <w:color w:val="212529"/>
                <w:spacing w:val="2"/>
              </w:rPr>
              <w:t xml:space="preserve"> </w:t>
            </w:r>
            <w:r>
              <w:rPr>
                <w:color w:val="212529"/>
                <w:spacing w:val="-5"/>
              </w:rPr>
              <w:t>支出</w:t>
            </w:r>
          </w:p>
        </w:tc>
        <w:tc>
          <w:tcPr>
            <w:tcW w:w="1415" w:type="dxa"/>
            <w:vAlign w:val="top"/>
          </w:tcPr>
          <w:p w14:paraId="790C85E0">
            <w:pPr>
              <w:pStyle w:val="6"/>
              <w:spacing w:before="239" w:line="183" w:lineRule="auto"/>
              <w:ind w:right="2"/>
              <w:jc w:val="right"/>
            </w:pPr>
            <w:r>
              <w:rPr>
                <w:color w:val="212529"/>
                <w:spacing w:val="-2"/>
              </w:rPr>
              <w:t>3927842.64</w:t>
            </w:r>
          </w:p>
        </w:tc>
        <w:tc>
          <w:tcPr>
            <w:tcW w:w="1319" w:type="dxa"/>
            <w:vAlign w:val="top"/>
          </w:tcPr>
          <w:p w14:paraId="025C15CC">
            <w:pPr>
              <w:rPr>
                <w:rFonts w:ascii="Arial"/>
                <w:sz w:val="21"/>
              </w:rPr>
            </w:pPr>
          </w:p>
        </w:tc>
        <w:tc>
          <w:tcPr>
            <w:tcW w:w="1319" w:type="dxa"/>
            <w:vAlign w:val="top"/>
          </w:tcPr>
          <w:p w14:paraId="7609C5F8">
            <w:pPr>
              <w:pStyle w:val="6"/>
              <w:spacing w:before="238" w:line="184" w:lineRule="auto"/>
              <w:jc w:val="right"/>
            </w:pPr>
            <w:r>
              <w:rPr>
                <w:color w:val="212529"/>
                <w:spacing w:val="-3"/>
              </w:rPr>
              <w:t>1963921.32</w:t>
            </w:r>
          </w:p>
        </w:tc>
        <w:tc>
          <w:tcPr>
            <w:tcW w:w="1091" w:type="dxa"/>
            <w:vAlign w:val="top"/>
          </w:tcPr>
          <w:p w14:paraId="358DDC44">
            <w:pPr>
              <w:rPr>
                <w:rFonts w:ascii="Arial"/>
                <w:sz w:val="21"/>
              </w:rPr>
            </w:pPr>
          </w:p>
        </w:tc>
        <w:tc>
          <w:tcPr>
            <w:tcW w:w="1331" w:type="dxa"/>
            <w:vAlign w:val="top"/>
          </w:tcPr>
          <w:p w14:paraId="57159D72">
            <w:pPr>
              <w:pStyle w:val="6"/>
              <w:spacing w:before="238" w:line="184" w:lineRule="auto"/>
              <w:jc w:val="right"/>
            </w:pPr>
            <w:r>
              <w:rPr>
                <w:color w:val="212529"/>
                <w:spacing w:val="-3"/>
              </w:rPr>
              <w:t>1963921.32</w:t>
            </w:r>
          </w:p>
        </w:tc>
        <w:tc>
          <w:tcPr>
            <w:tcW w:w="617" w:type="dxa"/>
            <w:vAlign w:val="top"/>
          </w:tcPr>
          <w:p w14:paraId="62ED01F5">
            <w:pPr>
              <w:rPr>
                <w:rFonts w:ascii="Arial"/>
                <w:sz w:val="21"/>
              </w:rPr>
            </w:pPr>
          </w:p>
        </w:tc>
      </w:tr>
      <w:tr w14:paraId="41A478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145" w:type="dxa"/>
            <w:vAlign w:val="top"/>
          </w:tcPr>
          <w:p w14:paraId="504A0828">
            <w:pPr>
              <w:pStyle w:val="6"/>
              <w:spacing w:before="131" w:line="184" w:lineRule="auto"/>
              <w:ind w:left="11"/>
            </w:pPr>
            <w:r>
              <w:rPr>
                <w:color w:val="212529"/>
                <w:spacing w:val="-4"/>
              </w:rPr>
              <w:t>221</w:t>
            </w:r>
          </w:p>
        </w:tc>
        <w:tc>
          <w:tcPr>
            <w:tcW w:w="779" w:type="dxa"/>
            <w:vAlign w:val="top"/>
          </w:tcPr>
          <w:p w14:paraId="15860B11">
            <w:pPr>
              <w:pStyle w:val="6"/>
              <w:spacing w:before="8" w:line="201" w:lineRule="auto"/>
              <w:ind w:left="4" w:right="52" w:hanging="1"/>
            </w:pPr>
            <w:r>
              <w:rPr>
                <w:color w:val="212529"/>
                <w:spacing w:val="-2"/>
              </w:rPr>
              <w:t>住房保障</w:t>
            </w:r>
            <w:r>
              <w:rPr>
                <w:color w:val="212529"/>
              </w:rPr>
              <w:t xml:space="preserve"> </w:t>
            </w:r>
            <w:r>
              <w:rPr>
                <w:color w:val="212529"/>
                <w:spacing w:val="-5"/>
              </w:rPr>
              <w:t>支出</w:t>
            </w:r>
          </w:p>
        </w:tc>
        <w:tc>
          <w:tcPr>
            <w:tcW w:w="1415" w:type="dxa"/>
            <w:vAlign w:val="top"/>
          </w:tcPr>
          <w:p w14:paraId="278000B7">
            <w:pPr>
              <w:pStyle w:val="6"/>
              <w:spacing w:before="132" w:line="183" w:lineRule="auto"/>
              <w:ind w:right="8"/>
              <w:jc w:val="right"/>
            </w:pPr>
            <w:r>
              <w:rPr>
                <w:color w:val="212529"/>
                <w:spacing w:val="-2"/>
              </w:rPr>
              <w:t>393744.00</w:t>
            </w:r>
          </w:p>
        </w:tc>
        <w:tc>
          <w:tcPr>
            <w:tcW w:w="1319" w:type="dxa"/>
            <w:vAlign w:val="top"/>
          </w:tcPr>
          <w:p w14:paraId="72A29FC5">
            <w:pPr>
              <w:pStyle w:val="6"/>
              <w:spacing w:before="131" w:line="184" w:lineRule="auto"/>
              <w:ind w:right="7"/>
              <w:jc w:val="right"/>
            </w:pPr>
            <w:r>
              <w:rPr>
                <w:color w:val="212529"/>
                <w:spacing w:val="-3"/>
              </w:rPr>
              <w:t>196872.00</w:t>
            </w:r>
          </w:p>
        </w:tc>
        <w:tc>
          <w:tcPr>
            <w:tcW w:w="1319" w:type="dxa"/>
            <w:vAlign w:val="top"/>
          </w:tcPr>
          <w:p w14:paraId="5B9AA5E3">
            <w:pPr>
              <w:rPr>
                <w:rFonts w:ascii="Arial"/>
                <w:sz w:val="21"/>
              </w:rPr>
            </w:pPr>
          </w:p>
        </w:tc>
        <w:tc>
          <w:tcPr>
            <w:tcW w:w="1091" w:type="dxa"/>
            <w:vAlign w:val="top"/>
          </w:tcPr>
          <w:p w14:paraId="5FF811B9">
            <w:pPr>
              <w:pStyle w:val="6"/>
              <w:spacing w:before="131" w:line="184" w:lineRule="auto"/>
              <w:ind w:right="4"/>
              <w:jc w:val="right"/>
            </w:pPr>
            <w:r>
              <w:rPr>
                <w:color w:val="212529"/>
                <w:spacing w:val="-3"/>
              </w:rPr>
              <w:t>196872.00</w:t>
            </w:r>
          </w:p>
        </w:tc>
        <w:tc>
          <w:tcPr>
            <w:tcW w:w="1331" w:type="dxa"/>
            <w:vAlign w:val="top"/>
          </w:tcPr>
          <w:p w14:paraId="56EE9E93">
            <w:pPr>
              <w:rPr>
                <w:rFonts w:ascii="Arial"/>
                <w:sz w:val="21"/>
              </w:rPr>
            </w:pPr>
          </w:p>
        </w:tc>
        <w:tc>
          <w:tcPr>
            <w:tcW w:w="617" w:type="dxa"/>
            <w:vAlign w:val="top"/>
          </w:tcPr>
          <w:p w14:paraId="370358A7">
            <w:pPr>
              <w:rPr>
                <w:rFonts w:ascii="Arial"/>
                <w:sz w:val="21"/>
              </w:rPr>
            </w:pPr>
          </w:p>
        </w:tc>
      </w:tr>
      <w:tr w14:paraId="70432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145" w:type="dxa"/>
            <w:vAlign w:val="top"/>
          </w:tcPr>
          <w:p w14:paraId="7901759B">
            <w:pPr>
              <w:pStyle w:val="6"/>
              <w:spacing w:before="131" w:line="184" w:lineRule="auto"/>
              <w:ind w:left="11"/>
            </w:pPr>
            <w:r>
              <w:rPr>
                <w:color w:val="212529"/>
                <w:spacing w:val="-2"/>
              </w:rPr>
              <w:t>22102</w:t>
            </w:r>
          </w:p>
        </w:tc>
        <w:tc>
          <w:tcPr>
            <w:tcW w:w="779" w:type="dxa"/>
            <w:vAlign w:val="top"/>
          </w:tcPr>
          <w:p w14:paraId="10F21B69">
            <w:pPr>
              <w:pStyle w:val="6"/>
              <w:spacing w:before="8" w:line="201" w:lineRule="auto"/>
              <w:ind w:left="4" w:right="52" w:hanging="1"/>
            </w:pPr>
            <w:r>
              <w:rPr>
                <w:color w:val="212529"/>
                <w:spacing w:val="-2"/>
              </w:rPr>
              <w:t>住房改革</w:t>
            </w:r>
            <w:r>
              <w:rPr>
                <w:color w:val="212529"/>
              </w:rPr>
              <w:t xml:space="preserve"> </w:t>
            </w:r>
            <w:r>
              <w:rPr>
                <w:color w:val="212529"/>
                <w:spacing w:val="-5"/>
              </w:rPr>
              <w:t>支出</w:t>
            </w:r>
          </w:p>
        </w:tc>
        <w:tc>
          <w:tcPr>
            <w:tcW w:w="1415" w:type="dxa"/>
            <w:vAlign w:val="top"/>
          </w:tcPr>
          <w:p w14:paraId="4438FB69">
            <w:pPr>
              <w:pStyle w:val="6"/>
              <w:spacing w:before="132" w:line="183" w:lineRule="auto"/>
              <w:ind w:right="8"/>
              <w:jc w:val="right"/>
            </w:pPr>
            <w:r>
              <w:rPr>
                <w:color w:val="212529"/>
                <w:spacing w:val="-2"/>
              </w:rPr>
              <w:t>393744.00</w:t>
            </w:r>
          </w:p>
        </w:tc>
        <w:tc>
          <w:tcPr>
            <w:tcW w:w="1319" w:type="dxa"/>
            <w:vAlign w:val="top"/>
          </w:tcPr>
          <w:p w14:paraId="5C40957A">
            <w:pPr>
              <w:pStyle w:val="6"/>
              <w:spacing w:before="131" w:line="184" w:lineRule="auto"/>
              <w:ind w:right="7"/>
              <w:jc w:val="right"/>
            </w:pPr>
            <w:r>
              <w:rPr>
                <w:color w:val="212529"/>
                <w:spacing w:val="-3"/>
              </w:rPr>
              <w:t>196872.00</w:t>
            </w:r>
          </w:p>
        </w:tc>
        <w:tc>
          <w:tcPr>
            <w:tcW w:w="1319" w:type="dxa"/>
            <w:vAlign w:val="top"/>
          </w:tcPr>
          <w:p w14:paraId="198B00D6">
            <w:pPr>
              <w:rPr>
                <w:rFonts w:ascii="Arial"/>
                <w:sz w:val="21"/>
              </w:rPr>
            </w:pPr>
          </w:p>
        </w:tc>
        <w:tc>
          <w:tcPr>
            <w:tcW w:w="1091" w:type="dxa"/>
            <w:vAlign w:val="top"/>
          </w:tcPr>
          <w:p w14:paraId="551EB7F1">
            <w:pPr>
              <w:pStyle w:val="6"/>
              <w:spacing w:before="131" w:line="184" w:lineRule="auto"/>
              <w:ind w:right="4"/>
              <w:jc w:val="right"/>
            </w:pPr>
            <w:r>
              <w:rPr>
                <w:color w:val="212529"/>
                <w:spacing w:val="-3"/>
              </w:rPr>
              <w:t>196872.00</w:t>
            </w:r>
          </w:p>
        </w:tc>
        <w:tc>
          <w:tcPr>
            <w:tcW w:w="1331" w:type="dxa"/>
            <w:vAlign w:val="top"/>
          </w:tcPr>
          <w:p w14:paraId="569600F9">
            <w:pPr>
              <w:rPr>
                <w:rFonts w:ascii="Arial"/>
                <w:sz w:val="21"/>
              </w:rPr>
            </w:pPr>
          </w:p>
        </w:tc>
        <w:tc>
          <w:tcPr>
            <w:tcW w:w="617" w:type="dxa"/>
            <w:vAlign w:val="top"/>
          </w:tcPr>
          <w:p w14:paraId="087C1611">
            <w:pPr>
              <w:rPr>
                <w:rFonts w:ascii="Arial"/>
                <w:sz w:val="21"/>
              </w:rPr>
            </w:pPr>
          </w:p>
        </w:tc>
      </w:tr>
      <w:tr w14:paraId="71B2DA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145" w:type="dxa"/>
            <w:vAlign w:val="top"/>
          </w:tcPr>
          <w:p w14:paraId="51D7C7EC">
            <w:pPr>
              <w:pStyle w:val="6"/>
              <w:spacing w:before="131" w:line="184" w:lineRule="auto"/>
              <w:ind w:left="11"/>
            </w:pPr>
            <w:r>
              <w:rPr>
                <w:color w:val="212529"/>
                <w:spacing w:val="-2"/>
              </w:rPr>
              <w:t>2210201</w:t>
            </w:r>
          </w:p>
        </w:tc>
        <w:tc>
          <w:tcPr>
            <w:tcW w:w="779" w:type="dxa"/>
            <w:vAlign w:val="top"/>
          </w:tcPr>
          <w:p w14:paraId="740FB75E">
            <w:pPr>
              <w:pStyle w:val="6"/>
              <w:spacing w:before="8" w:line="201" w:lineRule="auto"/>
              <w:ind w:left="5" w:right="52" w:hanging="2"/>
            </w:pPr>
            <w:r>
              <w:rPr>
                <w:color w:val="212529"/>
                <w:spacing w:val="-2"/>
              </w:rPr>
              <w:t>住房公积</w:t>
            </w:r>
            <w:r>
              <w:rPr>
                <w:color w:val="212529"/>
              </w:rPr>
              <w:t xml:space="preserve"> 金</w:t>
            </w:r>
          </w:p>
        </w:tc>
        <w:tc>
          <w:tcPr>
            <w:tcW w:w="1415" w:type="dxa"/>
            <w:vAlign w:val="top"/>
          </w:tcPr>
          <w:p w14:paraId="140E505F">
            <w:pPr>
              <w:pStyle w:val="6"/>
              <w:spacing w:before="132" w:line="183" w:lineRule="auto"/>
              <w:ind w:right="8"/>
              <w:jc w:val="right"/>
            </w:pPr>
            <w:r>
              <w:rPr>
                <w:color w:val="212529"/>
                <w:spacing w:val="-2"/>
              </w:rPr>
              <w:t>393744.00</w:t>
            </w:r>
          </w:p>
        </w:tc>
        <w:tc>
          <w:tcPr>
            <w:tcW w:w="1319" w:type="dxa"/>
            <w:vAlign w:val="top"/>
          </w:tcPr>
          <w:p w14:paraId="1D2BC5EB">
            <w:pPr>
              <w:pStyle w:val="6"/>
              <w:spacing w:before="131" w:line="184" w:lineRule="auto"/>
              <w:ind w:right="7"/>
              <w:jc w:val="right"/>
            </w:pPr>
            <w:r>
              <w:rPr>
                <w:color w:val="212529"/>
                <w:spacing w:val="-3"/>
              </w:rPr>
              <w:t>196872.00</w:t>
            </w:r>
          </w:p>
        </w:tc>
        <w:tc>
          <w:tcPr>
            <w:tcW w:w="1319" w:type="dxa"/>
            <w:vAlign w:val="top"/>
          </w:tcPr>
          <w:p w14:paraId="10C6242B">
            <w:pPr>
              <w:rPr>
                <w:rFonts w:ascii="Arial"/>
                <w:sz w:val="21"/>
              </w:rPr>
            </w:pPr>
          </w:p>
        </w:tc>
        <w:tc>
          <w:tcPr>
            <w:tcW w:w="1091" w:type="dxa"/>
            <w:vAlign w:val="top"/>
          </w:tcPr>
          <w:p w14:paraId="05FF564C">
            <w:pPr>
              <w:pStyle w:val="6"/>
              <w:spacing w:before="131" w:line="184" w:lineRule="auto"/>
              <w:ind w:right="4"/>
              <w:jc w:val="right"/>
            </w:pPr>
            <w:r>
              <w:rPr>
                <w:color w:val="212529"/>
                <w:spacing w:val="-3"/>
              </w:rPr>
              <w:t>196872.00</w:t>
            </w:r>
          </w:p>
        </w:tc>
        <w:tc>
          <w:tcPr>
            <w:tcW w:w="1331" w:type="dxa"/>
            <w:vAlign w:val="top"/>
          </w:tcPr>
          <w:p w14:paraId="1B0C2F64">
            <w:pPr>
              <w:rPr>
                <w:rFonts w:ascii="Arial"/>
                <w:sz w:val="21"/>
              </w:rPr>
            </w:pPr>
          </w:p>
        </w:tc>
        <w:tc>
          <w:tcPr>
            <w:tcW w:w="617" w:type="dxa"/>
            <w:vAlign w:val="top"/>
          </w:tcPr>
          <w:p w14:paraId="2988399E">
            <w:pPr>
              <w:rPr>
                <w:rFonts w:ascii="Arial"/>
                <w:sz w:val="21"/>
              </w:rPr>
            </w:pPr>
          </w:p>
        </w:tc>
      </w:tr>
      <w:tr w14:paraId="51A56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9016" w:type="dxa"/>
            <w:gridSpan w:val="8"/>
            <w:tcBorders>
              <w:bottom w:val="single" w:color="FFFFFF" w:sz="4" w:space="0"/>
            </w:tcBorders>
            <w:vAlign w:val="top"/>
          </w:tcPr>
          <w:p w14:paraId="3AB371A3">
            <w:pPr>
              <w:spacing w:before="68" w:line="184" w:lineRule="auto"/>
              <w:ind w:left="5"/>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注 ：本表反映部门本年度各项支出情况。</w:t>
            </w:r>
          </w:p>
        </w:tc>
      </w:tr>
    </w:tbl>
    <w:p w14:paraId="2E9C4CD7">
      <w:pPr>
        <w:pStyle w:val="2"/>
      </w:pPr>
    </w:p>
    <w:p w14:paraId="651356E6">
      <w:pPr>
        <w:sectPr>
          <w:headerReference r:id="rId19" w:type="default"/>
          <w:footerReference r:id="rId20" w:type="default"/>
          <w:pgSz w:w="11900" w:h="16840"/>
          <w:pgMar w:top="611" w:right="0" w:bottom="311" w:left="0" w:header="357" w:footer="153" w:gutter="0"/>
          <w:cols w:space="720" w:num="1"/>
        </w:sectPr>
      </w:pPr>
    </w:p>
    <w:p w14:paraId="7EB2EF45">
      <w:pPr>
        <w:spacing w:before="11"/>
      </w:pPr>
    </w:p>
    <w:p w14:paraId="32D1AEB7">
      <w:pPr>
        <w:spacing w:before="10"/>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7"/>
        <w:gridCol w:w="384"/>
        <w:gridCol w:w="1726"/>
        <w:gridCol w:w="1391"/>
        <w:gridCol w:w="420"/>
        <w:gridCol w:w="1235"/>
        <w:gridCol w:w="1475"/>
        <w:gridCol w:w="431"/>
        <w:gridCol w:w="737"/>
      </w:tblGrid>
      <w:tr w14:paraId="77D1CD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9"/>
            <w:tcBorders>
              <w:top w:val="single" w:color="FFFFFF" w:sz="4" w:space="0"/>
              <w:left w:val="single" w:color="FFFFFF" w:sz="2" w:space="0"/>
              <w:bottom w:val="single" w:color="FFFFFF" w:sz="4" w:space="0"/>
              <w:right w:val="single" w:color="FFFFFF" w:sz="2" w:space="0"/>
            </w:tcBorders>
            <w:vAlign w:val="top"/>
          </w:tcPr>
          <w:p w14:paraId="6DC7A7C5">
            <w:pPr>
              <w:pStyle w:val="6"/>
              <w:spacing w:before="96" w:line="219" w:lineRule="auto"/>
              <w:ind w:left="3069"/>
              <w:outlineLvl w:val="1"/>
              <w:rPr>
                <w:sz w:val="24"/>
                <w:szCs w:val="24"/>
              </w:rPr>
            </w:pPr>
            <w:bookmarkStart w:id="39" w:name="bookmark33"/>
            <w:bookmarkEnd w:id="39"/>
            <w:bookmarkStart w:id="40" w:name="bookmark8"/>
            <w:bookmarkEnd w:id="40"/>
            <w:r>
              <w:rPr>
                <w:color w:val="212529"/>
                <w:spacing w:val="-1"/>
                <w:sz w:val="24"/>
                <w:szCs w:val="24"/>
              </w:rPr>
              <w:t>财政拨款收入支出决算总表</w:t>
            </w:r>
          </w:p>
        </w:tc>
      </w:tr>
      <w:tr w14:paraId="2F9D2F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17" w:type="dxa"/>
            <w:tcBorders>
              <w:top w:val="single" w:color="FFFFFF" w:sz="4" w:space="0"/>
              <w:left w:val="single" w:color="FFFFFF" w:sz="2" w:space="0"/>
              <w:bottom w:val="single" w:color="FFFFFF" w:sz="4" w:space="0"/>
              <w:right w:val="single" w:color="FFFFFF" w:sz="2" w:space="0"/>
            </w:tcBorders>
            <w:vAlign w:val="top"/>
          </w:tcPr>
          <w:p w14:paraId="38B03F8E">
            <w:pPr>
              <w:rPr>
                <w:rFonts w:ascii="Arial"/>
                <w:sz w:val="21"/>
              </w:rPr>
            </w:pPr>
          </w:p>
        </w:tc>
        <w:tc>
          <w:tcPr>
            <w:tcW w:w="384" w:type="dxa"/>
            <w:tcBorders>
              <w:top w:val="single" w:color="FFFFFF" w:sz="4" w:space="0"/>
              <w:left w:val="single" w:color="FFFFFF" w:sz="2" w:space="0"/>
              <w:bottom w:val="single" w:color="FFFFFF" w:sz="4" w:space="0"/>
              <w:right w:val="single" w:color="FFFFFF" w:sz="2" w:space="0"/>
            </w:tcBorders>
            <w:vAlign w:val="top"/>
          </w:tcPr>
          <w:p w14:paraId="02DDD07F">
            <w:pPr>
              <w:rPr>
                <w:rFonts w:ascii="Arial"/>
                <w:sz w:val="21"/>
              </w:rPr>
            </w:pPr>
          </w:p>
        </w:tc>
        <w:tc>
          <w:tcPr>
            <w:tcW w:w="1726" w:type="dxa"/>
            <w:tcBorders>
              <w:top w:val="single" w:color="FFFFFF" w:sz="4" w:space="0"/>
              <w:left w:val="single" w:color="FFFFFF" w:sz="2" w:space="0"/>
              <w:bottom w:val="single" w:color="FFFFFF" w:sz="4" w:space="0"/>
              <w:right w:val="single" w:color="FFFFFF" w:sz="2" w:space="0"/>
            </w:tcBorders>
            <w:vAlign w:val="top"/>
          </w:tcPr>
          <w:p w14:paraId="0DAA3427">
            <w:pPr>
              <w:rPr>
                <w:rFonts w:ascii="Arial"/>
                <w:sz w:val="21"/>
              </w:rPr>
            </w:pPr>
          </w:p>
        </w:tc>
        <w:tc>
          <w:tcPr>
            <w:tcW w:w="1391" w:type="dxa"/>
            <w:tcBorders>
              <w:top w:val="single" w:color="FFFFFF" w:sz="4" w:space="0"/>
              <w:left w:val="single" w:color="FFFFFF" w:sz="2" w:space="0"/>
              <w:bottom w:val="single" w:color="FFFFFF" w:sz="4" w:space="0"/>
              <w:right w:val="single" w:color="FFFFFF" w:sz="2" w:space="0"/>
            </w:tcBorders>
            <w:vAlign w:val="top"/>
          </w:tcPr>
          <w:p w14:paraId="38B75A01">
            <w:pPr>
              <w:rPr>
                <w:rFonts w:ascii="Arial"/>
                <w:sz w:val="21"/>
              </w:rPr>
            </w:pPr>
          </w:p>
        </w:tc>
        <w:tc>
          <w:tcPr>
            <w:tcW w:w="420" w:type="dxa"/>
            <w:tcBorders>
              <w:top w:val="single" w:color="FFFFFF" w:sz="4" w:space="0"/>
              <w:left w:val="single" w:color="FFFFFF" w:sz="2" w:space="0"/>
              <w:bottom w:val="single" w:color="FFFFFF" w:sz="4" w:space="0"/>
              <w:right w:val="single" w:color="FFFFFF" w:sz="2" w:space="0"/>
            </w:tcBorders>
            <w:vAlign w:val="top"/>
          </w:tcPr>
          <w:p w14:paraId="0BE8B0E7">
            <w:pPr>
              <w:rPr>
                <w:rFonts w:ascii="Arial"/>
                <w:sz w:val="21"/>
              </w:rPr>
            </w:pPr>
          </w:p>
        </w:tc>
        <w:tc>
          <w:tcPr>
            <w:tcW w:w="1235" w:type="dxa"/>
            <w:tcBorders>
              <w:top w:val="single" w:color="FFFFFF" w:sz="4" w:space="0"/>
              <w:left w:val="single" w:color="FFFFFF" w:sz="2" w:space="0"/>
              <w:bottom w:val="single" w:color="FFFFFF" w:sz="4" w:space="0"/>
              <w:right w:val="single" w:color="FFFFFF" w:sz="2" w:space="0"/>
            </w:tcBorders>
            <w:vAlign w:val="top"/>
          </w:tcPr>
          <w:p w14:paraId="7039E3A8">
            <w:pPr>
              <w:rPr>
                <w:rFonts w:ascii="Arial"/>
                <w:sz w:val="21"/>
              </w:rPr>
            </w:pPr>
          </w:p>
        </w:tc>
        <w:tc>
          <w:tcPr>
            <w:tcW w:w="1475" w:type="dxa"/>
            <w:tcBorders>
              <w:top w:val="single" w:color="FFFFFF" w:sz="4" w:space="0"/>
              <w:left w:val="single" w:color="FFFFFF" w:sz="2" w:space="0"/>
              <w:bottom w:val="single" w:color="FFFFFF" w:sz="4" w:space="0"/>
              <w:right w:val="single" w:color="FFFFFF" w:sz="2" w:space="0"/>
            </w:tcBorders>
            <w:vAlign w:val="top"/>
          </w:tcPr>
          <w:p w14:paraId="3EE36861">
            <w:pPr>
              <w:rPr>
                <w:rFonts w:ascii="Arial"/>
                <w:sz w:val="21"/>
              </w:rPr>
            </w:pPr>
          </w:p>
        </w:tc>
        <w:tc>
          <w:tcPr>
            <w:tcW w:w="1168" w:type="dxa"/>
            <w:gridSpan w:val="2"/>
            <w:tcBorders>
              <w:top w:val="single" w:color="FFFFFF" w:sz="4" w:space="0"/>
              <w:left w:val="single" w:color="FFFFFF" w:sz="2" w:space="0"/>
              <w:bottom w:val="single" w:color="FFFFFF" w:sz="4" w:space="0"/>
              <w:right w:val="single" w:color="FFFFFF" w:sz="2" w:space="0"/>
            </w:tcBorders>
            <w:vAlign w:val="top"/>
          </w:tcPr>
          <w:p w14:paraId="37D7BEC7">
            <w:pPr>
              <w:pStyle w:val="6"/>
              <w:spacing w:before="127" w:line="228" w:lineRule="auto"/>
              <w:ind w:right="5"/>
              <w:jc w:val="right"/>
              <w:rPr>
                <w:sz w:val="15"/>
                <w:szCs w:val="15"/>
              </w:rPr>
            </w:pPr>
            <w:r>
              <w:rPr>
                <w:color w:val="212529"/>
                <w:spacing w:val="2"/>
                <w:sz w:val="15"/>
                <w:szCs w:val="15"/>
              </w:rPr>
              <w:t>公开04表</w:t>
            </w:r>
          </w:p>
        </w:tc>
      </w:tr>
      <w:tr w14:paraId="080580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327" w:type="dxa"/>
            <w:gridSpan w:val="3"/>
            <w:vAlign w:val="top"/>
          </w:tcPr>
          <w:p w14:paraId="1A5A5444">
            <w:pPr>
              <w:pStyle w:val="6"/>
              <w:spacing w:before="127" w:line="227" w:lineRule="auto"/>
              <w:ind w:left="9"/>
              <w:rPr>
                <w:sz w:val="15"/>
                <w:szCs w:val="15"/>
              </w:rPr>
            </w:pPr>
            <w:r>
              <w:rPr>
                <w:color w:val="212529"/>
                <w:spacing w:val="5"/>
                <w:sz w:val="15"/>
                <w:szCs w:val="15"/>
              </w:rPr>
              <w:t>部门名称：古县工业和信息化局</w:t>
            </w:r>
          </w:p>
        </w:tc>
        <w:tc>
          <w:tcPr>
            <w:tcW w:w="1391" w:type="dxa"/>
            <w:tcBorders>
              <w:top w:val="single" w:color="FFFFFF" w:sz="4" w:space="0"/>
              <w:right w:val="single" w:color="FFFFFF" w:sz="2" w:space="0"/>
            </w:tcBorders>
            <w:vAlign w:val="top"/>
          </w:tcPr>
          <w:p w14:paraId="3C8A8DD4">
            <w:pPr>
              <w:pStyle w:val="6"/>
              <w:spacing w:before="127" w:line="227" w:lineRule="auto"/>
              <w:ind w:left="7"/>
              <w:rPr>
                <w:sz w:val="15"/>
                <w:szCs w:val="15"/>
              </w:rPr>
            </w:pPr>
            <w:r>
              <w:rPr>
                <w:color w:val="212529"/>
                <w:spacing w:val="2"/>
                <w:sz w:val="15"/>
                <w:szCs w:val="15"/>
              </w:rPr>
              <w:t>2022年度</w:t>
            </w:r>
          </w:p>
        </w:tc>
        <w:tc>
          <w:tcPr>
            <w:tcW w:w="420" w:type="dxa"/>
            <w:tcBorders>
              <w:top w:val="single" w:color="FFFFFF" w:sz="4" w:space="0"/>
              <w:left w:val="single" w:color="FFFFFF" w:sz="2" w:space="0"/>
              <w:right w:val="single" w:color="FFFFFF" w:sz="2" w:space="0"/>
            </w:tcBorders>
            <w:vAlign w:val="top"/>
          </w:tcPr>
          <w:p w14:paraId="67ED8F34">
            <w:pPr>
              <w:rPr>
                <w:rFonts w:ascii="Arial"/>
                <w:sz w:val="21"/>
              </w:rPr>
            </w:pPr>
          </w:p>
        </w:tc>
        <w:tc>
          <w:tcPr>
            <w:tcW w:w="1235" w:type="dxa"/>
            <w:tcBorders>
              <w:top w:val="single" w:color="FFFFFF" w:sz="4" w:space="0"/>
              <w:left w:val="single" w:color="FFFFFF" w:sz="2" w:space="0"/>
              <w:right w:val="single" w:color="FFFFFF" w:sz="2" w:space="0"/>
            </w:tcBorders>
            <w:vAlign w:val="top"/>
          </w:tcPr>
          <w:p w14:paraId="2C4B9B76">
            <w:pPr>
              <w:rPr>
                <w:rFonts w:ascii="Arial"/>
                <w:sz w:val="21"/>
              </w:rPr>
            </w:pPr>
          </w:p>
        </w:tc>
        <w:tc>
          <w:tcPr>
            <w:tcW w:w="1475" w:type="dxa"/>
            <w:tcBorders>
              <w:top w:val="single" w:color="FFFFFF" w:sz="4" w:space="0"/>
              <w:left w:val="single" w:color="FFFFFF" w:sz="2" w:space="0"/>
              <w:right w:val="single" w:color="FFFFFF" w:sz="2" w:space="0"/>
            </w:tcBorders>
            <w:vAlign w:val="top"/>
          </w:tcPr>
          <w:p w14:paraId="0CCCFDEF">
            <w:pPr>
              <w:rPr>
                <w:rFonts w:ascii="Arial"/>
                <w:sz w:val="21"/>
              </w:rPr>
            </w:pPr>
          </w:p>
        </w:tc>
        <w:tc>
          <w:tcPr>
            <w:tcW w:w="1168" w:type="dxa"/>
            <w:gridSpan w:val="2"/>
            <w:tcBorders>
              <w:top w:val="single" w:color="FFFFFF" w:sz="4" w:space="0"/>
              <w:left w:val="single" w:color="FFFFFF" w:sz="2" w:space="0"/>
            </w:tcBorders>
            <w:vAlign w:val="top"/>
          </w:tcPr>
          <w:p w14:paraId="4D7ED6A4">
            <w:pPr>
              <w:pStyle w:val="6"/>
              <w:spacing w:before="127" w:line="227" w:lineRule="auto"/>
              <w:jc w:val="right"/>
              <w:rPr>
                <w:sz w:val="15"/>
                <w:szCs w:val="15"/>
              </w:rPr>
            </w:pPr>
            <w:r>
              <w:rPr>
                <w:color w:val="212529"/>
                <w:spacing w:val="5"/>
                <w:sz w:val="15"/>
                <w:szCs w:val="15"/>
              </w:rPr>
              <w:t>金额单位：元</w:t>
            </w:r>
          </w:p>
        </w:tc>
      </w:tr>
      <w:tr w14:paraId="074B9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327" w:type="dxa"/>
            <w:gridSpan w:val="3"/>
            <w:vAlign w:val="top"/>
          </w:tcPr>
          <w:p w14:paraId="204B4A44">
            <w:pPr>
              <w:pStyle w:val="6"/>
              <w:spacing w:before="108" w:line="219" w:lineRule="auto"/>
              <w:ind w:left="1485"/>
            </w:pPr>
            <w:r>
              <w:rPr>
                <w:color w:val="212529"/>
                <w:spacing w:val="-8"/>
              </w:rPr>
              <w:t>收入</w:t>
            </w:r>
          </w:p>
        </w:tc>
        <w:tc>
          <w:tcPr>
            <w:tcW w:w="5689" w:type="dxa"/>
            <w:gridSpan w:val="6"/>
            <w:vAlign w:val="top"/>
          </w:tcPr>
          <w:p w14:paraId="2795CE8D">
            <w:pPr>
              <w:pStyle w:val="6"/>
              <w:spacing w:before="107" w:line="220" w:lineRule="auto"/>
              <w:ind w:left="2660"/>
            </w:pPr>
            <w:r>
              <w:rPr>
                <w:color w:val="212529"/>
                <w:spacing w:val="-5"/>
              </w:rPr>
              <w:t>支出</w:t>
            </w:r>
          </w:p>
        </w:tc>
      </w:tr>
      <w:tr w14:paraId="537E42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5" w:hRule="atLeast"/>
        </w:trPr>
        <w:tc>
          <w:tcPr>
            <w:tcW w:w="1217" w:type="dxa"/>
            <w:vAlign w:val="top"/>
          </w:tcPr>
          <w:p w14:paraId="04AB2B8C">
            <w:pPr>
              <w:spacing w:line="442" w:lineRule="auto"/>
              <w:rPr>
                <w:rFonts w:ascii="Arial"/>
                <w:sz w:val="21"/>
              </w:rPr>
            </w:pPr>
          </w:p>
          <w:p w14:paraId="7673167F">
            <w:pPr>
              <w:pStyle w:val="6"/>
              <w:spacing w:before="59" w:line="220" w:lineRule="auto"/>
              <w:ind w:left="426"/>
            </w:pPr>
            <w:r>
              <w:rPr>
                <w:color w:val="212529"/>
                <w:spacing w:val="-6"/>
              </w:rPr>
              <w:t>项目</w:t>
            </w:r>
          </w:p>
        </w:tc>
        <w:tc>
          <w:tcPr>
            <w:tcW w:w="384" w:type="dxa"/>
            <w:vAlign w:val="top"/>
          </w:tcPr>
          <w:p w14:paraId="01F7F4F2">
            <w:pPr>
              <w:spacing w:line="443" w:lineRule="auto"/>
              <w:rPr>
                <w:rFonts w:ascii="Arial"/>
                <w:sz w:val="21"/>
              </w:rPr>
            </w:pPr>
          </w:p>
          <w:p w14:paraId="5BA479DF">
            <w:pPr>
              <w:pStyle w:val="6"/>
              <w:spacing w:before="58" w:line="219" w:lineRule="auto"/>
              <w:ind w:left="7"/>
            </w:pPr>
            <w:r>
              <w:rPr>
                <w:color w:val="212529"/>
                <w:spacing w:val="-6"/>
              </w:rPr>
              <w:t>行次</w:t>
            </w:r>
          </w:p>
        </w:tc>
        <w:tc>
          <w:tcPr>
            <w:tcW w:w="1726" w:type="dxa"/>
            <w:vAlign w:val="top"/>
          </w:tcPr>
          <w:p w14:paraId="20237A10">
            <w:pPr>
              <w:spacing w:line="443" w:lineRule="auto"/>
              <w:rPr>
                <w:rFonts w:ascii="Arial"/>
                <w:sz w:val="21"/>
              </w:rPr>
            </w:pPr>
          </w:p>
          <w:p w14:paraId="04686B3F">
            <w:pPr>
              <w:pStyle w:val="6"/>
              <w:spacing w:before="58" w:line="219" w:lineRule="auto"/>
              <w:ind w:left="678"/>
            </w:pPr>
            <w:r>
              <w:rPr>
                <w:color w:val="212529"/>
                <w:spacing w:val="-5"/>
              </w:rPr>
              <w:t>金额</w:t>
            </w:r>
          </w:p>
        </w:tc>
        <w:tc>
          <w:tcPr>
            <w:tcW w:w="1391" w:type="dxa"/>
            <w:vAlign w:val="top"/>
          </w:tcPr>
          <w:p w14:paraId="46D140C1">
            <w:pPr>
              <w:spacing w:line="442" w:lineRule="auto"/>
              <w:rPr>
                <w:rFonts w:ascii="Arial"/>
                <w:sz w:val="21"/>
              </w:rPr>
            </w:pPr>
          </w:p>
          <w:p w14:paraId="2443C019">
            <w:pPr>
              <w:pStyle w:val="6"/>
              <w:spacing w:before="59" w:line="220" w:lineRule="auto"/>
              <w:ind w:left="513"/>
            </w:pPr>
            <w:r>
              <w:rPr>
                <w:color w:val="212529"/>
                <w:spacing w:val="-6"/>
              </w:rPr>
              <w:t>项目</w:t>
            </w:r>
          </w:p>
        </w:tc>
        <w:tc>
          <w:tcPr>
            <w:tcW w:w="420" w:type="dxa"/>
            <w:vAlign w:val="top"/>
          </w:tcPr>
          <w:p w14:paraId="569E6399">
            <w:pPr>
              <w:spacing w:line="443" w:lineRule="auto"/>
              <w:rPr>
                <w:rFonts w:ascii="Arial"/>
                <w:sz w:val="21"/>
              </w:rPr>
            </w:pPr>
          </w:p>
          <w:p w14:paraId="0879AFCA">
            <w:pPr>
              <w:pStyle w:val="6"/>
              <w:spacing w:before="58" w:line="219" w:lineRule="auto"/>
              <w:ind w:left="29"/>
            </w:pPr>
            <w:r>
              <w:rPr>
                <w:color w:val="212529"/>
                <w:spacing w:val="-6"/>
              </w:rPr>
              <w:t>行次</w:t>
            </w:r>
          </w:p>
        </w:tc>
        <w:tc>
          <w:tcPr>
            <w:tcW w:w="1235" w:type="dxa"/>
            <w:vAlign w:val="top"/>
          </w:tcPr>
          <w:p w14:paraId="36DA5D54">
            <w:pPr>
              <w:spacing w:line="442" w:lineRule="auto"/>
              <w:rPr>
                <w:rFonts w:ascii="Arial"/>
                <w:sz w:val="21"/>
              </w:rPr>
            </w:pPr>
          </w:p>
          <w:p w14:paraId="63522CCD">
            <w:pPr>
              <w:pStyle w:val="6"/>
              <w:spacing w:before="59" w:line="221" w:lineRule="auto"/>
              <w:ind w:left="435"/>
            </w:pPr>
            <w:r>
              <w:rPr>
                <w:color w:val="212529"/>
                <w:spacing w:val="-5"/>
              </w:rPr>
              <w:t>合计</w:t>
            </w:r>
          </w:p>
        </w:tc>
        <w:tc>
          <w:tcPr>
            <w:tcW w:w="1475" w:type="dxa"/>
            <w:vAlign w:val="top"/>
          </w:tcPr>
          <w:p w14:paraId="7234E4EF">
            <w:pPr>
              <w:spacing w:line="347" w:lineRule="auto"/>
              <w:rPr>
                <w:rFonts w:ascii="Arial"/>
                <w:sz w:val="21"/>
              </w:rPr>
            </w:pPr>
          </w:p>
          <w:p w14:paraId="7F905A8C">
            <w:pPr>
              <w:pStyle w:val="6"/>
              <w:spacing w:before="59" w:line="214" w:lineRule="auto"/>
              <w:ind w:left="556" w:right="17" w:hanging="538"/>
            </w:pPr>
            <w:r>
              <w:rPr>
                <w:color w:val="212529"/>
                <w:spacing w:val="-2"/>
              </w:rPr>
              <w:t>一般公共预算财政</w:t>
            </w:r>
            <w:r>
              <w:rPr>
                <w:color w:val="212529"/>
                <w:spacing w:val="4"/>
              </w:rPr>
              <w:t xml:space="preserve"> </w:t>
            </w:r>
            <w:r>
              <w:rPr>
                <w:color w:val="212529"/>
                <w:spacing w:val="-5"/>
              </w:rPr>
              <w:t>拨款</w:t>
            </w:r>
          </w:p>
        </w:tc>
        <w:tc>
          <w:tcPr>
            <w:tcW w:w="431" w:type="dxa"/>
            <w:vAlign w:val="top"/>
          </w:tcPr>
          <w:p w14:paraId="184F1F90">
            <w:pPr>
              <w:pStyle w:val="6"/>
              <w:spacing w:line="209" w:lineRule="auto"/>
              <w:ind w:left="34"/>
            </w:pPr>
            <w:r>
              <w:rPr>
                <w:color w:val="212529"/>
                <w:spacing w:val="-4"/>
              </w:rPr>
              <w:t>政府</w:t>
            </w:r>
          </w:p>
          <w:p w14:paraId="66E1960A">
            <w:pPr>
              <w:pStyle w:val="6"/>
              <w:spacing w:line="209" w:lineRule="auto"/>
              <w:ind w:left="37"/>
            </w:pPr>
            <w:r>
              <w:rPr>
                <w:color w:val="212529"/>
                <w:spacing w:val="-6"/>
              </w:rPr>
              <w:t>性基</w:t>
            </w:r>
          </w:p>
          <w:p w14:paraId="0ADC4CCD">
            <w:pPr>
              <w:pStyle w:val="6"/>
              <w:spacing w:line="209" w:lineRule="auto"/>
              <w:ind w:left="36"/>
            </w:pPr>
            <w:r>
              <w:rPr>
                <w:color w:val="212529"/>
                <w:spacing w:val="-5"/>
              </w:rPr>
              <w:t>金预</w:t>
            </w:r>
          </w:p>
          <w:p w14:paraId="068A54A5">
            <w:pPr>
              <w:pStyle w:val="6"/>
              <w:spacing w:line="209" w:lineRule="auto"/>
              <w:ind w:left="36"/>
            </w:pPr>
            <w:r>
              <w:rPr>
                <w:color w:val="212529"/>
                <w:spacing w:val="-5"/>
              </w:rPr>
              <w:t>算财</w:t>
            </w:r>
          </w:p>
          <w:p w14:paraId="33413BED">
            <w:pPr>
              <w:pStyle w:val="6"/>
              <w:spacing w:line="209" w:lineRule="auto"/>
              <w:ind w:left="34"/>
            </w:pPr>
            <w:r>
              <w:rPr>
                <w:color w:val="212529"/>
                <w:spacing w:val="-4"/>
              </w:rPr>
              <w:t>政拨</w:t>
            </w:r>
          </w:p>
          <w:p w14:paraId="1E14C818">
            <w:pPr>
              <w:pStyle w:val="6"/>
              <w:spacing w:line="199" w:lineRule="auto"/>
              <w:ind w:left="125"/>
            </w:pPr>
            <w:r>
              <w:rPr>
                <w:color w:val="212529"/>
              </w:rPr>
              <w:t>款</w:t>
            </w:r>
          </w:p>
        </w:tc>
        <w:tc>
          <w:tcPr>
            <w:tcW w:w="737" w:type="dxa"/>
            <w:vAlign w:val="top"/>
          </w:tcPr>
          <w:p w14:paraId="5A17A99D">
            <w:pPr>
              <w:pStyle w:val="6"/>
              <w:spacing w:before="298" w:line="213" w:lineRule="auto"/>
              <w:ind w:left="7" w:right="8" w:firstLine="16"/>
              <w:jc w:val="both"/>
            </w:pPr>
            <w:r>
              <w:rPr>
                <w:color w:val="212529"/>
                <w:spacing w:val="-7"/>
              </w:rPr>
              <w:t>国有资本</w:t>
            </w:r>
            <w:r>
              <w:rPr>
                <w:color w:val="212529"/>
                <w:spacing w:val="1"/>
              </w:rPr>
              <w:t xml:space="preserve"> </w:t>
            </w:r>
            <w:r>
              <w:rPr>
                <w:color w:val="212529"/>
                <w:spacing w:val="-3"/>
              </w:rPr>
              <w:t>经营预算</w:t>
            </w:r>
            <w:r>
              <w:rPr>
                <w:color w:val="212529"/>
                <w:spacing w:val="2"/>
              </w:rPr>
              <w:t xml:space="preserve"> </w:t>
            </w:r>
            <w:r>
              <w:rPr>
                <w:color w:val="212529"/>
                <w:spacing w:val="-3"/>
              </w:rPr>
              <w:t>财政拨款</w:t>
            </w:r>
          </w:p>
        </w:tc>
      </w:tr>
      <w:tr w14:paraId="6D415D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17" w:type="dxa"/>
            <w:vAlign w:val="top"/>
          </w:tcPr>
          <w:p w14:paraId="199F1202">
            <w:pPr>
              <w:spacing w:before="115" w:line="179" w:lineRule="auto"/>
              <w:ind w:left="415"/>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栏次</w:t>
            </w:r>
          </w:p>
        </w:tc>
        <w:tc>
          <w:tcPr>
            <w:tcW w:w="384" w:type="dxa"/>
            <w:vAlign w:val="top"/>
          </w:tcPr>
          <w:p w14:paraId="60563F9A">
            <w:pPr>
              <w:rPr>
                <w:rFonts w:ascii="Arial"/>
                <w:sz w:val="21"/>
              </w:rPr>
            </w:pPr>
          </w:p>
        </w:tc>
        <w:tc>
          <w:tcPr>
            <w:tcW w:w="1726" w:type="dxa"/>
            <w:vAlign w:val="top"/>
          </w:tcPr>
          <w:p w14:paraId="4B96189D">
            <w:pPr>
              <w:spacing w:before="133" w:line="195" w:lineRule="auto"/>
              <w:ind w:left="819"/>
              <w:rPr>
                <w:rFonts w:ascii="Arial" w:hAnsi="Arial" w:eastAsia="Arial" w:cs="Arial"/>
                <w:sz w:val="18"/>
                <w:szCs w:val="18"/>
              </w:rPr>
            </w:pPr>
            <w:r>
              <w:rPr>
                <w:rFonts w:ascii="Arial" w:hAnsi="Arial" w:eastAsia="Arial" w:cs="Arial"/>
                <w:b/>
                <w:bCs/>
                <w:color w:val="212529"/>
                <w:sz w:val="18"/>
                <w:szCs w:val="18"/>
              </w:rPr>
              <w:t>1</w:t>
            </w:r>
          </w:p>
        </w:tc>
        <w:tc>
          <w:tcPr>
            <w:tcW w:w="1391" w:type="dxa"/>
            <w:vAlign w:val="top"/>
          </w:tcPr>
          <w:p w14:paraId="1AD95370">
            <w:pPr>
              <w:spacing w:before="115" w:line="179" w:lineRule="auto"/>
              <w:ind w:left="503"/>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栏次</w:t>
            </w:r>
          </w:p>
        </w:tc>
        <w:tc>
          <w:tcPr>
            <w:tcW w:w="420" w:type="dxa"/>
            <w:vAlign w:val="top"/>
          </w:tcPr>
          <w:p w14:paraId="16F7C156">
            <w:pPr>
              <w:rPr>
                <w:rFonts w:ascii="Arial"/>
                <w:sz w:val="21"/>
              </w:rPr>
            </w:pPr>
          </w:p>
        </w:tc>
        <w:tc>
          <w:tcPr>
            <w:tcW w:w="1235" w:type="dxa"/>
            <w:vAlign w:val="top"/>
          </w:tcPr>
          <w:p w14:paraId="187D0807">
            <w:pPr>
              <w:spacing w:before="131" w:line="198" w:lineRule="auto"/>
              <w:ind w:left="570"/>
              <w:rPr>
                <w:rFonts w:ascii="Arial" w:hAnsi="Arial" w:eastAsia="Arial" w:cs="Arial"/>
                <w:sz w:val="18"/>
                <w:szCs w:val="18"/>
              </w:rPr>
            </w:pPr>
            <w:r>
              <w:rPr>
                <w:rFonts w:ascii="Arial" w:hAnsi="Arial" w:eastAsia="Arial" w:cs="Arial"/>
                <w:b/>
                <w:bCs/>
                <w:color w:val="212529"/>
                <w:sz w:val="18"/>
                <w:szCs w:val="18"/>
              </w:rPr>
              <w:t>2</w:t>
            </w:r>
          </w:p>
        </w:tc>
        <w:tc>
          <w:tcPr>
            <w:tcW w:w="1475" w:type="dxa"/>
            <w:vAlign w:val="top"/>
          </w:tcPr>
          <w:p w14:paraId="259101DC">
            <w:pPr>
              <w:spacing w:before="131" w:line="200" w:lineRule="auto"/>
              <w:ind w:left="692"/>
              <w:rPr>
                <w:rFonts w:ascii="Arial" w:hAnsi="Arial" w:eastAsia="Arial" w:cs="Arial"/>
                <w:sz w:val="18"/>
                <w:szCs w:val="18"/>
              </w:rPr>
            </w:pPr>
            <w:r>
              <w:rPr>
                <w:rFonts w:ascii="Arial" w:hAnsi="Arial" w:eastAsia="Arial" w:cs="Arial"/>
                <w:b/>
                <w:bCs/>
                <w:color w:val="212529"/>
                <w:sz w:val="18"/>
                <w:szCs w:val="18"/>
              </w:rPr>
              <w:t>3</w:t>
            </w:r>
          </w:p>
        </w:tc>
        <w:tc>
          <w:tcPr>
            <w:tcW w:w="431" w:type="dxa"/>
            <w:vAlign w:val="top"/>
          </w:tcPr>
          <w:p w14:paraId="205E5C8C">
            <w:pPr>
              <w:spacing w:before="133" w:line="195" w:lineRule="auto"/>
              <w:ind w:left="170"/>
              <w:rPr>
                <w:rFonts w:ascii="Arial" w:hAnsi="Arial" w:eastAsia="Arial" w:cs="Arial"/>
                <w:sz w:val="18"/>
                <w:szCs w:val="18"/>
              </w:rPr>
            </w:pPr>
            <w:r>
              <w:rPr>
                <w:rFonts w:ascii="Arial" w:hAnsi="Arial" w:eastAsia="Arial" w:cs="Arial"/>
                <w:b/>
                <w:bCs/>
                <w:color w:val="212529"/>
                <w:sz w:val="18"/>
                <w:szCs w:val="18"/>
              </w:rPr>
              <w:t>4</w:t>
            </w:r>
          </w:p>
        </w:tc>
        <w:tc>
          <w:tcPr>
            <w:tcW w:w="737" w:type="dxa"/>
            <w:vAlign w:val="top"/>
          </w:tcPr>
          <w:p w14:paraId="7FD18C98">
            <w:pPr>
              <w:spacing w:before="133" w:line="197" w:lineRule="auto"/>
              <w:ind w:left="322"/>
              <w:rPr>
                <w:rFonts w:ascii="Arial" w:hAnsi="Arial" w:eastAsia="Arial" w:cs="Arial"/>
                <w:sz w:val="18"/>
                <w:szCs w:val="18"/>
              </w:rPr>
            </w:pPr>
            <w:r>
              <w:rPr>
                <w:rFonts w:ascii="Arial" w:hAnsi="Arial" w:eastAsia="Arial" w:cs="Arial"/>
                <w:b/>
                <w:bCs/>
                <w:color w:val="212529"/>
                <w:sz w:val="18"/>
                <w:szCs w:val="18"/>
              </w:rPr>
              <w:t>5</w:t>
            </w:r>
          </w:p>
        </w:tc>
      </w:tr>
      <w:tr w14:paraId="3FDA8A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17" w:type="dxa"/>
            <w:vAlign w:val="top"/>
          </w:tcPr>
          <w:p w14:paraId="4CAB377C">
            <w:pPr>
              <w:pStyle w:val="6"/>
              <w:spacing w:line="211" w:lineRule="auto"/>
              <w:ind w:left="10" w:right="126" w:firstLine="1"/>
            </w:pPr>
            <w:r>
              <w:rPr>
                <w:color w:val="212529"/>
                <w:spacing w:val="-2"/>
              </w:rPr>
              <w:t>一、一般公共</w:t>
            </w:r>
            <w:r>
              <w:rPr>
                <w:color w:val="212529"/>
              </w:rPr>
              <w:t xml:space="preserve"> </w:t>
            </w:r>
            <w:r>
              <w:rPr>
                <w:color w:val="212529"/>
                <w:spacing w:val="-2"/>
              </w:rPr>
              <w:t>预算财政拨款</w:t>
            </w:r>
          </w:p>
        </w:tc>
        <w:tc>
          <w:tcPr>
            <w:tcW w:w="384" w:type="dxa"/>
            <w:vAlign w:val="top"/>
          </w:tcPr>
          <w:p w14:paraId="0D1EA602">
            <w:pPr>
              <w:pStyle w:val="6"/>
              <w:spacing w:before="136" w:line="184" w:lineRule="auto"/>
              <w:ind w:left="155"/>
            </w:pPr>
            <w:r>
              <w:rPr>
                <w:color w:val="212529"/>
              </w:rPr>
              <w:t>1</w:t>
            </w:r>
          </w:p>
        </w:tc>
        <w:tc>
          <w:tcPr>
            <w:tcW w:w="1726" w:type="dxa"/>
            <w:vAlign w:val="top"/>
          </w:tcPr>
          <w:p w14:paraId="71E59A0F">
            <w:pPr>
              <w:pStyle w:val="6"/>
              <w:spacing w:before="136" w:line="184" w:lineRule="auto"/>
              <w:ind w:right="8"/>
              <w:jc w:val="right"/>
            </w:pPr>
            <w:r>
              <w:rPr>
                <w:color w:val="212529"/>
                <w:spacing w:val="-2"/>
              </w:rPr>
              <w:t>11460941.60</w:t>
            </w:r>
          </w:p>
        </w:tc>
        <w:tc>
          <w:tcPr>
            <w:tcW w:w="1391" w:type="dxa"/>
            <w:vAlign w:val="top"/>
          </w:tcPr>
          <w:p w14:paraId="57296495">
            <w:pPr>
              <w:pStyle w:val="6"/>
              <w:spacing w:line="211" w:lineRule="auto"/>
              <w:ind w:left="8" w:right="122" w:firstLine="1"/>
            </w:pPr>
            <w:r>
              <w:rPr>
                <w:color w:val="212529"/>
                <w:spacing w:val="-2"/>
              </w:rPr>
              <w:t>一、一般公共服</w:t>
            </w:r>
            <w:r>
              <w:rPr>
                <w:color w:val="212529"/>
                <w:spacing w:val="2"/>
              </w:rPr>
              <w:t xml:space="preserve"> </w:t>
            </w:r>
            <w:r>
              <w:rPr>
                <w:color w:val="212529"/>
                <w:spacing w:val="-4"/>
              </w:rPr>
              <w:t>务支出</w:t>
            </w:r>
          </w:p>
        </w:tc>
        <w:tc>
          <w:tcPr>
            <w:tcW w:w="420" w:type="dxa"/>
            <w:vAlign w:val="top"/>
          </w:tcPr>
          <w:p w14:paraId="2F2C9A85">
            <w:pPr>
              <w:pStyle w:val="6"/>
              <w:spacing w:before="137" w:line="183" w:lineRule="auto"/>
              <w:ind w:left="125"/>
            </w:pPr>
            <w:r>
              <w:rPr>
                <w:color w:val="212529"/>
                <w:spacing w:val="-6"/>
              </w:rPr>
              <w:t>33</w:t>
            </w:r>
          </w:p>
        </w:tc>
        <w:tc>
          <w:tcPr>
            <w:tcW w:w="1235" w:type="dxa"/>
            <w:vAlign w:val="top"/>
          </w:tcPr>
          <w:p w14:paraId="1D005604">
            <w:pPr>
              <w:pStyle w:val="6"/>
              <w:spacing w:before="136" w:line="184" w:lineRule="auto"/>
              <w:jc w:val="right"/>
            </w:pPr>
            <w:r>
              <w:rPr>
                <w:color w:val="212529"/>
                <w:spacing w:val="-2"/>
              </w:rPr>
              <w:t>7845715.79</w:t>
            </w:r>
          </w:p>
        </w:tc>
        <w:tc>
          <w:tcPr>
            <w:tcW w:w="1475" w:type="dxa"/>
            <w:vAlign w:val="top"/>
          </w:tcPr>
          <w:p w14:paraId="15C623A3">
            <w:pPr>
              <w:pStyle w:val="6"/>
              <w:spacing w:before="136" w:line="184" w:lineRule="auto"/>
              <w:jc w:val="right"/>
            </w:pPr>
            <w:r>
              <w:rPr>
                <w:color w:val="212529"/>
                <w:spacing w:val="-2"/>
              </w:rPr>
              <w:t>7845715.79</w:t>
            </w:r>
          </w:p>
        </w:tc>
        <w:tc>
          <w:tcPr>
            <w:tcW w:w="431" w:type="dxa"/>
            <w:vAlign w:val="top"/>
          </w:tcPr>
          <w:p w14:paraId="0B76D12F">
            <w:pPr>
              <w:rPr>
                <w:rFonts w:ascii="Arial"/>
                <w:sz w:val="21"/>
              </w:rPr>
            </w:pPr>
          </w:p>
        </w:tc>
        <w:tc>
          <w:tcPr>
            <w:tcW w:w="737" w:type="dxa"/>
            <w:vAlign w:val="top"/>
          </w:tcPr>
          <w:p w14:paraId="5328BCDB">
            <w:pPr>
              <w:rPr>
                <w:rFonts w:ascii="Arial"/>
                <w:sz w:val="21"/>
              </w:rPr>
            </w:pPr>
          </w:p>
        </w:tc>
      </w:tr>
      <w:tr w14:paraId="24E2E4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217" w:type="dxa"/>
            <w:vAlign w:val="top"/>
          </w:tcPr>
          <w:p w14:paraId="5792E66B">
            <w:pPr>
              <w:pStyle w:val="6"/>
              <w:spacing w:line="206" w:lineRule="auto"/>
              <w:ind w:left="9" w:right="126" w:firstLine="2"/>
              <w:jc w:val="both"/>
            </w:pPr>
            <w:r>
              <w:rPr>
                <w:color w:val="212529"/>
                <w:spacing w:val="-2"/>
              </w:rPr>
              <w:t>二、政府性基</w:t>
            </w:r>
            <w:r>
              <w:rPr>
                <w:color w:val="212529"/>
              </w:rPr>
              <w:t xml:space="preserve"> </w:t>
            </w:r>
            <w:r>
              <w:rPr>
                <w:color w:val="212529"/>
                <w:spacing w:val="-2"/>
              </w:rPr>
              <w:t>金预算财政拨</w:t>
            </w:r>
            <w:r>
              <w:rPr>
                <w:color w:val="212529"/>
                <w:spacing w:val="2"/>
              </w:rPr>
              <w:t xml:space="preserve"> </w:t>
            </w:r>
            <w:r>
              <w:rPr>
                <w:color w:val="212529"/>
              </w:rPr>
              <w:t>款</w:t>
            </w:r>
          </w:p>
        </w:tc>
        <w:tc>
          <w:tcPr>
            <w:tcW w:w="384" w:type="dxa"/>
            <w:vAlign w:val="top"/>
          </w:tcPr>
          <w:p w14:paraId="11416BB5">
            <w:pPr>
              <w:pStyle w:val="6"/>
              <w:spacing w:before="233" w:line="183" w:lineRule="auto"/>
              <w:ind w:left="144"/>
            </w:pPr>
            <w:r>
              <w:rPr>
                <w:color w:val="212529"/>
              </w:rPr>
              <w:t>2</w:t>
            </w:r>
          </w:p>
        </w:tc>
        <w:tc>
          <w:tcPr>
            <w:tcW w:w="1726" w:type="dxa"/>
            <w:vAlign w:val="top"/>
          </w:tcPr>
          <w:p w14:paraId="489E1F45">
            <w:pPr>
              <w:rPr>
                <w:rFonts w:ascii="Arial"/>
                <w:sz w:val="21"/>
              </w:rPr>
            </w:pPr>
          </w:p>
        </w:tc>
        <w:tc>
          <w:tcPr>
            <w:tcW w:w="1391" w:type="dxa"/>
            <w:vAlign w:val="top"/>
          </w:tcPr>
          <w:p w14:paraId="598B045F">
            <w:pPr>
              <w:pStyle w:val="6"/>
              <w:spacing w:before="205" w:line="220" w:lineRule="auto"/>
              <w:ind w:left="9"/>
            </w:pPr>
            <w:r>
              <w:rPr>
                <w:color w:val="212529"/>
                <w:spacing w:val="-2"/>
              </w:rPr>
              <w:t>二、外交支出</w:t>
            </w:r>
          </w:p>
        </w:tc>
        <w:tc>
          <w:tcPr>
            <w:tcW w:w="420" w:type="dxa"/>
            <w:vAlign w:val="top"/>
          </w:tcPr>
          <w:p w14:paraId="15AE3C2C">
            <w:pPr>
              <w:pStyle w:val="6"/>
              <w:spacing w:before="234" w:line="183" w:lineRule="auto"/>
              <w:ind w:left="125"/>
            </w:pPr>
            <w:r>
              <w:rPr>
                <w:color w:val="212529"/>
                <w:spacing w:val="-6"/>
              </w:rPr>
              <w:t>34</w:t>
            </w:r>
          </w:p>
        </w:tc>
        <w:tc>
          <w:tcPr>
            <w:tcW w:w="1235" w:type="dxa"/>
            <w:vAlign w:val="top"/>
          </w:tcPr>
          <w:p w14:paraId="3FA9A721">
            <w:pPr>
              <w:rPr>
                <w:rFonts w:ascii="Arial"/>
                <w:sz w:val="21"/>
              </w:rPr>
            </w:pPr>
          </w:p>
        </w:tc>
        <w:tc>
          <w:tcPr>
            <w:tcW w:w="1475" w:type="dxa"/>
            <w:vAlign w:val="top"/>
          </w:tcPr>
          <w:p w14:paraId="607AE66B">
            <w:pPr>
              <w:rPr>
                <w:rFonts w:ascii="Arial"/>
                <w:sz w:val="21"/>
              </w:rPr>
            </w:pPr>
          </w:p>
        </w:tc>
        <w:tc>
          <w:tcPr>
            <w:tcW w:w="431" w:type="dxa"/>
            <w:vAlign w:val="top"/>
          </w:tcPr>
          <w:p w14:paraId="79B39C98">
            <w:pPr>
              <w:rPr>
                <w:rFonts w:ascii="Arial"/>
                <w:sz w:val="21"/>
              </w:rPr>
            </w:pPr>
          </w:p>
        </w:tc>
        <w:tc>
          <w:tcPr>
            <w:tcW w:w="737" w:type="dxa"/>
            <w:vAlign w:val="top"/>
          </w:tcPr>
          <w:p w14:paraId="659BEF21">
            <w:pPr>
              <w:rPr>
                <w:rFonts w:ascii="Arial"/>
                <w:sz w:val="21"/>
              </w:rPr>
            </w:pPr>
          </w:p>
        </w:tc>
      </w:tr>
      <w:tr w14:paraId="20365F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17" w:type="dxa"/>
            <w:vAlign w:val="top"/>
          </w:tcPr>
          <w:p w14:paraId="6E3B5004">
            <w:pPr>
              <w:pStyle w:val="6"/>
              <w:spacing w:before="2" w:line="210" w:lineRule="auto"/>
              <w:ind w:left="10" w:right="126" w:hanging="1"/>
            </w:pPr>
            <w:r>
              <w:rPr>
                <w:color w:val="212529"/>
                <w:spacing w:val="-2"/>
              </w:rPr>
              <w:t>三、国有资本</w:t>
            </w:r>
            <w:r>
              <w:rPr>
                <w:color w:val="212529"/>
                <w:spacing w:val="2"/>
              </w:rPr>
              <w:t xml:space="preserve"> </w:t>
            </w:r>
            <w:r>
              <w:rPr>
                <w:color w:val="212529"/>
                <w:spacing w:val="-2"/>
              </w:rPr>
              <w:t>经营财政拨款</w:t>
            </w:r>
          </w:p>
        </w:tc>
        <w:tc>
          <w:tcPr>
            <w:tcW w:w="384" w:type="dxa"/>
            <w:vAlign w:val="top"/>
          </w:tcPr>
          <w:p w14:paraId="3B28F7F7">
            <w:pPr>
              <w:pStyle w:val="6"/>
              <w:spacing w:before="139" w:line="183" w:lineRule="auto"/>
              <w:ind w:left="146"/>
            </w:pPr>
            <w:r>
              <w:rPr>
                <w:color w:val="212529"/>
              </w:rPr>
              <w:t>3</w:t>
            </w:r>
          </w:p>
        </w:tc>
        <w:tc>
          <w:tcPr>
            <w:tcW w:w="1726" w:type="dxa"/>
            <w:vAlign w:val="top"/>
          </w:tcPr>
          <w:p w14:paraId="1C196737">
            <w:pPr>
              <w:rPr>
                <w:rFonts w:ascii="Arial"/>
                <w:sz w:val="21"/>
              </w:rPr>
            </w:pPr>
          </w:p>
        </w:tc>
        <w:tc>
          <w:tcPr>
            <w:tcW w:w="1391" w:type="dxa"/>
            <w:vAlign w:val="top"/>
          </w:tcPr>
          <w:p w14:paraId="36C60C28">
            <w:pPr>
              <w:pStyle w:val="6"/>
              <w:spacing w:before="110" w:line="220" w:lineRule="auto"/>
              <w:ind w:left="6"/>
            </w:pPr>
            <w:r>
              <w:rPr>
                <w:color w:val="212529"/>
                <w:spacing w:val="-2"/>
              </w:rPr>
              <w:t>三、国防支出</w:t>
            </w:r>
          </w:p>
        </w:tc>
        <w:tc>
          <w:tcPr>
            <w:tcW w:w="420" w:type="dxa"/>
            <w:vAlign w:val="top"/>
          </w:tcPr>
          <w:p w14:paraId="0DB49E64">
            <w:pPr>
              <w:pStyle w:val="6"/>
              <w:spacing w:before="139" w:line="183" w:lineRule="auto"/>
              <w:ind w:left="125"/>
            </w:pPr>
            <w:r>
              <w:rPr>
                <w:color w:val="212529"/>
                <w:spacing w:val="-6"/>
              </w:rPr>
              <w:t>35</w:t>
            </w:r>
          </w:p>
        </w:tc>
        <w:tc>
          <w:tcPr>
            <w:tcW w:w="1235" w:type="dxa"/>
            <w:vAlign w:val="top"/>
          </w:tcPr>
          <w:p w14:paraId="3C91B62C">
            <w:pPr>
              <w:rPr>
                <w:rFonts w:ascii="Arial"/>
                <w:sz w:val="21"/>
              </w:rPr>
            </w:pPr>
          </w:p>
        </w:tc>
        <w:tc>
          <w:tcPr>
            <w:tcW w:w="1475" w:type="dxa"/>
            <w:vAlign w:val="top"/>
          </w:tcPr>
          <w:p w14:paraId="55F4F2A9">
            <w:pPr>
              <w:rPr>
                <w:rFonts w:ascii="Arial"/>
                <w:sz w:val="21"/>
              </w:rPr>
            </w:pPr>
          </w:p>
        </w:tc>
        <w:tc>
          <w:tcPr>
            <w:tcW w:w="431" w:type="dxa"/>
            <w:vAlign w:val="top"/>
          </w:tcPr>
          <w:p w14:paraId="0E8B0B9E">
            <w:pPr>
              <w:rPr>
                <w:rFonts w:ascii="Arial"/>
                <w:sz w:val="21"/>
              </w:rPr>
            </w:pPr>
          </w:p>
        </w:tc>
        <w:tc>
          <w:tcPr>
            <w:tcW w:w="737" w:type="dxa"/>
            <w:vAlign w:val="top"/>
          </w:tcPr>
          <w:p w14:paraId="07D1073A">
            <w:pPr>
              <w:rPr>
                <w:rFonts w:ascii="Arial"/>
                <w:sz w:val="21"/>
              </w:rPr>
            </w:pPr>
          </w:p>
        </w:tc>
      </w:tr>
      <w:tr w14:paraId="60D8A1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17" w:type="dxa"/>
            <w:vAlign w:val="top"/>
          </w:tcPr>
          <w:p w14:paraId="7B7B7530">
            <w:pPr>
              <w:rPr>
                <w:rFonts w:ascii="Arial"/>
                <w:sz w:val="21"/>
              </w:rPr>
            </w:pPr>
          </w:p>
        </w:tc>
        <w:tc>
          <w:tcPr>
            <w:tcW w:w="384" w:type="dxa"/>
            <w:vAlign w:val="top"/>
          </w:tcPr>
          <w:p w14:paraId="6F1913CB">
            <w:pPr>
              <w:pStyle w:val="6"/>
              <w:spacing w:before="139" w:line="183" w:lineRule="auto"/>
              <w:ind w:left="141"/>
            </w:pPr>
            <w:r>
              <w:rPr>
                <w:color w:val="212529"/>
              </w:rPr>
              <w:t>4</w:t>
            </w:r>
          </w:p>
        </w:tc>
        <w:tc>
          <w:tcPr>
            <w:tcW w:w="1726" w:type="dxa"/>
            <w:vAlign w:val="top"/>
          </w:tcPr>
          <w:p w14:paraId="0CF60197">
            <w:pPr>
              <w:rPr>
                <w:rFonts w:ascii="Arial"/>
                <w:sz w:val="21"/>
              </w:rPr>
            </w:pPr>
          </w:p>
        </w:tc>
        <w:tc>
          <w:tcPr>
            <w:tcW w:w="1391" w:type="dxa"/>
            <w:vAlign w:val="top"/>
          </w:tcPr>
          <w:p w14:paraId="68B0E82E">
            <w:pPr>
              <w:pStyle w:val="6"/>
              <w:spacing w:before="2" w:line="210" w:lineRule="auto"/>
              <w:ind w:left="22" w:right="122" w:firstLine="1"/>
            </w:pPr>
            <w:r>
              <w:rPr>
                <w:color w:val="212529"/>
                <w:spacing w:val="-4"/>
              </w:rPr>
              <w:t>四、公共安全支</w:t>
            </w:r>
            <w:r>
              <w:rPr>
                <w:color w:val="212529"/>
                <w:spacing w:val="1"/>
              </w:rPr>
              <w:t xml:space="preserve"> </w:t>
            </w:r>
            <w:r>
              <w:rPr>
                <w:color w:val="212529"/>
              </w:rPr>
              <w:t>出</w:t>
            </w:r>
          </w:p>
        </w:tc>
        <w:tc>
          <w:tcPr>
            <w:tcW w:w="420" w:type="dxa"/>
            <w:vAlign w:val="top"/>
          </w:tcPr>
          <w:p w14:paraId="2BB46759">
            <w:pPr>
              <w:pStyle w:val="6"/>
              <w:spacing w:before="139" w:line="183" w:lineRule="auto"/>
              <w:ind w:left="125"/>
            </w:pPr>
            <w:r>
              <w:rPr>
                <w:color w:val="212529"/>
                <w:spacing w:val="-6"/>
              </w:rPr>
              <w:t>36</w:t>
            </w:r>
          </w:p>
        </w:tc>
        <w:tc>
          <w:tcPr>
            <w:tcW w:w="1235" w:type="dxa"/>
            <w:vAlign w:val="top"/>
          </w:tcPr>
          <w:p w14:paraId="0E071F10">
            <w:pPr>
              <w:rPr>
                <w:rFonts w:ascii="Arial"/>
                <w:sz w:val="21"/>
              </w:rPr>
            </w:pPr>
          </w:p>
        </w:tc>
        <w:tc>
          <w:tcPr>
            <w:tcW w:w="1475" w:type="dxa"/>
            <w:vAlign w:val="top"/>
          </w:tcPr>
          <w:p w14:paraId="3E4C2818">
            <w:pPr>
              <w:rPr>
                <w:rFonts w:ascii="Arial"/>
                <w:sz w:val="21"/>
              </w:rPr>
            </w:pPr>
          </w:p>
        </w:tc>
        <w:tc>
          <w:tcPr>
            <w:tcW w:w="431" w:type="dxa"/>
            <w:vAlign w:val="top"/>
          </w:tcPr>
          <w:p w14:paraId="0E4E1A88">
            <w:pPr>
              <w:rPr>
                <w:rFonts w:ascii="Arial"/>
                <w:sz w:val="21"/>
              </w:rPr>
            </w:pPr>
          </w:p>
        </w:tc>
        <w:tc>
          <w:tcPr>
            <w:tcW w:w="737" w:type="dxa"/>
            <w:vAlign w:val="top"/>
          </w:tcPr>
          <w:p w14:paraId="46A07780">
            <w:pPr>
              <w:rPr>
                <w:rFonts w:ascii="Arial"/>
                <w:sz w:val="21"/>
              </w:rPr>
            </w:pPr>
          </w:p>
        </w:tc>
      </w:tr>
      <w:tr w14:paraId="5EC3A0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17" w:type="dxa"/>
            <w:vAlign w:val="top"/>
          </w:tcPr>
          <w:p w14:paraId="74CA23E3">
            <w:pPr>
              <w:rPr>
                <w:rFonts w:ascii="Arial"/>
                <w:sz w:val="21"/>
              </w:rPr>
            </w:pPr>
          </w:p>
        </w:tc>
        <w:tc>
          <w:tcPr>
            <w:tcW w:w="384" w:type="dxa"/>
            <w:vAlign w:val="top"/>
          </w:tcPr>
          <w:p w14:paraId="3BB9C2A0">
            <w:pPr>
              <w:pStyle w:val="6"/>
              <w:spacing w:before="140" w:line="182" w:lineRule="auto"/>
              <w:ind w:left="146"/>
            </w:pPr>
            <w:r>
              <w:rPr>
                <w:color w:val="212529"/>
              </w:rPr>
              <w:t>5</w:t>
            </w:r>
          </w:p>
        </w:tc>
        <w:tc>
          <w:tcPr>
            <w:tcW w:w="1726" w:type="dxa"/>
            <w:vAlign w:val="top"/>
          </w:tcPr>
          <w:p w14:paraId="3A540591">
            <w:pPr>
              <w:rPr>
                <w:rFonts w:ascii="Arial"/>
                <w:sz w:val="21"/>
              </w:rPr>
            </w:pPr>
          </w:p>
        </w:tc>
        <w:tc>
          <w:tcPr>
            <w:tcW w:w="1391" w:type="dxa"/>
            <w:vAlign w:val="top"/>
          </w:tcPr>
          <w:p w14:paraId="6CA83E9D">
            <w:pPr>
              <w:pStyle w:val="6"/>
              <w:spacing w:before="111" w:line="219" w:lineRule="auto"/>
              <w:ind w:left="9"/>
            </w:pPr>
            <w:r>
              <w:rPr>
                <w:color w:val="212529"/>
                <w:spacing w:val="-2"/>
              </w:rPr>
              <w:t>五、教育支出</w:t>
            </w:r>
          </w:p>
        </w:tc>
        <w:tc>
          <w:tcPr>
            <w:tcW w:w="420" w:type="dxa"/>
            <w:vAlign w:val="top"/>
          </w:tcPr>
          <w:p w14:paraId="503880E9">
            <w:pPr>
              <w:pStyle w:val="6"/>
              <w:spacing w:before="139" w:line="183" w:lineRule="auto"/>
              <w:ind w:left="125"/>
            </w:pPr>
            <w:r>
              <w:rPr>
                <w:color w:val="212529"/>
                <w:spacing w:val="-6"/>
              </w:rPr>
              <w:t>37</w:t>
            </w:r>
          </w:p>
        </w:tc>
        <w:tc>
          <w:tcPr>
            <w:tcW w:w="1235" w:type="dxa"/>
            <w:vAlign w:val="top"/>
          </w:tcPr>
          <w:p w14:paraId="004CFC35">
            <w:pPr>
              <w:rPr>
                <w:rFonts w:ascii="Arial"/>
                <w:sz w:val="21"/>
              </w:rPr>
            </w:pPr>
          </w:p>
        </w:tc>
        <w:tc>
          <w:tcPr>
            <w:tcW w:w="1475" w:type="dxa"/>
            <w:vAlign w:val="top"/>
          </w:tcPr>
          <w:p w14:paraId="70283D73">
            <w:pPr>
              <w:rPr>
                <w:rFonts w:ascii="Arial"/>
                <w:sz w:val="21"/>
              </w:rPr>
            </w:pPr>
          </w:p>
        </w:tc>
        <w:tc>
          <w:tcPr>
            <w:tcW w:w="431" w:type="dxa"/>
            <w:vAlign w:val="top"/>
          </w:tcPr>
          <w:p w14:paraId="2714FAD4">
            <w:pPr>
              <w:rPr>
                <w:rFonts w:ascii="Arial"/>
                <w:sz w:val="21"/>
              </w:rPr>
            </w:pPr>
          </w:p>
        </w:tc>
        <w:tc>
          <w:tcPr>
            <w:tcW w:w="737" w:type="dxa"/>
            <w:vAlign w:val="top"/>
          </w:tcPr>
          <w:p w14:paraId="08E6357C">
            <w:pPr>
              <w:rPr>
                <w:rFonts w:ascii="Arial"/>
                <w:sz w:val="21"/>
              </w:rPr>
            </w:pPr>
          </w:p>
        </w:tc>
      </w:tr>
      <w:tr w14:paraId="2DEAFE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17" w:type="dxa"/>
            <w:vAlign w:val="top"/>
          </w:tcPr>
          <w:p w14:paraId="65786EF6">
            <w:pPr>
              <w:rPr>
                <w:rFonts w:ascii="Arial"/>
                <w:sz w:val="21"/>
              </w:rPr>
            </w:pPr>
          </w:p>
        </w:tc>
        <w:tc>
          <w:tcPr>
            <w:tcW w:w="384" w:type="dxa"/>
            <w:vAlign w:val="top"/>
          </w:tcPr>
          <w:p w14:paraId="73E00F74">
            <w:pPr>
              <w:pStyle w:val="6"/>
              <w:spacing w:before="139" w:line="183" w:lineRule="auto"/>
              <w:ind w:left="143"/>
            </w:pPr>
            <w:r>
              <w:rPr>
                <w:color w:val="212529"/>
              </w:rPr>
              <w:t>6</w:t>
            </w:r>
          </w:p>
        </w:tc>
        <w:tc>
          <w:tcPr>
            <w:tcW w:w="1726" w:type="dxa"/>
            <w:vAlign w:val="top"/>
          </w:tcPr>
          <w:p w14:paraId="364BA850">
            <w:pPr>
              <w:rPr>
                <w:rFonts w:ascii="Arial"/>
                <w:sz w:val="21"/>
              </w:rPr>
            </w:pPr>
          </w:p>
        </w:tc>
        <w:tc>
          <w:tcPr>
            <w:tcW w:w="1391" w:type="dxa"/>
            <w:vAlign w:val="top"/>
          </w:tcPr>
          <w:p w14:paraId="37B4C1DF">
            <w:pPr>
              <w:pStyle w:val="6"/>
              <w:spacing w:before="2" w:line="210" w:lineRule="auto"/>
              <w:ind w:left="22" w:right="122" w:hanging="14"/>
            </w:pPr>
            <w:r>
              <w:rPr>
                <w:color w:val="212529"/>
                <w:spacing w:val="-2"/>
              </w:rPr>
              <w:t>六、科学技术支</w:t>
            </w:r>
            <w:r>
              <w:rPr>
                <w:color w:val="212529"/>
                <w:spacing w:val="3"/>
              </w:rPr>
              <w:t xml:space="preserve"> </w:t>
            </w:r>
            <w:r>
              <w:rPr>
                <w:color w:val="212529"/>
              </w:rPr>
              <w:t>出</w:t>
            </w:r>
          </w:p>
        </w:tc>
        <w:tc>
          <w:tcPr>
            <w:tcW w:w="420" w:type="dxa"/>
            <w:vAlign w:val="top"/>
          </w:tcPr>
          <w:p w14:paraId="24A89539">
            <w:pPr>
              <w:pStyle w:val="6"/>
              <w:spacing w:before="139" w:line="183" w:lineRule="auto"/>
              <w:ind w:left="125"/>
            </w:pPr>
            <w:r>
              <w:rPr>
                <w:color w:val="212529"/>
                <w:spacing w:val="-6"/>
              </w:rPr>
              <w:t>38</w:t>
            </w:r>
          </w:p>
        </w:tc>
        <w:tc>
          <w:tcPr>
            <w:tcW w:w="1235" w:type="dxa"/>
            <w:vAlign w:val="top"/>
          </w:tcPr>
          <w:p w14:paraId="34607812">
            <w:pPr>
              <w:rPr>
                <w:rFonts w:ascii="Arial"/>
                <w:sz w:val="21"/>
              </w:rPr>
            </w:pPr>
          </w:p>
        </w:tc>
        <w:tc>
          <w:tcPr>
            <w:tcW w:w="1475" w:type="dxa"/>
            <w:vAlign w:val="top"/>
          </w:tcPr>
          <w:p w14:paraId="57301B45">
            <w:pPr>
              <w:rPr>
                <w:rFonts w:ascii="Arial"/>
                <w:sz w:val="21"/>
              </w:rPr>
            </w:pPr>
          </w:p>
        </w:tc>
        <w:tc>
          <w:tcPr>
            <w:tcW w:w="431" w:type="dxa"/>
            <w:vAlign w:val="top"/>
          </w:tcPr>
          <w:p w14:paraId="2587D969">
            <w:pPr>
              <w:rPr>
                <w:rFonts w:ascii="Arial"/>
                <w:sz w:val="21"/>
              </w:rPr>
            </w:pPr>
          </w:p>
        </w:tc>
        <w:tc>
          <w:tcPr>
            <w:tcW w:w="737" w:type="dxa"/>
            <w:vAlign w:val="top"/>
          </w:tcPr>
          <w:p w14:paraId="1F70A3F8">
            <w:pPr>
              <w:rPr>
                <w:rFonts w:ascii="Arial"/>
                <w:sz w:val="21"/>
              </w:rPr>
            </w:pPr>
          </w:p>
        </w:tc>
      </w:tr>
      <w:tr w14:paraId="40A325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17" w:type="dxa"/>
            <w:vAlign w:val="top"/>
          </w:tcPr>
          <w:p w14:paraId="5DD12E4F">
            <w:pPr>
              <w:rPr>
                <w:rFonts w:ascii="Arial"/>
                <w:sz w:val="21"/>
              </w:rPr>
            </w:pPr>
          </w:p>
        </w:tc>
        <w:tc>
          <w:tcPr>
            <w:tcW w:w="384" w:type="dxa"/>
            <w:vAlign w:val="top"/>
          </w:tcPr>
          <w:p w14:paraId="3737A224">
            <w:pPr>
              <w:pStyle w:val="6"/>
              <w:spacing w:before="140" w:line="182" w:lineRule="auto"/>
              <w:ind w:left="146"/>
            </w:pPr>
            <w:r>
              <w:rPr>
                <w:color w:val="212529"/>
              </w:rPr>
              <w:t>7</w:t>
            </w:r>
          </w:p>
        </w:tc>
        <w:tc>
          <w:tcPr>
            <w:tcW w:w="1726" w:type="dxa"/>
            <w:vAlign w:val="top"/>
          </w:tcPr>
          <w:p w14:paraId="5C373849">
            <w:pPr>
              <w:rPr>
                <w:rFonts w:ascii="Arial"/>
                <w:sz w:val="21"/>
              </w:rPr>
            </w:pPr>
          </w:p>
        </w:tc>
        <w:tc>
          <w:tcPr>
            <w:tcW w:w="1391" w:type="dxa"/>
            <w:vAlign w:val="top"/>
          </w:tcPr>
          <w:p w14:paraId="6AF8F7F8">
            <w:pPr>
              <w:pStyle w:val="6"/>
              <w:spacing w:before="2" w:line="210" w:lineRule="auto"/>
              <w:ind w:left="13" w:right="122" w:hanging="7"/>
            </w:pPr>
            <w:r>
              <w:rPr>
                <w:color w:val="212529"/>
                <w:spacing w:val="-2"/>
              </w:rPr>
              <w:t>七、文化旅游体</w:t>
            </w:r>
            <w:r>
              <w:rPr>
                <w:color w:val="212529"/>
                <w:spacing w:val="5"/>
              </w:rPr>
              <w:t xml:space="preserve"> </w:t>
            </w:r>
            <w:r>
              <w:rPr>
                <w:color w:val="212529"/>
                <w:spacing w:val="-3"/>
              </w:rPr>
              <w:t>育与传媒支出</w:t>
            </w:r>
          </w:p>
        </w:tc>
        <w:tc>
          <w:tcPr>
            <w:tcW w:w="420" w:type="dxa"/>
            <w:vAlign w:val="top"/>
          </w:tcPr>
          <w:p w14:paraId="57A73F30">
            <w:pPr>
              <w:pStyle w:val="6"/>
              <w:spacing w:before="139" w:line="183" w:lineRule="auto"/>
              <w:ind w:left="125"/>
            </w:pPr>
            <w:r>
              <w:rPr>
                <w:color w:val="212529"/>
                <w:spacing w:val="-6"/>
              </w:rPr>
              <w:t>39</w:t>
            </w:r>
          </w:p>
        </w:tc>
        <w:tc>
          <w:tcPr>
            <w:tcW w:w="1235" w:type="dxa"/>
            <w:vAlign w:val="top"/>
          </w:tcPr>
          <w:p w14:paraId="770A1154">
            <w:pPr>
              <w:rPr>
                <w:rFonts w:ascii="Arial"/>
                <w:sz w:val="21"/>
              </w:rPr>
            </w:pPr>
          </w:p>
        </w:tc>
        <w:tc>
          <w:tcPr>
            <w:tcW w:w="1475" w:type="dxa"/>
            <w:vAlign w:val="top"/>
          </w:tcPr>
          <w:p w14:paraId="62AE3FC9">
            <w:pPr>
              <w:rPr>
                <w:rFonts w:ascii="Arial"/>
                <w:sz w:val="21"/>
              </w:rPr>
            </w:pPr>
          </w:p>
        </w:tc>
        <w:tc>
          <w:tcPr>
            <w:tcW w:w="431" w:type="dxa"/>
            <w:vAlign w:val="top"/>
          </w:tcPr>
          <w:p w14:paraId="2B3C5E6C">
            <w:pPr>
              <w:rPr>
                <w:rFonts w:ascii="Arial"/>
                <w:sz w:val="21"/>
              </w:rPr>
            </w:pPr>
          </w:p>
        </w:tc>
        <w:tc>
          <w:tcPr>
            <w:tcW w:w="737" w:type="dxa"/>
            <w:vAlign w:val="top"/>
          </w:tcPr>
          <w:p w14:paraId="025507EA">
            <w:pPr>
              <w:rPr>
                <w:rFonts w:ascii="Arial"/>
                <w:sz w:val="21"/>
              </w:rPr>
            </w:pPr>
          </w:p>
        </w:tc>
      </w:tr>
      <w:tr w14:paraId="058DA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17" w:type="dxa"/>
            <w:vAlign w:val="top"/>
          </w:tcPr>
          <w:p w14:paraId="12126492">
            <w:pPr>
              <w:rPr>
                <w:rFonts w:ascii="Arial"/>
                <w:sz w:val="21"/>
              </w:rPr>
            </w:pPr>
          </w:p>
        </w:tc>
        <w:tc>
          <w:tcPr>
            <w:tcW w:w="384" w:type="dxa"/>
            <w:vAlign w:val="top"/>
          </w:tcPr>
          <w:p w14:paraId="5DA66133">
            <w:pPr>
              <w:pStyle w:val="6"/>
              <w:spacing w:before="139" w:line="183" w:lineRule="auto"/>
              <w:ind w:left="143"/>
            </w:pPr>
            <w:r>
              <w:rPr>
                <w:color w:val="212529"/>
              </w:rPr>
              <w:t>8</w:t>
            </w:r>
          </w:p>
        </w:tc>
        <w:tc>
          <w:tcPr>
            <w:tcW w:w="1726" w:type="dxa"/>
            <w:vAlign w:val="top"/>
          </w:tcPr>
          <w:p w14:paraId="2C3716CD">
            <w:pPr>
              <w:rPr>
                <w:rFonts w:ascii="Arial"/>
                <w:sz w:val="21"/>
              </w:rPr>
            </w:pPr>
          </w:p>
        </w:tc>
        <w:tc>
          <w:tcPr>
            <w:tcW w:w="1391" w:type="dxa"/>
            <w:vAlign w:val="top"/>
          </w:tcPr>
          <w:p w14:paraId="0EAF0770">
            <w:pPr>
              <w:pStyle w:val="6"/>
              <w:spacing w:before="2" w:line="210" w:lineRule="auto"/>
              <w:ind w:left="8" w:right="122" w:firstLine="1"/>
            </w:pPr>
            <w:r>
              <w:rPr>
                <w:color w:val="212529"/>
                <w:spacing w:val="-2"/>
              </w:rPr>
              <w:t>八、社会保障和</w:t>
            </w:r>
            <w:r>
              <w:rPr>
                <w:color w:val="212529"/>
                <w:spacing w:val="2"/>
              </w:rPr>
              <w:t xml:space="preserve"> </w:t>
            </w:r>
            <w:r>
              <w:rPr>
                <w:color w:val="212529"/>
                <w:spacing w:val="-3"/>
              </w:rPr>
              <w:t>就业支出</w:t>
            </w:r>
          </w:p>
        </w:tc>
        <w:tc>
          <w:tcPr>
            <w:tcW w:w="420" w:type="dxa"/>
            <w:vAlign w:val="top"/>
          </w:tcPr>
          <w:p w14:paraId="14B88991">
            <w:pPr>
              <w:pStyle w:val="6"/>
              <w:spacing w:before="139" w:line="183" w:lineRule="auto"/>
              <w:ind w:left="121"/>
            </w:pPr>
            <w:r>
              <w:rPr>
                <w:color w:val="212529"/>
                <w:spacing w:val="-4"/>
              </w:rPr>
              <w:t>40</w:t>
            </w:r>
          </w:p>
        </w:tc>
        <w:tc>
          <w:tcPr>
            <w:tcW w:w="1235" w:type="dxa"/>
            <w:vAlign w:val="top"/>
          </w:tcPr>
          <w:p w14:paraId="18DB8F33">
            <w:pPr>
              <w:pStyle w:val="6"/>
              <w:spacing w:before="138" w:line="184" w:lineRule="auto"/>
              <w:jc w:val="right"/>
            </w:pPr>
            <w:r>
              <w:rPr>
                <w:color w:val="212529"/>
                <w:spacing w:val="-3"/>
              </w:rPr>
              <w:t>1449432.49</w:t>
            </w:r>
          </w:p>
        </w:tc>
        <w:tc>
          <w:tcPr>
            <w:tcW w:w="1475" w:type="dxa"/>
            <w:vAlign w:val="top"/>
          </w:tcPr>
          <w:p w14:paraId="3ADEB1F8">
            <w:pPr>
              <w:pStyle w:val="6"/>
              <w:spacing w:before="138" w:line="184" w:lineRule="auto"/>
              <w:jc w:val="right"/>
            </w:pPr>
            <w:r>
              <w:rPr>
                <w:color w:val="212529"/>
                <w:spacing w:val="-3"/>
              </w:rPr>
              <w:t>1449432.49</w:t>
            </w:r>
          </w:p>
        </w:tc>
        <w:tc>
          <w:tcPr>
            <w:tcW w:w="431" w:type="dxa"/>
            <w:vAlign w:val="top"/>
          </w:tcPr>
          <w:p w14:paraId="30C58AA6">
            <w:pPr>
              <w:rPr>
                <w:rFonts w:ascii="Arial"/>
                <w:sz w:val="21"/>
              </w:rPr>
            </w:pPr>
          </w:p>
        </w:tc>
        <w:tc>
          <w:tcPr>
            <w:tcW w:w="737" w:type="dxa"/>
            <w:vAlign w:val="top"/>
          </w:tcPr>
          <w:p w14:paraId="3FFBC9C6">
            <w:pPr>
              <w:rPr>
                <w:rFonts w:ascii="Arial"/>
                <w:sz w:val="21"/>
              </w:rPr>
            </w:pPr>
          </w:p>
        </w:tc>
      </w:tr>
      <w:tr w14:paraId="19C67E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17" w:type="dxa"/>
            <w:vAlign w:val="top"/>
          </w:tcPr>
          <w:p w14:paraId="4D49A8CD">
            <w:pPr>
              <w:rPr>
                <w:rFonts w:ascii="Arial"/>
                <w:sz w:val="21"/>
              </w:rPr>
            </w:pPr>
          </w:p>
        </w:tc>
        <w:tc>
          <w:tcPr>
            <w:tcW w:w="384" w:type="dxa"/>
            <w:vAlign w:val="top"/>
          </w:tcPr>
          <w:p w14:paraId="182D2096">
            <w:pPr>
              <w:pStyle w:val="6"/>
              <w:spacing w:before="140" w:line="183" w:lineRule="auto"/>
              <w:ind w:left="143"/>
            </w:pPr>
            <w:r>
              <w:rPr>
                <w:color w:val="212529"/>
              </w:rPr>
              <w:t>9</w:t>
            </w:r>
          </w:p>
        </w:tc>
        <w:tc>
          <w:tcPr>
            <w:tcW w:w="1726" w:type="dxa"/>
            <w:vAlign w:val="top"/>
          </w:tcPr>
          <w:p w14:paraId="5998D161">
            <w:pPr>
              <w:rPr>
                <w:rFonts w:ascii="Arial"/>
                <w:sz w:val="21"/>
              </w:rPr>
            </w:pPr>
          </w:p>
        </w:tc>
        <w:tc>
          <w:tcPr>
            <w:tcW w:w="1391" w:type="dxa"/>
            <w:vAlign w:val="top"/>
          </w:tcPr>
          <w:p w14:paraId="633EEAB4">
            <w:pPr>
              <w:pStyle w:val="6"/>
              <w:spacing w:before="2" w:line="210" w:lineRule="auto"/>
              <w:ind w:left="22" w:right="122" w:hanging="11"/>
            </w:pPr>
            <w:r>
              <w:rPr>
                <w:color w:val="212529"/>
                <w:spacing w:val="-2"/>
              </w:rPr>
              <w:t>九、卫生健康支</w:t>
            </w:r>
            <w:r>
              <w:rPr>
                <w:color w:val="212529"/>
              </w:rPr>
              <w:t xml:space="preserve"> 出</w:t>
            </w:r>
          </w:p>
        </w:tc>
        <w:tc>
          <w:tcPr>
            <w:tcW w:w="420" w:type="dxa"/>
            <w:vAlign w:val="top"/>
          </w:tcPr>
          <w:p w14:paraId="33719A8E">
            <w:pPr>
              <w:pStyle w:val="6"/>
              <w:spacing w:before="138" w:line="184" w:lineRule="auto"/>
              <w:ind w:left="121"/>
            </w:pPr>
            <w:r>
              <w:rPr>
                <w:color w:val="212529"/>
                <w:spacing w:val="-4"/>
              </w:rPr>
              <w:t>41</w:t>
            </w:r>
          </w:p>
        </w:tc>
        <w:tc>
          <w:tcPr>
            <w:tcW w:w="1235" w:type="dxa"/>
            <w:vAlign w:val="top"/>
          </w:tcPr>
          <w:p w14:paraId="409987E3">
            <w:pPr>
              <w:rPr>
                <w:rFonts w:ascii="Arial"/>
                <w:sz w:val="21"/>
              </w:rPr>
            </w:pPr>
          </w:p>
        </w:tc>
        <w:tc>
          <w:tcPr>
            <w:tcW w:w="1475" w:type="dxa"/>
            <w:vAlign w:val="top"/>
          </w:tcPr>
          <w:p w14:paraId="34C338D8">
            <w:pPr>
              <w:rPr>
                <w:rFonts w:ascii="Arial"/>
                <w:sz w:val="21"/>
              </w:rPr>
            </w:pPr>
          </w:p>
        </w:tc>
        <w:tc>
          <w:tcPr>
            <w:tcW w:w="431" w:type="dxa"/>
            <w:vAlign w:val="top"/>
          </w:tcPr>
          <w:p w14:paraId="5F2427D9">
            <w:pPr>
              <w:rPr>
                <w:rFonts w:ascii="Arial"/>
                <w:sz w:val="21"/>
              </w:rPr>
            </w:pPr>
          </w:p>
        </w:tc>
        <w:tc>
          <w:tcPr>
            <w:tcW w:w="737" w:type="dxa"/>
            <w:vAlign w:val="top"/>
          </w:tcPr>
          <w:p w14:paraId="7B0A0448">
            <w:pPr>
              <w:rPr>
                <w:rFonts w:ascii="Arial"/>
                <w:sz w:val="21"/>
              </w:rPr>
            </w:pPr>
          </w:p>
        </w:tc>
      </w:tr>
      <w:tr w14:paraId="15B81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17" w:type="dxa"/>
            <w:vAlign w:val="top"/>
          </w:tcPr>
          <w:p w14:paraId="61E4B067">
            <w:pPr>
              <w:rPr>
                <w:rFonts w:ascii="Arial"/>
                <w:sz w:val="21"/>
              </w:rPr>
            </w:pPr>
          </w:p>
        </w:tc>
        <w:tc>
          <w:tcPr>
            <w:tcW w:w="384" w:type="dxa"/>
            <w:vAlign w:val="top"/>
          </w:tcPr>
          <w:p w14:paraId="23E4EDED">
            <w:pPr>
              <w:pStyle w:val="6"/>
              <w:spacing w:before="139" w:line="184" w:lineRule="auto"/>
              <w:ind w:left="113"/>
            </w:pPr>
            <w:r>
              <w:rPr>
                <w:color w:val="212529"/>
                <w:spacing w:val="-11"/>
              </w:rPr>
              <w:t>10</w:t>
            </w:r>
          </w:p>
        </w:tc>
        <w:tc>
          <w:tcPr>
            <w:tcW w:w="1726" w:type="dxa"/>
            <w:vAlign w:val="top"/>
          </w:tcPr>
          <w:p w14:paraId="5D953FEF">
            <w:pPr>
              <w:rPr>
                <w:rFonts w:ascii="Arial"/>
                <w:sz w:val="21"/>
              </w:rPr>
            </w:pPr>
          </w:p>
        </w:tc>
        <w:tc>
          <w:tcPr>
            <w:tcW w:w="1391" w:type="dxa"/>
            <w:vAlign w:val="top"/>
          </w:tcPr>
          <w:p w14:paraId="7F3AEA4B">
            <w:pPr>
              <w:pStyle w:val="6"/>
              <w:spacing w:before="2" w:line="210" w:lineRule="auto"/>
              <w:ind w:left="21" w:right="122" w:hanging="14"/>
            </w:pPr>
            <w:r>
              <w:rPr>
                <w:color w:val="212529"/>
                <w:spacing w:val="-2"/>
              </w:rPr>
              <w:t>十、节能环保支</w:t>
            </w:r>
            <w:r>
              <w:rPr>
                <w:color w:val="212529"/>
                <w:spacing w:val="4"/>
              </w:rPr>
              <w:t xml:space="preserve"> </w:t>
            </w:r>
            <w:r>
              <w:rPr>
                <w:color w:val="212529"/>
              </w:rPr>
              <w:t>出</w:t>
            </w:r>
          </w:p>
        </w:tc>
        <w:tc>
          <w:tcPr>
            <w:tcW w:w="420" w:type="dxa"/>
            <w:vAlign w:val="top"/>
          </w:tcPr>
          <w:p w14:paraId="1E7C1145">
            <w:pPr>
              <w:pStyle w:val="6"/>
              <w:spacing w:before="139" w:line="183" w:lineRule="auto"/>
              <w:ind w:left="121"/>
            </w:pPr>
            <w:r>
              <w:rPr>
                <w:color w:val="212529"/>
                <w:spacing w:val="-4"/>
              </w:rPr>
              <w:t>42</w:t>
            </w:r>
          </w:p>
        </w:tc>
        <w:tc>
          <w:tcPr>
            <w:tcW w:w="1235" w:type="dxa"/>
            <w:vAlign w:val="top"/>
          </w:tcPr>
          <w:p w14:paraId="21D97580">
            <w:pPr>
              <w:rPr>
                <w:rFonts w:ascii="Arial"/>
                <w:sz w:val="21"/>
              </w:rPr>
            </w:pPr>
          </w:p>
        </w:tc>
        <w:tc>
          <w:tcPr>
            <w:tcW w:w="1475" w:type="dxa"/>
            <w:vAlign w:val="top"/>
          </w:tcPr>
          <w:p w14:paraId="56F48F17">
            <w:pPr>
              <w:rPr>
                <w:rFonts w:ascii="Arial"/>
                <w:sz w:val="21"/>
              </w:rPr>
            </w:pPr>
          </w:p>
        </w:tc>
        <w:tc>
          <w:tcPr>
            <w:tcW w:w="431" w:type="dxa"/>
            <w:vAlign w:val="top"/>
          </w:tcPr>
          <w:p w14:paraId="6621B6BB">
            <w:pPr>
              <w:rPr>
                <w:rFonts w:ascii="Arial"/>
                <w:sz w:val="21"/>
              </w:rPr>
            </w:pPr>
          </w:p>
        </w:tc>
        <w:tc>
          <w:tcPr>
            <w:tcW w:w="737" w:type="dxa"/>
            <w:vAlign w:val="top"/>
          </w:tcPr>
          <w:p w14:paraId="1686BA44">
            <w:pPr>
              <w:rPr>
                <w:rFonts w:ascii="Arial"/>
                <w:sz w:val="21"/>
              </w:rPr>
            </w:pPr>
          </w:p>
        </w:tc>
      </w:tr>
      <w:tr w14:paraId="2D117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17" w:type="dxa"/>
            <w:vAlign w:val="top"/>
          </w:tcPr>
          <w:p w14:paraId="024A2D7D">
            <w:pPr>
              <w:rPr>
                <w:rFonts w:ascii="Arial"/>
                <w:sz w:val="21"/>
              </w:rPr>
            </w:pPr>
          </w:p>
        </w:tc>
        <w:tc>
          <w:tcPr>
            <w:tcW w:w="384" w:type="dxa"/>
            <w:vAlign w:val="top"/>
          </w:tcPr>
          <w:p w14:paraId="6C2E2525">
            <w:pPr>
              <w:pStyle w:val="6"/>
              <w:spacing w:before="139" w:line="184" w:lineRule="auto"/>
              <w:ind w:left="113"/>
            </w:pPr>
            <w:r>
              <w:rPr>
                <w:color w:val="212529"/>
                <w:spacing w:val="-11"/>
              </w:rPr>
              <w:t>11</w:t>
            </w:r>
          </w:p>
        </w:tc>
        <w:tc>
          <w:tcPr>
            <w:tcW w:w="1726" w:type="dxa"/>
            <w:vAlign w:val="top"/>
          </w:tcPr>
          <w:p w14:paraId="257E016B">
            <w:pPr>
              <w:rPr>
                <w:rFonts w:ascii="Arial"/>
                <w:sz w:val="21"/>
              </w:rPr>
            </w:pPr>
          </w:p>
        </w:tc>
        <w:tc>
          <w:tcPr>
            <w:tcW w:w="1391" w:type="dxa"/>
            <w:vAlign w:val="top"/>
          </w:tcPr>
          <w:p w14:paraId="3EDE8E5F">
            <w:pPr>
              <w:pStyle w:val="6"/>
              <w:spacing w:before="4" w:line="209" w:lineRule="auto"/>
              <w:ind w:left="7" w:right="122"/>
            </w:pPr>
            <w:r>
              <w:rPr>
                <w:color w:val="212529"/>
                <w:spacing w:val="-2"/>
              </w:rPr>
              <w:t>十一、城乡社区</w:t>
            </w:r>
            <w:r>
              <w:rPr>
                <w:color w:val="212529"/>
                <w:spacing w:val="4"/>
              </w:rPr>
              <w:t xml:space="preserve"> </w:t>
            </w:r>
            <w:r>
              <w:rPr>
                <w:color w:val="212529"/>
                <w:spacing w:val="-5"/>
              </w:rPr>
              <w:t>支出</w:t>
            </w:r>
          </w:p>
        </w:tc>
        <w:tc>
          <w:tcPr>
            <w:tcW w:w="420" w:type="dxa"/>
            <w:vAlign w:val="top"/>
          </w:tcPr>
          <w:p w14:paraId="0A5FE7BD">
            <w:pPr>
              <w:pStyle w:val="6"/>
              <w:spacing w:before="140" w:line="183" w:lineRule="auto"/>
              <w:ind w:left="121"/>
            </w:pPr>
            <w:r>
              <w:rPr>
                <w:color w:val="212529"/>
                <w:spacing w:val="-4"/>
              </w:rPr>
              <w:t>43</w:t>
            </w:r>
          </w:p>
        </w:tc>
        <w:tc>
          <w:tcPr>
            <w:tcW w:w="1235" w:type="dxa"/>
            <w:vAlign w:val="top"/>
          </w:tcPr>
          <w:p w14:paraId="7834F824">
            <w:pPr>
              <w:rPr>
                <w:rFonts w:ascii="Arial"/>
                <w:sz w:val="21"/>
              </w:rPr>
            </w:pPr>
          </w:p>
        </w:tc>
        <w:tc>
          <w:tcPr>
            <w:tcW w:w="1475" w:type="dxa"/>
            <w:vAlign w:val="top"/>
          </w:tcPr>
          <w:p w14:paraId="4F8140F3">
            <w:pPr>
              <w:rPr>
                <w:rFonts w:ascii="Arial"/>
                <w:sz w:val="21"/>
              </w:rPr>
            </w:pPr>
          </w:p>
        </w:tc>
        <w:tc>
          <w:tcPr>
            <w:tcW w:w="431" w:type="dxa"/>
            <w:vAlign w:val="top"/>
          </w:tcPr>
          <w:p w14:paraId="71C23053">
            <w:pPr>
              <w:rPr>
                <w:rFonts w:ascii="Arial"/>
                <w:sz w:val="21"/>
              </w:rPr>
            </w:pPr>
          </w:p>
        </w:tc>
        <w:tc>
          <w:tcPr>
            <w:tcW w:w="737" w:type="dxa"/>
            <w:vAlign w:val="top"/>
          </w:tcPr>
          <w:p w14:paraId="11CC3F81">
            <w:pPr>
              <w:rPr>
                <w:rFonts w:ascii="Arial"/>
                <w:sz w:val="21"/>
              </w:rPr>
            </w:pPr>
          </w:p>
        </w:tc>
      </w:tr>
      <w:tr w14:paraId="2CDE7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17" w:type="dxa"/>
            <w:vAlign w:val="top"/>
          </w:tcPr>
          <w:p w14:paraId="5940DF03">
            <w:pPr>
              <w:rPr>
                <w:rFonts w:ascii="Arial"/>
                <w:sz w:val="21"/>
              </w:rPr>
            </w:pPr>
          </w:p>
        </w:tc>
        <w:tc>
          <w:tcPr>
            <w:tcW w:w="384" w:type="dxa"/>
            <w:vAlign w:val="top"/>
          </w:tcPr>
          <w:p w14:paraId="4663443B">
            <w:pPr>
              <w:pStyle w:val="6"/>
              <w:spacing w:before="139" w:line="184" w:lineRule="auto"/>
              <w:ind w:left="113"/>
            </w:pPr>
            <w:r>
              <w:rPr>
                <w:color w:val="212529"/>
                <w:spacing w:val="-11"/>
              </w:rPr>
              <w:t>12</w:t>
            </w:r>
          </w:p>
        </w:tc>
        <w:tc>
          <w:tcPr>
            <w:tcW w:w="1726" w:type="dxa"/>
            <w:vAlign w:val="top"/>
          </w:tcPr>
          <w:p w14:paraId="01339417">
            <w:pPr>
              <w:rPr>
                <w:rFonts w:ascii="Arial"/>
                <w:sz w:val="21"/>
              </w:rPr>
            </w:pPr>
          </w:p>
        </w:tc>
        <w:tc>
          <w:tcPr>
            <w:tcW w:w="1391" w:type="dxa"/>
            <w:vAlign w:val="top"/>
          </w:tcPr>
          <w:p w14:paraId="77DC824A">
            <w:pPr>
              <w:pStyle w:val="6"/>
              <w:spacing w:before="4" w:line="209" w:lineRule="auto"/>
              <w:ind w:left="21" w:right="122" w:hanging="14"/>
            </w:pPr>
            <w:r>
              <w:rPr>
                <w:color w:val="212529"/>
                <w:spacing w:val="-2"/>
              </w:rPr>
              <w:t>十二、农林水支</w:t>
            </w:r>
            <w:r>
              <w:rPr>
                <w:color w:val="212529"/>
                <w:spacing w:val="4"/>
              </w:rPr>
              <w:t xml:space="preserve"> </w:t>
            </w:r>
            <w:r>
              <w:rPr>
                <w:color w:val="212529"/>
              </w:rPr>
              <w:t>出</w:t>
            </w:r>
          </w:p>
        </w:tc>
        <w:tc>
          <w:tcPr>
            <w:tcW w:w="420" w:type="dxa"/>
            <w:vAlign w:val="top"/>
          </w:tcPr>
          <w:p w14:paraId="064DE1F8">
            <w:pPr>
              <w:pStyle w:val="6"/>
              <w:spacing w:before="140" w:line="183" w:lineRule="auto"/>
              <w:ind w:left="121"/>
            </w:pPr>
            <w:r>
              <w:rPr>
                <w:color w:val="212529"/>
                <w:spacing w:val="-4"/>
              </w:rPr>
              <w:t>44</w:t>
            </w:r>
          </w:p>
        </w:tc>
        <w:tc>
          <w:tcPr>
            <w:tcW w:w="1235" w:type="dxa"/>
            <w:vAlign w:val="top"/>
          </w:tcPr>
          <w:p w14:paraId="2EF4759E">
            <w:pPr>
              <w:pStyle w:val="6"/>
              <w:spacing w:before="140" w:line="183" w:lineRule="auto"/>
              <w:ind w:right="5"/>
              <w:jc w:val="right"/>
            </w:pPr>
            <w:r>
              <w:rPr>
                <w:color w:val="212529"/>
                <w:spacing w:val="-2"/>
              </w:rPr>
              <w:t>5000.00</w:t>
            </w:r>
          </w:p>
        </w:tc>
        <w:tc>
          <w:tcPr>
            <w:tcW w:w="1475" w:type="dxa"/>
            <w:vAlign w:val="top"/>
          </w:tcPr>
          <w:p w14:paraId="178A99F8">
            <w:pPr>
              <w:pStyle w:val="6"/>
              <w:spacing w:before="140" w:line="183" w:lineRule="auto"/>
              <w:ind w:right="4"/>
              <w:jc w:val="right"/>
            </w:pPr>
            <w:r>
              <w:rPr>
                <w:color w:val="212529"/>
                <w:spacing w:val="-2"/>
              </w:rPr>
              <w:t>5000.00</w:t>
            </w:r>
          </w:p>
        </w:tc>
        <w:tc>
          <w:tcPr>
            <w:tcW w:w="431" w:type="dxa"/>
            <w:vAlign w:val="top"/>
          </w:tcPr>
          <w:p w14:paraId="7D758D66">
            <w:pPr>
              <w:rPr>
                <w:rFonts w:ascii="Arial"/>
                <w:sz w:val="21"/>
              </w:rPr>
            </w:pPr>
          </w:p>
        </w:tc>
        <w:tc>
          <w:tcPr>
            <w:tcW w:w="737" w:type="dxa"/>
            <w:vAlign w:val="top"/>
          </w:tcPr>
          <w:p w14:paraId="00F7EE15">
            <w:pPr>
              <w:rPr>
                <w:rFonts w:ascii="Arial"/>
                <w:sz w:val="21"/>
              </w:rPr>
            </w:pPr>
          </w:p>
        </w:tc>
      </w:tr>
      <w:tr w14:paraId="72F68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17" w:type="dxa"/>
            <w:vAlign w:val="top"/>
          </w:tcPr>
          <w:p w14:paraId="43AE6186">
            <w:pPr>
              <w:rPr>
                <w:rFonts w:ascii="Arial"/>
                <w:sz w:val="21"/>
              </w:rPr>
            </w:pPr>
          </w:p>
        </w:tc>
        <w:tc>
          <w:tcPr>
            <w:tcW w:w="384" w:type="dxa"/>
            <w:vAlign w:val="top"/>
          </w:tcPr>
          <w:p w14:paraId="09698513">
            <w:pPr>
              <w:pStyle w:val="6"/>
              <w:spacing w:before="139" w:line="184" w:lineRule="auto"/>
              <w:ind w:left="113"/>
            </w:pPr>
            <w:r>
              <w:rPr>
                <w:color w:val="212529"/>
                <w:spacing w:val="-11"/>
              </w:rPr>
              <w:t>13</w:t>
            </w:r>
          </w:p>
        </w:tc>
        <w:tc>
          <w:tcPr>
            <w:tcW w:w="1726" w:type="dxa"/>
            <w:vAlign w:val="top"/>
          </w:tcPr>
          <w:p w14:paraId="00212596">
            <w:pPr>
              <w:rPr>
                <w:rFonts w:ascii="Arial"/>
                <w:sz w:val="21"/>
              </w:rPr>
            </w:pPr>
          </w:p>
        </w:tc>
        <w:tc>
          <w:tcPr>
            <w:tcW w:w="1391" w:type="dxa"/>
            <w:vAlign w:val="top"/>
          </w:tcPr>
          <w:p w14:paraId="318667C1">
            <w:pPr>
              <w:pStyle w:val="6"/>
              <w:spacing w:before="4" w:line="209" w:lineRule="auto"/>
              <w:ind w:left="7" w:right="122"/>
            </w:pPr>
            <w:r>
              <w:rPr>
                <w:color w:val="212529"/>
                <w:spacing w:val="-2"/>
              </w:rPr>
              <w:t>十三、交通运输</w:t>
            </w:r>
            <w:r>
              <w:rPr>
                <w:color w:val="212529"/>
                <w:spacing w:val="4"/>
              </w:rPr>
              <w:t xml:space="preserve"> </w:t>
            </w:r>
            <w:r>
              <w:rPr>
                <w:color w:val="212529"/>
                <w:spacing w:val="-5"/>
              </w:rPr>
              <w:t>支出</w:t>
            </w:r>
          </w:p>
        </w:tc>
        <w:tc>
          <w:tcPr>
            <w:tcW w:w="420" w:type="dxa"/>
            <w:vAlign w:val="top"/>
          </w:tcPr>
          <w:p w14:paraId="4184A720">
            <w:pPr>
              <w:pStyle w:val="6"/>
              <w:spacing w:before="140" w:line="183" w:lineRule="auto"/>
              <w:ind w:left="121"/>
            </w:pPr>
            <w:r>
              <w:rPr>
                <w:color w:val="212529"/>
                <w:spacing w:val="-4"/>
              </w:rPr>
              <w:t>45</w:t>
            </w:r>
          </w:p>
        </w:tc>
        <w:tc>
          <w:tcPr>
            <w:tcW w:w="1235" w:type="dxa"/>
            <w:vAlign w:val="top"/>
          </w:tcPr>
          <w:p w14:paraId="69DBC781">
            <w:pPr>
              <w:rPr>
                <w:rFonts w:ascii="Arial"/>
                <w:sz w:val="21"/>
              </w:rPr>
            </w:pPr>
          </w:p>
        </w:tc>
        <w:tc>
          <w:tcPr>
            <w:tcW w:w="1475" w:type="dxa"/>
            <w:vAlign w:val="top"/>
          </w:tcPr>
          <w:p w14:paraId="2B8B442F">
            <w:pPr>
              <w:rPr>
                <w:rFonts w:ascii="Arial"/>
                <w:sz w:val="21"/>
              </w:rPr>
            </w:pPr>
          </w:p>
        </w:tc>
        <w:tc>
          <w:tcPr>
            <w:tcW w:w="431" w:type="dxa"/>
            <w:vAlign w:val="top"/>
          </w:tcPr>
          <w:p w14:paraId="4D129128">
            <w:pPr>
              <w:rPr>
                <w:rFonts w:ascii="Arial"/>
                <w:sz w:val="21"/>
              </w:rPr>
            </w:pPr>
          </w:p>
        </w:tc>
        <w:tc>
          <w:tcPr>
            <w:tcW w:w="737" w:type="dxa"/>
            <w:vAlign w:val="top"/>
          </w:tcPr>
          <w:p w14:paraId="639D8A41">
            <w:pPr>
              <w:rPr>
                <w:rFonts w:ascii="Arial"/>
                <w:sz w:val="21"/>
              </w:rPr>
            </w:pPr>
          </w:p>
        </w:tc>
      </w:tr>
      <w:tr w14:paraId="5A3012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17" w:type="dxa"/>
            <w:vAlign w:val="top"/>
          </w:tcPr>
          <w:p w14:paraId="123D39A5">
            <w:pPr>
              <w:rPr>
                <w:rFonts w:ascii="Arial"/>
                <w:sz w:val="21"/>
              </w:rPr>
            </w:pPr>
          </w:p>
        </w:tc>
        <w:tc>
          <w:tcPr>
            <w:tcW w:w="384" w:type="dxa"/>
            <w:vAlign w:val="top"/>
          </w:tcPr>
          <w:p w14:paraId="53E52B56">
            <w:pPr>
              <w:pStyle w:val="6"/>
              <w:spacing w:before="139" w:line="184" w:lineRule="auto"/>
              <w:ind w:left="113"/>
            </w:pPr>
            <w:r>
              <w:rPr>
                <w:color w:val="212529"/>
                <w:spacing w:val="-11"/>
              </w:rPr>
              <w:t>14</w:t>
            </w:r>
          </w:p>
        </w:tc>
        <w:tc>
          <w:tcPr>
            <w:tcW w:w="1726" w:type="dxa"/>
            <w:vAlign w:val="top"/>
          </w:tcPr>
          <w:p w14:paraId="47EF53CF">
            <w:pPr>
              <w:rPr>
                <w:rFonts w:ascii="Arial"/>
                <w:sz w:val="21"/>
              </w:rPr>
            </w:pPr>
          </w:p>
        </w:tc>
        <w:tc>
          <w:tcPr>
            <w:tcW w:w="1391" w:type="dxa"/>
            <w:vAlign w:val="top"/>
          </w:tcPr>
          <w:p w14:paraId="13EA0020">
            <w:pPr>
              <w:pStyle w:val="6"/>
              <w:spacing w:before="4" w:line="209" w:lineRule="auto"/>
              <w:ind w:left="8" w:right="122" w:hanging="1"/>
            </w:pPr>
            <w:r>
              <w:rPr>
                <w:color w:val="212529"/>
                <w:spacing w:val="-2"/>
              </w:rPr>
              <w:t>十四、资源勘探</w:t>
            </w:r>
            <w:r>
              <w:rPr>
                <w:color w:val="212529"/>
                <w:spacing w:val="4"/>
              </w:rPr>
              <w:t xml:space="preserve"> </w:t>
            </w:r>
            <w:r>
              <w:rPr>
                <w:color w:val="212529"/>
                <w:spacing w:val="-2"/>
              </w:rPr>
              <w:t>工业信息等支出</w:t>
            </w:r>
          </w:p>
        </w:tc>
        <w:tc>
          <w:tcPr>
            <w:tcW w:w="420" w:type="dxa"/>
            <w:vAlign w:val="top"/>
          </w:tcPr>
          <w:p w14:paraId="32851725">
            <w:pPr>
              <w:pStyle w:val="6"/>
              <w:spacing w:before="140" w:line="183" w:lineRule="auto"/>
              <w:ind w:left="121"/>
            </w:pPr>
            <w:r>
              <w:rPr>
                <w:color w:val="212529"/>
                <w:spacing w:val="-4"/>
              </w:rPr>
              <w:t>46</w:t>
            </w:r>
          </w:p>
        </w:tc>
        <w:tc>
          <w:tcPr>
            <w:tcW w:w="1235" w:type="dxa"/>
            <w:vAlign w:val="top"/>
          </w:tcPr>
          <w:p w14:paraId="2B7D5574">
            <w:pPr>
              <w:rPr>
                <w:rFonts w:ascii="Arial"/>
                <w:sz w:val="21"/>
              </w:rPr>
            </w:pPr>
          </w:p>
        </w:tc>
        <w:tc>
          <w:tcPr>
            <w:tcW w:w="1475" w:type="dxa"/>
            <w:vAlign w:val="top"/>
          </w:tcPr>
          <w:p w14:paraId="6035C7C3">
            <w:pPr>
              <w:rPr>
                <w:rFonts w:ascii="Arial"/>
                <w:sz w:val="21"/>
              </w:rPr>
            </w:pPr>
          </w:p>
        </w:tc>
        <w:tc>
          <w:tcPr>
            <w:tcW w:w="431" w:type="dxa"/>
            <w:vAlign w:val="top"/>
          </w:tcPr>
          <w:p w14:paraId="2E118906">
            <w:pPr>
              <w:rPr>
                <w:rFonts w:ascii="Arial"/>
                <w:sz w:val="21"/>
              </w:rPr>
            </w:pPr>
          </w:p>
        </w:tc>
        <w:tc>
          <w:tcPr>
            <w:tcW w:w="737" w:type="dxa"/>
            <w:vAlign w:val="top"/>
          </w:tcPr>
          <w:p w14:paraId="6E501999">
            <w:pPr>
              <w:rPr>
                <w:rFonts w:ascii="Arial"/>
                <w:sz w:val="21"/>
              </w:rPr>
            </w:pPr>
          </w:p>
        </w:tc>
      </w:tr>
      <w:tr w14:paraId="43B0D1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17" w:type="dxa"/>
            <w:vAlign w:val="top"/>
          </w:tcPr>
          <w:p w14:paraId="2E778E82">
            <w:pPr>
              <w:rPr>
                <w:rFonts w:ascii="Arial"/>
                <w:sz w:val="21"/>
              </w:rPr>
            </w:pPr>
          </w:p>
        </w:tc>
        <w:tc>
          <w:tcPr>
            <w:tcW w:w="384" w:type="dxa"/>
            <w:vAlign w:val="top"/>
          </w:tcPr>
          <w:p w14:paraId="5A4ACE3E">
            <w:pPr>
              <w:pStyle w:val="6"/>
              <w:spacing w:before="139" w:line="184" w:lineRule="auto"/>
              <w:ind w:left="113"/>
            </w:pPr>
            <w:r>
              <w:rPr>
                <w:color w:val="212529"/>
                <w:spacing w:val="-11"/>
              </w:rPr>
              <w:t>15</w:t>
            </w:r>
          </w:p>
        </w:tc>
        <w:tc>
          <w:tcPr>
            <w:tcW w:w="1726" w:type="dxa"/>
            <w:vAlign w:val="top"/>
          </w:tcPr>
          <w:p w14:paraId="4AD943E9">
            <w:pPr>
              <w:rPr>
                <w:rFonts w:ascii="Arial"/>
                <w:sz w:val="21"/>
              </w:rPr>
            </w:pPr>
          </w:p>
        </w:tc>
        <w:tc>
          <w:tcPr>
            <w:tcW w:w="1391" w:type="dxa"/>
            <w:vAlign w:val="top"/>
          </w:tcPr>
          <w:p w14:paraId="1C5322B9">
            <w:pPr>
              <w:pStyle w:val="6"/>
              <w:spacing w:before="4" w:line="209" w:lineRule="auto"/>
              <w:ind w:left="6" w:right="122" w:firstLine="1"/>
            </w:pPr>
            <w:r>
              <w:rPr>
                <w:color w:val="212529"/>
                <w:spacing w:val="-2"/>
              </w:rPr>
              <w:t>十五、商业服务</w:t>
            </w:r>
            <w:r>
              <w:rPr>
                <w:color w:val="212529"/>
                <w:spacing w:val="4"/>
              </w:rPr>
              <w:t xml:space="preserve"> </w:t>
            </w:r>
            <w:r>
              <w:rPr>
                <w:color w:val="212529"/>
                <w:spacing w:val="-2"/>
              </w:rPr>
              <w:t>业等支出</w:t>
            </w:r>
          </w:p>
        </w:tc>
        <w:tc>
          <w:tcPr>
            <w:tcW w:w="420" w:type="dxa"/>
            <w:vAlign w:val="top"/>
          </w:tcPr>
          <w:p w14:paraId="6B95B88B">
            <w:pPr>
              <w:pStyle w:val="6"/>
              <w:spacing w:before="140" w:line="183" w:lineRule="auto"/>
              <w:ind w:left="121"/>
            </w:pPr>
            <w:r>
              <w:rPr>
                <w:color w:val="212529"/>
                <w:spacing w:val="-4"/>
              </w:rPr>
              <w:t>47</w:t>
            </w:r>
          </w:p>
        </w:tc>
        <w:tc>
          <w:tcPr>
            <w:tcW w:w="1235" w:type="dxa"/>
            <w:vAlign w:val="top"/>
          </w:tcPr>
          <w:p w14:paraId="22F456D9">
            <w:pPr>
              <w:pStyle w:val="6"/>
              <w:spacing w:before="139" w:line="184" w:lineRule="auto"/>
              <w:jc w:val="right"/>
            </w:pPr>
            <w:r>
              <w:rPr>
                <w:color w:val="212529"/>
                <w:spacing w:val="-3"/>
              </w:rPr>
              <w:t>1963921.32</w:t>
            </w:r>
          </w:p>
        </w:tc>
        <w:tc>
          <w:tcPr>
            <w:tcW w:w="1475" w:type="dxa"/>
            <w:vAlign w:val="top"/>
          </w:tcPr>
          <w:p w14:paraId="779E34B2">
            <w:pPr>
              <w:pStyle w:val="6"/>
              <w:spacing w:before="139" w:line="184" w:lineRule="auto"/>
              <w:jc w:val="right"/>
            </w:pPr>
            <w:r>
              <w:rPr>
                <w:color w:val="212529"/>
                <w:spacing w:val="-3"/>
              </w:rPr>
              <w:t>1963921.32</w:t>
            </w:r>
          </w:p>
        </w:tc>
        <w:tc>
          <w:tcPr>
            <w:tcW w:w="431" w:type="dxa"/>
            <w:vAlign w:val="top"/>
          </w:tcPr>
          <w:p w14:paraId="5D1C1EC6">
            <w:pPr>
              <w:rPr>
                <w:rFonts w:ascii="Arial"/>
                <w:sz w:val="21"/>
              </w:rPr>
            </w:pPr>
          </w:p>
        </w:tc>
        <w:tc>
          <w:tcPr>
            <w:tcW w:w="737" w:type="dxa"/>
            <w:vAlign w:val="top"/>
          </w:tcPr>
          <w:p w14:paraId="5A3B420E">
            <w:pPr>
              <w:rPr>
                <w:rFonts w:ascii="Arial"/>
                <w:sz w:val="21"/>
              </w:rPr>
            </w:pPr>
          </w:p>
        </w:tc>
      </w:tr>
      <w:tr w14:paraId="28C45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17" w:type="dxa"/>
            <w:vAlign w:val="top"/>
          </w:tcPr>
          <w:p w14:paraId="16D96269">
            <w:pPr>
              <w:rPr>
                <w:rFonts w:ascii="Arial"/>
                <w:sz w:val="21"/>
              </w:rPr>
            </w:pPr>
          </w:p>
        </w:tc>
        <w:tc>
          <w:tcPr>
            <w:tcW w:w="384" w:type="dxa"/>
            <w:vAlign w:val="top"/>
          </w:tcPr>
          <w:p w14:paraId="2B064EC5">
            <w:pPr>
              <w:pStyle w:val="6"/>
              <w:spacing w:before="139" w:line="184" w:lineRule="auto"/>
              <w:ind w:left="113"/>
            </w:pPr>
            <w:r>
              <w:rPr>
                <w:color w:val="212529"/>
                <w:spacing w:val="-11"/>
              </w:rPr>
              <w:t>16</w:t>
            </w:r>
          </w:p>
        </w:tc>
        <w:tc>
          <w:tcPr>
            <w:tcW w:w="1726" w:type="dxa"/>
            <w:vAlign w:val="top"/>
          </w:tcPr>
          <w:p w14:paraId="45C00750">
            <w:pPr>
              <w:rPr>
                <w:rFonts w:ascii="Arial"/>
                <w:sz w:val="21"/>
              </w:rPr>
            </w:pPr>
          </w:p>
        </w:tc>
        <w:tc>
          <w:tcPr>
            <w:tcW w:w="1391" w:type="dxa"/>
            <w:vAlign w:val="top"/>
          </w:tcPr>
          <w:p w14:paraId="0022A935">
            <w:pPr>
              <w:pStyle w:val="6"/>
              <w:spacing w:before="112" w:line="220" w:lineRule="auto"/>
              <w:ind w:left="7"/>
            </w:pPr>
            <w:r>
              <w:rPr>
                <w:color w:val="212529"/>
                <w:spacing w:val="-2"/>
              </w:rPr>
              <w:t>十六、金融支出</w:t>
            </w:r>
          </w:p>
        </w:tc>
        <w:tc>
          <w:tcPr>
            <w:tcW w:w="420" w:type="dxa"/>
            <w:vAlign w:val="top"/>
          </w:tcPr>
          <w:p w14:paraId="4C07AA68">
            <w:pPr>
              <w:pStyle w:val="6"/>
              <w:spacing w:before="140" w:line="183" w:lineRule="auto"/>
              <w:ind w:left="121"/>
            </w:pPr>
            <w:r>
              <w:rPr>
                <w:color w:val="212529"/>
                <w:spacing w:val="-4"/>
              </w:rPr>
              <w:t>48</w:t>
            </w:r>
          </w:p>
        </w:tc>
        <w:tc>
          <w:tcPr>
            <w:tcW w:w="1235" w:type="dxa"/>
            <w:vAlign w:val="top"/>
          </w:tcPr>
          <w:p w14:paraId="77132DD2">
            <w:pPr>
              <w:rPr>
                <w:rFonts w:ascii="Arial"/>
                <w:sz w:val="21"/>
              </w:rPr>
            </w:pPr>
          </w:p>
        </w:tc>
        <w:tc>
          <w:tcPr>
            <w:tcW w:w="1475" w:type="dxa"/>
            <w:vAlign w:val="top"/>
          </w:tcPr>
          <w:p w14:paraId="4CB59975">
            <w:pPr>
              <w:rPr>
                <w:rFonts w:ascii="Arial"/>
                <w:sz w:val="21"/>
              </w:rPr>
            </w:pPr>
          </w:p>
        </w:tc>
        <w:tc>
          <w:tcPr>
            <w:tcW w:w="431" w:type="dxa"/>
            <w:vAlign w:val="top"/>
          </w:tcPr>
          <w:p w14:paraId="75875C1D">
            <w:pPr>
              <w:rPr>
                <w:rFonts w:ascii="Arial"/>
                <w:sz w:val="21"/>
              </w:rPr>
            </w:pPr>
          </w:p>
        </w:tc>
        <w:tc>
          <w:tcPr>
            <w:tcW w:w="737" w:type="dxa"/>
            <w:vAlign w:val="top"/>
          </w:tcPr>
          <w:p w14:paraId="2C25D817">
            <w:pPr>
              <w:rPr>
                <w:rFonts w:ascii="Arial"/>
                <w:sz w:val="21"/>
              </w:rPr>
            </w:pPr>
          </w:p>
        </w:tc>
      </w:tr>
      <w:tr w14:paraId="1A063F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17" w:type="dxa"/>
            <w:vAlign w:val="top"/>
          </w:tcPr>
          <w:p w14:paraId="3C4AF2A5">
            <w:pPr>
              <w:rPr>
                <w:rFonts w:ascii="Arial"/>
                <w:sz w:val="21"/>
              </w:rPr>
            </w:pPr>
          </w:p>
        </w:tc>
        <w:tc>
          <w:tcPr>
            <w:tcW w:w="384" w:type="dxa"/>
            <w:vAlign w:val="top"/>
          </w:tcPr>
          <w:p w14:paraId="7C065AC9">
            <w:pPr>
              <w:pStyle w:val="6"/>
              <w:spacing w:before="140" w:line="184" w:lineRule="auto"/>
              <w:ind w:left="113"/>
            </w:pPr>
            <w:r>
              <w:rPr>
                <w:color w:val="212529"/>
                <w:spacing w:val="-11"/>
              </w:rPr>
              <w:t>17</w:t>
            </w:r>
          </w:p>
        </w:tc>
        <w:tc>
          <w:tcPr>
            <w:tcW w:w="1726" w:type="dxa"/>
            <w:vAlign w:val="top"/>
          </w:tcPr>
          <w:p w14:paraId="5071C999">
            <w:pPr>
              <w:rPr>
                <w:rFonts w:ascii="Arial"/>
                <w:sz w:val="21"/>
              </w:rPr>
            </w:pPr>
          </w:p>
        </w:tc>
        <w:tc>
          <w:tcPr>
            <w:tcW w:w="1391" w:type="dxa"/>
            <w:vAlign w:val="top"/>
          </w:tcPr>
          <w:p w14:paraId="47CBE3BE">
            <w:pPr>
              <w:pStyle w:val="6"/>
              <w:spacing w:before="4" w:line="209" w:lineRule="auto"/>
              <w:ind w:left="6" w:right="122"/>
            </w:pPr>
            <w:r>
              <w:rPr>
                <w:color w:val="212529"/>
                <w:spacing w:val="-2"/>
              </w:rPr>
              <w:t>十七、援助其他</w:t>
            </w:r>
            <w:r>
              <w:rPr>
                <w:color w:val="212529"/>
                <w:spacing w:val="4"/>
              </w:rPr>
              <w:t xml:space="preserve"> </w:t>
            </w:r>
            <w:r>
              <w:rPr>
                <w:color w:val="212529"/>
                <w:spacing w:val="-3"/>
              </w:rPr>
              <w:t>地区支出</w:t>
            </w:r>
          </w:p>
        </w:tc>
        <w:tc>
          <w:tcPr>
            <w:tcW w:w="420" w:type="dxa"/>
            <w:vAlign w:val="top"/>
          </w:tcPr>
          <w:p w14:paraId="6D6ABE31">
            <w:pPr>
              <w:pStyle w:val="6"/>
              <w:spacing w:before="141" w:line="183" w:lineRule="auto"/>
              <w:ind w:left="121"/>
            </w:pPr>
            <w:r>
              <w:rPr>
                <w:color w:val="212529"/>
                <w:spacing w:val="-4"/>
              </w:rPr>
              <w:t>49</w:t>
            </w:r>
          </w:p>
        </w:tc>
        <w:tc>
          <w:tcPr>
            <w:tcW w:w="1235" w:type="dxa"/>
            <w:vAlign w:val="top"/>
          </w:tcPr>
          <w:p w14:paraId="0F2F6B19">
            <w:pPr>
              <w:rPr>
                <w:rFonts w:ascii="Arial"/>
                <w:sz w:val="21"/>
              </w:rPr>
            </w:pPr>
          </w:p>
        </w:tc>
        <w:tc>
          <w:tcPr>
            <w:tcW w:w="1475" w:type="dxa"/>
            <w:vAlign w:val="top"/>
          </w:tcPr>
          <w:p w14:paraId="077CFA16">
            <w:pPr>
              <w:rPr>
                <w:rFonts w:ascii="Arial"/>
                <w:sz w:val="21"/>
              </w:rPr>
            </w:pPr>
          </w:p>
        </w:tc>
        <w:tc>
          <w:tcPr>
            <w:tcW w:w="431" w:type="dxa"/>
            <w:vAlign w:val="top"/>
          </w:tcPr>
          <w:p w14:paraId="27D078BD">
            <w:pPr>
              <w:rPr>
                <w:rFonts w:ascii="Arial"/>
                <w:sz w:val="21"/>
              </w:rPr>
            </w:pPr>
          </w:p>
        </w:tc>
        <w:tc>
          <w:tcPr>
            <w:tcW w:w="737" w:type="dxa"/>
            <w:vAlign w:val="top"/>
          </w:tcPr>
          <w:p w14:paraId="53814937">
            <w:pPr>
              <w:rPr>
                <w:rFonts w:ascii="Arial"/>
                <w:sz w:val="21"/>
              </w:rPr>
            </w:pPr>
          </w:p>
        </w:tc>
      </w:tr>
      <w:tr w14:paraId="7EEE26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17" w:type="dxa"/>
            <w:vAlign w:val="top"/>
          </w:tcPr>
          <w:p w14:paraId="0E6E10D8">
            <w:pPr>
              <w:rPr>
                <w:rFonts w:ascii="Arial"/>
                <w:sz w:val="21"/>
              </w:rPr>
            </w:pPr>
          </w:p>
        </w:tc>
        <w:tc>
          <w:tcPr>
            <w:tcW w:w="384" w:type="dxa"/>
            <w:vAlign w:val="top"/>
          </w:tcPr>
          <w:p w14:paraId="5232AFA8">
            <w:pPr>
              <w:pStyle w:val="6"/>
              <w:spacing w:before="140" w:line="184" w:lineRule="auto"/>
              <w:ind w:left="113"/>
            </w:pPr>
            <w:r>
              <w:rPr>
                <w:color w:val="212529"/>
                <w:spacing w:val="-11"/>
              </w:rPr>
              <w:t>18</w:t>
            </w:r>
          </w:p>
        </w:tc>
        <w:tc>
          <w:tcPr>
            <w:tcW w:w="1726" w:type="dxa"/>
            <w:vAlign w:val="top"/>
          </w:tcPr>
          <w:p w14:paraId="14AE0631">
            <w:pPr>
              <w:rPr>
                <w:rFonts w:ascii="Arial"/>
                <w:sz w:val="21"/>
              </w:rPr>
            </w:pPr>
          </w:p>
        </w:tc>
        <w:tc>
          <w:tcPr>
            <w:tcW w:w="1391" w:type="dxa"/>
            <w:vAlign w:val="top"/>
          </w:tcPr>
          <w:p w14:paraId="11B83797">
            <w:pPr>
              <w:pStyle w:val="6"/>
              <w:spacing w:before="4" w:line="209" w:lineRule="auto"/>
              <w:ind w:left="6" w:right="122" w:firstLine="1"/>
            </w:pPr>
            <w:r>
              <w:rPr>
                <w:color w:val="212529"/>
                <w:spacing w:val="-7"/>
              </w:rPr>
              <w:t>十八、</w:t>
            </w:r>
            <w:r>
              <w:rPr>
                <w:color w:val="212529"/>
                <w:spacing w:val="-51"/>
              </w:rPr>
              <w:t xml:space="preserve"> </w:t>
            </w:r>
            <w:r>
              <w:rPr>
                <w:color w:val="212529"/>
                <w:spacing w:val="-7"/>
              </w:rPr>
              <w:t>自然资源</w:t>
            </w:r>
            <w:r>
              <w:rPr>
                <w:color w:val="212529"/>
              </w:rPr>
              <w:t xml:space="preserve"> </w:t>
            </w:r>
            <w:r>
              <w:rPr>
                <w:color w:val="212529"/>
                <w:spacing w:val="-2"/>
              </w:rPr>
              <w:t>海洋气象等支出</w:t>
            </w:r>
          </w:p>
        </w:tc>
        <w:tc>
          <w:tcPr>
            <w:tcW w:w="420" w:type="dxa"/>
            <w:vAlign w:val="top"/>
          </w:tcPr>
          <w:p w14:paraId="71367694">
            <w:pPr>
              <w:pStyle w:val="6"/>
              <w:spacing w:before="141" w:line="183" w:lineRule="auto"/>
              <w:ind w:left="125"/>
            </w:pPr>
            <w:r>
              <w:rPr>
                <w:color w:val="212529"/>
                <w:spacing w:val="-6"/>
              </w:rPr>
              <w:t>50</w:t>
            </w:r>
          </w:p>
        </w:tc>
        <w:tc>
          <w:tcPr>
            <w:tcW w:w="1235" w:type="dxa"/>
            <w:vAlign w:val="top"/>
          </w:tcPr>
          <w:p w14:paraId="7B33C0AB">
            <w:pPr>
              <w:rPr>
                <w:rFonts w:ascii="Arial"/>
                <w:sz w:val="21"/>
              </w:rPr>
            </w:pPr>
          </w:p>
        </w:tc>
        <w:tc>
          <w:tcPr>
            <w:tcW w:w="1475" w:type="dxa"/>
            <w:vAlign w:val="top"/>
          </w:tcPr>
          <w:p w14:paraId="46B46568">
            <w:pPr>
              <w:rPr>
                <w:rFonts w:ascii="Arial"/>
                <w:sz w:val="21"/>
              </w:rPr>
            </w:pPr>
          </w:p>
        </w:tc>
        <w:tc>
          <w:tcPr>
            <w:tcW w:w="431" w:type="dxa"/>
            <w:vAlign w:val="top"/>
          </w:tcPr>
          <w:p w14:paraId="0A69F4A9">
            <w:pPr>
              <w:rPr>
                <w:rFonts w:ascii="Arial"/>
                <w:sz w:val="21"/>
              </w:rPr>
            </w:pPr>
          </w:p>
        </w:tc>
        <w:tc>
          <w:tcPr>
            <w:tcW w:w="737" w:type="dxa"/>
            <w:vAlign w:val="top"/>
          </w:tcPr>
          <w:p w14:paraId="3E4C64A8">
            <w:pPr>
              <w:rPr>
                <w:rFonts w:ascii="Arial"/>
                <w:sz w:val="21"/>
              </w:rPr>
            </w:pPr>
          </w:p>
        </w:tc>
      </w:tr>
      <w:tr w14:paraId="06CA64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17" w:type="dxa"/>
            <w:vAlign w:val="top"/>
          </w:tcPr>
          <w:p w14:paraId="29614B8D">
            <w:pPr>
              <w:rPr>
                <w:rFonts w:ascii="Arial"/>
                <w:sz w:val="21"/>
              </w:rPr>
            </w:pPr>
          </w:p>
        </w:tc>
        <w:tc>
          <w:tcPr>
            <w:tcW w:w="384" w:type="dxa"/>
            <w:vAlign w:val="top"/>
          </w:tcPr>
          <w:p w14:paraId="5DEF50B7">
            <w:pPr>
              <w:pStyle w:val="6"/>
              <w:spacing w:before="140" w:line="184" w:lineRule="auto"/>
              <w:ind w:left="113"/>
            </w:pPr>
            <w:r>
              <w:rPr>
                <w:color w:val="212529"/>
                <w:spacing w:val="-11"/>
              </w:rPr>
              <w:t>19</w:t>
            </w:r>
          </w:p>
        </w:tc>
        <w:tc>
          <w:tcPr>
            <w:tcW w:w="1726" w:type="dxa"/>
            <w:vAlign w:val="top"/>
          </w:tcPr>
          <w:p w14:paraId="1FF82B7E">
            <w:pPr>
              <w:rPr>
                <w:rFonts w:ascii="Arial"/>
                <w:sz w:val="21"/>
              </w:rPr>
            </w:pPr>
          </w:p>
        </w:tc>
        <w:tc>
          <w:tcPr>
            <w:tcW w:w="1391" w:type="dxa"/>
            <w:vAlign w:val="top"/>
          </w:tcPr>
          <w:p w14:paraId="7CC1F52D">
            <w:pPr>
              <w:pStyle w:val="6"/>
              <w:spacing w:before="4" w:line="209" w:lineRule="auto"/>
              <w:ind w:left="7" w:right="122"/>
            </w:pPr>
            <w:r>
              <w:rPr>
                <w:color w:val="212529"/>
                <w:spacing w:val="-2"/>
              </w:rPr>
              <w:t>十九、住房保障</w:t>
            </w:r>
            <w:r>
              <w:rPr>
                <w:color w:val="212529"/>
                <w:spacing w:val="4"/>
              </w:rPr>
              <w:t xml:space="preserve"> </w:t>
            </w:r>
            <w:r>
              <w:rPr>
                <w:color w:val="212529"/>
                <w:spacing w:val="-5"/>
              </w:rPr>
              <w:t>支出</w:t>
            </w:r>
          </w:p>
        </w:tc>
        <w:tc>
          <w:tcPr>
            <w:tcW w:w="420" w:type="dxa"/>
            <w:vAlign w:val="top"/>
          </w:tcPr>
          <w:p w14:paraId="234D6880">
            <w:pPr>
              <w:pStyle w:val="6"/>
              <w:spacing w:before="140" w:line="184" w:lineRule="auto"/>
              <w:ind w:left="125"/>
            </w:pPr>
            <w:r>
              <w:rPr>
                <w:color w:val="212529"/>
                <w:spacing w:val="-6"/>
              </w:rPr>
              <w:t>51</w:t>
            </w:r>
          </w:p>
        </w:tc>
        <w:tc>
          <w:tcPr>
            <w:tcW w:w="1235" w:type="dxa"/>
            <w:vAlign w:val="top"/>
          </w:tcPr>
          <w:p w14:paraId="40991C78">
            <w:pPr>
              <w:pStyle w:val="6"/>
              <w:spacing w:before="140" w:line="184" w:lineRule="auto"/>
              <w:ind w:right="5"/>
              <w:jc w:val="right"/>
            </w:pPr>
            <w:r>
              <w:rPr>
                <w:color w:val="212529"/>
                <w:spacing w:val="-3"/>
              </w:rPr>
              <w:t>196872.00</w:t>
            </w:r>
          </w:p>
        </w:tc>
        <w:tc>
          <w:tcPr>
            <w:tcW w:w="1475" w:type="dxa"/>
            <w:vAlign w:val="top"/>
          </w:tcPr>
          <w:p w14:paraId="6B3550E3">
            <w:pPr>
              <w:pStyle w:val="6"/>
              <w:spacing w:before="140" w:line="184" w:lineRule="auto"/>
              <w:ind w:right="4"/>
              <w:jc w:val="right"/>
            </w:pPr>
            <w:r>
              <w:rPr>
                <w:color w:val="212529"/>
                <w:spacing w:val="-3"/>
              </w:rPr>
              <w:t>196872.00</w:t>
            </w:r>
          </w:p>
        </w:tc>
        <w:tc>
          <w:tcPr>
            <w:tcW w:w="431" w:type="dxa"/>
            <w:vAlign w:val="top"/>
          </w:tcPr>
          <w:p w14:paraId="6878D558">
            <w:pPr>
              <w:rPr>
                <w:rFonts w:ascii="Arial"/>
                <w:sz w:val="21"/>
              </w:rPr>
            </w:pPr>
          </w:p>
        </w:tc>
        <w:tc>
          <w:tcPr>
            <w:tcW w:w="737" w:type="dxa"/>
            <w:vAlign w:val="top"/>
          </w:tcPr>
          <w:p w14:paraId="4F162F56">
            <w:pPr>
              <w:rPr>
                <w:rFonts w:ascii="Arial"/>
                <w:sz w:val="21"/>
              </w:rPr>
            </w:pPr>
          </w:p>
        </w:tc>
      </w:tr>
      <w:tr w14:paraId="4EE1F0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17" w:type="dxa"/>
            <w:vAlign w:val="top"/>
          </w:tcPr>
          <w:p w14:paraId="6CEE6621">
            <w:pPr>
              <w:rPr>
                <w:rFonts w:ascii="Arial"/>
                <w:sz w:val="21"/>
              </w:rPr>
            </w:pPr>
          </w:p>
        </w:tc>
        <w:tc>
          <w:tcPr>
            <w:tcW w:w="384" w:type="dxa"/>
            <w:vAlign w:val="top"/>
          </w:tcPr>
          <w:p w14:paraId="7FEFBF87">
            <w:pPr>
              <w:pStyle w:val="6"/>
              <w:spacing w:before="141" w:line="183" w:lineRule="auto"/>
              <w:ind w:left="102"/>
            </w:pPr>
            <w:r>
              <w:rPr>
                <w:color w:val="212529"/>
                <w:spacing w:val="-5"/>
              </w:rPr>
              <w:t>20</w:t>
            </w:r>
          </w:p>
        </w:tc>
        <w:tc>
          <w:tcPr>
            <w:tcW w:w="1726" w:type="dxa"/>
            <w:vAlign w:val="top"/>
          </w:tcPr>
          <w:p w14:paraId="40CC392A">
            <w:pPr>
              <w:rPr>
                <w:rFonts w:ascii="Arial"/>
                <w:sz w:val="21"/>
              </w:rPr>
            </w:pPr>
          </w:p>
        </w:tc>
        <w:tc>
          <w:tcPr>
            <w:tcW w:w="1391" w:type="dxa"/>
            <w:vAlign w:val="top"/>
          </w:tcPr>
          <w:p w14:paraId="49286346">
            <w:pPr>
              <w:pStyle w:val="6"/>
              <w:spacing w:before="4" w:line="209" w:lineRule="auto"/>
              <w:ind w:left="6" w:right="122" w:firstLine="3"/>
            </w:pPr>
            <w:r>
              <w:rPr>
                <w:color w:val="212529"/>
                <w:spacing w:val="-2"/>
              </w:rPr>
              <w:t>二十、粮油物资</w:t>
            </w:r>
            <w:r>
              <w:rPr>
                <w:color w:val="212529"/>
                <w:spacing w:val="2"/>
              </w:rPr>
              <w:t xml:space="preserve"> </w:t>
            </w:r>
            <w:r>
              <w:rPr>
                <w:color w:val="212529"/>
                <w:spacing w:val="-2"/>
              </w:rPr>
              <w:t>储备支出</w:t>
            </w:r>
          </w:p>
        </w:tc>
        <w:tc>
          <w:tcPr>
            <w:tcW w:w="420" w:type="dxa"/>
            <w:vAlign w:val="top"/>
          </w:tcPr>
          <w:p w14:paraId="44B0D869">
            <w:pPr>
              <w:pStyle w:val="6"/>
              <w:spacing w:before="141" w:line="183" w:lineRule="auto"/>
              <w:ind w:left="125"/>
            </w:pPr>
            <w:r>
              <w:rPr>
                <w:color w:val="212529"/>
                <w:spacing w:val="-6"/>
              </w:rPr>
              <w:t>52</w:t>
            </w:r>
          </w:p>
        </w:tc>
        <w:tc>
          <w:tcPr>
            <w:tcW w:w="1235" w:type="dxa"/>
            <w:vAlign w:val="top"/>
          </w:tcPr>
          <w:p w14:paraId="32AA70ED">
            <w:pPr>
              <w:rPr>
                <w:rFonts w:ascii="Arial"/>
                <w:sz w:val="21"/>
              </w:rPr>
            </w:pPr>
          </w:p>
        </w:tc>
        <w:tc>
          <w:tcPr>
            <w:tcW w:w="1475" w:type="dxa"/>
            <w:vAlign w:val="top"/>
          </w:tcPr>
          <w:p w14:paraId="5BC8A95B">
            <w:pPr>
              <w:rPr>
                <w:rFonts w:ascii="Arial"/>
                <w:sz w:val="21"/>
              </w:rPr>
            </w:pPr>
          </w:p>
        </w:tc>
        <w:tc>
          <w:tcPr>
            <w:tcW w:w="431" w:type="dxa"/>
            <w:vAlign w:val="top"/>
          </w:tcPr>
          <w:p w14:paraId="33973682">
            <w:pPr>
              <w:rPr>
                <w:rFonts w:ascii="Arial"/>
                <w:sz w:val="21"/>
              </w:rPr>
            </w:pPr>
          </w:p>
        </w:tc>
        <w:tc>
          <w:tcPr>
            <w:tcW w:w="737" w:type="dxa"/>
            <w:vAlign w:val="top"/>
          </w:tcPr>
          <w:p w14:paraId="7DE5C59C">
            <w:pPr>
              <w:rPr>
                <w:rFonts w:ascii="Arial"/>
                <w:sz w:val="21"/>
              </w:rPr>
            </w:pPr>
          </w:p>
        </w:tc>
      </w:tr>
      <w:tr w14:paraId="3F8F84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17" w:type="dxa"/>
            <w:vAlign w:val="top"/>
          </w:tcPr>
          <w:p w14:paraId="75AC24AE">
            <w:pPr>
              <w:rPr>
                <w:rFonts w:ascii="Arial"/>
                <w:sz w:val="21"/>
              </w:rPr>
            </w:pPr>
          </w:p>
        </w:tc>
        <w:tc>
          <w:tcPr>
            <w:tcW w:w="384" w:type="dxa"/>
            <w:vAlign w:val="top"/>
          </w:tcPr>
          <w:p w14:paraId="284DFED9">
            <w:pPr>
              <w:pStyle w:val="6"/>
              <w:spacing w:before="140" w:line="184" w:lineRule="auto"/>
              <w:ind w:left="102"/>
            </w:pPr>
            <w:r>
              <w:rPr>
                <w:color w:val="212529"/>
                <w:spacing w:val="-5"/>
              </w:rPr>
              <w:t>21</w:t>
            </w:r>
          </w:p>
        </w:tc>
        <w:tc>
          <w:tcPr>
            <w:tcW w:w="1726" w:type="dxa"/>
            <w:vAlign w:val="top"/>
          </w:tcPr>
          <w:p w14:paraId="050588AD">
            <w:pPr>
              <w:rPr>
                <w:rFonts w:ascii="Arial"/>
                <w:sz w:val="21"/>
              </w:rPr>
            </w:pPr>
          </w:p>
        </w:tc>
        <w:tc>
          <w:tcPr>
            <w:tcW w:w="1391" w:type="dxa"/>
            <w:vAlign w:val="top"/>
          </w:tcPr>
          <w:p w14:paraId="5C02CEB6">
            <w:pPr>
              <w:pStyle w:val="6"/>
              <w:spacing w:before="4" w:line="209" w:lineRule="auto"/>
              <w:ind w:left="7" w:right="122" w:firstLine="2"/>
            </w:pPr>
            <w:r>
              <w:rPr>
                <w:color w:val="212529"/>
                <w:spacing w:val="-2"/>
              </w:rPr>
              <w:t>二十一、国有资</w:t>
            </w:r>
            <w:r>
              <w:rPr>
                <w:color w:val="212529"/>
                <w:spacing w:val="2"/>
              </w:rPr>
              <w:t xml:space="preserve"> </w:t>
            </w:r>
            <w:r>
              <w:rPr>
                <w:color w:val="212529"/>
                <w:spacing w:val="-2"/>
              </w:rPr>
              <w:t>本经营预算支出</w:t>
            </w:r>
          </w:p>
        </w:tc>
        <w:tc>
          <w:tcPr>
            <w:tcW w:w="420" w:type="dxa"/>
            <w:vAlign w:val="top"/>
          </w:tcPr>
          <w:p w14:paraId="0CCFEF79">
            <w:pPr>
              <w:pStyle w:val="6"/>
              <w:spacing w:before="141" w:line="183" w:lineRule="auto"/>
              <w:ind w:left="125"/>
            </w:pPr>
            <w:r>
              <w:rPr>
                <w:color w:val="212529"/>
                <w:spacing w:val="-6"/>
              </w:rPr>
              <w:t>53</w:t>
            </w:r>
          </w:p>
        </w:tc>
        <w:tc>
          <w:tcPr>
            <w:tcW w:w="1235" w:type="dxa"/>
            <w:vAlign w:val="top"/>
          </w:tcPr>
          <w:p w14:paraId="1E299347">
            <w:pPr>
              <w:rPr>
                <w:rFonts w:ascii="Arial"/>
                <w:sz w:val="21"/>
              </w:rPr>
            </w:pPr>
          </w:p>
        </w:tc>
        <w:tc>
          <w:tcPr>
            <w:tcW w:w="1475" w:type="dxa"/>
            <w:vAlign w:val="top"/>
          </w:tcPr>
          <w:p w14:paraId="73ACE1D8">
            <w:pPr>
              <w:rPr>
                <w:rFonts w:ascii="Arial"/>
                <w:sz w:val="21"/>
              </w:rPr>
            </w:pPr>
          </w:p>
        </w:tc>
        <w:tc>
          <w:tcPr>
            <w:tcW w:w="431" w:type="dxa"/>
            <w:vAlign w:val="top"/>
          </w:tcPr>
          <w:p w14:paraId="7A8D1AC7">
            <w:pPr>
              <w:rPr>
                <w:rFonts w:ascii="Arial"/>
                <w:sz w:val="21"/>
              </w:rPr>
            </w:pPr>
          </w:p>
        </w:tc>
        <w:tc>
          <w:tcPr>
            <w:tcW w:w="737" w:type="dxa"/>
            <w:vAlign w:val="top"/>
          </w:tcPr>
          <w:p w14:paraId="6B2715C0">
            <w:pPr>
              <w:rPr>
                <w:rFonts w:ascii="Arial"/>
                <w:sz w:val="21"/>
              </w:rPr>
            </w:pPr>
          </w:p>
        </w:tc>
      </w:tr>
      <w:tr w14:paraId="4A18B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217" w:type="dxa"/>
            <w:vAlign w:val="top"/>
          </w:tcPr>
          <w:p w14:paraId="315AB162">
            <w:pPr>
              <w:rPr>
                <w:rFonts w:ascii="Arial"/>
                <w:sz w:val="21"/>
              </w:rPr>
            </w:pPr>
          </w:p>
        </w:tc>
        <w:tc>
          <w:tcPr>
            <w:tcW w:w="384" w:type="dxa"/>
            <w:vAlign w:val="top"/>
          </w:tcPr>
          <w:p w14:paraId="12C9B4DD">
            <w:pPr>
              <w:pStyle w:val="6"/>
              <w:spacing w:before="237" w:line="183" w:lineRule="auto"/>
              <w:ind w:left="102"/>
            </w:pPr>
            <w:r>
              <w:rPr>
                <w:color w:val="212529"/>
                <w:spacing w:val="-5"/>
              </w:rPr>
              <w:t>22</w:t>
            </w:r>
          </w:p>
        </w:tc>
        <w:tc>
          <w:tcPr>
            <w:tcW w:w="1726" w:type="dxa"/>
            <w:vAlign w:val="top"/>
          </w:tcPr>
          <w:p w14:paraId="35FEF38C">
            <w:pPr>
              <w:rPr>
                <w:rFonts w:ascii="Arial"/>
                <w:sz w:val="21"/>
              </w:rPr>
            </w:pPr>
          </w:p>
        </w:tc>
        <w:tc>
          <w:tcPr>
            <w:tcW w:w="1391" w:type="dxa"/>
            <w:vAlign w:val="top"/>
          </w:tcPr>
          <w:p w14:paraId="133D9E80">
            <w:pPr>
              <w:pStyle w:val="6"/>
              <w:spacing w:before="6" w:line="204" w:lineRule="auto"/>
              <w:ind w:left="10" w:right="122" w:hanging="1"/>
              <w:jc w:val="both"/>
            </w:pPr>
            <w:r>
              <w:rPr>
                <w:color w:val="212529"/>
                <w:spacing w:val="-2"/>
              </w:rPr>
              <w:t>二十二、灾害防</w:t>
            </w:r>
            <w:r>
              <w:rPr>
                <w:color w:val="212529"/>
                <w:spacing w:val="2"/>
              </w:rPr>
              <w:t xml:space="preserve"> </w:t>
            </w:r>
            <w:r>
              <w:rPr>
                <w:color w:val="212529"/>
                <w:spacing w:val="-2"/>
              </w:rPr>
              <w:t>治及应急管理支</w:t>
            </w:r>
            <w:r>
              <w:rPr>
                <w:color w:val="212529"/>
              </w:rPr>
              <w:t xml:space="preserve"> 出</w:t>
            </w:r>
          </w:p>
        </w:tc>
        <w:tc>
          <w:tcPr>
            <w:tcW w:w="420" w:type="dxa"/>
            <w:vAlign w:val="top"/>
          </w:tcPr>
          <w:p w14:paraId="003A9A37">
            <w:pPr>
              <w:pStyle w:val="6"/>
              <w:spacing w:before="237" w:line="183" w:lineRule="auto"/>
              <w:ind w:left="125"/>
            </w:pPr>
            <w:r>
              <w:rPr>
                <w:color w:val="212529"/>
                <w:spacing w:val="-6"/>
              </w:rPr>
              <w:t>54</w:t>
            </w:r>
          </w:p>
        </w:tc>
        <w:tc>
          <w:tcPr>
            <w:tcW w:w="1235" w:type="dxa"/>
            <w:vAlign w:val="top"/>
          </w:tcPr>
          <w:p w14:paraId="7DDF8FC7">
            <w:pPr>
              <w:rPr>
                <w:rFonts w:ascii="Arial"/>
                <w:sz w:val="21"/>
              </w:rPr>
            </w:pPr>
          </w:p>
        </w:tc>
        <w:tc>
          <w:tcPr>
            <w:tcW w:w="1475" w:type="dxa"/>
            <w:vAlign w:val="top"/>
          </w:tcPr>
          <w:p w14:paraId="54F611BE">
            <w:pPr>
              <w:rPr>
                <w:rFonts w:ascii="Arial"/>
                <w:sz w:val="21"/>
              </w:rPr>
            </w:pPr>
          </w:p>
        </w:tc>
        <w:tc>
          <w:tcPr>
            <w:tcW w:w="431" w:type="dxa"/>
            <w:vAlign w:val="top"/>
          </w:tcPr>
          <w:p w14:paraId="294C542A">
            <w:pPr>
              <w:rPr>
                <w:rFonts w:ascii="Arial"/>
                <w:sz w:val="21"/>
              </w:rPr>
            </w:pPr>
          </w:p>
        </w:tc>
        <w:tc>
          <w:tcPr>
            <w:tcW w:w="737" w:type="dxa"/>
            <w:vAlign w:val="top"/>
          </w:tcPr>
          <w:p w14:paraId="33F5A3AE">
            <w:pPr>
              <w:rPr>
                <w:rFonts w:ascii="Arial"/>
                <w:sz w:val="21"/>
              </w:rPr>
            </w:pPr>
          </w:p>
        </w:tc>
      </w:tr>
      <w:tr w14:paraId="79CDB0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17" w:type="dxa"/>
            <w:vAlign w:val="top"/>
          </w:tcPr>
          <w:p w14:paraId="23BDFD78">
            <w:pPr>
              <w:rPr>
                <w:rFonts w:ascii="Arial"/>
                <w:sz w:val="21"/>
              </w:rPr>
            </w:pPr>
          </w:p>
        </w:tc>
        <w:tc>
          <w:tcPr>
            <w:tcW w:w="384" w:type="dxa"/>
            <w:vAlign w:val="top"/>
          </w:tcPr>
          <w:p w14:paraId="7220C840">
            <w:pPr>
              <w:pStyle w:val="6"/>
              <w:spacing w:before="142" w:line="183" w:lineRule="auto"/>
              <w:ind w:left="102"/>
            </w:pPr>
            <w:r>
              <w:rPr>
                <w:color w:val="212529"/>
                <w:spacing w:val="-5"/>
              </w:rPr>
              <w:t>23</w:t>
            </w:r>
          </w:p>
        </w:tc>
        <w:tc>
          <w:tcPr>
            <w:tcW w:w="1726" w:type="dxa"/>
            <w:vAlign w:val="top"/>
          </w:tcPr>
          <w:p w14:paraId="08BA1BE1">
            <w:pPr>
              <w:rPr>
                <w:rFonts w:ascii="Arial"/>
                <w:sz w:val="21"/>
              </w:rPr>
            </w:pPr>
          </w:p>
        </w:tc>
        <w:tc>
          <w:tcPr>
            <w:tcW w:w="1391" w:type="dxa"/>
            <w:vAlign w:val="top"/>
          </w:tcPr>
          <w:p w14:paraId="7D3D7941">
            <w:pPr>
              <w:pStyle w:val="6"/>
              <w:spacing w:before="6" w:line="208" w:lineRule="auto"/>
              <w:ind w:left="21" w:right="122" w:hanging="12"/>
            </w:pPr>
            <w:r>
              <w:rPr>
                <w:color w:val="212529"/>
                <w:spacing w:val="-2"/>
              </w:rPr>
              <w:t>二十三、其他支</w:t>
            </w:r>
            <w:r>
              <w:rPr>
                <w:color w:val="212529"/>
                <w:spacing w:val="2"/>
              </w:rPr>
              <w:t xml:space="preserve"> </w:t>
            </w:r>
            <w:r>
              <w:rPr>
                <w:color w:val="212529"/>
              </w:rPr>
              <w:t>出</w:t>
            </w:r>
          </w:p>
        </w:tc>
        <w:tc>
          <w:tcPr>
            <w:tcW w:w="420" w:type="dxa"/>
            <w:vAlign w:val="top"/>
          </w:tcPr>
          <w:p w14:paraId="3E956258">
            <w:pPr>
              <w:pStyle w:val="6"/>
              <w:spacing w:before="143" w:line="182" w:lineRule="auto"/>
              <w:ind w:left="125"/>
            </w:pPr>
            <w:r>
              <w:rPr>
                <w:color w:val="212529"/>
                <w:spacing w:val="-6"/>
              </w:rPr>
              <w:t>55</w:t>
            </w:r>
          </w:p>
        </w:tc>
        <w:tc>
          <w:tcPr>
            <w:tcW w:w="1235" w:type="dxa"/>
            <w:vAlign w:val="top"/>
          </w:tcPr>
          <w:p w14:paraId="1F32D253">
            <w:pPr>
              <w:rPr>
                <w:rFonts w:ascii="Arial"/>
                <w:sz w:val="21"/>
              </w:rPr>
            </w:pPr>
          </w:p>
        </w:tc>
        <w:tc>
          <w:tcPr>
            <w:tcW w:w="1475" w:type="dxa"/>
            <w:vAlign w:val="top"/>
          </w:tcPr>
          <w:p w14:paraId="3A6DC7EC">
            <w:pPr>
              <w:rPr>
                <w:rFonts w:ascii="Arial"/>
                <w:sz w:val="21"/>
              </w:rPr>
            </w:pPr>
          </w:p>
        </w:tc>
        <w:tc>
          <w:tcPr>
            <w:tcW w:w="431" w:type="dxa"/>
            <w:vAlign w:val="top"/>
          </w:tcPr>
          <w:p w14:paraId="6005138E">
            <w:pPr>
              <w:rPr>
                <w:rFonts w:ascii="Arial"/>
                <w:sz w:val="21"/>
              </w:rPr>
            </w:pPr>
          </w:p>
        </w:tc>
        <w:tc>
          <w:tcPr>
            <w:tcW w:w="737" w:type="dxa"/>
            <w:vAlign w:val="top"/>
          </w:tcPr>
          <w:p w14:paraId="701AB5CE">
            <w:pPr>
              <w:rPr>
                <w:rFonts w:ascii="Arial"/>
                <w:sz w:val="21"/>
              </w:rPr>
            </w:pPr>
          </w:p>
        </w:tc>
      </w:tr>
      <w:tr w14:paraId="1885E0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17" w:type="dxa"/>
            <w:vAlign w:val="top"/>
          </w:tcPr>
          <w:p w14:paraId="4819A80E">
            <w:pPr>
              <w:rPr>
                <w:rFonts w:ascii="Arial"/>
                <w:sz w:val="21"/>
              </w:rPr>
            </w:pPr>
          </w:p>
        </w:tc>
        <w:tc>
          <w:tcPr>
            <w:tcW w:w="384" w:type="dxa"/>
            <w:vAlign w:val="top"/>
          </w:tcPr>
          <w:p w14:paraId="45AC9D93">
            <w:pPr>
              <w:pStyle w:val="6"/>
              <w:spacing w:before="142" w:line="183" w:lineRule="auto"/>
              <w:ind w:left="102"/>
            </w:pPr>
            <w:r>
              <w:rPr>
                <w:color w:val="212529"/>
                <w:spacing w:val="-5"/>
              </w:rPr>
              <w:t>24</w:t>
            </w:r>
          </w:p>
        </w:tc>
        <w:tc>
          <w:tcPr>
            <w:tcW w:w="1726" w:type="dxa"/>
            <w:vAlign w:val="top"/>
          </w:tcPr>
          <w:p w14:paraId="296FCEF8">
            <w:pPr>
              <w:rPr>
                <w:rFonts w:ascii="Arial"/>
                <w:sz w:val="21"/>
              </w:rPr>
            </w:pPr>
          </w:p>
        </w:tc>
        <w:tc>
          <w:tcPr>
            <w:tcW w:w="1391" w:type="dxa"/>
            <w:vAlign w:val="top"/>
          </w:tcPr>
          <w:p w14:paraId="55368C68">
            <w:pPr>
              <w:pStyle w:val="6"/>
              <w:spacing w:before="6" w:line="208" w:lineRule="auto"/>
              <w:ind w:left="7" w:right="122" w:firstLine="2"/>
            </w:pPr>
            <w:r>
              <w:rPr>
                <w:color w:val="212529"/>
                <w:spacing w:val="-2"/>
              </w:rPr>
              <w:t>二十四、债务还</w:t>
            </w:r>
            <w:r>
              <w:rPr>
                <w:color w:val="212529"/>
                <w:spacing w:val="2"/>
              </w:rPr>
              <w:t xml:space="preserve"> </w:t>
            </w:r>
            <w:r>
              <w:rPr>
                <w:color w:val="212529"/>
                <w:spacing w:val="-4"/>
              </w:rPr>
              <w:t>本支出</w:t>
            </w:r>
          </w:p>
        </w:tc>
        <w:tc>
          <w:tcPr>
            <w:tcW w:w="420" w:type="dxa"/>
            <w:vAlign w:val="top"/>
          </w:tcPr>
          <w:p w14:paraId="49F1B78A">
            <w:pPr>
              <w:pStyle w:val="6"/>
              <w:spacing w:before="142" w:line="183" w:lineRule="auto"/>
              <w:ind w:left="125"/>
            </w:pPr>
            <w:r>
              <w:rPr>
                <w:color w:val="212529"/>
                <w:spacing w:val="-6"/>
              </w:rPr>
              <w:t>56</w:t>
            </w:r>
          </w:p>
        </w:tc>
        <w:tc>
          <w:tcPr>
            <w:tcW w:w="1235" w:type="dxa"/>
            <w:vAlign w:val="top"/>
          </w:tcPr>
          <w:p w14:paraId="5818523B">
            <w:pPr>
              <w:rPr>
                <w:rFonts w:ascii="Arial"/>
                <w:sz w:val="21"/>
              </w:rPr>
            </w:pPr>
          </w:p>
        </w:tc>
        <w:tc>
          <w:tcPr>
            <w:tcW w:w="1475" w:type="dxa"/>
            <w:vAlign w:val="top"/>
          </w:tcPr>
          <w:p w14:paraId="26ADF1AC">
            <w:pPr>
              <w:rPr>
                <w:rFonts w:ascii="Arial"/>
                <w:sz w:val="21"/>
              </w:rPr>
            </w:pPr>
          </w:p>
        </w:tc>
        <w:tc>
          <w:tcPr>
            <w:tcW w:w="431" w:type="dxa"/>
            <w:vAlign w:val="top"/>
          </w:tcPr>
          <w:p w14:paraId="2C140545">
            <w:pPr>
              <w:rPr>
                <w:rFonts w:ascii="Arial"/>
                <w:sz w:val="21"/>
              </w:rPr>
            </w:pPr>
          </w:p>
        </w:tc>
        <w:tc>
          <w:tcPr>
            <w:tcW w:w="737" w:type="dxa"/>
            <w:vAlign w:val="top"/>
          </w:tcPr>
          <w:p w14:paraId="5F918426">
            <w:pPr>
              <w:rPr>
                <w:rFonts w:ascii="Arial"/>
                <w:sz w:val="21"/>
              </w:rPr>
            </w:pPr>
          </w:p>
        </w:tc>
      </w:tr>
      <w:tr w14:paraId="60C829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217" w:type="dxa"/>
            <w:vAlign w:val="top"/>
          </w:tcPr>
          <w:p w14:paraId="5830FE01">
            <w:pPr>
              <w:rPr>
                <w:rFonts w:ascii="Arial"/>
                <w:sz w:val="21"/>
              </w:rPr>
            </w:pPr>
          </w:p>
        </w:tc>
        <w:tc>
          <w:tcPr>
            <w:tcW w:w="384" w:type="dxa"/>
            <w:vAlign w:val="top"/>
          </w:tcPr>
          <w:p w14:paraId="71BB1B3D">
            <w:pPr>
              <w:pStyle w:val="6"/>
              <w:spacing w:before="142" w:line="183" w:lineRule="auto"/>
              <w:ind w:left="102"/>
            </w:pPr>
            <w:r>
              <w:rPr>
                <w:color w:val="212529"/>
                <w:spacing w:val="-5"/>
              </w:rPr>
              <w:t>25</w:t>
            </w:r>
          </w:p>
        </w:tc>
        <w:tc>
          <w:tcPr>
            <w:tcW w:w="1726" w:type="dxa"/>
            <w:vAlign w:val="top"/>
          </w:tcPr>
          <w:p w14:paraId="62DBCE2A">
            <w:pPr>
              <w:rPr>
                <w:rFonts w:ascii="Arial"/>
                <w:sz w:val="21"/>
              </w:rPr>
            </w:pPr>
          </w:p>
        </w:tc>
        <w:tc>
          <w:tcPr>
            <w:tcW w:w="1391" w:type="dxa"/>
            <w:vAlign w:val="top"/>
          </w:tcPr>
          <w:p w14:paraId="5EBD9AEC">
            <w:pPr>
              <w:pStyle w:val="6"/>
              <w:spacing w:before="5" w:line="211" w:lineRule="auto"/>
              <w:ind w:left="13" w:right="122" w:hanging="4"/>
            </w:pPr>
            <w:r>
              <w:rPr>
                <w:color w:val="212529"/>
                <w:spacing w:val="-2"/>
              </w:rPr>
              <w:t>二十五、债务付</w:t>
            </w:r>
            <w:r>
              <w:rPr>
                <w:color w:val="212529"/>
                <w:spacing w:val="2"/>
              </w:rPr>
              <w:t xml:space="preserve"> </w:t>
            </w:r>
            <w:r>
              <w:rPr>
                <w:color w:val="212529"/>
                <w:spacing w:val="-6"/>
              </w:rPr>
              <w:t>息支出</w:t>
            </w:r>
          </w:p>
        </w:tc>
        <w:tc>
          <w:tcPr>
            <w:tcW w:w="420" w:type="dxa"/>
            <w:vAlign w:val="top"/>
          </w:tcPr>
          <w:p w14:paraId="2AB921BB">
            <w:pPr>
              <w:pStyle w:val="6"/>
              <w:spacing w:before="144" w:line="182" w:lineRule="auto"/>
              <w:ind w:left="125"/>
            </w:pPr>
            <w:r>
              <w:rPr>
                <w:color w:val="212529"/>
                <w:spacing w:val="-6"/>
              </w:rPr>
              <w:t>57</w:t>
            </w:r>
          </w:p>
        </w:tc>
        <w:tc>
          <w:tcPr>
            <w:tcW w:w="1235" w:type="dxa"/>
            <w:vAlign w:val="top"/>
          </w:tcPr>
          <w:p w14:paraId="3F9791C2">
            <w:pPr>
              <w:rPr>
                <w:rFonts w:ascii="Arial"/>
                <w:sz w:val="21"/>
              </w:rPr>
            </w:pPr>
          </w:p>
        </w:tc>
        <w:tc>
          <w:tcPr>
            <w:tcW w:w="1475" w:type="dxa"/>
            <w:vAlign w:val="top"/>
          </w:tcPr>
          <w:p w14:paraId="60ABBEDB">
            <w:pPr>
              <w:rPr>
                <w:rFonts w:ascii="Arial"/>
                <w:sz w:val="21"/>
              </w:rPr>
            </w:pPr>
          </w:p>
        </w:tc>
        <w:tc>
          <w:tcPr>
            <w:tcW w:w="431" w:type="dxa"/>
            <w:vAlign w:val="top"/>
          </w:tcPr>
          <w:p w14:paraId="2ADC910D">
            <w:pPr>
              <w:rPr>
                <w:rFonts w:ascii="Arial"/>
                <w:sz w:val="21"/>
              </w:rPr>
            </w:pPr>
          </w:p>
        </w:tc>
        <w:tc>
          <w:tcPr>
            <w:tcW w:w="737" w:type="dxa"/>
            <w:vAlign w:val="top"/>
          </w:tcPr>
          <w:p w14:paraId="719DF189">
            <w:pPr>
              <w:rPr>
                <w:rFonts w:ascii="Arial"/>
                <w:sz w:val="21"/>
              </w:rPr>
            </w:pPr>
          </w:p>
        </w:tc>
      </w:tr>
    </w:tbl>
    <w:p w14:paraId="616D3FCB">
      <w:pPr>
        <w:pStyle w:val="2"/>
      </w:pPr>
    </w:p>
    <w:p w14:paraId="3F831F6F">
      <w:pPr>
        <w:sectPr>
          <w:headerReference r:id="rId21" w:type="default"/>
          <w:footerReference r:id="rId22" w:type="default"/>
          <w:pgSz w:w="11900" w:h="16840"/>
          <w:pgMar w:top="611" w:right="0" w:bottom="312" w:left="0" w:header="357" w:footer="153" w:gutter="0"/>
          <w:cols w:space="720" w:num="1"/>
        </w:sectPr>
      </w:pPr>
    </w:p>
    <w:p w14:paraId="05C342DF">
      <w:pPr>
        <w:spacing w:before="106"/>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7"/>
        <w:gridCol w:w="384"/>
        <w:gridCol w:w="1726"/>
        <w:gridCol w:w="1391"/>
        <w:gridCol w:w="420"/>
        <w:gridCol w:w="1235"/>
        <w:gridCol w:w="1475"/>
        <w:gridCol w:w="431"/>
        <w:gridCol w:w="737"/>
      </w:tblGrid>
      <w:tr w14:paraId="51EB5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217" w:type="dxa"/>
            <w:vAlign w:val="top"/>
          </w:tcPr>
          <w:p w14:paraId="55C2FFCB">
            <w:pPr>
              <w:rPr>
                <w:rFonts w:ascii="Arial"/>
                <w:sz w:val="21"/>
              </w:rPr>
            </w:pPr>
          </w:p>
        </w:tc>
        <w:tc>
          <w:tcPr>
            <w:tcW w:w="384" w:type="dxa"/>
            <w:vAlign w:val="top"/>
          </w:tcPr>
          <w:p w14:paraId="380C8D47">
            <w:pPr>
              <w:pStyle w:val="6"/>
              <w:spacing w:before="235" w:line="183" w:lineRule="auto"/>
              <w:ind w:left="102"/>
            </w:pPr>
            <w:r>
              <w:rPr>
                <w:color w:val="212529"/>
                <w:spacing w:val="-5"/>
              </w:rPr>
              <w:t>26</w:t>
            </w:r>
          </w:p>
        </w:tc>
        <w:tc>
          <w:tcPr>
            <w:tcW w:w="1726" w:type="dxa"/>
            <w:vAlign w:val="top"/>
          </w:tcPr>
          <w:p w14:paraId="648B921E">
            <w:pPr>
              <w:rPr>
                <w:rFonts w:ascii="Arial"/>
                <w:sz w:val="21"/>
              </w:rPr>
            </w:pPr>
          </w:p>
        </w:tc>
        <w:tc>
          <w:tcPr>
            <w:tcW w:w="1391" w:type="dxa"/>
            <w:vAlign w:val="top"/>
          </w:tcPr>
          <w:p w14:paraId="464B84EA">
            <w:pPr>
              <w:pStyle w:val="6"/>
              <w:spacing w:before="3" w:line="207" w:lineRule="auto"/>
              <w:ind w:left="9" w:right="122"/>
              <w:jc w:val="both"/>
            </w:pPr>
            <w:r>
              <w:rPr>
                <w:color w:val="212529"/>
                <w:spacing w:val="-2"/>
              </w:rPr>
              <w:t>二十六、抗疫特</w:t>
            </w:r>
            <w:r>
              <w:rPr>
                <w:color w:val="212529"/>
                <w:spacing w:val="2"/>
              </w:rPr>
              <w:t xml:space="preserve"> </w:t>
            </w:r>
            <w:r>
              <w:rPr>
                <w:color w:val="212529"/>
                <w:spacing w:val="-2"/>
              </w:rPr>
              <w:t>别国债安排的支</w:t>
            </w:r>
            <w:r>
              <w:rPr>
                <w:color w:val="212529"/>
                <w:spacing w:val="2"/>
              </w:rPr>
              <w:t xml:space="preserve"> </w:t>
            </w:r>
            <w:r>
              <w:rPr>
                <w:color w:val="212529"/>
              </w:rPr>
              <w:t>出</w:t>
            </w:r>
          </w:p>
        </w:tc>
        <w:tc>
          <w:tcPr>
            <w:tcW w:w="420" w:type="dxa"/>
            <w:vAlign w:val="top"/>
          </w:tcPr>
          <w:p w14:paraId="175DFBE5">
            <w:pPr>
              <w:pStyle w:val="6"/>
              <w:spacing w:before="235" w:line="183" w:lineRule="auto"/>
              <w:ind w:left="125"/>
            </w:pPr>
            <w:r>
              <w:rPr>
                <w:color w:val="212529"/>
                <w:spacing w:val="-6"/>
              </w:rPr>
              <w:t>58</w:t>
            </w:r>
          </w:p>
        </w:tc>
        <w:tc>
          <w:tcPr>
            <w:tcW w:w="1235" w:type="dxa"/>
            <w:vAlign w:val="top"/>
          </w:tcPr>
          <w:p w14:paraId="21B523D8">
            <w:pPr>
              <w:rPr>
                <w:rFonts w:ascii="Arial"/>
                <w:sz w:val="21"/>
              </w:rPr>
            </w:pPr>
          </w:p>
        </w:tc>
        <w:tc>
          <w:tcPr>
            <w:tcW w:w="1475" w:type="dxa"/>
            <w:vAlign w:val="top"/>
          </w:tcPr>
          <w:p w14:paraId="60E0AD29">
            <w:pPr>
              <w:rPr>
                <w:rFonts w:ascii="Arial"/>
                <w:sz w:val="21"/>
              </w:rPr>
            </w:pPr>
          </w:p>
        </w:tc>
        <w:tc>
          <w:tcPr>
            <w:tcW w:w="431" w:type="dxa"/>
            <w:vAlign w:val="top"/>
          </w:tcPr>
          <w:p w14:paraId="24643C2F">
            <w:pPr>
              <w:rPr>
                <w:rFonts w:ascii="Arial"/>
                <w:sz w:val="21"/>
              </w:rPr>
            </w:pPr>
          </w:p>
        </w:tc>
        <w:tc>
          <w:tcPr>
            <w:tcW w:w="737" w:type="dxa"/>
            <w:vAlign w:val="top"/>
          </w:tcPr>
          <w:p w14:paraId="1A3A1954">
            <w:pPr>
              <w:rPr>
                <w:rFonts w:ascii="Arial"/>
                <w:sz w:val="21"/>
              </w:rPr>
            </w:pPr>
          </w:p>
        </w:tc>
      </w:tr>
      <w:tr w14:paraId="5F9C19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217" w:type="dxa"/>
            <w:vAlign w:val="top"/>
          </w:tcPr>
          <w:p w14:paraId="1A5724FC">
            <w:pPr>
              <w:pStyle w:val="6"/>
              <w:spacing w:before="106" w:line="219" w:lineRule="auto"/>
              <w:ind w:left="63"/>
            </w:pPr>
            <w:bookmarkStart w:id="41" w:name="bookmark34"/>
            <w:bookmarkEnd w:id="41"/>
            <w:r>
              <w:rPr>
                <w:color w:val="212529"/>
                <w:spacing w:val="-2"/>
              </w:rPr>
              <w:t>本年收入合计</w:t>
            </w:r>
          </w:p>
        </w:tc>
        <w:tc>
          <w:tcPr>
            <w:tcW w:w="384" w:type="dxa"/>
            <w:vAlign w:val="top"/>
          </w:tcPr>
          <w:p w14:paraId="3BBDFF3E">
            <w:pPr>
              <w:pStyle w:val="6"/>
              <w:spacing w:before="135" w:line="183" w:lineRule="auto"/>
              <w:ind w:left="102"/>
            </w:pPr>
            <w:r>
              <w:rPr>
                <w:color w:val="212529"/>
                <w:spacing w:val="-5"/>
              </w:rPr>
              <w:t>27</w:t>
            </w:r>
          </w:p>
        </w:tc>
        <w:tc>
          <w:tcPr>
            <w:tcW w:w="1726" w:type="dxa"/>
            <w:vAlign w:val="top"/>
          </w:tcPr>
          <w:p w14:paraId="636B42BF">
            <w:pPr>
              <w:pStyle w:val="6"/>
              <w:spacing w:before="143" w:line="190" w:lineRule="auto"/>
              <w:ind w:right="2"/>
              <w:jc w:val="right"/>
              <w:rPr>
                <w:sz w:val="16"/>
                <w:szCs w:val="16"/>
              </w:rPr>
            </w:pPr>
            <w:r>
              <w:rPr>
                <w:color w:val="212529"/>
                <w:spacing w:val="2"/>
                <w:sz w:val="16"/>
                <w:szCs w:val="16"/>
              </w:rPr>
              <w:t>11460941.60</w:t>
            </w:r>
          </w:p>
        </w:tc>
        <w:tc>
          <w:tcPr>
            <w:tcW w:w="1391" w:type="dxa"/>
            <w:vAlign w:val="top"/>
          </w:tcPr>
          <w:p w14:paraId="37424FF8">
            <w:pPr>
              <w:pStyle w:val="6"/>
              <w:spacing w:before="106" w:line="219" w:lineRule="auto"/>
              <w:ind w:left="151"/>
            </w:pPr>
            <w:r>
              <w:rPr>
                <w:color w:val="212529"/>
                <w:spacing w:val="-2"/>
              </w:rPr>
              <w:t>本年支出合计</w:t>
            </w:r>
          </w:p>
        </w:tc>
        <w:tc>
          <w:tcPr>
            <w:tcW w:w="420" w:type="dxa"/>
            <w:vAlign w:val="top"/>
          </w:tcPr>
          <w:p w14:paraId="16F38714">
            <w:pPr>
              <w:pStyle w:val="6"/>
              <w:spacing w:before="135" w:line="183" w:lineRule="auto"/>
              <w:ind w:left="125"/>
            </w:pPr>
            <w:r>
              <w:rPr>
                <w:color w:val="212529"/>
                <w:spacing w:val="-6"/>
              </w:rPr>
              <w:t>59</w:t>
            </w:r>
          </w:p>
        </w:tc>
        <w:tc>
          <w:tcPr>
            <w:tcW w:w="1235" w:type="dxa"/>
            <w:vAlign w:val="top"/>
          </w:tcPr>
          <w:p w14:paraId="5152D102">
            <w:pPr>
              <w:pStyle w:val="6"/>
              <w:spacing w:before="134" w:line="184" w:lineRule="auto"/>
              <w:ind w:right="5"/>
              <w:jc w:val="right"/>
            </w:pPr>
            <w:r>
              <w:rPr>
                <w:color w:val="212529"/>
                <w:spacing w:val="-2"/>
              </w:rPr>
              <w:t>11460941.60</w:t>
            </w:r>
          </w:p>
        </w:tc>
        <w:tc>
          <w:tcPr>
            <w:tcW w:w="1475" w:type="dxa"/>
            <w:vAlign w:val="top"/>
          </w:tcPr>
          <w:p w14:paraId="06FF6796">
            <w:pPr>
              <w:pStyle w:val="6"/>
              <w:spacing w:before="134" w:line="184" w:lineRule="auto"/>
              <w:ind w:right="4"/>
              <w:jc w:val="right"/>
            </w:pPr>
            <w:r>
              <w:rPr>
                <w:color w:val="212529"/>
                <w:spacing w:val="-2"/>
              </w:rPr>
              <w:t>11460941.60</w:t>
            </w:r>
          </w:p>
        </w:tc>
        <w:tc>
          <w:tcPr>
            <w:tcW w:w="431" w:type="dxa"/>
            <w:vAlign w:val="top"/>
          </w:tcPr>
          <w:p w14:paraId="2BDFE727">
            <w:pPr>
              <w:rPr>
                <w:rFonts w:ascii="Arial"/>
                <w:sz w:val="21"/>
              </w:rPr>
            </w:pPr>
          </w:p>
        </w:tc>
        <w:tc>
          <w:tcPr>
            <w:tcW w:w="737" w:type="dxa"/>
            <w:vAlign w:val="top"/>
          </w:tcPr>
          <w:p w14:paraId="550B200C">
            <w:pPr>
              <w:rPr>
                <w:rFonts w:ascii="Arial"/>
                <w:sz w:val="21"/>
              </w:rPr>
            </w:pPr>
          </w:p>
        </w:tc>
      </w:tr>
      <w:tr w14:paraId="2CFAC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217" w:type="dxa"/>
            <w:vAlign w:val="top"/>
          </w:tcPr>
          <w:p w14:paraId="52E48242">
            <w:pPr>
              <w:pStyle w:val="6"/>
              <w:spacing w:before="1" w:line="210" w:lineRule="auto"/>
              <w:ind w:left="12" w:right="126" w:hanging="3"/>
            </w:pPr>
            <w:r>
              <w:rPr>
                <w:color w:val="212529"/>
                <w:spacing w:val="-2"/>
              </w:rPr>
              <w:t>年初财政拨款</w:t>
            </w:r>
            <w:r>
              <w:rPr>
                <w:color w:val="212529"/>
                <w:spacing w:val="2"/>
              </w:rPr>
              <w:t xml:space="preserve"> </w:t>
            </w:r>
            <w:r>
              <w:rPr>
                <w:color w:val="212529"/>
                <w:spacing w:val="-3"/>
              </w:rPr>
              <w:t>结转和结余</w:t>
            </w:r>
          </w:p>
        </w:tc>
        <w:tc>
          <w:tcPr>
            <w:tcW w:w="384" w:type="dxa"/>
            <w:vAlign w:val="top"/>
          </w:tcPr>
          <w:p w14:paraId="0B428967">
            <w:pPr>
              <w:pStyle w:val="6"/>
              <w:spacing w:before="136" w:line="183" w:lineRule="auto"/>
              <w:ind w:left="102"/>
            </w:pPr>
            <w:r>
              <w:rPr>
                <w:color w:val="212529"/>
                <w:spacing w:val="-5"/>
              </w:rPr>
              <w:t>28</w:t>
            </w:r>
          </w:p>
        </w:tc>
        <w:tc>
          <w:tcPr>
            <w:tcW w:w="1726" w:type="dxa"/>
            <w:vAlign w:val="top"/>
          </w:tcPr>
          <w:p w14:paraId="798A08DE">
            <w:pPr>
              <w:rPr>
                <w:rFonts w:ascii="Arial"/>
                <w:sz w:val="21"/>
              </w:rPr>
            </w:pPr>
          </w:p>
        </w:tc>
        <w:tc>
          <w:tcPr>
            <w:tcW w:w="1391" w:type="dxa"/>
            <w:vAlign w:val="top"/>
          </w:tcPr>
          <w:p w14:paraId="26C2F643">
            <w:pPr>
              <w:pStyle w:val="6"/>
              <w:spacing w:before="1" w:line="210" w:lineRule="auto"/>
              <w:ind w:left="7" w:right="122"/>
            </w:pPr>
            <w:r>
              <w:rPr>
                <w:color w:val="212529"/>
                <w:spacing w:val="-2"/>
              </w:rPr>
              <w:t>年末财政拨款结</w:t>
            </w:r>
            <w:r>
              <w:rPr>
                <w:color w:val="212529"/>
                <w:spacing w:val="4"/>
              </w:rPr>
              <w:t xml:space="preserve"> </w:t>
            </w:r>
            <w:r>
              <w:rPr>
                <w:color w:val="212529"/>
                <w:spacing w:val="-3"/>
              </w:rPr>
              <w:t>转和结余</w:t>
            </w:r>
          </w:p>
        </w:tc>
        <w:tc>
          <w:tcPr>
            <w:tcW w:w="420" w:type="dxa"/>
            <w:vAlign w:val="top"/>
          </w:tcPr>
          <w:p w14:paraId="3B26D95A">
            <w:pPr>
              <w:pStyle w:val="6"/>
              <w:spacing w:before="136" w:line="183" w:lineRule="auto"/>
              <w:ind w:left="123"/>
            </w:pPr>
            <w:r>
              <w:rPr>
                <w:color w:val="212529"/>
                <w:spacing w:val="-5"/>
              </w:rPr>
              <w:t>60</w:t>
            </w:r>
          </w:p>
        </w:tc>
        <w:tc>
          <w:tcPr>
            <w:tcW w:w="1235" w:type="dxa"/>
            <w:vAlign w:val="top"/>
          </w:tcPr>
          <w:p w14:paraId="4B1341BA">
            <w:pPr>
              <w:rPr>
                <w:rFonts w:ascii="Arial"/>
                <w:sz w:val="21"/>
              </w:rPr>
            </w:pPr>
          </w:p>
        </w:tc>
        <w:tc>
          <w:tcPr>
            <w:tcW w:w="1475" w:type="dxa"/>
            <w:vAlign w:val="top"/>
          </w:tcPr>
          <w:p w14:paraId="1C974703">
            <w:pPr>
              <w:rPr>
                <w:rFonts w:ascii="Arial"/>
                <w:sz w:val="21"/>
              </w:rPr>
            </w:pPr>
          </w:p>
        </w:tc>
        <w:tc>
          <w:tcPr>
            <w:tcW w:w="431" w:type="dxa"/>
            <w:vAlign w:val="top"/>
          </w:tcPr>
          <w:p w14:paraId="4B6CB1F2">
            <w:pPr>
              <w:rPr>
                <w:rFonts w:ascii="Arial"/>
                <w:sz w:val="21"/>
              </w:rPr>
            </w:pPr>
          </w:p>
        </w:tc>
        <w:tc>
          <w:tcPr>
            <w:tcW w:w="737" w:type="dxa"/>
            <w:vAlign w:val="top"/>
          </w:tcPr>
          <w:p w14:paraId="44D02619">
            <w:pPr>
              <w:rPr>
                <w:rFonts w:ascii="Arial"/>
                <w:sz w:val="21"/>
              </w:rPr>
            </w:pPr>
          </w:p>
        </w:tc>
      </w:tr>
      <w:tr w14:paraId="29036E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217" w:type="dxa"/>
            <w:vAlign w:val="top"/>
          </w:tcPr>
          <w:p w14:paraId="78E40EE8">
            <w:pPr>
              <w:pStyle w:val="6"/>
              <w:spacing w:before="1" w:line="210" w:lineRule="auto"/>
              <w:ind w:left="9" w:right="126" w:firstLine="2"/>
            </w:pPr>
            <w:r>
              <w:rPr>
                <w:color w:val="212529"/>
                <w:spacing w:val="-2"/>
              </w:rPr>
              <w:t>一般公共预算</w:t>
            </w:r>
            <w:r>
              <w:rPr>
                <w:color w:val="212529"/>
              </w:rPr>
              <w:t xml:space="preserve"> </w:t>
            </w:r>
            <w:r>
              <w:rPr>
                <w:color w:val="212529"/>
                <w:spacing w:val="-3"/>
              </w:rPr>
              <w:t>财政拨款</w:t>
            </w:r>
          </w:p>
        </w:tc>
        <w:tc>
          <w:tcPr>
            <w:tcW w:w="384" w:type="dxa"/>
            <w:vAlign w:val="top"/>
          </w:tcPr>
          <w:p w14:paraId="02F7AD05">
            <w:pPr>
              <w:pStyle w:val="6"/>
              <w:spacing w:before="137" w:line="183" w:lineRule="auto"/>
              <w:ind w:left="102"/>
            </w:pPr>
            <w:r>
              <w:rPr>
                <w:color w:val="212529"/>
                <w:spacing w:val="-5"/>
              </w:rPr>
              <w:t>29</w:t>
            </w:r>
          </w:p>
        </w:tc>
        <w:tc>
          <w:tcPr>
            <w:tcW w:w="1726" w:type="dxa"/>
            <w:vAlign w:val="top"/>
          </w:tcPr>
          <w:p w14:paraId="4F41DD3A">
            <w:pPr>
              <w:rPr>
                <w:rFonts w:ascii="Arial"/>
                <w:sz w:val="21"/>
              </w:rPr>
            </w:pPr>
          </w:p>
        </w:tc>
        <w:tc>
          <w:tcPr>
            <w:tcW w:w="1391" w:type="dxa"/>
            <w:vAlign w:val="top"/>
          </w:tcPr>
          <w:p w14:paraId="2AF8DA3E">
            <w:pPr>
              <w:rPr>
                <w:rFonts w:ascii="Arial"/>
                <w:sz w:val="21"/>
              </w:rPr>
            </w:pPr>
          </w:p>
        </w:tc>
        <w:tc>
          <w:tcPr>
            <w:tcW w:w="420" w:type="dxa"/>
            <w:vAlign w:val="top"/>
          </w:tcPr>
          <w:p w14:paraId="6D2FB59B">
            <w:pPr>
              <w:pStyle w:val="6"/>
              <w:spacing w:before="136" w:line="184" w:lineRule="auto"/>
              <w:ind w:left="123"/>
            </w:pPr>
            <w:r>
              <w:rPr>
                <w:color w:val="212529"/>
                <w:spacing w:val="-5"/>
              </w:rPr>
              <w:t>61</w:t>
            </w:r>
          </w:p>
        </w:tc>
        <w:tc>
          <w:tcPr>
            <w:tcW w:w="1235" w:type="dxa"/>
            <w:vAlign w:val="top"/>
          </w:tcPr>
          <w:p w14:paraId="4BCC8E28">
            <w:pPr>
              <w:rPr>
                <w:rFonts w:ascii="Arial"/>
                <w:sz w:val="21"/>
              </w:rPr>
            </w:pPr>
          </w:p>
        </w:tc>
        <w:tc>
          <w:tcPr>
            <w:tcW w:w="1475" w:type="dxa"/>
            <w:vAlign w:val="top"/>
          </w:tcPr>
          <w:p w14:paraId="1507BF19">
            <w:pPr>
              <w:rPr>
                <w:rFonts w:ascii="Arial"/>
                <w:sz w:val="21"/>
              </w:rPr>
            </w:pPr>
          </w:p>
        </w:tc>
        <w:tc>
          <w:tcPr>
            <w:tcW w:w="431" w:type="dxa"/>
            <w:vAlign w:val="top"/>
          </w:tcPr>
          <w:p w14:paraId="512BBAD7">
            <w:pPr>
              <w:rPr>
                <w:rFonts w:ascii="Arial"/>
                <w:sz w:val="21"/>
              </w:rPr>
            </w:pPr>
          </w:p>
        </w:tc>
        <w:tc>
          <w:tcPr>
            <w:tcW w:w="737" w:type="dxa"/>
            <w:vAlign w:val="top"/>
          </w:tcPr>
          <w:p w14:paraId="6DA81DF6">
            <w:pPr>
              <w:rPr>
                <w:rFonts w:ascii="Arial"/>
                <w:sz w:val="21"/>
              </w:rPr>
            </w:pPr>
          </w:p>
        </w:tc>
      </w:tr>
      <w:tr w14:paraId="2AB12D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217" w:type="dxa"/>
            <w:vAlign w:val="top"/>
          </w:tcPr>
          <w:p w14:paraId="7F9EA386">
            <w:pPr>
              <w:pStyle w:val="6"/>
              <w:spacing w:before="1" w:line="210" w:lineRule="auto"/>
              <w:ind w:left="10" w:right="126" w:hanging="2"/>
            </w:pPr>
            <w:r>
              <w:rPr>
                <w:color w:val="212529"/>
                <w:spacing w:val="-2"/>
              </w:rPr>
              <w:t>政府性基金预</w:t>
            </w:r>
            <w:r>
              <w:rPr>
                <w:color w:val="212529"/>
                <w:spacing w:val="3"/>
              </w:rPr>
              <w:t xml:space="preserve"> </w:t>
            </w:r>
            <w:r>
              <w:rPr>
                <w:color w:val="212529"/>
                <w:spacing w:val="-2"/>
              </w:rPr>
              <w:t>算财政拨款</w:t>
            </w:r>
          </w:p>
        </w:tc>
        <w:tc>
          <w:tcPr>
            <w:tcW w:w="384" w:type="dxa"/>
            <w:vAlign w:val="top"/>
          </w:tcPr>
          <w:p w14:paraId="29EC08D5">
            <w:pPr>
              <w:pStyle w:val="6"/>
              <w:spacing w:before="138" w:line="183" w:lineRule="auto"/>
              <w:ind w:left="103"/>
            </w:pPr>
            <w:r>
              <w:rPr>
                <w:color w:val="212529"/>
                <w:spacing w:val="-6"/>
              </w:rPr>
              <w:t>30</w:t>
            </w:r>
          </w:p>
        </w:tc>
        <w:tc>
          <w:tcPr>
            <w:tcW w:w="1726" w:type="dxa"/>
            <w:vAlign w:val="top"/>
          </w:tcPr>
          <w:p w14:paraId="2DB2FA65">
            <w:pPr>
              <w:rPr>
                <w:rFonts w:ascii="Arial"/>
                <w:sz w:val="21"/>
              </w:rPr>
            </w:pPr>
          </w:p>
        </w:tc>
        <w:tc>
          <w:tcPr>
            <w:tcW w:w="1391" w:type="dxa"/>
            <w:vAlign w:val="top"/>
          </w:tcPr>
          <w:p w14:paraId="1C694CD3">
            <w:pPr>
              <w:rPr>
                <w:rFonts w:ascii="Arial"/>
                <w:sz w:val="21"/>
              </w:rPr>
            </w:pPr>
          </w:p>
        </w:tc>
        <w:tc>
          <w:tcPr>
            <w:tcW w:w="420" w:type="dxa"/>
            <w:vAlign w:val="top"/>
          </w:tcPr>
          <w:p w14:paraId="0B4E46A5">
            <w:pPr>
              <w:pStyle w:val="6"/>
              <w:spacing w:before="138" w:line="183" w:lineRule="auto"/>
              <w:ind w:left="123"/>
            </w:pPr>
            <w:r>
              <w:rPr>
                <w:color w:val="212529"/>
                <w:spacing w:val="-5"/>
              </w:rPr>
              <w:t>62</w:t>
            </w:r>
          </w:p>
        </w:tc>
        <w:tc>
          <w:tcPr>
            <w:tcW w:w="1235" w:type="dxa"/>
            <w:vAlign w:val="top"/>
          </w:tcPr>
          <w:p w14:paraId="239C43F8">
            <w:pPr>
              <w:rPr>
                <w:rFonts w:ascii="Arial"/>
                <w:sz w:val="21"/>
              </w:rPr>
            </w:pPr>
          </w:p>
        </w:tc>
        <w:tc>
          <w:tcPr>
            <w:tcW w:w="1475" w:type="dxa"/>
            <w:vAlign w:val="top"/>
          </w:tcPr>
          <w:p w14:paraId="50950575">
            <w:pPr>
              <w:rPr>
                <w:rFonts w:ascii="Arial"/>
                <w:sz w:val="21"/>
              </w:rPr>
            </w:pPr>
          </w:p>
        </w:tc>
        <w:tc>
          <w:tcPr>
            <w:tcW w:w="431" w:type="dxa"/>
            <w:vAlign w:val="top"/>
          </w:tcPr>
          <w:p w14:paraId="2663804E">
            <w:pPr>
              <w:rPr>
                <w:rFonts w:ascii="Arial"/>
                <w:sz w:val="21"/>
              </w:rPr>
            </w:pPr>
          </w:p>
        </w:tc>
        <w:tc>
          <w:tcPr>
            <w:tcW w:w="737" w:type="dxa"/>
            <w:vAlign w:val="top"/>
          </w:tcPr>
          <w:p w14:paraId="02A43851">
            <w:pPr>
              <w:rPr>
                <w:rFonts w:ascii="Arial"/>
                <w:sz w:val="21"/>
              </w:rPr>
            </w:pPr>
          </w:p>
        </w:tc>
      </w:tr>
      <w:tr w14:paraId="057DC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217" w:type="dxa"/>
            <w:vAlign w:val="top"/>
          </w:tcPr>
          <w:p w14:paraId="65D670AE">
            <w:pPr>
              <w:pStyle w:val="6"/>
              <w:spacing w:before="3" w:line="209" w:lineRule="auto"/>
              <w:ind w:left="10" w:right="126" w:firstLine="16"/>
            </w:pPr>
            <w:r>
              <w:rPr>
                <w:color w:val="212529"/>
                <w:spacing w:val="-5"/>
              </w:rPr>
              <w:t>国有资本经营</w:t>
            </w:r>
            <w:r>
              <w:rPr>
                <w:color w:val="212529"/>
                <w:spacing w:val="3"/>
              </w:rPr>
              <w:t xml:space="preserve"> </w:t>
            </w:r>
            <w:r>
              <w:rPr>
                <w:color w:val="212529"/>
                <w:spacing w:val="-2"/>
              </w:rPr>
              <w:t>预算财政拨款</w:t>
            </w:r>
          </w:p>
        </w:tc>
        <w:tc>
          <w:tcPr>
            <w:tcW w:w="384" w:type="dxa"/>
            <w:vAlign w:val="top"/>
          </w:tcPr>
          <w:p w14:paraId="06D89D04">
            <w:pPr>
              <w:pStyle w:val="6"/>
              <w:spacing w:before="138" w:line="184" w:lineRule="auto"/>
              <w:ind w:left="103"/>
            </w:pPr>
            <w:r>
              <w:rPr>
                <w:color w:val="212529"/>
                <w:spacing w:val="-6"/>
              </w:rPr>
              <w:t>31</w:t>
            </w:r>
          </w:p>
        </w:tc>
        <w:tc>
          <w:tcPr>
            <w:tcW w:w="1726" w:type="dxa"/>
            <w:vAlign w:val="top"/>
          </w:tcPr>
          <w:p w14:paraId="59CD23F7">
            <w:pPr>
              <w:rPr>
                <w:rFonts w:ascii="Arial"/>
                <w:sz w:val="21"/>
              </w:rPr>
            </w:pPr>
          </w:p>
        </w:tc>
        <w:tc>
          <w:tcPr>
            <w:tcW w:w="1391" w:type="dxa"/>
            <w:vAlign w:val="top"/>
          </w:tcPr>
          <w:p w14:paraId="582E99AE">
            <w:pPr>
              <w:rPr>
                <w:rFonts w:ascii="Arial"/>
                <w:sz w:val="21"/>
              </w:rPr>
            </w:pPr>
          </w:p>
        </w:tc>
        <w:tc>
          <w:tcPr>
            <w:tcW w:w="420" w:type="dxa"/>
            <w:vAlign w:val="top"/>
          </w:tcPr>
          <w:p w14:paraId="56E77DF1">
            <w:pPr>
              <w:pStyle w:val="6"/>
              <w:spacing w:before="139" w:line="183" w:lineRule="auto"/>
              <w:ind w:left="123"/>
            </w:pPr>
            <w:r>
              <w:rPr>
                <w:color w:val="212529"/>
                <w:spacing w:val="-5"/>
              </w:rPr>
              <w:t>63</w:t>
            </w:r>
          </w:p>
        </w:tc>
        <w:tc>
          <w:tcPr>
            <w:tcW w:w="1235" w:type="dxa"/>
            <w:vAlign w:val="top"/>
          </w:tcPr>
          <w:p w14:paraId="49EAC76E">
            <w:pPr>
              <w:rPr>
                <w:rFonts w:ascii="Arial"/>
                <w:sz w:val="21"/>
              </w:rPr>
            </w:pPr>
          </w:p>
        </w:tc>
        <w:tc>
          <w:tcPr>
            <w:tcW w:w="1475" w:type="dxa"/>
            <w:vAlign w:val="top"/>
          </w:tcPr>
          <w:p w14:paraId="5924F976">
            <w:pPr>
              <w:rPr>
                <w:rFonts w:ascii="Arial"/>
                <w:sz w:val="21"/>
              </w:rPr>
            </w:pPr>
          </w:p>
        </w:tc>
        <w:tc>
          <w:tcPr>
            <w:tcW w:w="431" w:type="dxa"/>
            <w:vAlign w:val="top"/>
          </w:tcPr>
          <w:p w14:paraId="549F185C">
            <w:pPr>
              <w:rPr>
                <w:rFonts w:ascii="Arial"/>
                <w:sz w:val="21"/>
              </w:rPr>
            </w:pPr>
          </w:p>
        </w:tc>
        <w:tc>
          <w:tcPr>
            <w:tcW w:w="737" w:type="dxa"/>
            <w:vAlign w:val="top"/>
          </w:tcPr>
          <w:p w14:paraId="10435360">
            <w:pPr>
              <w:rPr>
                <w:rFonts w:ascii="Arial"/>
                <w:sz w:val="21"/>
              </w:rPr>
            </w:pPr>
          </w:p>
        </w:tc>
      </w:tr>
      <w:tr w14:paraId="727E7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217" w:type="dxa"/>
            <w:vAlign w:val="top"/>
          </w:tcPr>
          <w:p w14:paraId="69DA337C">
            <w:pPr>
              <w:pStyle w:val="6"/>
              <w:spacing w:before="112" w:line="219" w:lineRule="auto"/>
              <w:ind w:left="249"/>
            </w:pPr>
            <w:r>
              <w:rPr>
                <w:color w:val="212529"/>
                <w:spacing w:val="-4"/>
              </w:rPr>
              <w:t>收入总计</w:t>
            </w:r>
          </w:p>
        </w:tc>
        <w:tc>
          <w:tcPr>
            <w:tcW w:w="384" w:type="dxa"/>
            <w:vAlign w:val="top"/>
          </w:tcPr>
          <w:p w14:paraId="49466BD0">
            <w:pPr>
              <w:pStyle w:val="6"/>
              <w:spacing w:before="140" w:line="183" w:lineRule="auto"/>
              <w:ind w:left="103"/>
            </w:pPr>
            <w:r>
              <w:rPr>
                <w:color w:val="212529"/>
                <w:spacing w:val="-6"/>
              </w:rPr>
              <w:t>32</w:t>
            </w:r>
          </w:p>
        </w:tc>
        <w:tc>
          <w:tcPr>
            <w:tcW w:w="1726" w:type="dxa"/>
            <w:vAlign w:val="top"/>
          </w:tcPr>
          <w:p w14:paraId="55C2ED37">
            <w:pPr>
              <w:pStyle w:val="6"/>
              <w:spacing w:before="148" w:line="190" w:lineRule="auto"/>
              <w:ind w:right="2"/>
              <w:jc w:val="right"/>
              <w:rPr>
                <w:sz w:val="16"/>
                <w:szCs w:val="16"/>
              </w:rPr>
            </w:pPr>
            <w:r>
              <w:rPr>
                <w:color w:val="212529"/>
                <w:spacing w:val="2"/>
                <w:sz w:val="16"/>
                <w:szCs w:val="16"/>
              </w:rPr>
              <w:t>11460941.60</w:t>
            </w:r>
          </w:p>
        </w:tc>
        <w:tc>
          <w:tcPr>
            <w:tcW w:w="1391" w:type="dxa"/>
            <w:vAlign w:val="top"/>
          </w:tcPr>
          <w:p w14:paraId="73A65E4E">
            <w:pPr>
              <w:pStyle w:val="6"/>
              <w:spacing w:before="112" w:line="221" w:lineRule="auto"/>
              <w:ind w:left="515"/>
            </w:pPr>
            <w:r>
              <w:rPr>
                <w:color w:val="212529"/>
                <w:spacing w:val="-7"/>
              </w:rPr>
              <w:t>总计</w:t>
            </w:r>
          </w:p>
        </w:tc>
        <w:tc>
          <w:tcPr>
            <w:tcW w:w="420" w:type="dxa"/>
            <w:vAlign w:val="top"/>
          </w:tcPr>
          <w:p w14:paraId="762E72B5">
            <w:pPr>
              <w:pStyle w:val="6"/>
              <w:spacing w:before="140" w:line="183" w:lineRule="auto"/>
              <w:ind w:left="123"/>
            </w:pPr>
            <w:r>
              <w:rPr>
                <w:color w:val="212529"/>
                <w:spacing w:val="-5"/>
              </w:rPr>
              <w:t>64</w:t>
            </w:r>
          </w:p>
        </w:tc>
        <w:tc>
          <w:tcPr>
            <w:tcW w:w="1235" w:type="dxa"/>
            <w:vAlign w:val="top"/>
          </w:tcPr>
          <w:p w14:paraId="4C223114">
            <w:pPr>
              <w:pStyle w:val="6"/>
              <w:spacing w:before="139" w:line="184" w:lineRule="auto"/>
              <w:ind w:right="5"/>
              <w:jc w:val="right"/>
            </w:pPr>
            <w:r>
              <w:rPr>
                <w:color w:val="212529"/>
                <w:spacing w:val="-2"/>
              </w:rPr>
              <w:t>11460941.60</w:t>
            </w:r>
          </w:p>
        </w:tc>
        <w:tc>
          <w:tcPr>
            <w:tcW w:w="1475" w:type="dxa"/>
            <w:vAlign w:val="top"/>
          </w:tcPr>
          <w:p w14:paraId="417EB46F">
            <w:pPr>
              <w:pStyle w:val="6"/>
              <w:spacing w:before="139" w:line="184" w:lineRule="auto"/>
              <w:ind w:right="4"/>
              <w:jc w:val="right"/>
            </w:pPr>
            <w:r>
              <w:rPr>
                <w:color w:val="212529"/>
                <w:spacing w:val="-2"/>
              </w:rPr>
              <w:t>11460941.60</w:t>
            </w:r>
          </w:p>
        </w:tc>
        <w:tc>
          <w:tcPr>
            <w:tcW w:w="431" w:type="dxa"/>
            <w:vAlign w:val="top"/>
          </w:tcPr>
          <w:p w14:paraId="756E0641">
            <w:pPr>
              <w:rPr>
                <w:rFonts w:ascii="Arial"/>
                <w:sz w:val="21"/>
              </w:rPr>
            </w:pPr>
          </w:p>
        </w:tc>
        <w:tc>
          <w:tcPr>
            <w:tcW w:w="737" w:type="dxa"/>
            <w:vAlign w:val="top"/>
          </w:tcPr>
          <w:p w14:paraId="46A3AF93">
            <w:pPr>
              <w:rPr>
                <w:rFonts w:ascii="Arial"/>
                <w:sz w:val="21"/>
              </w:rPr>
            </w:pPr>
          </w:p>
        </w:tc>
      </w:tr>
      <w:tr w14:paraId="6D72EC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9016" w:type="dxa"/>
            <w:gridSpan w:val="9"/>
            <w:tcBorders>
              <w:left w:val="single" w:color="FFFFFF" w:sz="2" w:space="0"/>
              <w:bottom w:val="single" w:color="FFFFFF" w:sz="4" w:space="0"/>
              <w:right w:val="single" w:color="FFFFFF" w:sz="2" w:space="0"/>
            </w:tcBorders>
            <w:vAlign w:val="top"/>
          </w:tcPr>
          <w:p w14:paraId="6B992336">
            <w:pPr>
              <w:spacing w:before="10" w:line="179" w:lineRule="auto"/>
              <w:ind w:left="5" w:right="5" w:firstLine="1"/>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注 ：本表反映部门本年度一般公共预算财政拨款、政府性基金预算财政拨款和国有资本经营预算财政</w:t>
            </w:r>
            <w:r>
              <w:rPr>
                <w:rFonts w:ascii="微软雅黑" w:hAnsi="微软雅黑" w:eastAsia="微软雅黑" w:cs="微软雅黑"/>
                <w:color w:val="212529"/>
                <w:spacing w:val="-2"/>
                <w:sz w:val="18"/>
                <w:szCs w:val="18"/>
              </w:rPr>
              <w:t>拨款的总收支</w:t>
            </w:r>
            <w:r>
              <w:rPr>
                <w:rFonts w:ascii="微软雅黑" w:hAnsi="微软雅黑" w:eastAsia="微软雅黑" w:cs="微软雅黑"/>
                <w:color w:val="212529"/>
                <w:sz w:val="18"/>
                <w:szCs w:val="18"/>
              </w:rPr>
              <w:t xml:space="preserve"> </w:t>
            </w:r>
            <w:r>
              <w:rPr>
                <w:rFonts w:ascii="微软雅黑" w:hAnsi="微软雅黑" w:eastAsia="微软雅黑" w:cs="微软雅黑"/>
                <w:color w:val="212529"/>
                <w:spacing w:val="-1"/>
                <w:sz w:val="18"/>
                <w:szCs w:val="18"/>
              </w:rPr>
              <w:t>和年末结转结余情况。</w:t>
            </w:r>
          </w:p>
        </w:tc>
      </w:tr>
      <w:tr w14:paraId="68B270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9"/>
            <w:tcBorders>
              <w:top w:val="single" w:color="FFFFFF" w:sz="4" w:space="0"/>
              <w:left w:val="single" w:color="FFFFFF" w:sz="2" w:space="0"/>
              <w:bottom w:val="single" w:color="FFFFFF" w:sz="4" w:space="0"/>
              <w:right w:val="single" w:color="FFFFFF" w:sz="2" w:space="0"/>
            </w:tcBorders>
            <w:vAlign w:val="top"/>
          </w:tcPr>
          <w:p w14:paraId="4A055CE7">
            <w:pPr>
              <w:rPr>
                <w:rFonts w:ascii="Arial"/>
                <w:sz w:val="21"/>
              </w:rPr>
            </w:pPr>
          </w:p>
        </w:tc>
      </w:tr>
    </w:tbl>
    <w:p w14:paraId="3D85A43A">
      <w:pPr>
        <w:pStyle w:val="2"/>
      </w:pPr>
    </w:p>
    <w:p w14:paraId="4B0DC3E9">
      <w:pPr>
        <w:sectPr>
          <w:headerReference r:id="rId23" w:type="default"/>
          <w:footerReference r:id="rId24" w:type="default"/>
          <w:pgSz w:w="11900" w:h="16840"/>
          <w:pgMar w:top="611" w:right="0" w:bottom="312" w:left="0" w:header="357" w:footer="153" w:gutter="0"/>
          <w:cols w:space="720" w:num="1"/>
        </w:sectPr>
      </w:pPr>
    </w:p>
    <w:p w14:paraId="564DA1D1">
      <w:pPr>
        <w:spacing w:before="11"/>
      </w:pPr>
    </w:p>
    <w:p w14:paraId="4660BC91">
      <w:pPr>
        <w:spacing w:before="10"/>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89"/>
        <w:gridCol w:w="2230"/>
        <w:gridCol w:w="1858"/>
        <w:gridCol w:w="1643"/>
        <w:gridCol w:w="1696"/>
      </w:tblGrid>
      <w:tr w14:paraId="6AC0AD28">
        <w:tblPrEx>
          <w:tblCellMar>
            <w:top w:w="0" w:type="dxa"/>
            <w:left w:w="0" w:type="dxa"/>
            <w:bottom w:w="0" w:type="dxa"/>
            <w:right w:w="0" w:type="dxa"/>
          </w:tblCellMar>
        </w:tblPrEx>
        <w:trPr>
          <w:trHeight w:val="331"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14:paraId="32CFCF76">
            <w:pPr>
              <w:spacing w:before="10" w:line="181" w:lineRule="auto"/>
              <w:ind w:left="2710"/>
              <w:outlineLvl w:val="1"/>
              <w:rPr>
                <w:rFonts w:ascii="微软雅黑" w:hAnsi="微软雅黑" w:eastAsia="微软雅黑" w:cs="微软雅黑"/>
                <w:sz w:val="24"/>
                <w:szCs w:val="24"/>
              </w:rPr>
            </w:pPr>
            <w:bookmarkStart w:id="42" w:name="bookmark9"/>
            <w:bookmarkEnd w:id="42"/>
            <w:r>
              <w:rPr>
                <w:rFonts w:ascii="微软雅黑" w:hAnsi="微软雅黑" w:eastAsia="微软雅黑" w:cs="微软雅黑"/>
                <w:color w:val="212529"/>
                <w:spacing w:val="-1"/>
                <w:sz w:val="24"/>
                <w:szCs w:val="24"/>
              </w:rPr>
              <w:t>一般公共预算财政拨款支出决算表</w:t>
            </w:r>
          </w:p>
        </w:tc>
      </w:tr>
      <w:tr w14:paraId="33A33C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589" w:type="dxa"/>
            <w:tcBorders>
              <w:top w:val="single" w:color="FFFFFF" w:sz="4" w:space="0"/>
              <w:left w:val="single" w:color="FFFFFF" w:sz="2" w:space="0"/>
              <w:bottom w:val="single" w:color="FFFFFF" w:sz="4" w:space="0"/>
              <w:right w:val="single" w:color="FFFFFF" w:sz="2" w:space="0"/>
            </w:tcBorders>
            <w:vAlign w:val="top"/>
          </w:tcPr>
          <w:p w14:paraId="68DD91BB">
            <w:pPr>
              <w:rPr>
                <w:rFonts w:ascii="Arial"/>
                <w:sz w:val="21"/>
              </w:rPr>
            </w:pPr>
          </w:p>
        </w:tc>
        <w:tc>
          <w:tcPr>
            <w:tcW w:w="2230" w:type="dxa"/>
            <w:tcBorders>
              <w:top w:val="single" w:color="FFFFFF" w:sz="4" w:space="0"/>
              <w:left w:val="single" w:color="FFFFFF" w:sz="2" w:space="0"/>
              <w:bottom w:val="single" w:color="FFFFFF" w:sz="4" w:space="0"/>
              <w:right w:val="single" w:color="FFFFFF" w:sz="2" w:space="0"/>
            </w:tcBorders>
            <w:vAlign w:val="top"/>
          </w:tcPr>
          <w:p w14:paraId="6EF66EB7">
            <w:pPr>
              <w:rPr>
                <w:rFonts w:ascii="Arial"/>
                <w:sz w:val="21"/>
              </w:rPr>
            </w:pPr>
          </w:p>
        </w:tc>
        <w:tc>
          <w:tcPr>
            <w:tcW w:w="1858" w:type="dxa"/>
            <w:tcBorders>
              <w:top w:val="single" w:color="FFFFFF" w:sz="4" w:space="0"/>
              <w:left w:val="single" w:color="FFFFFF" w:sz="2" w:space="0"/>
              <w:bottom w:val="single" w:color="FFFFFF" w:sz="4" w:space="0"/>
              <w:right w:val="single" w:color="FFFFFF" w:sz="2" w:space="0"/>
            </w:tcBorders>
            <w:vAlign w:val="top"/>
          </w:tcPr>
          <w:p w14:paraId="1981B7F1">
            <w:pPr>
              <w:rPr>
                <w:rFonts w:ascii="Arial"/>
                <w:sz w:val="21"/>
              </w:rPr>
            </w:pPr>
          </w:p>
        </w:tc>
        <w:tc>
          <w:tcPr>
            <w:tcW w:w="1643" w:type="dxa"/>
            <w:tcBorders>
              <w:top w:val="single" w:color="FFFFFF" w:sz="4" w:space="0"/>
              <w:left w:val="single" w:color="FFFFFF" w:sz="2" w:space="0"/>
              <w:bottom w:val="single" w:color="FFFFFF" w:sz="4" w:space="0"/>
              <w:right w:val="single" w:color="FFFFFF" w:sz="2" w:space="0"/>
            </w:tcBorders>
            <w:vAlign w:val="top"/>
          </w:tcPr>
          <w:p w14:paraId="321CF2EE">
            <w:pPr>
              <w:rPr>
                <w:rFonts w:ascii="Arial"/>
                <w:sz w:val="21"/>
              </w:rPr>
            </w:pPr>
          </w:p>
        </w:tc>
        <w:tc>
          <w:tcPr>
            <w:tcW w:w="1696" w:type="dxa"/>
            <w:tcBorders>
              <w:top w:val="single" w:color="FFFFFF" w:sz="4" w:space="0"/>
              <w:left w:val="single" w:color="FFFFFF" w:sz="2" w:space="0"/>
              <w:bottom w:val="single" w:color="FFFFFF" w:sz="4" w:space="0"/>
              <w:right w:val="single" w:color="FFFFFF" w:sz="2" w:space="0"/>
            </w:tcBorders>
            <w:vAlign w:val="top"/>
          </w:tcPr>
          <w:p w14:paraId="1E2F8BCB">
            <w:pPr>
              <w:pStyle w:val="6"/>
              <w:spacing w:before="7" w:line="228" w:lineRule="auto"/>
              <w:ind w:right="5"/>
              <w:jc w:val="right"/>
              <w:rPr>
                <w:sz w:val="15"/>
                <w:szCs w:val="15"/>
              </w:rPr>
            </w:pPr>
            <w:r>
              <w:rPr>
                <w:color w:val="212529"/>
                <w:spacing w:val="2"/>
                <w:sz w:val="15"/>
                <w:szCs w:val="15"/>
              </w:rPr>
              <w:t>公开05表</w:t>
            </w:r>
          </w:p>
        </w:tc>
      </w:tr>
      <w:tr w14:paraId="09E44C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1" w:hRule="atLeast"/>
        </w:trPr>
        <w:tc>
          <w:tcPr>
            <w:tcW w:w="3819" w:type="dxa"/>
            <w:gridSpan w:val="2"/>
            <w:vAlign w:val="top"/>
          </w:tcPr>
          <w:p w14:paraId="4D5BDAA8">
            <w:pPr>
              <w:pStyle w:val="6"/>
              <w:spacing w:before="92" w:line="227" w:lineRule="auto"/>
              <w:ind w:left="9"/>
              <w:rPr>
                <w:sz w:val="15"/>
                <w:szCs w:val="15"/>
              </w:rPr>
            </w:pPr>
            <w:r>
              <w:rPr>
                <w:color w:val="212529"/>
                <w:spacing w:val="5"/>
                <w:sz w:val="15"/>
                <w:szCs w:val="15"/>
              </w:rPr>
              <w:t>部门名称：古县工业和信息化局</w:t>
            </w:r>
          </w:p>
        </w:tc>
        <w:tc>
          <w:tcPr>
            <w:tcW w:w="1858" w:type="dxa"/>
            <w:tcBorders>
              <w:top w:val="single" w:color="FFFFFF" w:sz="4" w:space="0"/>
              <w:right w:val="single" w:color="FFFFFF" w:sz="2" w:space="0"/>
            </w:tcBorders>
            <w:vAlign w:val="top"/>
          </w:tcPr>
          <w:p w14:paraId="3DEBFEFF">
            <w:pPr>
              <w:pStyle w:val="6"/>
              <w:spacing w:before="188" w:line="200" w:lineRule="auto"/>
              <w:ind w:left="620"/>
              <w:rPr>
                <w:sz w:val="15"/>
                <w:szCs w:val="15"/>
              </w:rPr>
            </w:pPr>
            <w:r>
              <w:rPr>
                <w:color w:val="212529"/>
                <w:spacing w:val="2"/>
                <w:sz w:val="15"/>
                <w:szCs w:val="15"/>
              </w:rPr>
              <w:t>2022年度</w:t>
            </w:r>
          </w:p>
        </w:tc>
        <w:tc>
          <w:tcPr>
            <w:tcW w:w="1643" w:type="dxa"/>
            <w:tcBorders>
              <w:top w:val="single" w:color="FFFFFF" w:sz="4" w:space="0"/>
              <w:left w:val="single" w:color="FFFFFF" w:sz="2" w:space="0"/>
              <w:right w:val="single" w:color="FFFFFF" w:sz="2" w:space="0"/>
            </w:tcBorders>
            <w:vAlign w:val="top"/>
          </w:tcPr>
          <w:p w14:paraId="30D501E0">
            <w:pPr>
              <w:rPr>
                <w:rFonts w:ascii="Arial"/>
                <w:sz w:val="21"/>
              </w:rPr>
            </w:pPr>
          </w:p>
        </w:tc>
        <w:tc>
          <w:tcPr>
            <w:tcW w:w="1696" w:type="dxa"/>
            <w:tcBorders>
              <w:top w:val="single" w:color="FFFFFF" w:sz="4" w:space="0"/>
              <w:left w:val="single" w:color="FFFFFF" w:sz="2" w:space="0"/>
            </w:tcBorders>
            <w:vAlign w:val="top"/>
          </w:tcPr>
          <w:p w14:paraId="7F0211A2">
            <w:pPr>
              <w:pStyle w:val="6"/>
              <w:spacing w:before="92" w:line="227" w:lineRule="auto"/>
              <w:jc w:val="right"/>
              <w:rPr>
                <w:sz w:val="15"/>
                <w:szCs w:val="15"/>
              </w:rPr>
            </w:pPr>
            <w:r>
              <w:rPr>
                <w:color w:val="212529"/>
                <w:spacing w:val="5"/>
                <w:sz w:val="15"/>
                <w:szCs w:val="15"/>
              </w:rPr>
              <w:t>金额单位：元</w:t>
            </w:r>
          </w:p>
        </w:tc>
      </w:tr>
      <w:tr w14:paraId="2E1B8E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3819" w:type="dxa"/>
            <w:gridSpan w:val="2"/>
            <w:vAlign w:val="top"/>
          </w:tcPr>
          <w:p w14:paraId="5E840772">
            <w:pPr>
              <w:spacing w:before="77" w:line="171" w:lineRule="auto"/>
              <w:ind w:left="1719"/>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项目</w:t>
            </w:r>
          </w:p>
        </w:tc>
        <w:tc>
          <w:tcPr>
            <w:tcW w:w="5197" w:type="dxa"/>
            <w:gridSpan w:val="3"/>
            <w:vAlign w:val="top"/>
          </w:tcPr>
          <w:p w14:paraId="321F2C16">
            <w:pPr>
              <w:spacing w:before="65" w:line="178" w:lineRule="auto"/>
              <w:ind w:left="2228"/>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本年支出</w:t>
            </w:r>
          </w:p>
        </w:tc>
      </w:tr>
      <w:tr w14:paraId="6D8A3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89" w:type="dxa"/>
            <w:vAlign w:val="top"/>
          </w:tcPr>
          <w:p w14:paraId="1D902334">
            <w:pPr>
              <w:spacing w:before="63" w:line="182" w:lineRule="auto"/>
              <w:ind w:left="63"/>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功能分类科目编码</w:t>
            </w:r>
          </w:p>
        </w:tc>
        <w:tc>
          <w:tcPr>
            <w:tcW w:w="2230" w:type="dxa"/>
            <w:vAlign w:val="top"/>
          </w:tcPr>
          <w:p w14:paraId="5288BD9D">
            <w:pPr>
              <w:spacing w:before="67" w:line="179" w:lineRule="auto"/>
              <w:ind w:left="742"/>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科目名称</w:t>
            </w:r>
          </w:p>
        </w:tc>
        <w:tc>
          <w:tcPr>
            <w:tcW w:w="1858" w:type="dxa"/>
            <w:vAlign w:val="top"/>
          </w:tcPr>
          <w:p w14:paraId="62889D8F">
            <w:pPr>
              <w:spacing w:before="66" w:line="181" w:lineRule="auto"/>
              <w:ind w:left="739"/>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小计</w:t>
            </w:r>
          </w:p>
        </w:tc>
        <w:tc>
          <w:tcPr>
            <w:tcW w:w="1643" w:type="dxa"/>
            <w:vAlign w:val="top"/>
          </w:tcPr>
          <w:p w14:paraId="62972E9A">
            <w:pPr>
              <w:spacing w:before="66" w:line="178" w:lineRule="auto"/>
              <w:ind w:left="457"/>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基本支出</w:t>
            </w:r>
          </w:p>
        </w:tc>
        <w:tc>
          <w:tcPr>
            <w:tcW w:w="1696" w:type="dxa"/>
            <w:vAlign w:val="top"/>
          </w:tcPr>
          <w:p w14:paraId="4E45D720">
            <w:pPr>
              <w:spacing w:before="65" w:line="181" w:lineRule="auto"/>
              <w:ind w:left="479"/>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项目支出</w:t>
            </w:r>
          </w:p>
        </w:tc>
      </w:tr>
      <w:tr w14:paraId="397BE9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3819" w:type="dxa"/>
            <w:gridSpan w:val="2"/>
            <w:vAlign w:val="top"/>
          </w:tcPr>
          <w:p w14:paraId="2438B758">
            <w:pPr>
              <w:spacing w:before="68" w:line="179" w:lineRule="auto"/>
              <w:ind w:left="171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栏次</w:t>
            </w:r>
          </w:p>
        </w:tc>
        <w:tc>
          <w:tcPr>
            <w:tcW w:w="1858" w:type="dxa"/>
            <w:vAlign w:val="top"/>
          </w:tcPr>
          <w:p w14:paraId="02C3C5ED">
            <w:pPr>
              <w:spacing w:before="83" w:line="200" w:lineRule="auto"/>
              <w:ind w:left="762"/>
              <w:rPr>
                <w:rFonts w:ascii="Arial" w:hAnsi="Arial" w:eastAsia="Arial" w:cs="Arial"/>
                <w:sz w:val="18"/>
                <w:szCs w:val="18"/>
              </w:rPr>
            </w:pPr>
            <w:r>
              <w:rPr>
                <w:rFonts w:ascii="Arial" w:hAnsi="Arial" w:eastAsia="Arial" w:cs="Arial"/>
                <w:b/>
                <w:bCs/>
                <w:color w:val="212529"/>
                <w:spacing w:val="-4"/>
                <w:sz w:val="18"/>
                <w:szCs w:val="18"/>
              </w:rPr>
              <w:t>1.00</w:t>
            </w:r>
          </w:p>
        </w:tc>
        <w:tc>
          <w:tcPr>
            <w:tcW w:w="1643" w:type="dxa"/>
            <w:vAlign w:val="top"/>
          </w:tcPr>
          <w:p w14:paraId="22536C6B">
            <w:pPr>
              <w:spacing w:before="83" w:line="200" w:lineRule="auto"/>
              <w:ind w:left="650"/>
              <w:rPr>
                <w:rFonts w:ascii="Arial" w:hAnsi="Arial" w:eastAsia="Arial" w:cs="Arial"/>
                <w:sz w:val="18"/>
                <w:szCs w:val="18"/>
              </w:rPr>
            </w:pPr>
            <w:r>
              <w:rPr>
                <w:rFonts w:ascii="Arial" w:hAnsi="Arial" w:eastAsia="Arial" w:cs="Arial"/>
                <w:b/>
                <w:bCs/>
                <w:color w:val="212529"/>
                <w:spacing w:val="-2"/>
                <w:sz w:val="18"/>
                <w:szCs w:val="18"/>
              </w:rPr>
              <w:t>2.00</w:t>
            </w:r>
          </w:p>
        </w:tc>
        <w:tc>
          <w:tcPr>
            <w:tcW w:w="1696" w:type="dxa"/>
            <w:vAlign w:val="top"/>
          </w:tcPr>
          <w:p w14:paraId="69097913">
            <w:pPr>
              <w:spacing w:before="83" w:line="200" w:lineRule="auto"/>
              <w:ind w:left="675"/>
              <w:rPr>
                <w:rFonts w:ascii="Arial" w:hAnsi="Arial" w:eastAsia="Arial" w:cs="Arial"/>
                <w:sz w:val="18"/>
                <w:szCs w:val="18"/>
              </w:rPr>
            </w:pPr>
            <w:r>
              <w:rPr>
                <w:rFonts w:ascii="Arial" w:hAnsi="Arial" w:eastAsia="Arial" w:cs="Arial"/>
                <w:b/>
                <w:bCs/>
                <w:color w:val="212529"/>
                <w:spacing w:val="-2"/>
                <w:sz w:val="18"/>
                <w:szCs w:val="18"/>
              </w:rPr>
              <w:t>3.00</w:t>
            </w:r>
          </w:p>
        </w:tc>
      </w:tr>
      <w:tr w14:paraId="7803D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3819" w:type="dxa"/>
            <w:gridSpan w:val="2"/>
            <w:vAlign w:val="top"/>
          </w:tcPr>
          <w:p w14:paraId="32B11634">
            <w:pPr>
              <w:pStyle w:val="6"/>
              <w:spacing w:before="50" w:line="221" w:lineRule="auto"/>
              <w:ind w:left="1726"/>
            </w:pPr>
            <w:r>
              <w:rPr>
                <w:color w:val="212529"/>
                <w:spacing w:val="-5"/>
              </w:rPr>
              <w:t>合计</w:t>
            </w:r>
          </w:p>
        </w:tc>
        <w:tc>
          <w:tcPr>
            <w:tcW w:w="1858" w:type="dxa"/>
            <w:vAlign w:val="top"/>
          </w:tcPr>
          <w:p w14:paraId="14908503">
            <w:pPr>
              <w:pStyle w:val="6"/>
              <w:spacing w:before="78" w:line="184" w:lineRule="auto"/>
              <w:ind w:right="6"/>
              <w:jc w:val="right"/>
            </w:pPr>
            <w:r>
              <w:rPr>
                <w:color w:val="212529"/>
                <w:spacing w:val="-2"/>
              </w:rPr>
              <w:t>11460941.60</w:t>
            </w:r>
          </w:p>
        </w:tc>
        <w:tc>
          <w:tcPr>
            <w:tcW w:w="1643" w:type="dxa"/>
            <w:vAlign w:val="top"/>
          </w:tcPr>
          <w:p w14:paraId="295333A3">
            <w:pPr>
              <w:pStyle w:val="6"/>
              <w:spacing w:before="79" w:line="183" w:lineRule="auto"/>
              <w:jc w:val="right"/>
            </w:pPr>
            <w:r>
              <w:rPr>
                <w:color w:val="212529"/>
                <w:spacing w:val="-2"/>
              </w:rPr>
              <w:t>2464209.90</w:t>
            </w:r>
          </w:p>
        </w:tc>
        <w:tc>
          <w:tcPr>
            <w:tcW w:w="1696" w:type="dxa"/>
            <w:vAlign w:val="top"/>
          </w:tcPr>
          <w:p w14:paraId="6F42BE59">
            <w:pPr>
              <w:pStyle w:val="6"/>
              <w:spacing w:before="78" w:line="184" w:lineRule="auto"/>
              <w:ind w:right="2"/>
              <w:jc w:val="right"/>
            </w:pPr>
            <w:r>
              <w:rPr>
                <w:color w:val="212529"/>
                <w:spacing w:val="-1"/>
              </w:rPr>
              <w:t>8996731.70</w:t>
            </w:r>
          </w:p>
        </w:tc>
      </w:tr>
      <w:tr w14:paraId="3E7429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89" w:type="dxa"/>
            <w:vAlign w:val="top"/>
          </w:tcPr>
          <w:p w14:paraId="18B06FFE">
            <w:pPr>
              <w:pStyle w:val="6"/>
              <w:spacing w:before="78" w:line="184" w:lineRule="auto"/>
              <w:ind w:left="11"/>
            </w:pPr>
            <w:r>
              <w:rPr>
                <w:color w:val="212529"/>
                <w:spacing w:val="-4"/>
              </w:rPr>
              <w:t>201</w:t>
            </w:r>
          </w:p>
        </w:tc>
        <w:tc>
          <w:tcPr>
            <w:tcW w:w="2230" w:type="dxa"/>
            <w:vAlign w:val="top"/>
          </w:tcPr>
          <w:p w14:paraId="5246A59D">
            <w:pPr>
              <w:pStyle w:val="6"/>
              <w:spacing w:before="51" w:line="219" w:lineRule="auto"/>
              <w:ind w:left="7"/>
            </w:pPr>
            <w:r>
              <w:rPr>
                <w:color w:val="212529"/>
                <w:spacing w:val="-2"/>
              </w:rPr>
              <w:t>一般公共服务支出</w:t>
            </w:r>
          </w:p>
        </w:tc>
        <w:tc>
          <w:tcPr>
            <w:tcW w:w="1858" w:type="dxa"/>
            <w:vAlign w:val="top"/>
          </w:tcPr>
          <w:p w14:paraId="5469623E">
            <w:pPr>
              <w:pStyle w:val="6"/>
              <w:spacing w:before="78" w:line="184" w:lineRule="auto"/>
              <w:jc w:val="right"/>
            </w:pPr>
            <w:r>
              <w:rPr>
                <w:color w:val="212529"/>
                <w:spacing w:val="-2"/>
              </w:rPr>
              <w:t>7845715.79</w:t>
            </w:r>
          </w:p>
        </w:tc>
        <w:tc>
          <w:tcPr>
            <w:tcW w:w="1643" w:type="dxa"/>
            <w:vAlign w:val="top"/>
          </w:tcPr>
          <w:p w14:paraId="1F38E381">
            <w:pPr>
              <w:pStyle w:val="6"/>
              <w:spacing w:before="79" w:line="183" w:lineRule="auto"/>
              <w:jc w:val="right"/>
            </w:pPr>
            <w:r>
              <w:rPr>
                <w:color w:val="212529"/>
                <w:spacing w:val="-2"/>
              </w:rPr>
              <w:t>2023424.38</w:t>
            </w:r>
          </w:p>
        </w:tc>
        <w:tc>
          <w:tcPr>
            <w:tcW w:w="1696" w:type="dxa"/>
            <w:vAlign w:val="top"/>
          </w:tcPr>
          <w:p w14:paraId="1C90E78F">
            <w:pPr>
              <w:pStyle w:val="6"/>
              <w:spacing w:before="78" w:line="184" w:lineRule="auto"/>
              <w:ind w:right="2"/>
              <w:jc w:val="right"/>
            </w:pPr>
            <w:r>
              <w:rPr>
                <w:color w:val="212529"/>
                <w:spacing w:val="-2"/>
              </w:rPr>
              <w:t>5822291.41</w:t>
            </w:r>
          </w:p>
        </w:tc>
      </w:tr>
      <w:tr w14:paraId="1B957C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89" w:type="dxa"/>
            <w:vAlign w:val="top"/>
          </w:tcPr>
          <w:p w14:paraId="0BC7C591">
            <w:pPr>
              <w:pStyle w:val="6"/>
              <w:spacing w:before="78" w:line="184" w:lineRule="auto"/>
              <w:ind w:left="11"/>
            </w:pPr>
            <w:r>
              <w:rPr>
                <w:color w:val="212529"/>
                <w:spacing w:val="-2"/>
              </w:rPr>
              <w:t>20113</w:t>
            </w:r>
          </w:p>
        </w:tc>
        <w:tc>
          <w:tcPr>
            <w:tcW w:w="2230" w:type="dxa"/>
            <w:vAlign w:val="top"/>
          </w:tcPr>
          <w:p w14:paraId="75DCECD7">
            <w:pPr>
              <w:pStyle w:val="6"/>
              <w:spacing w:before="51" w:line="219" w:lineRule="auto"/>
              <w:ind w:left="8"/>
            </w:pPr>
            <w:r>
              <w:rPr>
                <w:color w:val="212529"/>
                <w:spacing w:val="-3"/>
              </w:rPr>
              <w:t>商贸事务</w:t>
            </w:r>
          </w:p>
        </w:tc>
        <w:tc>
          <w:tcPr>
            <w:tcW w:w="1858" w:type="dxa"/>
            <w:vAlign w:val="top"/>
          </w:tcPr>
          <w:p w14:paraId="2EBD1204">
            <w:pPr>
              <w:pStyle w:val="6"/>
              <w:spacing w:before="78" w:line="184" w:lineRule="auto"/>
              <w:jc w:val="right"/>
            </w:pPr>
            <w:r>
              <w:rPr>
                <w:color w:val="212529"/>
                <w:spacing w:val="-2"/>
              </w:rPr>
              <w:t>7845715.79</w:t>
            </w:r>
          </w:p>
        </w:tc>
        <w:tc>
          <w:tcPr>
            <w:tcW w:w="1643" w:type="dxa"/>
            <w:vAlign w:val="top"/>
          </w:tcPr>
          <w:p w14:paraId="1E0B45D4">
            <w:pPr>
              <w:pStyle w:val="6"/>
              <w:spacing w:before="79" w:line="183" w:lineRule="auto"/>
              <w:jc w:val="right"/>
            </w:pPr>
            <w:r>
              <w:rPr>
                <w:color w:val="212529"/>
                <w:spacing w:val="-2"/>
              </w:rPr>
              <w:t>2023424.38</w:t>
            </w:r>
          </w:p>
        </w:tc>
        <w:tc>
          <w:tcPr>
            <w:tcW w:w="1696" w:type="dxa"/>
            <w:vAlign w:val="top"/>
          </w:tcPr>
          <w:p w14:paraId="47C27B2A">
            <w:pPr>
              <w:pStyle w:val="6"/>
              <w:spacing w:before="78" w:line="184" w:lineRule="auto"/>
              <w:ind w:right="2"/>
              <w:jc w:val="right"/>
            </w:pPr>
            <w:r>
              <w:rPr>
                <w:color w:val="212529"/>
                <w:spacing w:val="-2"/>
              </w:rPr>
              <w:t>5822291.41</w:t>
            </w:r>
          </w:p>
        </w:tc>
      </w:tr>
      <w:tr w14:paraId="268256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89" w:type="dxa"/>
            <w:vAlign w:val="top"/>
          </w:tcPr>
          <w:p w14:paraId="57BB9F5B">
            <w:pPr>
              <w:pStyle w:val="6"/>
              <w:spacing w:before="78" w:line="184" w:lineRule="auto"/>
              <w:ind w:left="11"/>
            </w:pPr>
            <w:r>
              <w:rPr>
                <w:color w:val="212529"/>
                <w:spacing w:val="-2"/>
              </w:rPr>
              <w:t>2011301</w:t>
            </w:r>
          </w:p>
        </w:tc>
        <w:tc>
          <w:tcPr>
            <w:tcW w:w="2230" w:type="dxa"/>
            <w:vAlign w:val="top"/>
          </w:tcPr>
          <w:p w14:paraId="71D29EB1">
            <w:pPr>
              <w:pStyle w:val="6"/>
              <w:spacing w:before="51" w:line="220" w:lineRule="auto"/>
              <w:ind w:left="7"/>
            </w:pPr>
            <w:r>
              <w:rPr>
                <w:color w:val="212529"/>
                <w:spacing w:val="-3"/>
              </w:rPr>
              <w:t>行政运行</w:t>
            </w:r>
          </w:p>
        </w:tc>
        <w:tc>
          <w:tcPr>
            <w:tcW w:w="1858" w:type="dxa"/>
            <w:vAlign w:val="top"/>
          </w:tcPr>
          <w:p w14:paraId="6091C4D6">
            <w:pPr>
              <w:pStyle w:val="6"/>
              <w:spacing w:before="78" w:line="184" w:lineRule="auto"/>
              <w:jc w:val="right"/>
            </w:pPr>
            <w:r>
              <w:rPr>
                <w:color w:val="212529"/>
                <w:spacing w:val="-2"/>
              </w:rPr>
              <w:t>3434700.10</w:t>
            </w:r>
          </w:p>
        </w:tc>
        <w:tc>
          <w:tcPr>
            <w:tcW w:w="1643" w:type="dxa"/>
            <w:vAlign w:val="top"/>
          </w:tcPr>
          <w:p w14:paraId="36CF13D3">
            <w:pPr>
              <w:pStyle w:val="6"/>
              <w:spacing w:before="78" w:line="184" w:lineRule="auto"/>
              <w:jc w:val="right"/>
            </w:pPr>
            <w:r>
              <w:rPr>
                <w:color w:val="212529"/>
                <w:spacing w:val="-3"/>
              </w:rPr>
              <w:t>1355811.38</w:t>
            </w:r>
          </w:p>
        </w:tc>
        <w:tc>
          <w:tcPr>
            <w:tcW w:w="1696" w:type="dxa"/>
            <w:vAlign w:val="top"/>
          </w:tcPr>
          <w:p w14:paraId="125F7EE2">
            <w:pPr>
              <w:pStyle w:val="6"/>
              <w:spacing w:before="79" w:line="183" w:lineRule="auto"/>
              <w:ind w:right="2"/>
              <w:jc w:val="right"/>
            </w:pPr>
            <w:r>
              <w:rPr>
                <w:color w:val="212529"/>
                <w:spacing w:val="-1"/>
              </w:rPr>
              <w:t>2078888.72</w:t>
            </w:r>
          </w:p>
        </w:tc>
      </w:tr>
      <w:tr w14:paraId="309ADE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89" w:type="dxa"/>
            <w:vAlign w:val="top"/>
          </w:tcPr>
          <w:p w14:paraId="6083AF1D">
            <w:pPr>
              <w:pStyle w:val="6"/>
              <w:spacing w:before="79" w:line="184" w:lineRule="auto"/>
              <w:ind w:left="11"/>
            </w:pPr>
            <w:r>
              <w:rPr>
                <w:color w:val="212529"/>
                <w:spacing w:val="-2"/>
              </w:rPr>
              <w:t>2011350</w:t>
            </w:r>
          </w:p>
        </w:tc>
        <w:tc>
          <w:tcPr>
            <w:tcW w:w="2230" w:type="dxa"/>
            <w:vAlign w:val="top"/>
          </w:tcPr>
          <w:p w14:paraId="18313ECD">
            <w:pPr>
              <w:pStyle w:val="6"/>
              <w:spacing w:before="51" w:line="220" w:lineRule="auto"/>
              <w:ind w:left="4"/>
            </w:pPr>
            <w:r>
              <w:rPr>
                <w:color w:val="212529"/>
                <w:spacing w:val="-3"/>
              </w:rPr>
              <w:t>事业运行</w:t>
            </w:r>
          </w:p>
        </w:tc>
        <w:tc>
          <w:tcPr>
            <w:tcW w:w="1858" w:type="dxa"/>
            <w:vAlign w:val="top"/>
          </w:tcPr>
          <w:p w14:paraId="1E1C7EBE">
            <w:pPr>
              <w:pStyle w:val="6"/>
              <w:spacing w:before="78" w:line="184" w:lineRule="auto"/>
              <w:ind w:right="6"/>
              <w:jc w:val="right"/>
            </w:pPr>
            <w:r>
              <w:rPr>
                <w:color w:val="212529"/>
                <w:spacing w:val="-1"/>
              </w:rPr>
              <w:t>667613.00</w:t>
            </w:r>
          </w:p>
        </w:tc>
        <w:tc>
          <w:tcPr>
            <w:tcW w:w="1643" w:type="dxa"/>
            <w:vAlign w:val="top"/>
          </w:tcPr>
          <w:p w14:paraId="15DACAFC">
            <w:pPr>
              <w:pStyle w:val="6"/>
              <w:spacing w:before="78" w:line="184" w:lineRule="auto"/>
              <w:ind w:right="4"/>
              <w:jc w:val="right"/>
            </w:pPr>
            <w:r>
              <w:rPr>
                <w:color w:val="212529"/>
                <w:spacing w:val="-1"/>
              </w:rPr>
              <w:t>667613.00</w:t>
            </w:r>
          </w:p>
        </w:tc>
        <w:tc>
          <w:tcPr>
            <w:tcW w:w="1696" w:type="dxa"/>
            <w:vAlign w:val="top"/>
          </w:tcPr>
          <w:p w14:paraId="3CFF6CDA">
            <w:pPr>
              <w:rPr>
                <w:rFonts w:ascii="Arial"/>
                <w:sz w:val="21"/>
              </w:rPr>
            </w:pPr>
          </w:p>
        </w:tc>
      </w:tr>
      <w:tr w14:paraId="29DDBC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89" w:type="dxa"/>
            <w:vAlign w:val="top"/>
          </w:tcPr>
          <w:p w14:paraId="1EC8382E">
            <w:pPr>
              <w:pStyle w:val="6"/>
              <w:spacing w:before="79" w:line="184" w:lineRule="auto"/>
              <w:ind w:left="11"/>
            </w:pPr>
            <w:r>
              <w:rPr>
                <w:color w:val="212529"/>
                <w:spacing w:val="-2"/>
              </w:rPr>
              <w:t>2011399</w:t>
            </w:r>
          </w:p>
        </w:tc>
        <w:tc>
          <w:tcPr>
            <w:tcW w:w="2230" w:type="dxa"/>
            <w:vAlign w:val="top"/>
          </w:tcPr>
          <w:p w14:paraId="0C9BC2A9">
            <w:pPr>
              <w:pStyle w:val="6"/>
              <w:spacing w:before="51" w:line="219" w:lineRule="auto"/>
              <w:ind w:left="5"/>
            </w:pPr>
            <w:r>
              <w:rPr>
                <w:color w:val="212529"/>
                <w:spacing w:val="-2"/>
              </w:rPr>
              <w:t>其他商贸事务支出</w:t>
            </w:r>
          </w:p>
        </w:tc>
        <w:tc>
          <w:tcPr>
            <w:tcW w:w="1858" w:type="dxa"/>
            <w:vAlign w:val="top"/>
          </w:tcPr>
          <w:p w14:paraId="274E1F15">
            <w:pPr>
              <w:pStyle w:val="6"/>
              <w:spacing w:before="79" w:line="183" w:lineRule="auto"/>
              <w:jc w:val="right"/>
            </w:pPr>
            <w:r>
              <w:rPr>
                <w:color w:val="212529"/>
                <w:spacing w:val="-2"/>
              </w:rPr>
              <w:t>3743402.69</w:t>
            </w:r>
          </w:p>
        </w:tc>
        <w:tc>
          <w:tcPr>
            <w:tcW w:w="1643" w:type="dxa"/>
            <w:vAlign w:val="top"/>
          </w:tcPr>
          <w:p w14:paraId="23A019CC">
            <w:pPr>
              <w:rPr>
                <w:rFonts w:ascii="Arial"/>
                <w:sz w:val="21"/>
              </w:rPr>
            </w:pPr>
          </w:p>
        </w:tc>
        <w:tc>
          <w:tcPr>
            <w:tcW w:w="1696" w:type="dxa"/>
            <w:vAlign w:val="top"/>
          </w:tcPr>
          <w:p w14:paraId="6A121856">
            <w:pPr>
              <w:pStyle w:val="6"/>
              <w:spacing w:before="79" w:line="183" w:lineRule="auto"/>
              <w:ind w:right="2"/>
              <w:jc w:val="right"/>
            </w:pPr>
            <w:r>
              <w:rPr>
                <w:color w:val="212529"/>
                <w:spacing w:val="-2"/>
              </w:rPr>
              <w:t>3743402.69</w:t>
            </w:r>
          </w:p>
        </w:tc>
      </w:tr>
      <w:tr w14:paraId="3AED7E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89" w:type="dxa"/>
            <w:vAlign w:val="top"/>
          </w:tcPr>
          <w:p w14:paraId="10FEB7C6">
            <w:pPr>
              <w:pStyle w:val="6"/>
              <w:spacing w:before="80" w:line="183" w:lineRule="auto"/>
              <w:ind w:left="11"/>
            </w:pPr>
            <w:r>
              <w:rPr>
                <w:color w:val="212529"/>
                <w:spacing w:val="-4"/>
              </w:rPr>
              <w:t>208</w:t>
            </w:r>
          </w:p>
        </w:tc>
        <w:tc>
          <w:tcPr>
            <w:tcW w:w="2230" w:type="dxa"/>
            <w:vAlign w:val="top"/>
          </w:tcPr>
          <w:p w14:paraId="760F32C6">
            <w:pPr>
              <w:pStyle w:val="6"/>
              <w:spacing w:before="51" w:line="219" w:lineRule="auto"/>
              <w:ind w:left="5"/>
            </w:pPr>
            <w:r>
              <w:rPr>
                <w:color w:val="212529"/>
                <w:spacing w:val="-2"/>
              </w:rPr>
              <w:t>社会保障和就业支出</w:t>
            </w:r>
          </w:p>
        </w:tc>
        <w:tc>
          <w:tcPr>
            <w:tcW w:w="1858" w:type="dxa"/>
            <w:vAlign w:val="top"/>
          </w:tcPr>
          <w:p w14:paraId="15502B25">
            <w:pPr>
              <w:pStyle w:val="6"/>
              <w:spacing w:before="79" w:line="184" w:lineRule="auto"/>
              <w:jc w:val="right"/>
            </w:pPr>
            <w:r>
              <w:rPr>
                <w:color w:val="212529"/>
                <w:spacing w:val="-3"/>
              </w:rPr>
              <w:t>1449432.49</w:t>
            </w:r>
          </w:p>
        </w:tc>
        <w:tc>
          <w:tcPr>
            <w:tcW w:w="1643" w:type="dxa"/>
            <w:vAlign w:val="top"/>
          </w:tcPr>
          <w:p w14:paraId="358304A3">
            <w:pPr>
              <w:pStyle w:val="6"/>
              <w:spacing w:before="79" w:line="184" w:lineRule="auto"/>
              <w:ind w:right="4"/>
              <w:jc w:val="right"/>
            </w:pPr>
            <w:r>
              <w:rPr>
                <w:color w:val="212529"/>
                <w:spacing w:val="-2"/>
              </w:rPr>
              <w:t>243913.52</w:t>
            </w:r>
          </w:p>
        </w:tc>
        <w:tc>
          <w:tcPr>
            <w:tcW w:w="1696" w:type="dxa"/>
            <w:vAlign w:val="top"/>
          </w:tcPr>
          <w:p w14:paraId="32C41592">
            <w:pPr>
              <w:pStyle w:val="6"/>
              <w:spacing w:before="79" w:line="184" w:lineRule="auto"/>
              <w:ind w:right="2"/>
              <w:jc w:val="right"/>
            </w:pPr>
            <w:r>
              <w:rPr>
                <w:color w:val="212529"/>
                <w:spacing w:val="-3"/>
              </w:rPr>
              <w:t>1205518.97</w:t>
            </w:r>
          </w:p>
        </w:tc>
      </w:tr>
      <w:tr w14:paraId="41E5BC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89" w:type="dxa"/>
            <w:vAlign w:val="top"/>
          </w:tcPr>
          <w:p w14:paraId="38E4DB21">
            <w:pPr>
              <w:pStyle w:val="6"/>
              <w:spacing w:before="80" w:line="183" w:lineRule="auto"/>
              <w:ind w:left="11"/>
            </w:pPr>
            <w:r>
              <w:rPr>
                <w:color w:val="212529"/>
                <w:spacing w:val="-2"/>
              </w:rPr>
              <w:t>20805</w:t>
            </w:r>
          </w:p>
        </w:tc>
        <w:tc>
          <w:tcPr>
            <w:tcW w:w="2230" w:type="dxa"/>
            <w:vAlign w:val="top"/>
          </w:tcPr>
          <w:p w14:paraId="244402E4">
            <w:pPr>
              <w:pStyle w:val="6"/>
              <w:spacing w:before="51" w:line="219" w:lineRule="auto"/>
              <w:ind w:left="7"/>
            </w:pPr>
            <w:r>
              <w:rPr>
                <w:color w:val="212529"/>
                <w:spacing w:val="-2"/>
              </w:rPr>
              <w:t>行政事业单位养老支出</w:t>
            </w:r>
          </w:p>
        </w:tc>
        <w:tc>
          <w:tcPr>
            <w:tcW w:w="1858" w:type="dxa"/>
            <w:vAlign w:val="top"/>
          </w:tcPr>
          <w:p w14:paraId="030C08D6">
            <w:pPr>
              <w:pStyle w:val="6"/>
              <w:spacing w:before="79" w:line="184" w:lineRule="auto"/>
              <w:ind w:right="6"/>
              <w:jc w:val="right"/>
            </w:pPr>
            <w:r>
              <w:rPr>
                <w:color w:val="212529"/>
                <w:spacing w:val="-2"/>
              </w:rPr>
              <w:t>243913.52</w:t>
            </w:r>
          </w:p>
        </w:tc>
        <w:tc>
          <w:tcPr>
            <w:tcW w:w="1643" w:type="dxa"/>
            <w:vAlign w:val="top"/>
          </w:tcPr>
          <w:p w14:paraId="6067FAA3">
            <w:pPr>
              <w:pStyle w:val="6"/>
              <w:spacing w:before="79" w:line="184" w:lineRule="auto"/>
              <w:ind w:right="4"/>
              <w:jc w:val="right"/>
            </w:pPr>
            <w:r>
              <w:rPr>
                <w:color w:val="212529"/>
                <w:spacing w:val="-2"/>
              </w:rPr>
              <w:t>243913.52</w:t>
            </w:r>
          </w:p>
        </w:tc>
        <w:tc>
          <w:tcPr>
            <w:tcW w:w="1696" w:type="dxa"/>
            <w:vAlign w:val="top"/>
          </w:tcPr>
          <w:p w14:paraId="742CE112">
            <w:pPr>
              <w:rPr>
                <w:rFonts w:ascii="Arial"/>
                <w:sz w:val="21"/>
              </w:rPr>
            </w:pPr>
          </w:p>
        </w:tc>
      </w:tr>
      <w:tr w14:paraId="43231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89" w:type="dxa"/>
            <w:vAlign w:val="top"/>
          </w:tcPr>
          <w:p w14:paraId="3B8B5BD1">
            <w:pPr>
              <w:pStyle w:val="6"/>
              <w:spacing w:before="79" w:line="184" w:lineRule="auto"/>
              <w:ind w:left="11"/>
            </w:pPr>
            <w:r>
              <w:rPr>
                <w:color w:val="212529"/>
                <w:spacing w:val="-2"/>
              </w:rPr>
              <w:t>2080501</w:t>
            </w:r>
          </w:p>
        </w:tc>
        <w:tc>
          <w:tcPr>
            <w:tcW w:w="2230" w:type="dxa"/>
            <w:vAlign w:val="top"/>
          </w:tcPr>
          <w:p w14:paraId="3481DD32">
            <w:pPr>
              <w:pStyle w:val="6"/>
              <w:spacing w:before="52" w:line="219" w:lineRule="auto"/>
              <w:ind w:left="7"/>
            </w:pPr>
            <w:r>
              <w:rPr>
                <w:color w:val="212529"/>
                <w:spacing w:val="-2"/>
              </w:rPr>
              <w:t>行政单位离退休</w:t>
            </w:r>
          </w:p>
        </w:tc>
        <w:tc>
          <w:tcPr>
            <w:tcW w:w="1858" w:type="dxa"/>
            <w:vAlign w:val="top"/>
          </w:tcPr>
          <w:p w14:paraId="32A0D2AB">
            <w:pPr>
              <w:pStyle w:val="6"/>
              <w:spacing w:before="80" w:line="183" w:lineRule="auto"/>
              <w:jc w:val="right"/>
            </w:pPr>
            <w:r>
              <w:rPr>
                <w:color w:val="212529"/>
                <w:spacing w:val="-2"/>
              </w:rPr>
              <w:t>20320.00</w:t>
            </w:r>
          </w:p>
        </w:tc>
        <w:tc>
          <w:tcPr>
            <w:tcW w:w="1643" w:type="dxa"/>
            <w:vAlign w:val="top"/>
          </w:tcPr>
          <w:p w14:paraId="0600273B">
            <w:pPr>
              <w:pStyle w:val="6"/>
              <w:spacing w:before="80" w:line="183" w:lineRule="auto"/>
              <w:jc w:val="right"/>
            </w:pPr>
            <w:r>
              <w:rPr>
                <w:color w:val="212529"/>
                <w:spacing w:val="-2"/>
              </w:rPr>
              <w:t>20320.00</w:t>
            </w:r>
          </w:p>
        </w:tc>
        <w:tc>
          <w:tcPr>
            <w:tcW w:w="1696" w:type="dxa"/>
            <w:vAlign w:val="top"/>
          </w:tcPr>
          <w:p w14:paraId="5CDB53DA">
            <w:pPr>
              <w:rPr>
                <w:rFonts w:ascii="Arial"/>
                <w:sz w:val="21"/>
              </w:rPr>
            </w:pPr>
          </w:p>
        </w:tc>
      </w:tr>
      <w:tr w14:paraId="09E4CE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89" w:type="dxa"/>
            <w:vAlign w:val="top"/>
          </w:tcPr>
          <w:p w14:paraId="5664A237">
            <w:pPr>
              <w:pStyle w:val="6"/>
              <w:spacing w:before="80" w:line="183" w:lineRule="auto"/>
              <w:ind w:left="11"/>
            </w:pPr>
            <w:r>
              <w:rPr>
                <w:color w:val="212529"/>
                <w:spacing w:val="-2"/>
              </w:rPr>
              <w:t>2080502</w:t>
            </w:r>
          </w:p>
        </w:tc>
        <w:tc>
          <w:tcPr>
            <w:tcW w:w="2230" w:type="dxa"/>
            <w:vAlign w:val="top"/>
          </w:tcPr>
          <w:p w14:paraId="1DC09803">
            <w:pPr>
              <w:pStyle w:val="6"/>
              <w:spacing w:before="52" w:line="219" w:lineRule="auto"/>
              <w:ind w:left="4"/>
            </w:pPr>
            <w:r>
              <w:rPr>
                <w:color w:val="212529"/>
                <w:spacing w:val="-2"/>
              </w:rPr>
              <w:t>事业单位离退休</w:t>
            </w:r>
          </w:p>
        </w:tc>
        <w:tc>
          <w:tcPr>
            <w:tcW w:w="1858" w:type="dxa"/>
            <w:vAlign w:val="top"/>
          </w:tcPr>
          <w:p w14:paraId="0E940C97">
            <w:pPr>
              <w:pStyle w:val="6"/>
              <w:spacing w:before="79" w:line="184" w:lineRule="auto"/>
              <w:jc w:val="right"/>
            </w:pPr>
            <w:r>
              <w:rPr>
                <w:color w:val="212529"/>
                <w:spacing w:val="-3"/>
              </w:rPr>
              <w:t>17640.00</w:t>
            </w:r>
          </w:p>
        </w:tc>
        <w:tc>
          <w:tcPr>
            <w:tcW w:w="1643" w:type="dxa"/>
            <w:vAlign w:val="top"/>
          </w:tcPr>
          <w:p w14:paraId="2C18BCFD">
            <w:pPr>
              <w:pStyle w:val="6"/>
              <w:spacing w:before="79" w:line="184" w:lineRule="auto"/>
              <w:jc w:val="right"/>
            </w:pPr>
            <w:r>
              <w:rPr>
                <w:color w:val="212529"/>
                <w:spacing w:val="-3"/>
              </w:rPr>
              <w:t>17640.00</w:t>
            </w:r>
          </w:p>
        </w:tc>
        <w:tc>
          <w:tcPr>
            <w:tcW w:w="1696" w:type="dxa"/>
            <w:vAlign w:val="top"/>
          </w:tcPr>
          <w:p w14:paraId="151C34F3">
            <w:pPr>
              <w:rPr>
                <w:rFonts w:ascii="Arial"/>
                <w:sz w:val="21"/>
              </w:rPr>
            </w:pPr>
          </w:p>
        </w:tc>
      </w:tr>
      <w:tr w14:paraId="4AAF87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589" w:type="dxa"/>
            <w:vAlign w:val="top"/>
          </w:tcPr>
          <w:p w14:paraId="72FBE9C1">
            <w:pPr>
              <w:pStyle w:val="6"/>
              <w:spacing w:before="128" w:line="183" w:lineRule="auto"/>
              <w:ind w:left="11"/>
            </w:pPr>
            <w:r>
              <w:rPr>
                <w:color w:val="212529"/>
                <w:spacing w:val="-2"/>
              </w:rPr>
              <w:t>2080505</w:t>
            </w:r>
          </w:p>
        </w:tc>
        <w:tc>
          <w:tcPr>
            <w:tcW w:w="2230" w:type="dxa"/>
            <w:vAlign w:val="top"/>
          </w:tcPr>
          <w:p w14:paraId="01A07AED">
            <w:pPr>
              <w:pStyle w:val="6"/>
              <w:spacing w:before="3" w:line="203" w:lineRule="auto"/>
              <w:ind w:left="3" w:right="63"/>
            </w:pPr>
            <w:r>
              <w:rPr>
                <w:color w:val="212529"/>
                <w:spacing w:val="-1"/>
              </w:rPr>
              <w:t>机关事业单位基本养老保险</w:t>
            </w:r>
            <w:r>
              <w:rPr>
                <w:color w:val="212529"/>
                <w:spacing w:val="3"/>
              </w:rPr>
              <w:t xml:space="preserve"> </w:t>
            </w:r>
            <w:r>
              <w:rPr>
                <w:color w:val="212529"/>
                <w:spacing w:val="-2"/>
              </w:rPr>
              <w:t>缴费支出</w:t>
            </w:r>
          </w:p>
        </w:tc>
        <w:tc>
          <w:tcPr>
            <w:tcW w:w="1858" w:type="dxa"/>
            <w:vAlign w:val="top"/>
          </w:tcPr>
          <w:p w14:paraId="09D96FF0">
            <w:pPr>
              <w:pStyle w:val="6"/>
              <w:spacing w:before="128" w:line="183" w:lineRule="auto"/>
              <w:ind w:right="6"/>
              <w:jc w:val="right"/>
            </w:pPr>
            <w:r>
              <w:rPr>
                <w:color w:val="212529"/>
                <w:spacing w:val="-2"/>
              </w:rPr>
              <w:t>205953.52</w:t>
            </w:r>
          </w:p>
        </w:tc>
        <w:tc>
          <w:tcPr>
            <w:tcW w:w="1643" w:type="dxa"/>
            <w:vAlign w:val="top"/>
          </w:tcPr>
          <w:p w14:paraId="3B44C722">
            <w:pPr>
              <w:pStyle w:val="6"/>
              <w:spacing w:before="128" w:line="183" w:lineRule="auto"/>
              <w:ind w:right="4"/>
              <w:jc w:val="right"/>
            </w:pPr>
            <w:r>
              <w:rPr>
                <w:color w:val="212529"/>
                <w:spacing w:val="-2"/>
              </w:rPr>
              <w:t>205953.52</w:t>
            </w:r>
          </w:p>
        </w:tc>
        <w:tc>
          <w:tcPr>
            <w:tcW w:w="1696" w:type="dxa"/>
            <w:vAlign w:val="top"/>
          </w:tcPr>
          <w:p w14:paraId="5E5A0414">
            <w:pPr>
              <w:rPr>
                <w:rFonts w:ascii="Arial"/>
                <w:sz w:val="21"/>
              </w:rPr>
            </w:pPr>
          </w:p>
        </w:tc>
      </w:tr>
      <w:tr w14:paraId="60F1AE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89" w:type="dxa"/>
            <w:vAlign w:val="top"/>
          </w:tcPr>
          <w:p w14:paraId="3FC1FFFE">
            <w:pPr>
              <w:pStyle w:val="6"/>
              <w:spacing w:before="81" w:line="183" w:lineRule="auto"/>
              <w:ind w:left="11"/>
            </w:pPr>
            <w:r>
              <w:rPr>
                <w:color w:val="212529"/>
                <w:spacing w:val="-2"/>
              </w:rPr>
              <w:t>20806</w:t>
            </w:r>
          </w:p>
        </w:tc>
        <w:tc>
          <w:tcPr>
            <w:tcW w:w="2230" w:type="dxa"/>
            <w:vAlign w:val="top"/>
          </w:tcPr>
          <w:p w14:paraId="7D61FAD4">
            <w:pPr>
              <w:pStyle w:val="6"/>
              <w:spacing w:before="53" w:line="219" w:lineRule="auto"/>
              <w:ind w:left="7"/>
            </w:pPr>
            <w:r>
              <w:rPr>
                <w:color w:val="212529"/>
                <w:spacing w:val="-2"/>
              </w:rPr>
              <w:t>企业改革补助</w:t>
            </w:r>
          </w:p>
        </w:tc>
        <w:tc>
          <w:tcPr>
            <w:tcW w:w="1858" w:type="dxa"/>
            <w:vAlign w:val="top"/>
          </w:tcPr>
          <w:p w14:paraId="6F62F856">
            <w:pPr>
              <w:pStyle w:val="6"/>
              <w:spacing w:before="80" w:line="184" w:lineRule="auto"/>
              <w:jc w:val="right"/>
            </w:pPr>
            <w:r>
              <w:rPr>
                <w:color w:val="212529"/>
                <w:spacing w:val="-3"/>
              </w:rPr>
              <w:t>1205518.97</w:t>
            </w:r>
          </w:p>
        </w:tc>
        <w:tc>
          <w:tcPr>
            <w:tcW w:w="1643" w:type="dxa"/>
            <w:vAlign w:val="top"/>
          </w:tcPr>
          <w:p w14:paraId="618B56D2">
            <w:pPr>
              <w:rPr>
                <w:rFonts w:ascii="Arial"/>
                <w:sz w:val="21"/>
              </w:rPr>
            </w:pPr>
          </w:p>
        </w:tc>
        <w:tc>
          <w:tcPr>
            <w:tcW w:w="1696" w:type="dxa"/>
            <w:vAlign w:val="top"/>
          </w:tcPr>
          <w:p w14:paraId="7ACF1C0C">
            <w:pPr>
              <w:pStyle w:val="6"/>
              <w:spacing w:before="80" w:line="184" w:lineRule="auto"/>
              <w:ind w:right="2"/>
              <w:jc w:val="right"/>
            </w:pPr>
            <w:r>
              <w:rPr>
                <w:color w:val="212529"/>
                <w:spacing w:val="-3"/>
              </w:rPr>
              <w:t>1205518.97</w:t>
            </w:r>
          </w:p>
        </w:tc>
      </w:tr>
      <w:tr w14:paraId="17715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89" w:type="dxa"/>
            <w:vAlign w:val="top"/>
          </w:tcPr>
          <w:p w14:paraId="4373BDB5">
            <w:pPr>
              <w:pStyle w:val="6"/>
              <w:spacing w:before="80" w:line="184" w:lineRule="auto"/>
              <w:ind w:left="11"/>
            </w:pPr>
            <w:r>
              <w:rPr>
                <w:color w:val="212529"/>
                <w:spacing w:val="-2"/>
              </w:rPr>
              <w:t>2080601</w:t>
            </w:r>
          </w:p>
        </w:tc>
        <w:tc>
          <w:tcPr>
            <w:tcW w:w="2230" w:type="dxa"/>
            <w:vAlign w:val="top"/>
          </w:tcPr>
          <w:p w14:paraId="0DADA338">
            <w:pPr>
              <w:pStyle w:val="6"/>
              <w:spacing w:before="53" w:line="219" w:lineRule="auto"/>
              <w:ind w:left="7"/>
            </w:pPr>
            <w:r>
              <w:rPr>
                <w:color w:val="212529"/>
                <w:spacing w:val="-2"/>
              </w:rPr>
              <w:t>企业关闭破产补助</w:t>
            </w:r>
          </w:p>
        </w:tc>
        <w:tc>
          <w:tcPr>
            <w:tcW w:w="1858" w:type="dxa"/>
            <w:vAlign w:val="top"/>
          </w:tcPr>
          <w:p w14:paraId="4CEA55D1">
            <w:pPr>
              <w:pStyle w:val="6"/>
              <w:spacing w:before="80" w:line="184" w:lineRule="auto"/>
              <w:jc w:val="right"/>
            </w:pPr>
            <w:r>
              <w:rPr>
                <w:color w:val="212529"/>
                <w:spacing w:val="-3"/>
              </w:rPr>
              <w:t>1205518.97</w:t>
            </w:r>
          </w:p>
        </w:tc>
        <w:tc>
          <w:tcPr>
            <w:tcW w:w="1643" w:type="dxa"/>
            <w:vAlign w:val="top"/>
          </w:tcPr>
          <w:p w14:paraId="1BDEC84B">
            <w:pPr>
              <w:rPr>
                <w:rFonts w:ascii="Arial"/>
                <w:sz w:val="21"/>
              </w:rPr>
            </w:pPr>
          </w:p>
        </w:tc>
        <w:tc>
          <w:tcPr>
            <w:tcW w:w="1696" w:type="dxa"/>
            <w:vAlign w:val="top"/>
          </w:tcPr>
          <w:p w14:paraId="2160FB73">
            <w:pPr>
              <w:pStyle w:val="6"/>
              <w:spacing w:before="80" w:line="184" w:lineRule="auto"/>
              <w:ind w:right="2"/>
              <w:jc w:val="right"/>
            </w:pPr>
            <w:r>
              <w:rPr>
                <w:color w:val="212529"/>
                <w:spacing w:val="-3"/>
              </w:rPr>
              <w:t>1205518.97</w:t>
            </w:r>
          </w:p>
        </w:tc>
      </w:tr>
      <w:tr w14:paraId="3C4E2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89" w:type="dxa"/>
            <w:vAlign w:val="top"/>
          </w:tcPr>
          <w:p w14:paraId="3CC65E10">
            <w:pPr>
              <w:pStyle w:val="6"/>
              <w:spacing w:before="80" w:line="184" w:lineRule="auto"/>
              <w:ind w:left="11"/>
            </w:pPr>
            <w:r>
              <w:rPr>
                <w:color w:val="212529"/>
                <w:spacing w:val="-4"/>
              </w:rPr>
              <w:t>213</w:t>
            </w:r>
          </w:p>
        </w:tc>
        <w:tc>
          <w:tcPr>
            <w:tcW w:w="2230" w:type="dxa"/>
            <w:vAlign w:val="top"/>
          </w:tcPr>
          <w:p w14:paraId="050791F0">
            <w:pPr>
              <w:pStyle w:val="6"/>
              <w:spacing w:before="53" w:line="219" w:lineRule="auto"/>
              <w:ind w:left="4"/>
            </w:pPr>
            <w:r>
              <w:rPr>
                <w:color w:val="212529"/>
                <w:spacing w:val="-2"/>
              </w:rPr>
              <w:t>农林水支出</w:t>
            </w:r>
          </w:p>
        </w:tc>
        <w:tc>
          <w:tcPr>
            <w:tcW w:w="1858" w:type="dxa"/>
            <w:vAlign w:val="top"/>
          </w:tcPr>
          <w:p w14:paraId="6D79E3E4">
            <w:pPr>
              <w:pStyle w:val="6"/>
              <w:spacing w:before="81" w:line="183" w:lineRule="auto"/>
              <w:ind w:right="6"/>
              <w:jc w:val="right"/>
            </w:pPr>
            <w:r>
              <w:rPr>
                <w:color w:val="212529"/>
                <w:spacing w:val="-2"/>
              </w:rPr>
              <w:t>5000.00</w:t>
            </w:r>
          </w:p>
        </w:tc>
        <w:tc>
          <w:tcPr>
            <w:tcW w:w="1643" w:type="dxa"/>
            <w:vAlign w:val="top"/>
          </w:tcPr>
          <w:p w14:paraId="45D19BD3">
            <w:pPr>
              <w:rPr>
                <w:rFonts w:ascii="Arial"/>
                <w:sz w:val="21"/>
              </w:rPr>
            </w:pPr>
          </w:p>
        </w:tc>
        <w:tc>
          <w:tcPr>
            <w:tcW w:w="1696" w:type="dxa"/>
            <w:vAlign w:val="top"/>
          </w:tcPr>
          <w:p w14:paraId="5F36FFEB">
            <w:pPr>
              <w:pStyle w:val="6"/>
              <w:spacing w:before="81" w:line="183" w:lineRule="auto"/>
              <w:ind w:right="8"/>
              <w:jc w:val="right"/>
            </w:pPr>
            <w:r>
              <w:rPr>
                <w:color w:val="212529"/>
                <w:spacing w:val="-2"/>
              </w:rPr>
              <w:t>5000.00</w:t>
            </w:r>
          </w:p>
        </w:tc>
      </w:tr>
      <w:tr w14:paraId="6E371F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89" w:type="dxa"/>
            <w:vAlign w:val="top"/>
          </w:tcPr>
          <w:p w14:paraId="7CF12351">
            <w:pPr>
              <w:pStyle w:val="6"/>
              <w:spacing w:before="80" w:line="184" w:lineRule="auto"/>
              <w:ind w:left="11"/>
            </w:pPr>
            <w:r>
              <w:rPr>
                <w:color w:val="212529"/>
                <w:spacing w:val="-2"/>
              </w:rPr>
              <w:t>21305</w:t>
            </w:r>
          </w:p>
        </w:tc>
        <w:tc>
          <w:tcPr>
            <w:tcW w:w="2230" w:type="dxa"/>
            <w:vAlign w:val="top"/>
          </w:tcPr>
          <w:p w14:paraId="4F9E4569">
            <w:pPr>
              <w:pStyle w:val="6"/>
              <w:spacing w:before="52" w:line="219" w:lineRule="auto"/>
              <w:ind w:left="5"/>
            </w:pPr>
            <w:r>
              <w:rPr>
                <w:color w:val="212529"/>
                <w:spacing w:val="-1"/>
              </w:rPr>
              <w:t>巩固脱贫衔接乡村振兴</w:t>
            </w:r>
          </w:p>
        </w:tc>
        <w:tc>
          <w:tcPr>
            <w:tcW w:w="1858" w:type="dxa"/>
            <w:vAlign w:val="top"/>
          </w:tcPr>
          <w:p w14:paraId="34D9CE80">
            <w:pPr>
              <w:pStyle w:val="6"/>
              <w:spacing w:before="81" w:line="183" w:lineRule="auto"/>
              <w:ind w:right="6"/>
              <w:jc w:val="right"/>
            </w:pPr>
            <w:r>
              <w:rPr>
                <w:color w:val="212529"/>
                <w:spacing w:val="-2"/>
              </w:rPr>
              <w:t>5000.00</w:t>
            </w:r>
          </w:p>
        </w:tc>
        <w:tc>
          <w:tcPr>
            <w:tcW w:w="1643" w:type="dxa"/>
            <w:vAlign w:val="top"/>
          </w:tcPr>
          <w:p w14:paraId="0CD9C47F">
            <w:pPr>
              <w:rPr>
                <w:rFonts w:ascii="Arial"/>
                <w:sz w:val="21"/>
              </w:rPr>
            </w:pPr>
          </w:p>
        </w:tc>
        <w:tc>
          <w:tcPr>
            <w:tcW w:w="1696" w:type="dxa"/>
            <w:vAlign w:val="top"/>
          </w:tcPr>
          <w:p w14:paraId="7F1A5A9D">
            <w:pPr>
              <w:pStyle w:val="6"/>
              <w:spacing w:before="81" w:line="183" w:lineRule="auto"/>
              <w:ind w:right="8"/>
              <w:jc w:val="right"/>
            </w:pPr>
            <w:r>
              <w:rPr>
                <w:color w:val="212529"/>
                <w:spacing w:val="-2"/>
              </w:rPr>
              <w:t>5000.00</w:t>
            </w:r>
          </w:p>
        </w:tc>
      </w:tr>
      <w:tr w14:paraId="6FC39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589" w:type="dxa"/>
            <w:vAlign w:val="top"/>
          </w:tcPr>
          <w:p w14:paraId="0B69E571">
            <w:pPr>
              <w:pStyle w:val="6"/>
              <w:spacing w:before="129" w:line="184" w:lineRule="auto"/>
              <w:ind w:left="11"/>
            </w:pPr>
            <w:r>
              <w:rPr>
                <w:color w:val="212529"/>
                <w:spacing w:val="-2"/>
              </w:rPr>
              <w:t>2130599</w:t>
            </w:r>
          </w:p>
        </w:tc>
        <w:tc>
          <w:tcPr>
            <w:tcW w:w="2230" w:type="dxa"/>
            <w:vAlign w:val="top"/>
          </w:tcPr>
          <w:p w14:paraId="3B75AD28">
            <w:pPr>
              <w:pStyle w:val="6"/>
              <w:spacing w:before="5" w:line="202" w:lineRule="auto"/>
              <w:ind w:left="5" w:right="63"/>
            </w:pPr>
            <w:r>
              <w:rPr>
                <w:color w:val="212529"/>
                <w:spacing w:val="-1"/>
              </w:rPr>
              <w:t>其他巩固脱贫衔接乡村振兴</w:t>
            </w:r>
            <w:r>
              <w:rPr>
                <w:color w:val="212529"/>
                <w:spacing w:val="2"/>
              </w:rPr>
              <w:t xml:space="preserve"> </w:t>
            </w:r>
            <w:r>
              <w:rPr>
                <w:color w:val="212529"/>
                <w:spacing w:val="-5"/>
              </w:rPr>
              <w:t>支出</w:t>
            </w:r>
          </w:p>
        </w:tc>
        <w:tc>
          <w:tcPr>
            <w:tcW w:w="1858" w:type="dxa"/>
            <w:vAlign w:val="top"/>
          </w:tcPr>
          <w:p w14:paraId="5B4EEAF2">
            <w:pPr>
              <w:pStyle w:val="6"/>
              <w:spacing w:before="129" w:line="183" w:lineRule="auto"/>
              <w:ind w:right="6"/>
              <w:jc w:val="right"/>
            </w:pPr>
            <w:r>
              <w:rPr>
                <w:color w:val="212529"/>
                <w:spacing w:val="-2"/>
              </w:rPr>
              <w:t>5000.00</w:t>
            </w:r>
          </w:p>
        </w:tc>
        <w:tc>
          <w:tcPr>
            <w:tcW w:w="1643" w:type="dxa"/>
            <w:vAlign w:val="top"/>
          </w:tcPr>
          <w:p w14:paraId="1936AC1F">
            <w:pPr>
              <w:rPr>
                <w:rFonts w:ascii="Arial"/>
                <w:sz w:val="21"/>
              </w:rPr>
            </w:pPr>
          </w:p>
        </w:tc>
        <w:tc>
          <w:tcPr>
            <w:tcW w:w="1696" w:type="dxa"/>
            <w:vAlign w:val="top"/>
          </w:tcPr>
          <w:p w14:paraId="7B5688BF">
            <w:pPr>
              <w:pStyle w:val="6"/>
              <w:spacing w:before="129" w:line="183" w:lineRule="auto"/>
              <w:ind w:right="8"/>
              <w:jc w:val="right"/>
            </w:pPr>
            <w:r>
              <w:rPr>
                <w:color w:val="212529"/>
                <w:spacing w:val="-2"/>
              </w:rPr>
              <w:t>5000.00</w:t>
            </w:r>
          </w:p>
        </w:tc>
      </w:tr>
      <w:tr w14:paraId="0D36E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89" w:type="dxa"/>
            <w:vAlign w:val="top"/>
          </w:tcPr>
          <w:p w14:paraId="3F28536C">
            <w:pPr>
              <w:pStyle w:val="6"/>
              <w:spacing w:before="81" w:line="184" w:lineRule="auto"/>
              <w:ind w:left="11"/>
            </w:pPr>
            <w:r>
              <w:rPr>
                <w:color w:val="212529"/>
                <w:spacing w:val="-4"/>
              </w:rPr>
              <w:t>216</w:t>
            </w:r>
          </w:p>
        </w:tc>
        <w:tc>
          <w:tcPr>
            <w:tcW w:w="2230" w:type="dxa"/>
            <w:vAlign w:val="top"/>
          </w:tcPr>
          <w:p w14:paraId="00087893">
            <w:pPr>
              <w:pStyle w:val="6"/>
              <w:spacing w:before="54" w:line="219" w:lineRule="auto"/>
              <w:ind w:left="8"/>
            </w:pPr>
            <w:r>
              <w:rPr>
                <w:color w:val="212529"/>
                <w:spacing w:val="-2"/>
              </w:rPr>
              <w:t>商业服务业等支出</w:t>
            </w:r>
          </w:p>
        </w:tc>
        <w:tc>
          <w:tcPr>
            <w:tcW w:w="1858" w:type="dxa"/>
            <w:vAlign w:val="top"/>
          </w:tcPr>
          <w:p w14:paraId="3D692487">
            <w:pPr>
              <w:pStyle w:val="6"/>
              <w:spacing w:before="82" w:line="184" w:lineRule="auto"/>
              <w:jc w:val="right"/>
            </w:pPr>
            <w:r>
              <w:rPr>
                <w:color w:val="212529"/>
                <w:spacing w:val="-3"/>
              </w:rPr>
              <w:t>1963921.32</w:t>
            </w:r>
          </w:p>
        </w:tc>
        <w:tc>
          <w:tcPr>
            <w:tcW w:w="1643" w:type="dxa"/>
            <w:vAlign w:val="top"/>
          </w:tcPr>
          <w:p w14:paraId="15397184">
            <w:pPr>
              <w:rPr>
                <w:rFonts w:ascii="Arial"/>
                <w:sz w:val="21"/>
              </w:rPr>
            </w:pPr>
          </w:p>
        </w:tc>
        <w:tc>
          <w:tcPr>
            <w:tcW w:w="1696" w:type="dxa"/>
            <w:vAlign w:val="top"/>
          </w:tcPr>
          <w:p w14:paraId="2CAB1265">
            <w:pPr>
              <w:pStyle w:val="6"/>
              <w:spacing w:before="82" w:line="184" w:lineRule="auto"/>
              <w:ind w:right="2"/>
              <w:jc w:val="right"/>
            </w:pPr>
            <w:r>
              <w:rPr>
                <w:color w:val="212529"/>
                <w:spacing w:val="-3"/>
              </w:rPr>
              <w:t>1963921.32</w:t>
            </w:r>
          </w:p>
        </w:tc>
      </w:tr>
      <w:tr w14:paraId="57E6FC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89" w:type="dxa"/>
            <w:vAlign w:val="top"/>
          </w:tcPr>
          <w:p w14:paraId="4561C353">
            <w:pPr>
              <w:pStyle w:val="6"/>
              <w:spacing w:before="82" w:line="184" w:lineRule="auto"/>
              <w:ind w:left="11"/>
            </w:pPr>
            <w:r>
              <w:rPr>
                <w:color w:val="212529"/>
                <w:spacing w:val="-2"/>
              </w:rPr>
              <w:t>21602</w:t>
            </w:r>
          </w:p>
        </w:tc>
        <w:tc>
          <w:tcPr>
            <w:tcW w:w="2230" w:type="dxa"/>
            <w:vAlign w:val="top"/>
          </w:tcPr>
          <w:p w14:paraId="1991E4B0">
            <w:pPr>
              <w:pStyle w:val="6"/>
              <w:spacing w:before="54" w:line="219" w:lineRule="auto"/>
              <w:ind w:left="8"/>
            </w:pPr>
            <w:r>
              <w:rPr>
                <w:color w:val="212529"/>
                <w:spacing w:val="-2"/>
              </w:rPr>
              <w:t>商业流通事务</w:t>
            </w:r>
          </w:p>
        </w:tc>
        <w:tc>
          <w:tcPr>
            <w:tcW w:w="1858" w:type="dxa"/>
            <w:vAlign w:val="top"/>
          </w:tcPr>
          <w:p w14:paraId="29CEF835">
            <w:pPr>
              <w:pStyle w:val="6"/>
              <w:spacing w:before="82" w:line="184" w:lineRule="auto"/>
              <w:jc w:val="right"/>
            </w:pPr>
            <w:r>
              <w:rPr>
                <w:color w:val="212529"/>
                <w:spacing w:val="-3"/>
              </w:rPr>
              <w:t>1963921.32</w:t>
            </w:r>
          </w:p>
        </w:tc>
        <w:tc>
          <w:tcPr>
            <w:tcW w:w="1643" w:type="dxa"/>
            <w:vAlign w:val="top"/>
          </w:tcPr>
          <w:p w14:paraId="570D22AD">
            <w:pPr>
              <w:rPr>
                <w:rFonts w:ascii="Arial"/>
                <w:sz w:val="21"/>
              </w:rPr>
            </w:pPr>
          </w:p>
        </w:tc>
        <w:tc>
          <w:tcPr>
            <w:tcW w:w="1696" w:type="dxa"/>
            <w:vAlign w:val="top"/>
          </w:tcPr>
          <w:p w14:paraId="2B204D92">
            <w:pPr>
              <w:pStyle w:val="6"/>
              <w:spacing w:before="82" w:line="184" w:lineRule="auto"/>
              <w:ind w:right="2"/>
              <w:jc w:val="right"/>
            </w:pPr>
            <w:r>
              <w:rPr>
                <w:color w:val="212529"/>
                <w:spacing w:val="-3"/>
              </w:rPr>
              <w:t>1963921.32</w:t>
            </w:r>
          </w:p>
        </w:tc>
      </w:tr>
      <w:tr w14:paraId="1E7FE4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89" w:type="dxa"/>
            <w:vAlign w:val="top"/>
          </w:tcPr>
          <w:p w14:paraId="08F2EB75">
            <w:pPr>
              <w:pStyle w:val="6"/>
              <w:spacing w:before="82" w:line="184" w:lineRule="auto"/>
              <w:ind w:left="11"/>
            </w:pPr>
            <w:r>
              <w:rPr>
                <w:color w:val="212529"/>
                <w:spacing w:val="-2"/>
              </w:rPr>
              <w:t>2160299</w:t>
            </w:r>
          </w:p>
        </w:tc>
        <w:tc>
          <w:tcPr>
            <w:tcW w:w="2230" w:type="dxa"/>
            <w:vAlign w:val="top"/>
          </w:tcPr>
          <w:p w14:paraId="7BA3AE23">
            <w:pPr>
              <w:pStyle w:val="6"/>
              <w:spacing w:before="55" w:line="219" w:lineRule="auto"/>
              <w:ind w:left="5"/>
            </w:pPr>
            <w:r>
              <w:rPr>
                <w:color w:val="212529"/>
                <w:spacing w:val="-1"/>
              </w:rPr>
              <w:t>其他商业流通事务支出</w:t>
            </w:r>
          </w:p>
        </w:tc>
        <w:tc>
          <w:tcPr>
            <w:tcW w:w="1858" w:type="dxa"/>
            <w:vAlign w:val="top"/>
          </w:tcPr>
          <w:p w14:paraId="49EC4E2B">
            <w:pPr>
              <w:pStyle w:val="6"/>
              <w:spacing w:before="82" w:line="184" w:lineRule="auto"/>
              <w:jc w:val="right"/>
            </w:pPr>
            <w:r>
              <w:rPr>
                <w:color w:val="212529"/>
                <w:spacing w:val="-3"/>
              </w:rPr>
              <w:t>1963921.32</w:t>
            </w:r>
          </w:p>
        </w:tc>
        <w:tc>
          <w:tcPr>
            <w:tcW w:w="1643" w:type="dxa"/>
            <w:vAlign w:val="top"/>
          </w:tcPr>
          <w:p w14:paraId="61C43873">
            <w:pPr>
              <w:rPr>
                <w:rFonts w:ascii="Arial"/>
                <w:sz w:val="21"/>
              </w:rPr>
            </w:pPr>
          </w:p>
        </w:tc>
        <w:tc>
          <w:tcPr>
            <w:tcW w:w="1696" w:type="dxa"/>
            <w:vAlign w:val="top"/>
          </w:tcPr>
          <w:p w14:paraId="341E21C2">
            <w:pPr>
              <w:pStyle w:val="6"/>
              <w:spacing w:before="82" w:line="184" w:lineRule="auto"/>
              <w:ind w:right="2"/>
              <w:jc w:val="right"/>
            </w:pPr>
            <w:r>
              <w:rPr>
                <w:color w:val="212529"/>
                <w:spacing w:val="-3"/>
              </w:rPr>
              <w:t>1963921.32</w:t>
            </w:r>
          </w:p>
        </w:tc>
      </w:tr>
      <w:tr w14:paraId="199E5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89" w:type="dxa"/>
            <w:vAlign w:val="top"/>
          </w:tcPr>
          <w:p w14:paraId="3B2A5361">
            <w:pPr>
              <w:pStyle w:val="6"/>
              <w:spacing w:before="82" w:line="184" w:lineRule="auto"/>
              <w:ind w:left="11"/>
            </w:pPr>
            <w:r>
              <w:rPr>
                <w:color w:val="212529"/>
                <w:spacing w:val="-4"/>
              </w:rPr>
              <w:t>221</w:t>
            </w:r>
          </w:p>
        </w:tc>
        <w:tc>
          <w:tcPr>
            <w:tcW w:w="2230" w:type="dxa"/>
            <w:vAlign w:val="top"/>
          </w:tcPr>
          <w:p w14:paraId="1DA86F3C">
            <w:pPr>
              <w:pStyle w:val="6"/>
              <w:spacing w:before="55" w:line="219" w:lineRule="auto"/>
              <w:ind w:left="3"/>
            </w:pPr>
            <w:r>
              <w:rPr>
                <w:color w:val="212529"/>
                <w:spacing w:val="-2"/>
              </w:rPr>
              <w:t>住房保障支出</w:t>
            </w:r>
          </w:p>
        </w:tc>
        <w:tc>
          <w:tcPr>
            <w:tcW w:w="1858" w:type="dxa"/>
            <w:vAlign w:val="top"/>
          </w:tcPr>
          <w:p w14:paraId="5E93AE16">
            <w:pPr>
              <w:pStyle w:val="6"/>
              <w:spacing w:before="82" w:line="184" w:lineRule="auto"/>
              <w:ind w:right="6"/>
              <w:jc w:val="right"/>
            </w:pPr>
            <w:r>
              <w:rPr>
                <w:color w:val="212529"/>
                <w:spacing w:val="-3"/>
              </w:rPr>
              <w:t>196872.00</w:t>
            </w:r>
          </w:p>
        </w:tc>
        <w:tc>
          <w:tcPr>
            <w:tcW w:w="1643" w:type="dxa"/>
            <w:vAlign w:val="top"/>
          </w:tcPr>
          <w:p w14:paraId="3EE89400">
            <w:pPr>
              <w:pStyle w:val="6"/>
              <w:spacing w:before="82" w:line="184" w:lineRule="auto"/>
              <w:ind w:right="4"/>
              <w:jc w:val="right"/>
            </w:pPr>
            <w:r>
              <w:rPr>
                <w:color w:val="212529"/>
                <w:spacing w:val="-3"/>
              </w:rPr>
              <w:t>196872.00</w:t>
            </w:r>
          </w:p>
        </w:tc>
        <w:tc>
          <w:tcPr>
            <w:tcW w:w="1696" w:type="dxa"/>
            <w:vAlign w:val="top"/>
          </w:tcPr>
          <w:p w14:paraId="79D2BA2D">
            <w:pPr>
              <w:rPr>
                <w:rFonts w:ascii="Arial"/>
                <w:sz w:val="21"/>
              </w:rPr>
            </w:pPr>
          </w:p>
        </w:tc>
      </w:tr>
      <w:tr w14:paraId="220EF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89" w:type="dxa"/>
            <w:vAlign w:val="top"/>
          </w:tcPr>
          <w:p w14:paraId="1411726D">
            <w:pPr>
              <w:pStyle w:val="6"/>
              <w:spacing w:before="82" w:line="184" w:lineRule="auto"/>
              <w:ind w:left="11"/>
            </w:pPr>
            <w:r>
              <w:rPr>
                <w:color w:val="212529"/>
                <w:spacing w:val="-2"/>
              </w:rPr>
              <w:t>22102</w:t>
            </w:r>
          </w:p>
        </w:tc>
        <w:tc>
          <w:tcPr>
            <w:tcW w:w="2230" w:type="dxa"/>
            <w:vAlign w:val="top"/>
          </w:tcPr>
          <w:p w14:paraId="53B55562">
            <w:pPr>
              <w:pStyle w:val="6"/>
              <w:spacing w:before="55" w:line="219" w:lineRule="auto"/>
              <w:ind w:left="3"/>
            </w:pPr>
            <w:r>
              <w:rPr>
                <w:color w:val="212529"/>
                <w:spacing w:val="-2"/>
              </w:rPr>
              <w:t>住房改革支出</w:t>
            </w:r>
          </w:p>
        </w:tc>
        <w:tc>
          <w:tcPr>
            <w:tcW w:w="1858" w:type="dxa"/>
            <w:vAlign w:val="top"/>
          </w:tcPr>
          <w:p w14:paraId="206D344E">
            <w:pPr>
              <w:pStyle w:val="6"/>
              <w:spacing w:before="82" w:line="184" w:lineRule="auto"/>
              <w:ind w:right="6"/>
              <w:jc w:val="right"/>
            </w:pPr>
            <w:r>
              <w:rPr>
                <w:color w:val="212529"/>
                <w:spacing w:val="-3"/>
              </w:rPr>
              <w:t>196872.00</w:t>
            </w:r>
          </w:p>
        </w:tc>
        <w:tc>
          <w:tcPr>
            <w:tcW w:w="1643" w:type="dxa"/>
            <w:vAlign w:val="top"/>
          </w:tcPr>
          <w:p w14:paraId="0A090EBB">
            <w:pPr>
              <w:pStyle w:val="6"/>
              <w:spacing w:before="82" w:line="184" w:lineRule="auto"/>
              <w:ind w:right="4"/>
              <w:jc w:val="right"/>
            </w:pPr>
            <w:r>
              <w:rPr>
                <w:color w:val="212529"/>
                <w:spacing w:val="-3"/>
              </w:rPr>
              <w:t>196872.00</w:t>
            </w:r>
          </w:p>
        </w:tc>
        <w:tc>
          <w:tcPr>
            <w:tcW w:w="1696" w:type="dxa"/>
            <w:vAlign w:val="top"/>
          </w:tcPr>
          <w:p w14:paraId="7A9D9E54">
            <w:pPr>
              <w:rPr>
                <w:rFonts w:ascii="Arial"/>
                <w:sz w:val="21"/>
              </w:rPr>
            </w:pPr>
          </w:p>
        </w:tc>
      </w:tr>
      <w:tr w14:paraId="5CA102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89" w:type="dxa"/>
            <w:vAlign w:val="top"/>
          </w:tcPr>
          <w:p w14:paraId="108084F3">
            <w:pPr>
              <w:pStyle w:val="6"/>
              <w:spacing w:before="82" w:line="184" w:lineRule="auto"/>
              <w:ind w:left="11"/>
            </w:pPr>
            <w:r>
              <w:rPr>
                <w:color w:val="212529"/>
                <w:spacing w:val="-2"/>
              </w:rPr>
              <w:t>2210201</w:t>
            </w:r>
          </w:p>
        </w:tc>
        <w:tc>
          <w:tcPr>
            <w:tcW w:w="2230" w:type="dxa"/>
            <w:vAlign w:val="top"/>
          </w:tcPr>
          <w:p w14:paraId="1BE86EB2">
            <w:pPr>
              <w:pStyle w:val="6"/>
              <w:spacing w:before="55" w:line="220" w:lineRule="auto"/>
              <w:ind w:left="3"/>
            </w:pPr>
            <w:r>
              <w:rPr>
                <w:color w:val="212529"/>
                <w:spacing w:val="-2"/>
              </w:rPr>
              <w:t>住房公积金</w:t>
            </w:r>
          </w:p>
        </w:tc>
        <w:tc>
          <w:tcPr>
            <w:tcW w:w="1858" w:type="dxa"/>
            <w:vAlign w:val="top"/>
          </w:tcPr>
          <w:p w14:paraId="271FF250">
            <w:pPr>
              <w:pStyle w:val="6"/>
              <w:spacing w:before="82" w:line="184" w:lineRule="auto"/>
              <w:ind w:right="6"/>
              <w:jc w:val="right"/>
            </w:pPr>
            <w:r>
              <w:rPr>
                <w:color w:val="212529"/>
                <w:spacing w:val="-3"/>
              </w:rPr>
              <w:t>196872.00</w:t>
            </w:r>
          </w:p>
        </w:tc>
        <w:tc>
          <w:tcPr>
            <w:tcW w:w="1643" w:type="dxa"/>
            <w:vAlign w:val="top"/>
          </w:tcPr>
          <w:p w14:paraId="2736BBBB">
            <w:pPr>
              <w:pStyle w:val="6"/>
              <w:spacing w:before="82" w:line="184" w:lineRule="auto"/>
              <w:ind w:right="4"/>
              <w:jc w:val="right"/>
            </w:pPr>
            <w:r>
              <w:rPr>
                <w:color w:val="212529"/>
                <w:spacing w:val="-3"/>
              </w:rPr>
              <w:t>196872.00</w:t>
            </w:r>
          </w:p>
        </w:tc>
        <w:tc>
          <w:tcPr>
            <w:tcW w:w="1696" w:type="dxa"/>
            <w:vAlign w:val="top"/>
          </w:tcPr>
          <w:p w14:paraId="2C2BF9F9">
            <w:pPr>
              <w:rPr>
                <w:rFonts w:ascii="Arial"/>
                <w:sz w:val="21"/>
              </w:rPr>
            </w:pPr>
          </w:p>
        </w:tc>
      </w:tr>
      <w:tr w14:paraId="48AA1E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9016" w:type="dxa"/>
            <w:gridSpan w:val="5"/>
            <w:tcBorders>
              <w:bottom w:val="single" w:color="FFFFFF" w:sz="4" w:space="0"/>
            </w:tcBorders>
            <w:vAlign w:val="top"/>
          </w:tcPr>
          <w:p w14:paraId="0C944641">
            <w:pPr>
              <w:spacing w:before="49" w:line="202" w:lineRule="auto"/>
              <w:ind w:left="5"/>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注 ：本表反映部门本年度一般公共预算财政拨款支</w:t>
            </w:r>
            <w:r>
              <w:rPr>
                <w:rFonts w:ascii="微软雅黑" w:hAnsi="微软雅黑" w:eastAsia="微软雅黑" w:cs="微软雅黑"/>
                <w:color w:val="212529"/>
                <w:spacing w:val="-3"/>
                <w:sz w:val="18"/>
                <w:szCs w:val="18"/>
              </w:rPr>
              <w:t>出情况。</w:t>
            </w:r>
          </w:p>
        </w:tc>
      </w:tr>
    </w:tbl>
    <w:p w14:paraId="35C80454">
      <w:pPr>
        <w:pStyle w:val="2"/>
      </w:pPr>
    </w:p>
    <w:p w14:paraId="15D1B1D6">
      <w:pPr>
        <w:sectPr>
          <w:headerReference r:id="rId25" w:type="default"/>
          <w:footerReference r:id="rId26" w:type="default"/>
          <w:pgSz w:w="11900" w:h="16840"/>
          <w:pgMar w:top="611" w:right="0" w:bottom="312" w:left="0" w:header="357" w:footer="153" w:gutter="0"/>
          <w:cols w:space="720" w:num="1"/>
        </w:sectPr>
      </w:pPr>
    </w:p>
    <w:p w14:paraId="31674020">
      <w:pPr>
        <w:spacing w:before="11"/>
      </w:pPr>
    </w:p>
    <w:p w14:paraId="0CE17343">
      <w:pPr>
        <w:spacing w:before="10"/>
      </w:pPr>
    </w:p>
    <w:tbl>
      <w:tblPr>
        <w:tblStyle w:val="5"/>
        <w:tblW w:w="1396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06"/>
        <w:gridCol w:w="1032"/>
        <w:gridCol w:w="1032"/>
        <w:gridCol w:w="972"/>
        <w:gridCol w:w="624"/>
        <w:gridCol w:w="936"/>
        <w:gridCol w:w="1056"/>
        <w:gridCol w:w="912"/>
        <w:gridCol w:w="636"/>
        <w:gridCol w:w="792"/>
        <w:gridCol w:w="828"/>
        <w:gridCol w:w="828"/>
        <w:gridCol w:w="600"/>
        <w:gridCol w:w="1103"/>
        <w:gridCol w:w="1091"/>
        <w:gridCol w:w="918"/>
      </w:tblGrid>
      <w:tr w14:paraId="62DF77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13966" w:type="dxa"/>
            <w:gridSpan w:val="16"/>
            <w:tcBorders>
              <w:top w:val="single" w:color="FFFFFF" w:sz="4" w:space="0"/>
              <w:left w:val="single" w:color="FFFFFF" w:sz="2" w:space="0"/>
              <w:bottom w:val="single" w:color="FFFFFF" w:sz="4" w:space="0"/>
              <w:right w:val="single" w:color="FFFFFF" w:sz="2" w:space="0"/>
            </w:tcBorders>
            <w:vAlign w:val="top"/>
          </w:tcPr>
          <w:p w14:paraId="0A10E387">
            <w:pPr>
              <w:pStyle w:val="6"/>
              <w:spacing w:before="95" w:line="219" w:lineRule="auto"/>
              <w:ind w:left="4706"/>
              <w:outlineLvl w:val="1"/>
              <w:rPr>
                <w:sz w:val="24"/>
                <w:szCs w:val="24"/>
              </w:rPr>
            </w:pPr>
            <w:bookmarkStart w:id="43" w:name="bookmark10"/>
            <w:bookmarkEnd w:id="43"/>
            <w:bookmarkStart w:id="44" w:name="bookmark35"/>
            <w:bookmarkEnd w:id="44"/>
            <w:r>
              <w:rPr>
                <w:color w:val="212529"/>
                <w:spacing w:val="-1"/>
                <w:sz w:val="24"/>
                <w:szCs w:val="24"/>
              </w:rPr>
              <w:t>一般公共预算财政拨款基本支出决算明细表</w:t>
            </w:r>
          </w:p>
        </w:tc>
      </w:tr>
      <w:tr w14:paraId="2B8B65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606" w:type="dxa"/>
            <w:tcBorders>
              <w:top w:val="single" w:color="FFFFFF" w:sz="4" w:space="0"/>
              <w:left w:val="single" w:color="FFFFFF" w:sz="2" w:space="0"/>
              <w:bottom w:val="single" w:color="FFFFFF" w:sz="4" w:space="0"/>
              <w:right w:val="single" w:color="FFFFFF" w:sz="2" w:space="0"/>
            </w:tcBorders>
            <w:vAlign w:val="top"/>
          </w:tcPr>
          <w:p w14:paraId="796A2B41">
            <w:pPr>
              <w:rPr>
                <w:rFonts w:ascii="Arial"/>
                <w:sz w:val="21"/>
              </w:rPr>
            </w:pPr>
          </w:p>
        </w:tc>
        <w:tc>
          <w:tcPr>
            <w:tcW w:w="1032" w:type="dxa"/>
            <w:tcBorders>
              <w:top w:val="single" w:color="FFFFFF" w:sz="4" w:space="0"/>
              <w:left w:val="single" w:color="FFFFFF" w:sz="2" w:space="0"/>
              <w:bottom w:val="single" w:color="FFFFFF" w:sz="4" w:space="0"/>
              <w:right w:val="single" w:color="FFFFFF" w:sz="2" w:space="0"/>
            </w:tcBorders>
            <w:vAlign w:val="top"/>
          </w:tcPr>
          <w:p w14:paraId="341562E1">
            <w:pPr>
              <w:rPr>
                <w:rFonts w:ascii="Arial"/>
                <w:sz w:val="21"/>
              </w:rPr>
            </w:pPr>
          </w:p>
        </w:tc>
        <w:tc>
          <w:tcPr>
            <w:tcW w:w="1032" w:type="dxa"/>
            <w:tcBorders>
              <w:top w:val="single" w:color="FFFFFF" w:sz="4" w:space="0"/>
              <w:left w:val="single" w:color="FFFFFF" w:sz="2" w:space="0"/>
              <w:bottom w:val="single" w:color="FFFFFF" w:sz="4" w:space="0"/>
              <w:right w:val="single" w:color="FFFFFF" w:sz="2" w:space="0"/>
            </w:tcBorders>
            <w:vAlign w:val="top"/>
          </w:tcPr>
          <w:p w14:paraId="11BC2C90">
            <w:pPr>
              <w:rPr>
                <w:rFonts w:ascii="Arial"/>
                <w:sz w:val="21"/>
              </w:rPr>
            </w:pPr>
          </w:p>
        </w:tc>
        <w:tc>
          <w:tcPr>
            <w:tcW w:w="972" w:type="dxa"/>
            <w:tcBorders>
              <w:top w:val="single" w:color="FFFFFF" w:sz="4" w:space="0"/>
              <w:left w:val="single" w:color="FFFFFF" w:sz="2" w:space="0"/>
              <w:bottom w:val="single" w:color="FFFFFF" w:sz="4" w:space="0"/>
              <w:right w:val="single" w:color="FFFFFF" w:sz="2" w:space="0"/>
            </w:tcBorders>
            <w:vAlign w:val="top"/>
          </w:tcPr>
          <w:p w14:paraId="699FE12F">
            <w:pPr>
              <w:rPr>
                <w:rFonts w:ascii="Arial"/>
                <w:sz w:val="21"/>
              </w:rPr>
            </w:pPr>
          </w:p>
        </w:tc>
        <w:tc>
          <w:tcPr>
            <w:tcW w:w="624" w:type="dxa"/>
            <w:tcBorders>
              <w:top w:val="single" w:color="FFFFFF" w:sz="4" w:space="0"/>
              <w:left w:val="single" w:color="FFFFFF" w:sz="2" w:space="0"/>
              <w:bottom w:val="single" w:color="FFFFFF" w:sz="4" w:space="0"/>
              <w:right w:val="single" w:color="FFFFFF" w:sz="2" w:space="0"/>
            </w:tcBorders>
            <w:vAlign w:val="top"/>
          </w:tcPr>
          <w:p w14:paraId="302D687C">
            <w:pPr>
              <w:rPr>
                <w:rFonts w:ascii="Arial"/>
                <w:sz w:val="21"/>
              </w:rPr>
            </w:pPr>
          </w:p>
        </w:tc>
        <w:tc>
          <w:tcPr>
            <w:tcW w:w="936" w:type="dxa"/>
            <w:tcBorders>
              <w:top w:val="single" w:color="FFFFFF" w:sz="4" w:space="0"/>
              <w:left w:val="single" w:color="FFFFFF" w:sz="2" w:space="0"/>
              <w:bottom w:val="single" w:color="FFFFFF" w:sz="4" w:space="0"/>
              <w:right w:val="single" w:color="FFFFFF" w:sz="2" w:space="0"/>
            </w:tcBorders>
            <w:vAlign w:val="top"/>
          </w:tcPr>
          <w:p w14:paraId="00B29520">
            <w:pPr>
              <w:rPr>
                <w:rFonts w:ascii="Arial"/>
                <w:sz w:val="21"/>
              </w:rPr>
            </w:pPr>
          </w:p>
        </w:tc>
        <w:tc>
          <w:tcPr>
            <w:tcW w:w="1056" w:type="dxa"/>
            <w:tcBorders>
              <w:top w:val="single" w:color="FFFFFF" w:sz="4" w:space="0"/>
              <w:left w:val="single" w:color="FFFFFF" w:sz="2" w:space="0"/>
              <w:bottom w:val="single" w:color="FFFFFF" w:sz="4" w:space="0"/>
              <w:right w:val="single" w:color="FFFFFF" w:sz="2" w:space="0"/>
            </w:tcBorders>
            <w:vAlign w:val="top"/>
          </w:tcPr>
          <w:p w14:paraId="16D96373">
            <w:pPr>
              <w:rPr>
                <w:rFonts w:ascii="Arial"/>
                <w:sz w:val="21"/>
              </w:rPr>
            </w:pPr>
          </w:p>
        </w:tc>
        <w:tc>
          <w:tcPr>
            <w:tcW w:w="912" w:type="dxa"/>
            <w:tcBorders>
              <w:top w:val="single" w:color="FFFFFF" w:sz="4" w:space="0"/>
              <w:left w:val="single" w:color="FFFFFF" w:sz="2" w:space="0"/>
              <w:bottom w:val="single" w:color="FFFFFF" w:sz="4" w:space="0"/>
              <w:right w:val="single" w:color="FFFFFF" w:sz="2" w:space="0"/>
            </w:tcBorders>
            <w:vAlign w:val="top"/>
          </w:tcPr>
          <w:p w14:paraId="6A388DAF">
            <w:pPr>
              <w:rPr>
                <w:rFonts w:ascii="Arial"/>
                <w:sz w:val="21"/>
              </w:rPr>
            </w:pPr>
          </w:p>
        </w:tc>
        <w:tc>
          <w:tcPr>
            <w:tcW w:w="636" w:type="dxa"/>
            <w:tcBorders>
              <w:top w:val="single" w:color="FFFFFF" w:sz="4" w:space="0"/>
              <w:left w:val="single" w:color="FFFFFF" w:sz="2" w:space="0"/>
              <w:bottom w:val="single" w:color="FFFFFF" w:sz="4" w:space="0"/>
              <w:right w:val="single" w:color="FFFFFF" w:sz="2" w:space="0"/>
            </w:tcBorders>
            <w:vAlign w:val="top"/>
          </w:tcPr>
          <w:p w14:paraId="39820B19">
            <w:pPr>
              <w:rPr>
                <w:rFonts w:ascii="Arial"/>
                <w:sz w:val="21"/>
              </w:rPr>
            </w:pPr>
          </w:p>
        </w:tc>
        <w:tc>
          <w:tcPr>
            <w:tcW w:w="792" w:type="dxa"/>
            <w:tcBorders>
              <w:top w:val="single" w:color="FFFFFF" w:sz="4" w:space="0"/>
              <w:left w:val="single" w:color="FFFFFF" w:sz="2" w:space="0"/>
              <w:bottom w:val="single" w:color="FFFFFF" w:sz="4" w:space="0"/>
              <w:right w:val="single" w:color="FFFFFF" w:sz="2" w:space="0"/>
            </w:tcBorders>
            <w:vAlign w:val="top"/>
          </w:tcPr>
          <w:p w14:paraId="6FCA5CEA">
            <w:pPr>
              <w:rPr>
                <w:rFonts w:ascii="Arial"/>
                <w:sz w:val="21"/>
              </w:rPr>
            </w:pPr>
          </w:p>
        </w:tc>
        <w:tc>
          <w:tcPr>
            <w:tcW w:w="828" w:type="dxa"/>
            <w:tcBorders>
              <w:top w:val="single" w:color="FFFFFF" w:sz="4" w:space="0"/>
              <w:left w:val="single" w:color="FFFFFF" w:sz="2" w:space="0"/>
              <w:bottom w:val="single" w:color="FFFFFF" w:sz="4" w:space="0"/>
              <w:right w:val="single" w:color="FFFFFF" w:sz="2" w:space="0"/>
            </w:tcBorders>
            <w:vAlign w:val="top"/>
          </w:tcPr>
          <w:p w14:paraId="5FFE6AC7">
            <w:pPr>
              <w:rPr>
                <w:rFonts w:ascii="Arial"/>
                <w:sz w:val="21"/>
              </w:rPr>
            </w:pPr>
          </w:p>
        </w:tc>
        <w:tc>
          <w:tcPr>
            <w:tcW w:w="828" w:type="dxa"/>
            <w:tcBorders>
              <w:top w:val="single" w:color="FFFFFF" w:sz="4" w:space="0"/>
              <w:left w:val="single" w:color="FFFFFF" w:sz="2" w:space="0"/>
              <w:bottom w:val="single" w:color="FFFFFF" w:sz="4" w:space="0"/>
              <w:right w:val="single" w:color="FFFFFF" w:sz="2" w:space="0"/>
            </w:tcBorders>
            <w:vAlign w:val="top"/>
          </w:tcPr>
          <w:p w14:paraId="2A743CDD">
            <w:pPr>
              <w:rPr>
                <w:rFonts w:ascii="Arial"/>
                <w:sz w:val="21"/>
              </w:rPr>
            </w:pPr>
          </w:p>
        </w:tc>
        <w:tc>
          <w:tcPr>
            <w:tcW w:w="600" w:type="dxa"/>
            <w:tcBorders>
              <w:top w:val="single" w:color="FFFFFF" w:sz="4" w:space="0"/>
              <w:left w:val="single" w:color="FFFFFF" w:sz="2" w:space="0"/>
              <w:bottom w:val="single" w:color="FFFFFF" w:sz="4" w:space="0"/>
              <w:right w:val="single" w:color="FFFFFF" w:sz="2" w:space="0"/>
            </w:tcBorders>
            <w:vAlign w:val="top"/>
          </w:tcPr>
          <w:p w14:paraId="511F872A">
            <w:pPr>
              <w:rPr>
                <w:rFonts w:ascii="Arial"/>
                <w:sz w:val="21"/>
              </w:rPr>
            </w:pPr>
          </w:p>
        </w:tc>
        <w:tc>
          <w:tcPr>
            <w:tcW w:w="1103" w:type="dxa"/>
            <w:tcBorders>
              <w:top w:val="single" w:color="FFFFFF" w:sz="4" w:space="0"/>
              <w:left w:val="single" w:color="FFFFFF" w:sz="2" w:space="0"/>
              <w:bottom w:val="single" w:color="FFFFFF" w:sz="4" w:space="0"/>
              <w:right w:val="single" w:color="FFFFFF" w:sz="2" w:space="0"/>
            </w:tcBorders>
            <w:vAlign w:val="top"/>
          </w:tcPr>
          <w:p w14:paraId="4F97911A">
            <w:pPr>
              <w:rPr>
                <w:rFonts w:ascii="Arial"/>
                <w:sz w:val="21"/>
              </w:rPr>
            </w:pPr>
          </w:p>
        </w:tc>
        <w:tc>
          <w:tcPr>
            <w:tcW w:w="1091" w:type="dxa"/>
            <w:tcBorders>
              <w:top w:val="single" w:color="FFFFFF" w:sz="4" w:space="0"/>
              <w:left w:val="single" w:color="FFFFFF" w:sz="2" w:space="0"/>
              <w:bottom w:val="single" w:color="FFFFFF" w:sz="4" w:space="0"/>
              <w:right w:val="single" w:color="FFFFFF" w:sz="2" w:space="0"/>
            </w:tcBorders>
            <w:vAlign w:val="top"/>
          </w:tcPr>
          <w:p w14:paraId="77687F5F">
            <w:pPr>
              <w:rPr>
                <w:rFonts w:ascii="Arial"/>
                <w:sz w:val="21"/>
              </w:rPr>
            </w:pPr>
          </w:p>
        </w:tc>
        <w:tc>
          <w:tcPr>
            <w:tcW w:w="918" w:type="dxa"/>
            <w:tcBorders>
              <w:top w:val="single" w:color="FFFFFF" w:sz="4" w:space="0"/>
              <w:left w:val="single" w:color="FFFFFF" w:sz="2" w:space="0"/>
              <w:bottom w:val="single" w:color="FFFFFF" w:sz="4" w:space="0"/>
              <w:right w:val="single" w:color="FFFFFF" w:sz="2" w:space="0"/>
            </w:tcBorders>
            <w:vAlign w:val="top"/>
          </w:tcPr>
          <w:p w14:paraId="1779FDBC">
            <w:pPr>
              <w:pStyle w:val="6"/>
              <w:spacing w:before="126" w:line="228" w:lineRule="auto"/>
              <w:ind w:right="5"/>
              <w:jc w:val="right"/>
              <w:rPr>
                <w:sz w:val="15"/>
                <w:szCs w:val="15"/>
              </w:rPr>
            </w:pPr>
            <w:r>
              <w:rPr>
                <w:color w:val="212529"/>
                <w:spacing w:val="2"/>
                <w:sz w:val="15"/>
                <w:szCs w:val="15"/>
              </w:rPr>
              <w:t>公开06表</w:t>
            </w:r>
          </w:p>
        </w:tc>
      </w:tr>
      <w:tr w14:paraId="0EE05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642" w:type="dxa"/>
            <w:gridSpan w:val="4"/>
            <w:tcBorders>
              <w:top w:val="single" w:color="FFFFFF" w:sz="4" w:space="0"/>
              <w:left w:val="single" w:color="FFFFFF" w:sz="2" w:space="0"/>
            </w:tcBorders>
            <w:vAlign w:val="top"/>
          </w:tcPr>
          <w:p w14:paraId="5C9D391A">
            <w:pPr>
              <w:pStyle w:val="6"/>
              <w:spacing w:before="126" w:line="227" w:lineRule="auto"/>
              <w:ind w:left="12"/>
              <w:rPr>
                <w:sz w:val="15"/>
                <w:szCs w:val="15"/>
              </w:rPr>
            </w:pPr>
            <w:r>
              <w:rPr>
                <w:color w:val="212529"/>
                <w:spacing w:val="5"/>
                <w:sz w:val="15"/>
                <w:szCs w:val="15"/>
              </w:rPr>
              <w:t>部门名称：古县工业和信息化局</w:t>
            </w:r>
          </w:p>
        </w:tc>
        <w:tc>
          <w:tcPr>
            <w:tcW w:w="624" w:type="dxa"/>
            <w:tcBorders>
              <w:top w:val="single" w:color="FFFFFF" w:sz="4" w:space="0"/>
              <w:right w:val="single" w:color="FFFFFF" w:sz="2" w:space="0"/>
            </w:tcBorders>
            <w:vAlign w:val="top"/>
          </w:tcPr>
          <w:p w14:paraId="461CC9BF">
            <w:pPr>
              <w:rPr>
                <w:rFonts w:ascii="Arial"/>
                <w:sz w:val="21"/>
              </w:rPr>
            </w:pPr>
          </w:p>
        </w:tc>
        <w:tc>
          <w:tcPr>
            <w:tcW w:w="936" w:type="dxa"/>
            <w:tcBorders>
              <w:top w:val="single" w:color="FFFFFF" w:sz="4" w:space="0"/>
              <w:left w:val="single" w:color="FFFFFF" w:sz="2" w:space="0"/>
              <w:right w:val="single" w:color="FFFFFF" w:sz="2" w:space="0"/>
            </w:tcBorders>
            <w:vAlign w:val="top"/>
          </w:tcPr>
          <w:p w14:paraId="713828F3">
            <w:pPr>
              <w:rPr>
                <w:rFonts w:ascii="Arial"/>
                <w:sz w:val="21"/>
              </w:rPr>
            </w:pPr>
          </w:p>
        </w:tc>
        <w:tc>
          <w:tcPr>
            <w:tcW w:w="1056" w:type="dxa"/>
            <w:tcBorders>
              <w:top w:val="single" w:color="FFFFFF" w:sz="4" w:space="0"/>
              <w:left w:val="single" w:color="FFFFFF" w:sz="2" w:space="0"/>
              <w:right w:val="single" w:color="FFFFFF" w:sz="2" w:space="0"/>
            </w:tcBorders>
            <w:vAlign w:val="top"/>
          </w:tcPr>
          <w:p w14:paraId="1AFC49FE">
            <w:pPr>
              <w:rPr>
                <w:rFonts w:ascii="Arial"/>
                <w:sz w:val="21"/>
              </w:rPr>
            </w:pPr>
          </w:p>
        </w:tc>
        <w:tc>
          <w:tcPr>
            <w:tcW w:w="912" w:type="dxa"/>
            <w:tcBorders>
              <w:top w:val="single" w:color="FFFFFF" w:sz="4" w:space="0"/>
              <w:left w:val="single" w:color="FFFFFF" w:sz="2" w:space="0"/>
              <w:right w:val="single" w:color="FFFFFF" w:sz="2" w:space="0"/>
            </w:tcBorders>
            <w:vAlign w:val="top"/>
          </w:tcPr>
          <w:p w14:paraId="75EF67E5">
            <w:pPr>
              <w:rPr>
                <w:rFonts w:ascii="Arial"/>
                <w:sz w:val="21"/>
              </w:rPr>
            </w:pPr>
          </w:p>
        </w:tc>
        <w:tc>
          <w:tcPr>
            <w:tcW w:w="636" w:type="dxa"/>
            <w:tcBorders>
              <w:top w:val="single" w:color="FFFFFF" w:sz="4" w:space="0"/>
              <w:left w:val="single" w:color="FFFFFF" w:sz="2" w:space="0"/>
              <w:right w:val="single" w:color="FFFFFF" w:sz="2" w:space="0"/>
            </w:tcBorders>
            <w:vAlign w:val="top"/>
          </w:tcPr>
          <w:p w14:paraId="5CBC54E2">
            <w:pPr>
              <w:rPr>
                <w:rFonts w:ascii="Arial"/>
                <w:sz w:val="21"/>
              </w:rPr>
            </w:pPr>
          </w:p>
        </w:tc>
        <w:tc>
          <w:tcPr>
            <w:tcW w:w="792" w:type="dxa"/>
            <w:tcBorders>
              <w:top w:val="single" w:color="FFFFFF" w:sz="4" w:space="0"/>
              <w:left w:val="single" w:color="FFFFFF" w:sz="2" w:space="0"/>
              <w:right w:val="single" w:color="FFFFFF" w:sz="2" w:space="0"/>
            </w:tcBorders>
            <w:vAlign w:val="top"/>
          </w:tcPr>
          <w:p w14:paraId="639B7A34">
            <w:pPr>
              <w:pStyle w:val="6"/>
              <w:spacing w:before="126" w:line="227" w:lineRule="auto"/>
              <w:ind w:left="10"/>
              <w:rPr>
                <w:sz w:val="15"/>
                <w:szCs w:val="15"/>
              </w:rPr>
            </w:pPr>
            <w:r>
              <w:rPr>
                <w:color w:val="212529"/>
                <w:spacing w:val="2"/>
                <w:sz w:val="15"/>
                <w:szCs w:val="15"/>
              </w:rPr>
              <w:t>2022年度</w:t>
            </w:r>
          </w:p>
        </w:tc>
        <w:tc>
          <w:tcPr>
            <w:tcW w:w="828" w:type="dxa"/>
            <w:tcBorders>
              <w:top w:val="single" w:color="FFFFFF" w:sz="4" w:space="0"/>
              <w:left w:val="single" w:color="FFFFFF" w:sz="2" w:space="0"/>
              <w:right w:val="single" w:color="FFFFFF" w:sz="2" w:space="0"/>
            </w:tcBorders>
            <w:vAlign w:val="top"/>
          </w:tcPr>
          <w:p w14:paraId="52BBCBCC">
            <w:pPr>
              <w:rPr>
                <w:rFonts w:ascii="Arial"/>
                <w:sz w:val="21"/>
              </w:rPr>
            </w:pPr>
          </w:p>
        </w:tc>
        <w:tc>
          <w:tcPr>
            <w:tcW w:w="828" w:type="dxa"/>
            <w:tcBorders>
              <w:top w:val="single" w:color="FFFFFF" w:sz="4" w:space="0"/>
              <w:left w:val="single" w:color="FFFFFF" w:sz="2" w:space="0"/>
              <w:right w:val="single" w:color="FFFFFF" w:sz="2" w:space="0"/>
            </w:tcBorders>
            <w:vAlign w:val="top"/>
          </w:tcPr>
          <w:p w14:paraId="7BB0B14D">
            <w:pPr>
              <w:rPr>
                <w:rFonts w:ascii="Arial"/>
                <w:sz w:val="21"/>
              </w:rPr>
            </w:pPr>
          </w:p>
        </w:tc>
        <w:tc>
          <w:tcPr>
            <w:tcW w:w="600" w:type="dxa"/>
            <w:tcBorders>
              <w:top w:val="single" w:color="FFFFFF" w:sz="4" w:space="0"/>
              <w:left w:val="single" w:color="FFFFFF" w:sz="2" w:space="0"/>
              <w:right w:val="single" w:color="FFFFFF" w:sz="2" w:space="0"/>
            </w:tcBorders>
            <w:vAlign w:val="top"/>
          </w:tcPr>
          <w:p w14:paraId="6FC18A11">
            <w:pPr>
              <w:rPr>
                <w:rFonts w:ascii="Arial"/>
                <w:sz w:val="21"/>
              </w:rPr>
            </w:pPr>
          </w:p>
        </w:tc>
        <w:tc>
          <w:tcPr>
            <w:tcW w:w="1103" w:type="dxa"/>
            <w:tcBorders>
              <w:top w:val="single" w:color="FFFFFF" w:sz="4" w:space="0"/>
              <w:left w:val="single" w:color="FFFFFF" w:sz="2" w:space="0"/>
              <w:right w:val="single" w:color="FFFFFF" w:sz="2" w:space="0"/>
            </w:tcBorders>
            <w:vAlign w:val="top"/>
          </w:tcPr>
          <w:p w14:paraId="35C7DBB0">
            <w:pPr>
              <w:rPr>
                <w:rFonts w:ascii="Arial"/>
                <w:sz w:val="21"/>
              </w:rPr>
            </w:pPr>
          </w:p>
        </w:tc>
        <w:tc>
          <w:tcPr>
            <w:tcW w:w="2009" w:type="dxa"/>
            <w:gridSpan w:val="2"/>
            <w:tcBorders>
              <w:top w:val="single" w:color="FFFFFF" w:sz="4" w:space="0"/>
              <w:left w:val="single" w:color="FFFFFF" w:sz="2" w:space="0"/>
              <w:right w:val="single" w:color="FFFFFF" w:sz="2" w:space="0"/>
            </w:tcBorders>
            <w:vAlign w:val="top"/>
          </w:tcPr>
          <w:p w14:paraId="0A910502">
            <w:pPr>
              <w:pStyle w:val="6"/>
              <w:spacing w:before="126" w:line="227" w:lineRule="auto"/>
              <w:ind w:right="3"/>
              <w:jc w:val="right"/>
              <w:rPr>
                <w:sz w:val="15"/>
                <w:szCs w:val="15"/>
              </w:rPr>
            </w:pPr>
            <w:r>
              <w:rPr>
                <w:color w:val="212529"/>
                <w:spacing w:val="5"/>
                <w:sz w:val="15"/>
                <w:szCs w:val="15"/>
              </w:rPr>
              <w:t>金额单位：元</w:t>
            </w:r>
          </w:p>
        </w:tc>
      </w:tr>
      <w:tr w14:paraId="763DF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642" w:type="dxa"/>
            <w:gridSpan w:val="4"/>
            <w:vAlign w:val="top"/>
          </w:tcPr>
          <w:p w14:paraId="400BC900">
            <w:pPr>
              <w:pStyle w:val="6"/>
              <w:spacing w:before="106" w:line="220" w:lineRule="auto"/>
              <w:ind w:left="1457"/>
            </w:pPr>
            <w:r>
              <w:rPr>
                <w:color w:val="212529"/>
                <w:spacing w:val="-3"/>
              </w:rPr>
              <w:t>人员经费</w:t>
            </w:r>
          </w:p>
        </w:tc>
        <w:tc>
          <w:tcPr>
            <w:tcW w:w="10324" w:type="dxa"/>
            <w:gridSpan w:val="12"/>
            <w:vAlign w:val="top"/>
          </w:tcPr>
          <w:p w14:paraId="6A1B7A2E">
            <w:pPr>
              <w:pStyle w:val="6"/>
              <w:spacing w:before="106" w:line="220" w:lineRule="auto"/>
              <w:ind w:left="4801"/>
            </w:pPr>
            <w:r>
              <w:rPr>
                <w:color w:val="212529"/>
                <w:spacing w:val="-4"/>
              </w:rPr>
              <w:t>公用经费</w:t>
            </w:r>
          </w:p>
        </w:tc>
      </w:tr>
      <w:tr w14:paraId="4D4AA8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3" w:hRule="atLeast"/>
        </w:trPr>
        <w:tc>
          <w:tcPr>
            <w:tcW w:w="606" w:type="dxa"/>
            <w:vAlign w:val="top"/>
          </w:tcPr>
          <w:p w14:paraId="5AB92E66">
            <w:pPr>
              <w:spacing w:before="237" w:line="196" w:lineRule="auto"/>
              <w:ind w:left="213" w:right="72" w:hanging="157"/>
              <w:rPr>
                <w:rFonts w:ascii="微软雅黑" w:hAnsi="微软雅黑" w:eastAsia="微软雅黑" w:cs="微软雅黑"/>
                <w:sz w:val="15"/>
                <w:szCs w:val="15"/>
              </w:rPr>
            </w:pPr>
            <w:r>
              <w:rPr>
                <w:rFonts w:ascii="微软雅黑" w:hAnsi="微软雅黑" w:eastAsia="微软雅黑" w:cs="微软雅黑"/>
                <w:color w:val="212529"/>
                <w:spacing w:val="5"/>
                <w:sz w:val="15"/>
                <w:szCs w:val="15"/>
              </w:rPr>
              <w:t>科目编</w:t>
            </w:r>
            <w:r>
              <w:rPr>
                <w:rFonts w:ascii="微软雅黑" w:hAnsi="微软雅黑" w:eastAsia="微软雅黑" w:cs="微软雅黑"/>
                <w:color w:val="212529"/>
                <w:sz w:val="15"/>
                <w:szCs w:val="15"/>
              </w:rPr>
              <w:t xml:space="preserve"> </w:t>
            </w:r>
            <w:r>
              <w:rPr>
                <w:rFonts w:ascii="微软雅黑" w:hAnsi="微软雅黑" w:eastAsia="微软雅黑" w:cs="微软雅黑"/>
                <w:color w:val="212529"/>
                <w:spacing w:val="2"/>
                <w:sz w:val="15"/>
                <w:szCs w:val="15"/>
              </w:rPr>
              <w:t>码</w:t>
            </w:r>
          </w:p>
        </w:tc>
        <w:tc>
          <w:tcPr>
            <w:tcW w:w="1032" w:type="dxa"/>
            <w:vAlign w:val="top"/>
          </w:tcPr>
          <w:p w14:paraId="5B621AF4">
            <w:pPr>
              <w:spacing w:line="282" w:lineRule="auto"/>
              <w:rPr>
                <w:rFonts w:ascii="Arial"/>
                <w:sz w:val="21"/>
              </w:rPr>
            </w:pPr>
          </w:p>
          <w:p w14:paraId="0E49D3D8">
            <w:pPr>
              <w:spacing w:before="64" w:line="184" w:lineRule="auto"/>
              <w:ind w:left="189"/>
              <w:rPr>
                <w:rFonts w:ascii="微软雅黑" w:hAnsi="微软雅黑" w:eastAsia="微软雅黑" w:cs="微软雅黑"/>
                <w:sz w:val="15"/>
                <w:szCs w:val="15"/>
              </w:rPr>
            </w:pPr>
            <w:r>
              <w:rPr>
                <w:rFonts w:ascii="微软雅黑" w:hAnsi="微软雅黑" w:eastAsia="微软雅黑" w:cs="微软雅黑"/>
                <w:color w:val="212529"/>
                <w:spacing w:val="5"/>
                <w:sz w:val="15"/>
                <w:szCs w:val="15"/>
              </w:rPr>
              <w:t>科目名称</w:t>
            </w:r>
          </w:p>
        </w:tc>
        <w:tc>
          <w:tcPr>
            <w:tcW w:w="1032" w:type="dxa"/>
            <w:vAlign w:val="top"/>
          </w:tcPr>
          <w:p w14:paraId="4823E7A1">
            <w:pPr>
              <w:spacing w:line="276" w:lineRule="auto"/>
              <w:rPr>
                <w:rFonts w:ascii="Arial"/>
                <w:sz w:val="21"/>
              </w:rPr>
            </w:pPr>
          </w:p>
          <w:p w14:paraId="0617B2BC">
            <w:pPr>
              <w:spacing w:before="65" w:line="190" w:lineRule="auto"/>
              <w:ind w:left="347"/>
              <w:rPr>
                <w:rFonts w:ascii="微软雅黑" w:hAnsi="微软雅黑" w:eastAsia="微软雅黑" w:cs="微软雅黑"/>
                <w:sz w:val="15"/>
                <w:szCs w:val="15"/>
              </w:rPr>
            </w:pPr>
            <w:r>
              <w:rPr>
                <w:rFonts w:ascii="微软雅黑" w:hAnsi="微软雅黑" w:eastAsia="微软雅黑" w:cs="微软雅黑"/>
                <w:color w:val="212529"/>
                <w:spacing w:val="4"/>
                <w:sz w:val="15"/>
                <w:szCs w:val="15"/>
              </w:rPr>
              <w:t>金额</w:t>
            </w:r>
          </w:p>
        </w:tc>
        <w:tc>
          <w:tcPr>
            <w:tcW w:w="972" w:type="dxa"/>
            <w:vAlign w:val="top"/>
          </w:tcPr>
          <w:p w14:paraId="23DF2AF3">
            <w:pPr>
              <w:spacing w:before="218" w:line="198" w:lineRule="auto"/>
              <w:ind w:left="410" w:right="23" w:hanging="404"/>
              <w:rPr>
                <w:rFonts w:ascii="微软雅黑" w:hAnsi="微软雅黑" w:eastAsia="微软雅黑" w:cs="微软雅黑"/>
                <w:sz w:val="15"/>
                <w:szCs w:val="15"/>
              </w:rPr>
            </w:pPr>
            <w:r>
              <w:rPr>
                <w:rFonts w:ascii="微软雅黑" w:hAnsi="微软雅黑" w:eastAsia="微软雅黑" w:cs="微软雅黑"/>
                <w:color w:val="212529"/>
                <w:spacing w:val="-2"/>
                <w:sz w:val="15"/>
                <w:szCs w:val="15"/>
              </w:rPr>
              <w:t>其中 ：基本支</w:t>
            </w:r>
            <w:r>
              <w:rPr>
                <w:rFonts w:ascii="微软雅黑" w:hAnsi="微软雅黑" w:eastAsia="微软雅黑" w:cs="微软雅黑"/>
                <w:color w:val="212529"/>
                <w:sz w:val="15"/>
                <w:szCs w:val="15"/>
              </w:rPr>
              <w:t xml:space="preserve"> 出</w:t>
            </w:r>
          </w:p>
        </w:tc>
        <w:tc>
          <w:tcPr>
            <w:tcW w:w="624" w:type="dxa"/>
            <w:vAlign w:val="top"/>
          </w:tcPr>
          <w:p w14:paraId="6529A7F9">
            <w:pPr>
              <w:spacing w:before="237" w:line="196" w:lineRule="auto"/>
              <w:ind w:left="221" w:right="82" w:hanging="157"/>
              <w:rPr>
                <w:rFonts w:ascii="微软雅黑" w:hAnsi="微软雅黑" w:eastAsia="微软雅黑" w:cs="微软雅黑"/>
                <w:sz w:val="15"/>
                <w:szCs w:val="15"/>
              </w:rPr>
            </w:pPr>
            <w:r>
              <w:rPr>
                <w:rFonts w:ascii="微软雅黑" w:hAnsi="微软雅黑" w:eastAsia="微软雅黑" w:cs="微软雅黑"/>
                <w:color w:val="212529"/>
                <w:spacing w:val="5"/>
                <w:sz w:val="15"/>
                <w:szCs w:val="15"/>
              </w:rPr>
              <w:t>科目编</w:t>
            </w:r>
            <w:r>
              <w:rPr>
                <w:rFonts w:ascii="微软雅黑" w:hAnsi="微软雅黑" w:eastAsia="微软雅黑" w:cs="微软雅黑"/>
                <w:color w:val="212529"/>
                <w:sz w:val="15"/>
                <w:szCs w:val="15"/>
              </w:rPr>
              <w:t xml:space="preserve"> </w:t>
            </w:r>
            <w:r>
              <w:rPr>
                <w:rFonts w:ascii="微软雅黑" w:hAnsi="微软雅黑" w:eastAsia="微软雅黑" w:cs="微软雅黑"/>
                <w:color w:val="212529"/>
                <w:spacing w:val="2"/>
                <w:sz w:val="15"/>
                <w:szCs w:val="15"/>
              </w:rPr>
              <w:t>码</w:t>
            </w:r>
          </w:p>
        </w:tc>
        <w:tc>
          <w:tcPr>
            <w:tcW w:w="936" w:type="dxa"/>
            <w:vAlign w:val="top"/>
          </w:tcPr>
          <w:p w14:paraId="62C8D566">
            <w:pPr>
              <w:spacing w:line="282" w:lineRule="auto"/>
              <w:rPr>
                <w:rFonts w:ascii="Arial"/>
                <w:sz w:val="21"/>
              </w:rPr>
            </w:pPr>
          </w:p>
          <w:p w14:paraId="75FCF465">
            <w:pPr>
              <w:spacing w:before="64" w:line="184" w:lineRule="auto"/>
              <w:ind w:left="143"/>
              <w:rPr>
                <w:rFonts w:ascii="微软雅黑" w:hAnsi="微软雅黑" w:eastAsia="微软雅黑" w:cs="微软雅黑"/>
                <w:sz w:val="15"/>
                <w:szCs w:val="15"/>
              </w:rPr>
            </w:pPr>
            <w:r>
              <w:rPr>
                <w:rFonts w:ascii="微软雅黑" w:hAnsi="微软雅黑" w:eastAsia="微软雅黑" w:cs="微软雅黑"/>
                <w:color w:val="212529"/>
                <w:spacing w:val="5"/>
                <w:sz w:val="15"/>
                <w:szCs w:val="15"/>
              </w:rPr>
              <w:t>科目名称</w:t>
            </w:r>
          </w:p>
        </w:tc>
        <w:tc>
          <w:tcPr>
            <w:tcW w:w="1056" w:type="dxa"/>
            <w:vAlign w:val="top"/>
          </w:tcPr>
          <w:p w14:paraId="38A8A30D">
            <w:pPr>
              <w:spacing w:line="276" w:lineRule="auto"/>
              <w:rPr>
                <w:rFonts w:ascii="Arial"/>
                <w:sz w:val="21"/>
              </w:rPr>
            </w:pPr>
          </w:p>
          <w:p w14:paraId="3854E6C4">
            <w:pPr>
              <w:spacing w:before="65" w:line="190" w:lineRule="auto"/>
              <w:ind w:left="361"/>
              <w:rPr>
                <w:rFonts w:ascii="微软雅黑" w:hAnsi="微软雅黑" w:eastAsia="微软雅黑" w:cs="微软雅黑"/>
                <w:sz w:val="15"/>
                <w:szCs w:val="15"/>
              </w:rPr>
            </w:pPr>
            <w:r>
              <w:rPr>
                <w:rFonts w:ascii="微软雅黑" w:hAnsi="微软雅黑" w:eastAsia="微软雅黑" w:cs="微软雅黑"/>
                <w:color w:val="212529"/>
                <w:spacing w:val="4"/>
                <w:sz w:val="15"/>
                <w:szCs w:val="15"/>
              </w:rPr>
              <w:t>金额</w:t>
            </w:r>
          </w:p>
        </w:tc>
        <w:tc>
          <w:tcPr>
            <w:tcW w:w="912" w:type="dxa"/>
            <w:vAlign w:val="top"/>
          </w:tcPr>
          <w:p w14:paraId="48590F05">
            <w:pPr>
              <w:spacing w:before="219" w:line="196" w:lineRule="auto"/>
              <w:ind w:left="290" w:right="69" w:hanging="234"/>
              <w:rPr>
                <w:rFonts w:ascii="微软雅黑" w:hAnsi="微软雅黑" w:eastAsia="微软雅黑" w:cs="微软雅黑"/>
                <w:sz w:val="15"/>
                <w:szCs w:val="15"/>
              </w:rPr>
            </w:pPr>
            <w:r>
              <w:rPr>
                <w:rFonts w:ascii="微软雅黑" w:hAnsi="微软雅黑" w:eastAsia="微软雅黑" w:cs="微软雅黑"/>
                <w:color w:val="212529"/>
                <w:spacing w:val="-4"/>
                <w:sz w:val="15"/>
                <w:szCs w:val="15"/>
              </w:rPr>
              <w:t>其中 ：基本</w:t>
            </w:r>
            <w:r>
              <w:rPr>
                <w:rFonts w:ascii="微软雅黑" w:hAnsi="微软雅黑" w:eastAsia="微软雅黑" w:cs="微软雅黑"/>
                <w:color w:val="212529"/>
                <w:spacing w:val="4"/>
                <w:sz w:val="15"/>
                <w:szCs w:val="15"/>
              </w:rPr>
              <w:t xml:space="preserve"> </w:t>
            </w:r>
            <w:r>
              <w:rPr>
                <w:rFonts w:ascii="微软雅黑" w:hAnsi="微软雅黑" w:eastAsia="微软雅黑" w:cs="微软雅黑"/>
                <w:color w:val="212529"/>
                <w:spacing w:val="3"/>
                <w:sz w:val="15"/>
                <w:szCs w:val="15"/>
              </w:rPr>
              <w:t>支出</w:t>
            </w:r>
          </w:p>
        </w:tc>
        <w:tc>
          <w:tcPr>
            <w:tcW w:w="636" w:type="dxa"/>
            <w:vAlign w:val="top"/>
          </w:tcPr>
          <w:p w14:paraId="40F18FB5">
            <w:pPr>
              <w:spacing w:line="278" w:lineRule="auto"/>
              <w:rPr>
                <w:rFonts w:ascii="Arial"/>
                <w:sz w:val="21"/>
              </w:rPr>
            </w:pPr>
          </w:p>
          <w:p w14:paraId="26DA00E9">
            <w:pPr>
              <w:spacing w:before="65" w:line="188" w:lineRule="auto"/>
              <w:rPr>
                <w:rFonts w:ascii="微软雅黑" w:hAnsi="微软雅黑" w:eastAsia="微软雅黑" w:cs="微软雅黑"/>
                <w:sz w:val="15"/>
                <w:szCs w:val="15"/>
              </w:rPr>
            </w:pPr>
            <w:r>
              <w:rPr>
                <w:rFonts w:ascii="微软雅黑" w:hAnsi="微软雅黑" w:eastAsia="微软雅黑" w:cs="微软雅黑"/>
                <w:color w:val="212529"/>
                <w:spacing w:val="4"/>
                <w:sz w:val="15"/>
                <w:szCs w:val="15"/>
              </w:rPr>
              <w:t>科目编码</w:t>
            </w:r>
          </w:p>
        </w:tc>
        <w:tc>
          <w:tcPr>
            <w:tcW w:w="792" w:type="dxa"/>
            <w:vAlign w:val="top"/>
          </w:tcPr>
          <w:p w14:paraId="798A0301">
            <w:pPr>
              <w:spacing w:line="282" w:lineRule="auto"/>
              <w:rPr>
                <w:rFonts w:ascii="Arial"/>
                <w:sz w:val="21"/>
              </w:rPr>
            </w:pPr>
          </w:p>
          <w:p w14:paraId="19F79F5C">
            <w:pPr>
              <w:spacing w:before="64" w:line="184" w:lineRule="auto"/>
              <w:ind w:left="73"/>
              <w:rPr>
                <w:rFonts w:ascii="微软雅黑" w:hAnsi="微软雅黑" w:eastAsia="微软雅黑" w:cs="微软雅黑"/>
                <w:sz w:val="15"/>
                <w:szCs w:val="15"/>
              </w:rPr>
            </w:pPr>
            <w:r>
              <w:rPr>
                <w:rFonts w:ascii="微软雅黑" w:hAnsi="微软雅黑" w:eastAsia="微软雅黑" w:cs="微软雅黑"/>
                <w:color w:val="212529"/>
                <w:spacing w:val="5"/>
                <w:sz w:val="15"/>
                <w:szCs w:val="15"/>
              </w:rPr>
              <w:t>科目名称</w:t>
            </w:r>
          </w:p>
        </w:tc>
        <w:tc>
          <w:tcPr>
            <w:tcW w:w="828" w:type="dxa"/>
            <w:vAlign w:val="top"/>
          </w:tcPr>
          <w:p w14:paraId="417C85E0">
            <w:pPr>
              <w:spacing w:line="276" w:lineRule="auto"/>
              <w:rPr>
                <w:rFonts w:ascii="Arial"/>
                <w:sz w:val="21"/>
              </w:rPr>
            </w:pPr>
          </w:p>
          <w:p w14:paraId="092A1B93">
            <w:pPr>
              <w:spacing w:before="65" w:line="190" w:lineRule="auto"/>
              <w:ind w:left="249"/>
              <w:rPr>
                <w:rFonts w:ascii="微软雅黑" w:hAnsi="微软雅黑" w:eastAsia="微软雅黑" w:cs="微软雅黑"/>
                <w:sz w:val="15"/>
                <w:szCs w:val="15"/>
              </w:rPr>
            </w:pPr>
            <w:r>
              <w:rPr>
                <w:rFonts w:ascii="微软雅黑" w:hAnsi="微软雅黑" w:eastAsia="微软雅黑" w:cs="微软雅黑"/>
                <w:color w:val="212529"/>
                <w:spacing w:val="4"/>
                <w:sz w:val="15"/>
                <w:szCs w:val="15"/>
              </w:rPr>
              <w:t>金额</w:t>
            </w:r>
          </w:p>
        </w:tc>
        <w:tc>
          <w:tcPr>
            <w:tcW w:w="828" w:type="dxa"/>
            <w:vAlign w:val="top"/>
          </w:tcPr>
          <w:p w14:paraId="28FEF18A">
            <w:pPr>
              <w:spacing w:before="219" w:line="196" w:lineRule="auto"/>
              <w:ind w:left="250" w:right="25" w:hanging="234"/>
              <w:rPr>
                <w:rFonts w:ascii="微软雅黑" w:hAnsi="微软雅黑" w:eastAsia="微软雅黑" w:cs="微软雅黑"/>
                <w:sz w:val="15"/>
                <w:szCs w:val="15"/>
              </w:rPr>
            </w:pPr>
            <w:r>
              <w:rPr>
                <w:rFonts w:ascii="微软雅黑" w:hAnsi="微软雅黑" w:eastAsia="微软雅黑" w:cs="微软雅黑"/>
                <w:color w:val="212529"/>
                <w:spacing w:val="-4"/>
                <w:sz w:val="15"/>
                <w:szCs w:val="15"/>
              </w:rPr>
              <w:t>其中 ：基本</w:t>
            </w:r>
            <w:r>
              <w:rPr>
                <w:rFonts w:ascii="微软雅黑" w:hAnsi="微软雅黑" w:eastAsia="微软雅黑" w:cs="微软雅黑"/>
                <w:color w:val="212529"/>
                <w:spacing w:val="4"/>
                <w:sz w:val="15"/>
                <w:szCs w:val="15"/>
              </w:rPr>
              <w:t xml:space="preserve"> </w:t>
            </w:r>
            <w:r>
              <w:rPr>
                <w:rFonts w:ascii="微软雅黑" w:hAnsi="微软雅黑" w:eastAsia="微软雅黑" w:cs="微软雅黑"/>
                <w:color w:val="212529"/>
                <w:spacing w:val="3"/>
                <w:sz w:val="15"/>
                <w:szCs w:val="15"/>
              </w:rPr>
              <w:t>支出</w:t>
            </w:r>
          </w:p>
        </w:tc>
        <w:tc>
          <w:tcPr>
            <w:tcW w:w="600" w:type="dxa"/>
            <w:vAlign w:val="top"/>
          </w:tcPr>
          <w:p w14:paraId="6BB9174A">
            <w:pPr>
              <w:spacing w:before="237" w:line="196" w:lineRule="auto"/>
              <w:ind w:left="213" w:right="67" w:hanging="157"/>
              <w:rPr>
                <w:rFonts w:ascii="微软雅黑" w:hAnsi="微软雅黑" w:eastAsia="微软雅黑" w:cs="微软雅黑"/>
                <w:sz w:val="15"/>
                <w:szCs w:val="15"/>
              </w:rPr>
            </w:pPr>
            <w:r>
              <w:rPr>
                <w:rFonts w:ascii="微软雅黑" w:hAnsi="微软雅黑" w:eastAsia="微软雅黑" w:cs="微软雅黑"/>
                <w:color w:val="212529"/>
                <w:spacing w:val="5"/>
                <w:sz w:val="15"/>
                <w:szCs w:val="15"/>
              </w:rPr>
              <w:t>科目编</w:t>
            </w:r>
            <w:r>
              <w:rPr>
                <w:rFonts w:ascii="微软雅黑" w:hAnsi="微软雅黑" w:eastAsia="微软雅黑" w:cs="微软雅黑"/>
                <w:color w:val="212529"/>
                <w:sz w:val="15"/>
                <w:szCs w:val="15"/>
              </w:rPr>
              <w:t xml:space="preserve"> </w:t>
            </w:r>
            <w:r>
              <w:rPr>
                <w:rFonts w:ascii="微软雅黑" w:hAnsi="微软雅黑" w:eastAsia="微软雅黑" w:cs="微软雅黑"/>
                <w:color w:val="212529"/>
                <w:spacing w:val="2"/>
                <w:sz w:val="15"/>
                <w:szCs w:val="15"/>
              </w:rPr>
              <w:t>码</w:t>
            </w:r>
          </w:p>
        </w:tc>
        <w:tc>
          <w:tcPr>
            <w:tcW w:w="1103" w:type="dxa"/>
            <w:vAlign w:val="top"/>
          </w:tcPr>
          <w:p w14:paraId="7A9288EB">
            <w:pPr>
              <w:spacing w:line="282" w:lineRule="auto"/>
              <w:rPr>
                <w:rFonts w:ascii="Arial"/>
                <w:sz w:val="21"/>
              </w:rPr>
            </w:pPr>
          </w:p>
          <w:p w14:paraId="5FD8DD10">
            <w:pPr>
              <w:spacing w:before="64" w:line="184" w:lineRule="auto"/>
              <w:ind w:left="231"/>
              <w:rPr>
                <w:rFonts w:ascii="微软雅黑" w:hAnsi="微软雅黑" w:eastAsia="微软雅黑" w:cs="微软雅黑"/>
                <w:sz w:val="15"/>
                <w:szCs w:val="15"/>
              </w:rPr>
            </w:pPr>
            <w:r>
              <w:rPr>
                <w:rFonts w:ascii="微软雅黑" w:hAnsi="微软雅黑" w:eastAsia="微软雅黑" w:cs="微软雅黑"/>
                <w:color w:val="212529"/>
                <w:spacing w:val="5"/>
                <w:sz w:val="15"/>
                <w:szCs w:val="15"/>
              </w:rPr>
              <w:t>科目名称</w:t>
            </w:r>
          </w:p>
        </w:tc>
        <w:tc>
          <w:tcPr>
            <w:tcW w:w="1091" w:type="dxa"/>
            <w:vAlign w:val="top"/>
          </w:tcPr>
          <w:p w14:paraId="5F73386A">
            <w:pPr>
              <w:spacing w:line="276" w:lineRule="auto"/>
              <w:rPr>
                <w:rFonts w:ascii="Arial"/>
                <w:sz w:val="21"/>
              </w:rPr>
            </w:pPr>
          </w:p>
          <w:p w14:paraId="6D5E1B4C">
            <w:pPr>
              <w:spacing w:before="65" w:line="190" w:lineRule="auto"/>
              <w:ind w:left="384"/>
              <w:rPr>
                <w:rFonts w:ascii="微软雅黑" w:hAnsi="微软雅黑" w:eastAsia="微软雅黑" w:cs="微软雅黑"/>
                <w:sz w:val="15"/>
                <w:szCs w:val="15"/>
              </w:rPr>
            </w:pPr>
            <w:r>
              <w:rPr>
                <w:rFonts w:ascii="微软雅黑" w:hAnsi="微软雅黑" w:eastAsia="微软雅黑" w:cs="微软雅黑"/>
                <w:color w:val="212529"/>
                <w:spacing w:val="4"/>
                <w:sz w:val="15"/>
                <w:szCs w:val="15"/>
              </w:rPr>
              <w:t>金额</w:t>
            </w:r>
          </w:p>
        </w:tc>
        <w:tc>
          <w:tcPr>
            <w:tcW w:w="918" w:type="dxa"/>
            <w:vAlign w:val="top"/>
          </w:tcPr>
          <w:p w14:paraId="5BE94076">
            <w:pPr>
              <w:spacing w:before="219" w:line="196" w:lineRule="auto"/>
              <w:ind w:left="296" w:right="69" w:hanging="234"/>
              <w:rPr>
                <w:rFonts w:ascii="微软雅黑" w:hAnsi="微软雅黑" w:eastAsia="微软雅黑" w:cs="微软雅黑"/>
                <w:sz w:val="15"/>
                <w:szCs w:val="15"/>
              </w:rPr>
            </w:pPr>
            <w:r>
              <w:rPr>
                <w:rFonts w:ascii="微软雅黑" w:hAnsi="微软雅黑" w:eastAsia="微软雅黑" w:cs="微软雅黑"/>
                <w:color w:val="212529"/>
                <w:spacing w:val="-4"/>
                <w:sz w:val="15"/>
                <w:szCs w:val="15"/>
              </w:rPr>
              <w:t>其中 ：基本</w:t>
            </w:r>
            <w:r>
              <w:rPr>
                <w:rFonts w:ascii="微软雅黑" w:hAnsi="微软雅黑" w:eastAsia="微软雅黑" w:cs="微软雅黑"/>
                <w:color w:val="212529"/>
                <w:spacing w:val="4"/>
                <w:sz w:val="15"/>
                <w:szCs w:val="15"/>
              </w:rPr>
              <w:t xml:space="preserve"> </w:t>
            </w:r>
            <w:r>
              <w:rPr>
                <w:rFonts w:ascii="微软雅黑" w:hAnsi="微软雅黑" w:eastAsia="微软雅黑" w:cs="微软雅黑"/>
                <w:color w:val="212529"/>
                <w:spacing w:val="3"/>
                <w:sz w:val="15"/>
                <w:szCs w:val="15"/>
              </w:rPr>
              <w:t>支出</w:t>
            </w:r>
          </w:p>
        </w:tc>
      </w:tr>
      <w:tr w14:paraId="0650D4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606" w:type="dxa"/>
            <w:vAlign w:val="top"/>
          </w:tcPr>
          <w:p w14:paraId="708EED92">
            <w:pPr>
              <w:pStyle w:val="6"/>
              <w:spacing w:before="152" w:line="189" w:lineRule="auto"/>
              <w:ind w:left="5"/>
              <w:rPr>
                <w:sz w:val="15"/>
                <w:szCs w:val="15"/>
              </w:rPr>
            </w:pPr>
            <w:r>
              <w:rPr>
                <w:color w:val="212529"/>
                <w:spacing w:val="-1"/>
                <w:sz w:val="15"/>
                <w:szCs w:val="15"/>
              </w:rPr>
              <w:t>301</w:t>
            </w:r>
          </w:p>
        </w:tc>
        <w:tc>
          <w:tcPr>
            <w:tcW w:w="1032" w:type="dxa"/>
            <w:vAlign w:val="top"/>
          </w:tcPr>
          <w:p w14:paraId="4159920E">
            <w:pPr>
              <w:pStyle w:val="6"/>
              <w:spacing w:before="128" w:line="228" w:lineRule="auto"/>
              <w:rPr>
                <w:sz w:val="15"/>
                <w:szCs w:val="15"/>
              </w:rPr>
            </w:pPr>
            <w:r>
              <w:rPr>
                <w:color w:val="212529"/>
                <w:spacing w:val="4"/>
                <w:sz w:val="15"/>
                <w:szCs w:val="15"/>
              </w:rPr>
              <w:t>工资福利支出</w:t>
            </w:r>
          </w:p>
        </w:tc>
        <w:tc>
          <w:tcPr>
            <w:tcW w:w="1032" w:type="dxa"/>
            <w:vAlign w:val="top"/>
          </w:tcPr>
          <w:p w14:paraId="10F3584F">
            <w:pPr>
              <w:pStyle w:val="6"/>
              <w:spacing w:before="152" w:line="189" w:lineRule="auto"/>
              <w:ind w:right="5"/>
              <w:jc w:val="right"/>
              <w:rPr>
                <w:sz w:val="15"/>
                <w:szCs w:val="15"/>
              </w:rPr>
            </w:pPr>
            <w:r>
              <w:rPr>
                <w:color w:val="212529"/>
                <w:spacing w:val="2"/>
                <w:sz w:val="15"/>
                <w:szCs w:val="15"/>
              </w:rPr>
              <w:t>2101737.27</w:t>
            </w:r>
          </w:p>
        </w:tc>
        <w:tc>
          <w:tcPr>
            <w:tcW w:w="972" w:type="dxa"/>
            <w:vAlign w:val="top"/>
          </w:tcPr>
          <w:p w14:paraId="76B5F58E">
            <w:pPr>
              <w:pStyle w:val="6"/>
              <w:spacing w:before="152" w:line="189" w:lineRule="auto"/>
              <w:ind w:right="4"/>
              <w:jc w:val="right"/>
              <w:rPr>
                <w:sz w:val="15"/>
                <w:szCs w:val="15"/>
              </w:rPr>
            </w:pPr>
            <w:r>
              <w:rPr>
                <w:color w:val="212529"/>
                <w:spacing w:val="2"/>
                <w:sz w:val="15"/>
                <w:szCs w:val="15"/>
              </w:rPr>
              <w:t>2101737.27</w:t>
            </w:r>
          </w:p>
        </w:tc>
        <w:tc>
          <w:tcPr>
            <w:tcW w:w="624" w:type="dxa"/>
            <w:vAlign w:val="top"/>
          </w:tcPr>
          <w:p w14:paraId="61F498E9">
            <w:pPr>
              <w:pStyle w:val="6"/>
              <w:spacing w:before="153" w:line="188" w:lineRule="auto"/>
              <w:ind w:left="1"/>
              <w:rPr>
                <w:sz w:val="15"/>
                <w:szCs w:val="15"/>
              </w:rPr>
            </w:pPr>
            <w:r>
              <w:rPr>
                <w:color w:val="212529"/>
                <w:spacing w:val="-1"/>
                <w:sz w:val="15"/>
                <w:szCs w:val="15"/>
              </w:rPr>
              <w:t>302</w:t>
            </w:r>
          </w:p>
        </w:tc>
        <w:tc>
          <w:tcPr>
            <w:tcW w:w="936" w:type="dxa"/>
            <w:vAlign w:val="top"/>
          </w:tcPr>
          <w:p w14:paraId="04167C3C">
            <w:pPr>
              <w:pStyle w:val="6"/>
              <w:spacing w:before="31" w:line="225" w:lineRule="auto"/>
              <w:ind w:right="154" w:firstLine="2"/>
              <w:rPr>
                <w:sz w:val="15"/>
                <w:szCs w:val="15"/>
              </w:rPr>
            </w:pPr>
            <w:r>
              <w:rPr>
                <w:color w:val="212529"/>
                <w:spacing w:val="3"/>
                <w:sz w:val="15"/>
                <w:szCs w:val="15"/>
              </w:rPr>
              <w:t xml:space="preserve">商品和服务 </w:t>
            </w:r>
            <w:r>
              <w:rPr>
                <w:color w:val="212529"/>
                <w:spacing w:val="1"/>
                <w:sz w:val="15"/>
                <w:szCs w:val="15"/>
              </w:rPr>
              <w:t>支出</w:t>
            </w:r>
          </w:p>
        </w:tc>
        <w:tc>
          <w:tcPr>
            <w:tcW w:w="1056" w:type="dxa"/>
            <w:vAlign w:val="top"/>
          </w:tcPr>
          <w:p w14:paraId="2C6916CF">
            <w:pPr>
              <w:pStyle w:val="6"/>
              <w:spacing w:before="152" w:line="189" w:lineRule="auto"/>
              <w:ind w:right="3"/>
              <w:jc w:val="right"/>
              <w:rPr>
                <w:sz w:val="15"/>
                <w:szCs w:val="15"/>
              </w:rPr>
            </w:pPr>
            <w:r>
              <w:rPr>
                <w:color w:val="212529"/>
                <w:spacing w:val="1"/>
                <w:sz w:val="15"/>
                <w:szCs w:val="15"/>
              </w:rPr>
              <w:t>1644603.72</w:t>
            </w:r>
          </w:p>
        </w:tc>
        <w:tc>
          <w:tcPr>
            <w:tcW w:w="912" w:type="dxa"/>
            <w:vAlign w:val="top"/>
          </w:tcPr>
          <w:p w14:paraId="242EC72D">
            <w:pPr>
              <w:pStyle w:val="6"/>
              <w:spacing w:before="153" w:line="188" w:lineRule="auto"/>
              <w:ind w:right="8"/>
              <w:jc w:val="right"/>
              <w:rPr>
                <w:sz w:val="15"/>
                <w:szCs w:val="15"/>
              </w:rPr>
            </w:pPr>
            <w:r>
              <w:rPr>
                <w:color w:val="212529"/>
                <w:spacing w:val="2"/>
                <w:sz w:val="15"/>
                <w:szCs w:val="15"/>
              </w:rPr>
              <w:t>233829.00</w:t>
            </w:r>
          </w:p>
        </w:tc>
        <w:tc>
          <w:tcPr>
            <w:tcW w:w="636" w:type="dxa"/>
            <w:vAlign w:val="top"/>
          </w:tcPr>
          <w:p w14:paraId="3C5D1840">
            <w:pPr>
              <w:pStyle w:val="6"/>
              <w:spacing w:before="153" w:line="188" w:lineRule="auto"/>
              <w:ind w:left="3"/>
              <w:rPr>
                <w:sz w:val="15"/>
                <w:szCs w:val="15"/>
              </w:rPr>
            </w:pPr>
            <w:r>
              <w:rPr>
                <w:color w:val="212529"/>
                <w:spacing w:val="-1"/>
                <w:sz w:val="15"/>
                <w:szCs w:val="15"/>
              </w:rPr>
              <w:t>307</w:t>
            </w:r>
          </w:p>
        </w:tc>
        <w:tc>
          <w:tcPr>
            <w:tcW w:w="792" w:type="dxa"/>
            <w:vAlign w:val="top"/>
          </w:tcPr>
          <w:p w14:paraId="32E9C490">
            <w:pPr>
              <w:pStyle w:val="6"/>
              <w:spacing w:before="31" w:line="225" w:lineRule="auto"/>
              <w:ind w:left="8" w:right="8" w:hanging="7"/>
              <w:rPr>
                <w:sz w:val="15"/>
                <w:szCs w:val="15"/>
              </w:rPr>
            </w:pPr>
            <w:r>
              <w:rPr>
                <w:color w:val="212529"/>
                <w:spacing w:val="4"/>
                <w:sz w:val="15"/>
                <w:szCs w:val="15"/>
              </w:rPr>
              <w:t>债务利息及</w:t>
            </w:r>
            <w:r>
              <w:rPr>
                <w:color w:val="212529"/>
                <w:spacing w:val="1"/>
                <w:sz w:val="15"/>
                <w:szCs w:val="15"/>
              </w:rPr>
              <w:t xml:space="preserve"> </w:t>
            </w:r>
            <w:r>
              <w:rPr>
                <w:color w:val="212529"/>
                <w:spacing w:val="2"/>
                <w:sz w:val="15"/>
                <w:szCs w:val="15"/>
              </w:rPr>
              <w:t>费用支出</w:t>
            </w:r>
          </w:p>
        </w:tc>
        <w:tc>
          <w:tcPr>
            <w:tcW w:w="828" w:type="dxa"/>
            <w:vAlign w:val="top"/>
          </w:tcPr>
          <w:p w14:paraId="28770DE6">
            <w:pPr>
              <w:rPr>
                <w:rFonts w:ascii="Arial"/>
                <w:sz w:val="21"/>
              </w:rPr>
            </w:pPr>
          </w:p>
        </w:tc>
        <w:tc>
          <w:tcPr>
            <w:tcW w:w="828" w:type="dxa"/>
            <w:vAlign w:val="top"/>
          </w:tcPr>
          <w:p w14:paraId="23F08D02">
            <w:pPr>
              <w:rPr>
                <w:rFonts w:ascii="Arial"/>
                <w:sz w:val="21"/>
              </w:rPr>
            </w:pPr>
          </w:p>
        </w:tc>
        <w:tc>
          <w:tcPr>
            <w:tcW w:w="600" w:type="dxa"/>
            <w:vAlign w:val="top"/>
          </w:tcPr>
          <w:p w14:paraId="56910960">
            <w:pPr>
              <w:pStyle w:val="6"/>
              <w:spacing w:before="152" w:line="189" w:lineRule="auto"/>
              <w:ind w:left="11"/>
              <w:rPr>
                <w:sz w:val="15"/>
                <w:szCs w:val="15"/>
              </w:rPr>
            </w:pPr>
            <w:r>
              <w:rPr>
                <w:color w:val="212529"/>
                <w:spacing w:val="1"/>
                <w:sz w:val="15"/>
                <w:szCs w:val="15"/>
              </w:rPr>
              <w:t>31011</w:t>
            </w:r>
          </w:p>
        </w:tc>
        <w:tc>
          <w:tcPr>
            <w:tcW w:w="1103" w:type="dxa"/>
            <w:vAlign w:val="top"/>
          </w:tcPr>
          <w:p w14:paraId="7A9FA123">
            <w:pPr>
              <w:pStyle w:val="6"/>
              <w:spacing w:before="31" w:line="225" w:lineRule="auto"/>
              <w:ind w:left="9" w:hanging="1"/>
              <w:rPr>
                <w:sz w:val="15"/>
                <w:szCs w:val="15"/>
              </w:rPr>
            </w:pPr>
            <w:r>
              <w:rPr>
                <w:color w:val="212529"/>
                <w:spacing w:val="4"/>
                <w:sz w:val="15"/>
                <w:szCs w:val="15"/>
              </w:rPr>
              <w:t>地上附着物和青</w:t>
            </w:r>
            <w:r>
              <w:rPr>
                <w:color w:val="212529"/>
                <w:spacing w:val="5"/>
                <w:sz w:val="15"/>
                <w:szCs w:val="15"/>
              </w:rPr>
              <w:t xml:space="preserve"> </w:t>
            </w:r>
            <w:r>
              <w:rPr>
                <w:color w:val="212529"/>
                <w:spacing w:val="3"/>
                <w:sz w:val="15"/>
                <w:szCs w:val="15"/>
              </w:rPr>
              <w:t>苗补偿</w:t>
            </w:r>
          </w:p>
        </w:tc>
        <w:tc>
          <w:tcPr>
            <w:tcW w:w="1091" w:type="dxa"/>
            <w:vAlign w:val="top"/>
          </w:tcPr>
          <w:p w14:paraId="026E5265">
            <w:pPr>
              <w:rPr>
                <w:rFonts w:ascii="Arial"/>
                <w:sz w:val="21"/>
              </w:rPr>
            </w:pPr>
          </w:p>
        </w:tc>
        <w:tc>
          <w:tcPr>
            <w:tcW w:w="918" w:type="dxa"/>
            <w:vAlign w:val="top"/>
          </w:tcPr>
          <w:p w14:paraId="1D2BDF0A">
            <w:pPr>
              <w:rPr>
                <w:rFonts w:ascii="Arial"/>
                <w:sz w:val="21"/>
              </w:rPr>
            </w:pPr>
          </w:p>
        </w:tc>
      </w:tr>
      <w:tr w14:paraId="079D32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606" w:type="dxa"/>
            <w:vAlign w:val="top"/>
          </w:tcPr>
          <w:p w14:paraId="6E1D6DF2">
            <w:pPr>
              <w:pStyle w:val="6"/>
              <w:spacing w:before="153" w:line="189" w:lineRule="auto"/>
              <w:ind w:left="11"/>
              <w:rPr>
                <w:sz w:val="15"/>
                <w:szCs w:val="15"/>
              </w:rPr>
            </w:pPr>
            <w:r>
              <w:rPr>
                <w:color w:val="212529"/>
                <w:spacing w:val="1"/>
                <w:sz w:val="15"/>
                <w:szCs w:val="15"/>
              </w:rPr>
              <w:t>30101</w:t>
            </w:r>
          </w:p>
        </w:tc>
        <w:tc>
          <w:tcPr>
            <w:tcW w:w="1032" w:type="dxa"/>
            <w:vAlign w:val="top"/>
          </w:tcPr>
          <w:p w14:paraId="34C6D89C">
            <w:pPr>
              <w:pStyle w:val="6"/>
              <w:spacing w:before="128" w:line="226" w:lineRule="auto"/>
              <w:ind w:left="2"/>
              <w:rPr>
                <w:sz w:val="15"/>
                <w:szCs w:val="15"/>
              </w:rPr>
            </w:pPr>
            <w:r>
              <w:rPr>
                <w:color w:val="212529"/>
                <w:spacing w:val="4"/>
                <w:sz w:val="15"/>
                <w:szCs w:val="15"/>
              </w:rPr>
              <w:t>基本工资</w:t>
            </w:r>
          </w:p>
        </w:tc>
        <w:tc>
          <w:tcPr>
            <w:tcW w:w="1032" w:type="dxa"/>
            <w:vAlign w:val="top"/>
          </w:tcPr>
          <w:p w14:paraId="491F0BFE">
            <w:pPr>
              <w:pStyle w:val="6"/>
              <w:spacing w:before="153" w:line="188" w:lineRule="auto"/>
              <w:ind w:right="11"/>
              <w:jc w:val="right"/>
              <w:rPr>
                <w:sz w:val="15"/>
                <w:szCs w:val="15"/>
              </w:rPr>
            </w:pPr>
            <w:r>
              <w:rPr>
                <w:color w:val="212529"/>
                <w:spacing w:val="2"/>
                <w:sz w:val="15"/>
                <w:szCs w:val="15"/>
              </w:rPr>
              <w:t>853408.54</w:t>
            </w:r>
          </w:p>
        </w:tc>
        <w:tc>
          <w:tcPr>
            <w:tcW w:w="972" w:type="dxa"/>
            <w:vAlign w:val="top"/>
          </w:tcPr>
          <w:p w14:paraId="687D1B2C">
            <w:pPr>
              <w:pStyle w:val="6"/>
              <w:spacing w:before="153" w:line="188" w:lineRule="auto"/>
              <w:ind w:right="10"/>
              <w:jc w:val="right"/>
              <w:rPr>
                <w:sz w:val="15"/>
                <w:szCs w:val="15"/>
              </w:rPr>
            </w:pPr>
            <w:r>
              <w:rPr>
                <w:color w:val="212529"/>
                <w:spacing w:val="2"/>
                <w:sz w:val="15"/>
                <w:szCs w:val="15"/>
              </w:rPr>
              <w:t>853408.54</w:t>
            </w:r>
          </w:p>
        </w:tc>
        <w:tc>
          <w:tcPr>
            <w:tcW w:w="624" w:type="dxa"/>
            <w:vAlign w:val="top"/>
          </w:tcPr>
          <w:p w14:paraId="182F1F15">
            <w:pPr>
              <w:pStyle w:val="6"/>
              <w:spacing w:before="153" w:line="189" w:lineRule="auto"/>
              <w:ind w:left="7"/>
              <w:rPr>
                <w:sz w:val="15"/>
                <w:szCs w:val="15"/>
              </w:rPr>
            </w:pPr>
            <w:r>
              <w:rPr>
                <w:color w:val="212529"/>
                <w:spacing w:val="1"/>
                <w:sz w:val="15"/>
                <w:szCs w:val="15"/>
              </w:rPr>
              <w:t>30201</w:t>
            </w:r>
          </w:p>
        </w:tc>
        <w:tc>
          <w:tcPr>
            <w:tcW w:w="936" w:type="dxa"/>
            <w:vAlign w:val="top"/>
          </w:tcPr>
          <w:p w14:paraId="2E245EC6">
            <w:pPr>
              <w:pStyle w:val="6"/>
              <w:spacing w:before="128" w:line="227" w:lineRule="auto"/>
              <w:ind w:left="7"/>
              <w:rPr>
                <w:sz w:val="15"/>
                <w:szCs w:val="15"/>
              </w:rPr>
            </w:pPr>
            <w:r>
              <w:rPr>
                <w:color w:val="212529"/>
                <w:spacing w:val="2"/>
                <w:sz w:val="15"/>
                <w:szCs w:val="15"/>
              </w:rPr>
              <w:t>办公费</w:t>
            </w:r>
          </w:p>
        </w:tc>
        <w:tc>
          <w:tcPr>
            <w:tcW w:w="1056" w:type="dxa"/>
            <w:vAlign w:val="top"/>
          </w:tcPr>
          <w:p w14:paraId="5C16EAA3">
            <w:pPr>
              <w:pStyle w:val="6"/>
              <w:spacing w:before="153" w:line="188" w:lineRule="auto"/>
              <w:ind w:right="3"/>
              <w:jc w:val="right"/>
              <w:rPr>
                <w:sz w:val="15"/>
                <w:szCs w:val="15"/>
              </w:rPr>
            </w:pPr>
            <w:r>
              <w:rPr>
                <w:color w:val="212529"/>
                <w:spacing w:val="1"/>
                <w:sz w:val="15"/>
                <w:szCs w:val="15"/>
              </w:rPr>
              <w:t>72852.97</w:t>
            </w:r>
          </w:p>
        </w:tc>
        <w:tc>
          <w:tcPr>
            <w:tcW w:w="912" w:type="dxa"/>
            <w:vAlign w:val="top"/>
          </w:tcPr>
          <w:p w14:paraId="44916E38">
            <w:pPr>
              <w:pStyle w:val="6"/>
              <w:spacing w:before="153" w:line="188" w:lineRule="auto"/>
              <w:ind w:right="2"/>
              <w:jc w:val="right"/>
              <w:rPr>
                <w:sz w:val="15"/>
                <w:szCs w:val="15"/>
              </w:rPr>
            </w:pPr>
            <w:r>
              <w:rPr>
                <w:color w:val="212529"/>
                <w:spacing w:val="1"/>
                <w:sz w:val="15"/>
                <w:szCs w:val="15"/>
              </w:rPr>
              <w:t>20000.00</w:t>
            </w:r>
          </w:p>
        </w:tc>
        <w:tc>
          <w:tcPr>
            <w:tcW w:w="636" w:type="dxa"/>
            <w:vAlign w:val="top"/>
          </w:tcPr>
          <w:p w14:paraId="7BDD2D25">
            <w:pPr>
              <w:pStyle w:val="6"/>
              <w:spacing w:before="153" w:line="189" w:lineRule="auto"/>
              <w:ind w:left="9"/>
              <w:rPr>
                <w:sz w:val="15"/>
                <w:szCs w:val="15"/>
              </w:rPr>
            </w:pPr>
            <w:r>
              <w:rPr>
                <w:color w:val="212529"/>
                <w:spacing w:val="1"/>
                <w:sz w:val="15"/>
                <w:szCs w:val="15"/>
              </w:rPr>
              <w:t>30701</w:t>
            </w:r>
          </w:p>
        </w:tc>
        <w:tc>
          <w:tcPr>
            <w:tcW w:w="792" w:type="dxa"/>
            <w:vAlign w:val="top"/>
          </w:tcPr>
          <w:p w14:paraId="437717C2">
            <w:pPr>
              <w:pStyle w:val="6"/>
              <w:spacing w:before="33" w:line="228" w:lineRule="auto"/>
              <w:ind w:left="13" w:right="2" w:firstLine="8"/>
              <w:rPr>
                <w:sz w:val="15"/>
                <w:szCs w:val="15"/>
              </w:rPr>
            </w:pPr>
            <w:r>
              <w:rPr>
                <w:color w:val="212529"/>
                <w:spacing w:val="1"/>
                <w:sz w:val="15"/>
                <w:szCs w:val="15"/>
              </w:rPr>
              <w:t xml:space="preserve">国内债务付 </w:t>
            </w:r>
            <w:r>
              <w:rPr>
                <w:color w:val="212529"/>
                <w:sz w:val="15"/>
                <w:szCs w:val="15"/>
              </w:rPr>
              <w:t>息</w:t>
            </w:r>
          </w:p>
        </w:tc>
        <w:tc>
          <w:tcPr>
            <w:tcW w:w="828" w:type="dxa"/>
            <w:vAlign w:val="top"/>
          </w:tcPr>
          <w:p w14:paraId="1C05F844">
            <w:pPr>
              <w:rPr>
                <w:rFonts w:ascii="Arial"/>
                <w:sz w:val="21"/>
              </w:rPr>
            </w:pPr>
          </w:p>
        </w:tc>
        <w:tc>
          <w:tcPr>
            <w:tcW w:w="828" w:type="dxa"/>
            <w:vAlign w:val="top"/>
          </w:tcPr>
          <w:p w14:paraId="4614ADC4">
            <w:pPr>
              <w:rPr>
                <w:rFonts w:ascii="Arial"/>
                <w:sz w:val="21"/>
              </w:rPr>
            </w:pPr>
          </w:p>
        </w:tc>
        <w:tc>
          <w:tcPr>
            <w:tcW w:w="600" w:type="dxa"/>
            <w:vAlign w:val="top"/>
          </w:tcPr>
          <w:p w14:paraId="04A6C535">
            <w:pPr>
              <w:pStyle w:val="6"/>
              <w:spacing w:before="153" w:line="189" w:lineRule="auto"/>
              <w:ind w:left="11"/>
              <w:rPr>
                <w:sz w:val="15"/>
                <w:szCs w:val="15"/>
              </w:rPr>
            </w:pPr>
            <w:r>
              <w:rPr>
                <w:color w:val="212529"/>
                <w:spacing w:val="1"/>
                <w:sz w:val="15"/>
                <w:szCs w:val="15"/>
              </w:rPr>
              <w:t>31012</w:t>
            </w:r>
          </w:p>
        </w:tc>
        <w:tc>
          <w:tcPr>
            <w:tcW w:w="1103" w:type="dxa"/>
            <w:vAlign w:val="top"/>
          </w:tcPr>
          <w:p w14:paraId="2AC0218E">
            <w:pPr>
              <w:pStyle w:val="6"/>
              <w:spacing w:before="128" w:line="228" w:lineRule="auto"/>
              <w:ind w:left="8"/>
              <w:rPr>
                <w:sz w:val="15"/>
                <w:szCs w:val="15"/>
              </w:rPr>
            </w:pPr>
            <w:r>
              <w:rPr>
                <w:color w:val="212529"/>
                <w:spacing w:val="4"/>
                <w:sz w:val="15"/>
                <w:szCs w:val="15"/>
              </w:rPr>
              <w:t>拆迁补偿</w:t>
            </w:r>
          </w:p>
        </w:tc>
        <w:tc>
          <w:tcPr>
            <w:tcW w:w="1091" w:type="dxa"/>
            <w:vAlign w:val="top"/>
          </w:tcPr>
          <w:p w14:paraId="2D11061E">
            <w:pPr>
              <w:rPr>
                <w:rFonts w:ascii="Arial"/>
                <w:sz w:val="21"/>
              </w:rPr>
            </w:pPr>
          </w:p>
        </w:tc>
        <w:tc>
          <w:tcPr>
            <w:tcW w:w="918" w:type="dxa"/>
            <w:vAlign w:val="top"/>
          </w:tcPr>
          <w:p w14:paraId="09CEE8B2">
            <w:pPr>
              <w:rPr>
                <w:rFonts w:ascii="Arial"/>
                <w:sz w:val="21"/>
              </w:rPr>
            </w:pPr>
          </w:p>
        </w:tc>
      </w:tr>
      <w:tr w14:paraId="38EEC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606" w:type="dxa"/>
            <w:vAlign w:val="top"/>
          </w:tcPr>
          <w:p w14:paraId="29A89F77">
            <w:pPr>
              <w:pStyle w:val="6"/>
              <w:spacing w:before="153" w:line="189" w:lineRule="auto"/>
              <w:ind w:left="11"/>
              <w:rPr>
                <w:sz w:val="15"/>
                <w:szCs w:val="15"/>
              </w:rPr>
            </w:pPr>
            <w:r>
              <w:rPr>
                <w:color w:val="212529"/>
                <w:spacing w:val="1"/>
                <w:sz w:val="15"/>
                <w:szCs w:val="15"/>
              </w:rPr>
              <w:t>30102</w:t>
            </w:r>
          </w:p>
        </w:tc>
        <w:tc>
          <w:tcPr>
            <w:tcW w:w="1032" w:type="dxa"/>
            <w:vAlign w:val="top"/>
          </w:tcPr>
          <w:p w14:paraId="7C2E7C8F">
            <w:pPr>
              <w:pStyle w:val="6"/>
              <w:spacing w:before="128" w:line="227" w:lineRule="auto"/>
              <w:ind w:left="2"/>
              <w:rPr>
                <w:sz w:val="15"/>
                <w:szCs w:val="15"/>
              </w:rPr>
            </w:pPr>
            <w:r>
              <w:rPr>
                <w:color w:val="212529"/>
                <w:spacing w:val="4"/>
                <w:sz w:val="15"/>
                <w:szCs w:val="15"/>
              </w:rPr>
              <w:t>津贴补贴</w:t>
            </w:r>
          </w:p>
        </w:tc>
        <w:tc>
          <w:tcPr>
            <w:tcW w:w="1032" w:type="dxa"/>
            <w:vAlign w:val="top"/>
          </w:tcPr>
          <w:p w14:paraId="3BD6EEC3">
            <w:pPr>
              <w:pStyle w:val="6"/>
              <w:spacing w:before="153" w:line="188" w:lineRule="auto"/>
              <w:ind w:right="11"/>
              <w:jc w:val="right"/>
              <w:rPr>
                <w:sz w:val="15"/>
                <w:szCs w:val="15"/>
              </w:rPr>
            </w:pPr>
            <w:r>
              <w:rPr>
                <w:color w:val="212529"/>
                <w:spacing w:val="2"/>
                <w:sz w:val="15"/>
                <w:szCs w:val="15"/>
              </w:rPr>
              <w:t>458242.00</w:t>
            </w:r>
          </w:p>
        </w:tc>
        <w:tc>
          <w:tcPr>
            <w:tcW w:w="972" w:type="dxa"/>
            <w:vAlign w:val="top"/>
          </w:tcPr>
          <w:p w14:paraId="00A8EAE7">
            <w:pPr>
              <w:pStyle w:val="6"/>
              <w:spacing w:before="153" w:line="188" w:lineRule="auto"/>
              <w:ind w:right="10"/>
              <w:jc w:val="right"/>
              <w:rPr>
                <w:sz w:val="15"/>
                <w:szCs w:val="15"/>
              </w:rPr>
            </w:pPr>
            <w:r>
              <w:rPr>
                <w:color w:val="212529"/>
                <w:spacing w:val="2"/>
                <w:sz w:val="15"/>
                <w:szCs w:val="15"/>
              </w:rPr>
              <w:t>458242.00</w:t>
            </w:r>
          </w:p>
        </w:tc>
        <w:tc>
          <w:tcPr>
            <w:tcW w:w="624" w:type="dxa"/>
            <w:vAlign w:val="top"/>
          </w:tcPr>
          <w:p w14:paraId="65BA84FF">
            <w:pPr>
              <w:pStyle w:val="6"/>
              <w:spacing w:before="154" w:line="188" w:lineRule="auto"/>
              <w:ind w:left="7"/>
              <w:rPr>
                <w:sz w:val="15"/>
                <w:szCs w:val="15"/>
              </w:rPr>
            </w:pPr>
            <w:r>
              <w:rPr>
                <w:color w:val="212529"/>
                <w:spacing w:val="1"/>
                <w:sz w:val="15"/>
                <w:szCs w:val="15"/>
              </w:rPr>
              <w:t>30202</w:t>
            </w:r>
          </w:p>
        </w:tc>
        <w:tc>
          <w:tcPr>
            <w:tcW w:w="936" w:type="dxa"/>
            <w:vAlign w:val="top"/>
          </w:tcPr>
          <w:p w14:paraId="7FAB449D">
            <w:pPr>
              <w:pStyle w:val="6"/>
              <w:spacing w:before="128" w:line="227" w:lineRule="auto"/>
              <w:ind w:left="16"/>
              <w:rPr>
                <w:sz w:val="15"/>
                <w:szCs w:val="15"/>
              </w:rPr>
            </w:pPr>
            <w:r>
              <w:rPr>
                <w:color w:val="212529"/>
                <w:spacing w:val="-1"/>
                <w:sz w:val="15"/>
                <w:szCs w:val="15"/>
              </w:rPr>
              <w:t>印刷费</w:t>
            </w:r>
          </w:p>
        </w:tc>
        <w:tc>
          <w:tcPr>
            <w:tcW w:w="1056" w:type="dxa"/>
            <w:vAlign w:val="top"/>
          </w:tcPr>
          <w:p w14:paraId="086BC7FB">
            <w:pPr>
              <w:pStyle w:val="6"/>
              <w:spacing w:before="153" w:line="189" w:lineRule="auto"/>
              <w:ind w:right="3"/>
              <w:jc w:val="right"/>
              <w:rPr>
                <w:sz w:val="15"/>
                <w:szCs w:val="15"/>
              </w:rPr>
            </w:pPr>
            <w:r>
              <w:rPr>
                <w:color w:val="212529"/>
                <w:spacing w:val="2"/>
                <w:sz w:val="15"/>
                <w:szCs w:val="15"/>
              </w:rPr>
              <w:t>81698.80</w:t>
            </w:r>
          </w:p>
        </w:tc>
        <w:tc>
          <w:tcPr>
            <w:tcW w:w="912" w:type="dxa"/>
            <w:vAlign w:val="top"/>
          </w:tcPr>
          <w:p w14:paraId="718692A8">
            <w:pPr>
              <w:pStyle w:val="6"/>
              <w:spacing w:before="153" w:line="189" w:lineRule="auto"/>
              <w:ind w:right="2"/>
              <w:jc w:val="right"/>
              <w:rPr>
                <w:sz w:val="15"/>
                <w:szCs w:val="15"/>
              </w:rPr>
            </w:pPr>
            <w:r>
              <w:rPr>
                <w:color w:val="212529"/>
                <w:spacing w:val="1"/>
                <w:sz w:val="15"/>
                <w:szCs w:val="15"/>
              </w:rPr>
              <w:t>35346.18</w:t>
            </w:r>
          </w:p>
        </w:tc>
        <w:tc>
          <w:tcPr>
            <w:tcW w:w="636" w:type="dxa"/>
            <w:vAlign w:val="top"/>
          </w:tcPr>
          <w:p w14:paraId="6FF3B3D7">
            <w:pPr>
              <w:pStyle w:val="6"/>
              <w:spacing w:before="154" w:line="188" w:lineRule="auto"/>
              <w:ind w:left="9"/>
              <w:rPr>
                <w:sz w:val="15"/>
                <w:szCs w:val="15"/>
              </w:rPr>
            </w:pPr>
            <w:r>
              <w:rPr>
                <w:color w:val="212529"/>
                <w:spacing w:val="1"/>
                <w:sz w:val="15"/>
                <w:szCs w:val="15"/>
              </w:rPr>
              <w:t>30702</w:t>
            </w:r>
          </w:p>
        </w:tc>
        <w:tc>
          <w:tcPr>
            <w:tcW w:w="792" w:type="dxa"/>
            <w:vAlign w:val="top"/>
          </w:tcPr>
          <w:p w14:paraId="2B991550">
            <w:pPr>
              <w:pStyle w:val="6"/>
              <w:spacing w:before="33" w:line="228" w:lineRule="auto"/>
              <w:ind w:left="13" w:right="2" w:firstLine="8"/>
              <w:rPr>
                <w:sz w:val="15"/>
                <w:szCs w:val="15"/>
              </w:rPr>
            </w:pPr>
            <w:r>
              <w:rPr>
                <w:color w:val="212529"/>
                <w:spacing w:val="1"/>
                <w:sz w:val="15"/>
                <w:szCs w:val="15"/>
              </w:rPr>
              <w:t xml:space="preserve">国外债务付 </w:t>
            </w:r>
            <w:r>
              <w:rPr>
                <w:color w:val="212529"/>
                <w:sz w:val="15"/>
                <w:szCs w:val="15"/>
              </w:rPr>
              <w:t>息</w:t>
            </w:r>
          </w:p>
        </w:tc>
        <w:tc>
          <w:tcPr>
            <w:tcW w:w="828" w:type="dxa"/>
            <w:vAlign w:val="top"/>
          </w:tcPr>
          <w:p w14:paraId="5E420D3E">
            <w:pPr>
              <w:rPr>
                <w:rFonts w:ascii="Arial"/>
                <w:sz w:val="21"/>
              </w:rPr>
            </w:pPr>
          </w:p>
        </w:tc>
        <w:tc>
          <w:tcPr>
            <w:tcW w:w="828" w:type="dxa"/>
            <w:vAlign w:val="top"/>
          </w:tcPr>
          <w:p w14:paraId="50C9B8E9">
            <w:pPr>
              <w:rPr>
                <w:rFonts w:ascii="Arial"/>
                <w:sz w:val="21"/>
              </w:rPr>
            </w:pPr>
          </w:p>
        </w:tc>
        <w:tc>
          <w:tcPr>
            <w:tcW w:w="600" w:type="dxa"/>
            <w:vAlign w:val="top"/>
          </w:tcPr>
          <w:p w14:paraId="28CFD3A2">
            <w:pPr>
              <w:pStyle w:val="6"/>
              <w:spacing w:before="153" w:line="189" w:lineRule="auto"/>
              <w:ind w:left="11"/>
              <w:rPr>
                <w:sz w:val="15"/>
                <w:szCs w:val="15"/>
              </w:rPr>
            </w:pPr>
            <w:r>
              <w:rPr>
                <w:color w:val="212529"/>
                <w:spacing w:val="1"/>
                <w:sz w:val="15"/>
                <w:szCs w:val="15"/>
              </w:rPr>
              <w:t>31013</w:t>
            </w:r>
          </w:p>
        </w:tc>
        <w:tc>
          <w:tcPr>
            <w:tcW w:w="1103" w:type="dxa"/>
            <w:vAlign w:val="top"/>
          </w:tcPr>
          <w:p w14:paraId="15DFD0B3">
            <w:pPr>
              <w:pStyle w:val="6"/>
              <w:spacing w:before="128" w:line="227" w:lineRule="auto"/>
              <w:ind w:left="13"/>
              <w:rPr>
                <w:sz w:val="15"/>
                <w:szCs w:val="15"/>
              </w:rPr>
            </w:pPr>
            <w:r>
              <w:rPr>
                <w:color w:val="212529"/>
                <w:spacing w:val="4"/>
                <w:sz w:val="15"/>
                <w:szCs w:val="15"/>
              </w:rPr>
              <w:t>公务用车购置</w:t>
            </w:r>
          </w:p>
        </w:tc>
        <w:tc>
          <w:tcPr>
            <w:tcW w:w="1091" w:type="dxa"/>
            <w:vAlign w:val="top"/>
          </w:tcPr>
          <w:p w14:paraId="11C72F15">
            <w:pPr>
              <w:rPr>
                <w:rFonts w:ascii="Arial"/>
                <w:sz w:val="21"/>
              </w:rPr>
            </w:pPr>
          </w:p>
        </w:tc>
        <w:tc>
          <w:tcPr>
            <w:tcW w:w="918" w:type="dxa"/>
            <w:vAlign w:val="top"/>
          </w:tcPr>
          <w:p w14:paraId="22EC9502">
            <w:pPr>
              <w:rPr>
                <w:rFonts w:ascii="Arial"/>
                <w:sz w:val="21"/>
              </w:rPr>
            </w:pPr>
          </w:p>
        </w:tc>
      </w:tr>
      <w:tr w14:paraId="68F959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606" w:type="dxa"/>
            <w:vAlign w:val="top"/>
          </w:tcPr>
          <w:p w14:paraId="1C3998F7">
            <w:pPr>
              <w:pStyle w:val="6"/>
              <w:spacing w:before="153" w:line="189" w:lineRule="auto"/>
              <w:ind w:left="11"/>
              <w:rPr>
                <w:sz w:val="15"/>
                <w:szCs w:val="15"/>
              </w:rPr>
            </w:pPr>
            <w:r>
              <w:rPr>
                <w:color w:val="212529"/>
                <w:spacing w:val="1"/>
                <w:sz w:val="15"/>
                <w:szCs w:val="15"/>
              </w:rPr>
              <w:t>30103</w:t>
            </w:r>
          </w:p>
        </w:tc>
        <w:tc>
          <w:tcPr>
            <w:tcW w:w="1032" w:type="dxa"/>
            <w:vAlign w:val="top"/>
          </w:tcPr>
          <w:p w14:paraId="19309711">
            <w:pPr>
              <w:pStyle w:val="6"/>
              <w:spacing w:before="128" w:line="228" w:lineRule="auto"/>
              <w:ind w:left="3"/>
              <w:rPr>
                <w:sz w:val="15"/>
                <w:szCs w:val="15"/>
              </w:rPr>
            </w:pPr>
            <w:r>
              <w:rPr>
                <w:color w:val="212529"/>
                <w:spacing w:val="1"/>
                <w:sz w:val="15"/>
                <w:szCs w:val="15"/>
              </w:rPr>
              <w:t>奖金</w:t>
            </w:r>
          </w:p>
        </w:tc>
        <w:tc>
          <w:tcPr>
            <w:tcW w:w="1032" w:type="dxa"/>
            <w:vAlign w:val="top"/>
          </w:tcPr>
          <w:p w14:paraId="79A50497">
            <w:pPr>
              <w:pStyle w:val="6"/>
              <w:spacing w:before="153" w:line="189" w:lineRule="auto"/>
              <w:ind w:right="5"/>
              <w:jc w:val="right"/>
              <w:rPr>
                <w:sz w:val="15"/>
                <w:szCs w:val="15"/>
              </w:rPr>
            </w:pPr>
            <w:r>
              <w:rPr>
                <w:color w:val="212529"/>
                <w:spacing w:val="2"/>
                <w:sz w:val="15"/>
                <w:szCs w:val="15"/>
              </w:rPr>
              <w:t>91049.75</w:t>
            </w:r>
          </w:p>
        </w:tc>
        <w:tc>
          <w:tcPr>
            <w:tcW w:w="972" w:type="dxa"/>
            <w:vAlign w:val="top"/>
          </w:tcPr>
          <w:p w14:paraId="06D16938">
            <w:pPr>
              <w:pStyle w:val="6"/>
              <w:spacing w:before="153" w:line="189" w:lineRule="auto"/>
              <w:ind w:right="4"/>
              <w:jc w:val="right"/>
              <w:rPr>
                <w:sz w:val="15"/>
                <w:szCs w:val="15"/>
              </w:rPr>
            </w:pPr>
            <w:r>
              <w:rPr>
                <w:color w:val="212529"/>
                <w:spacing w:val="2"/>
                <w:sz w:val="15"/>
                <w:szCs w:val="15"/>
              </w:rPr>
              <w:t>91049.75</w:t>
            </w:r>
          </w:p>
        </w:tc>
        <w:tc>
          <w:tcPr>
            <w:tcW w:w="624" w:type="dxa"/>
            <w:vAlign w:val="top"/>
          </w:tcPr>
          <w:p w14:paraId="31C2B465">
            <w:pPr>
              <w:pStyle w:val="6"/>
              <w:spacing w:before="154" w:line="188" w:lineRule="auto"/>
              <w:ind w:left="7"/>
              <w:rPr>
                <w:sz w:val="15"/>
                <w:szCs w:val="15"/>
              </w:rPr>
            </w:pPr>
            <w:r>
              <w:rPr>
                <w:color w:val="212529"/>
                <w:spacing w:val="1"/>
                <w:sz w:val="15"/>
                <w:szCs w:val="15"/>
              </w:rPr>
              <w:t>30203</w:t>
            </w:r>
          </w:p>
        </w:tc>
        <w:tc>
          <w:tcPr>
            <w:tcW w:w="936" w:type="dxa"/>
            <w:vAlign w:val="top"/>
          </w:tcPr>
          <w:p w14:paraId="611235B8">
            <w:pPr>
              <w:pStyle w:val="6"/>
              <w:spacing w:before="128" w:line="228" w:lineRule="auto"/>
              <w:ind w:left="10"/>
              <w:rPr>
                <w:sz w:val="15"/>
                <w:szCs w:val="15"/>
              </w:rPr>
            </w:pPr>
            <w:r>
              <w:rPr>
                <w:color w:val="212529"/>
                <w:spacing w:val="1"/>
                <w:sz w:val="15"/>
                <w:szCs w:val="15"/>
              </w:rPr>
              <w:t>咨询费</w:t>
            </w:r>
          </w:p>
        </w:tc>
        <w:tc>
          <w:tcPr>
            <w:tcW w:w="1056" w:type="dxa"/>
            <w:vAlign w:val="top"/>
          </w:tcPr>
          <w:p w14:paraId="4C1EF519">
            <w:pPr>
              <w:rPr>
                <w:rFonts w:ascii="Arial"/>
                <w:sz w:val="21"/>
              </w:rPr>
            </w:pPr>
          </w:p>
        </w:tc>
        <w:tc>
          <w:tcPr>
            <w:tcW w:w="912" w:type="dxa"/>
            <w:vAlign w:val="top"/>
          </w:tcPr>
          <w:p w14:paraId="74AD7B05">
            <w:pPr>
              <w:rPr>
                <w:rFonts w:ascii="Arial"/>
                <w:sz w:val="21"/>
              </w:rPr>
            </w:pPr>
          </w:p>
        </w:tc>
        <w:tc>
          <w:tcPr>
            <w:tcW w:w="636" w:type="dxa"/>
            <w:vAlign w:val="top"/>
          </w:tcPr>
          <w:p w14:paraId="2E11BE89">
            <w:pPr>
              <w:pStyle w:val="6"/>
              <w:spacing w:before="154" w:line="188" w:lineRule="auto"/>
              <w:ind w:left="9"/>
              <w:rPr>
                <w:sz w:val="15"/>
                <w:szCs w:val="15"/>
              </w:rPr>
            </w:pPr>
            <w:r>
              <w:rPr>
                <w:color w:val="212529"/>
                <w:spacing w:val="1"/>
                <w:sz w:val="15"/>
                <w:szCs w:val="15"/>
              </w:rPr>
              <w:t>30703</w:t>
            </w:r>
          </w:p>
        </w:tc>
        <w:tc>
          <w:tcPr>
            <w:tcW w:w="792" w:type="dxa"/>
            <w:vAlign w:val="top"/>
          </w:tcPr>
          <w:p w14:paraId="300BE8DB">
            <w:pPr>
              <w:pStyle w:val="6"/>
              <w:spacing w:before="32" w:line="225" w:lineRule="auto"/>
              <w:ind w:left="9" w:right="2" w:firstLine="12"/>
              <w:rPr>
                <w:sz w:val="15"/>
                <w:szCs w:val="15"/>
              </w:rPr>
            </w:pPr>
            <w:r>
              <w:rPr>
                <w:color w:val="212529"/>
                <w:spacing w:val="1"/>
                <w:sz w:val="15"/>
                <w:szCs w:val="15"/>
              </w:rPr>
              <w:t xml:space="preserve">国内债务发 </w:t>
            </w:r>
            <w:r>
              <w:rPr>
                <w:color w:val="212529"/>
                <w:spacing w:val="2"/>
                <w:sz w:val="15"/>
                <w:szCs w:val="15"/>
              </w:rPr>
              <w:t>行费用</w:t>
            </w:r>
          </w:p>
        </w:tc>
        <w:tc>
          <w:tcPr>
            <w:tcW w:w="828" w:type="dxa"/>
            <w:vAlign w:val="top"/>
          </w:tcPr>
          <w:p w14:paraId="19C05A91">
            <w:pPr>
              <w:rPr>
                <w:rFonts w:ascii="Arial"/>
                <w:sz w:val="21"/>
              </w:rPr>
            </w:pPr>
          </w:p>
        </w:tc>
        <w:tc>
          <w:tcPr>
            <w:tcW w:w="828" w:type="dxa"/>
            <w:vAlign w:val="top"/>
          </w:tcPr>
          <w:p w14:paraId="0E76E901">
            <w:pPr>
              <w:rPr>
                <w:rFonts w:ascii="Arial"/>
                <w:sz w:val="21"/>
              </w:rPr>
            </w:pPr>
          </w:p>
        </w:tc>
        <w:tc>
          <w:tcPr>
            <w:tcW w:w="600" w:type="dxa"/>
            <w:vAlign w:val="top"/>
          </w:tcPr>
          <w:p w14:paraId="5C5994BB">
            <w:pPr>
              <w:pStyle w:val="6"/>
              <w:spacing w:before="153" w:line="189" w:lineRule="auto"/>
              <w:ind w:left="11"/>
              <w:rPr>
                <w:sz w:val="15"/>
                <w:szCs w:val="15"/>
              </w:rPr>
            </w:pPr>
            <w:r>
              <w:rPr>
                <w:color w:val="212529"/>
                <w:spacing w:val="1"/>
                <w:sz w:val="15"/>
                <w:szCs w:val="15"/>
              </w:rPr>
              <w:t>31019</w:t>
            </w:r>
          </w:p>
        </w:tc>
        <w:tc>
          <w:tcPr>
            <w:tcW w:w="1103" w:type="dxa"/>
            <w:vAlign w:val="top"/>
          </w:tcPr>
          <w:p w14:paraId="345369BA">
            <w:pPr>
              <w:pStyle w:val="6"/>
              <w:spacing w:before="33" w:line="227" w:lineRule="auto"/>
              <w:ind w:left="7" w:firstLine="1"/>
              <w:rPr>
                <w:sz w:val="15"/>
                <w:szCs w:val="15"/>
              </w:rPr>
            </w:pPr>
            <w:r>
              <w:rPr>
                <w:color w:val="212529"/>
                <w:spacing w:val="4"/>
                <w:sz w:val="15"/>
                <w:szCs w:val="15"/>
              </w:rPr>
              <w:t>其他交通工具购</w:t>
            </w:r>
            <w:r>
              <w:rPr>
                <w:color w:val="212529"/>
                <w:spacing w:val="5"/>
                <w:sz w:val="15"/>
                <w:szCs w:val="15"/>
              </w:rPr>
              <w:t xml:space="preserve"> </w:t>
            </w:r>
            <w:r>
              <w:rPr>
                <w:color w:val="212529"/>
                <w:sz w:val="15"/>
                <w:szCs w:val="15"/>
              </w:rPr>
              <w:t>置</w:t>
            </w:r>
          </w:p>
        </w:tc>
        <w:tc>
          <w:tcPr>
            <w:tcW w:w="1091" w:type="dxa"/>
            <w:vAlign w:val="top"/>
          </w:tcPr>
          <w:p w14:paraId="7E57E657">
            <w:pPr>
              <w:rPr>
                <w:rFonts w:ascii="Arial"/>
                <w:sz w:val="21"/>
              </w:rPr>
            </w:pPr>
          </w:p>
        </w:tc>
        <w:tc>
          <w:tcPr>
            <w:tcW w:w="918" w:type="dxa"/>
            <w:vAlign w:val="top"/>
          </w:tcPr>
          <w:p w14:paraId="67DA5841">
            <w:pPr>
              <w:rPr>
                <w:rFonts w:ascii="Arial"/>
                <w:sz w:val="21"/>
              </w:rPr>
            </w:pPr>
          </w:p>
        </w:tc>
      </w:tr>
      <w:tr w14:paraId="357C5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606" w:type="dxa"/>
            <w:vAlign w:val="top"/>
          </w:tcPr>
          <w:p w14:paraId="5537DCC5">
            <w:pPr>
              <w:pStyle w:val="6"/>
              <w:spacing w:before="153" w:line="189" w:lineRule="auto"/>
              <w:ind w:left="11"/>
              <w:rPr>
                <w:sz w:val="15"/>
                <w:szCs w:val="15"/>
              </w:rPr>
            </w:pPr>
            <w:r>
              <w:rPr>
                <w:color w:val="212529"/>
                <w:spacing w:val="1"/>
                <w:sz w:val="15"/>
                <w:szCs w:val="15"/>
              </w:rPr>
              <w:t>30106</w:t>
            </w:r>
          </w:p>
        </w:tc>
        <w:tc>
          <w:tcPr>
            <w:tcW w:w="1032" w:type="dxa"/>
            <w:vAlign w:val="top"/>
          </w:tcPr>
          <w:p w14:paraId="131B366E">
            <w:pPr>
              <w:pStyle w:val="6"/>
              <w:spacing w:before="129" w:line="227" w:lineRule="auto"/>
              <w:ind w:left="3"/>
              <w:rPr>
                <w:sz w:val="15"/>
                <w:szCs w:val="15"/>
              </w:rPr>
            </w:pPr>
            <w:r>
              <w:rPr>
                <w:color w:val="212529"/>
                <w:spacing w:val="4"/>
                <w:sz w:val="15"/>
                <w:szCs w:val="15"/>
              </w:rPr>
              <w:t>伙食补助费</w:t>
            </w:r>
          </w:p>
        </w:tc>
        <w:tc>
          <w:tcPr>
            <w:tcW w:w="1032" w:type="dxa"/>
            <w:vAlign w:val="top"/>
          </w:tcPr>
          <w:p w14:paraId="530B392F">
            <w:pPr>
              <w:rPr>
                <w:rFonts w:ascii="Arial"/>
                <w:sz w:val="21"/>
              </w:rPr>
            </w:pPr>
          </w:p>
        </w:tc>
        <w:tc>
          <w:tcPr>
            <w:tcW w:w="972" w:type="dxa"/>
            <w:vAlign w:val="top"/>
          </w:tcPr>
          <w:p w14:paraId="7433F7F8">
            <w:pPr>
              <w:rPr>
                <w:rFonts w:ascii="Arial"/>
                <w:sz w:val="21"/>
              </w:rPr>
            </w:pPr>
          </w:p>
        </w:tc>
        <w:tc>
          <w:tcPr>
            <w:tcW w:w="624" w:type="dxa"/>
            <w:vAlign w:val="top"/>
          </w:tcPr>
          <w:p w14:paraId="20D6BD9B">
            <w:pPr>
              <w:pStyle w:val="6"/>
              <w:spacing w:before="154" w:line="188" w:lineRule="auto"/>
              <w:ind w:left="7"/>
              <w:rPr>
                <w:sz w:val="15"/>
                <w:szCs w:val="15"/>
              </w:rPr>
            </w:pPr>
            <w:r>
              <w:rPr>
                <w:color w:val="212529"/>
                <w:spacing w:val="1"/>
                <w:sz w:val="15"/>
                <w:szCs w:val="15"/>
              </w:rPr>
              <w:t>30204</w:t>
            </w:r>
          </w:p>
        </w:tc>
        <w:tc>
          <w:tcPr>
            <w:tcW w:w="936" w:type="dxa"/>
            <w:vAlign w:val="top"/>
          </w:tcPr>
          <w:p w14:paraId="1A500C1A">
            <w:pPr>
              <w:pStyle w:val="6"/>
              <w:spacing w:before="129" w:line="228" w:lineRule="auto"/>
              <w:ind w:left="4"/>
              <w:rPr>
                <w:sz w:val="15"/>
                <w:szCs w:val="15"/>
              </w:rPr>
            </w:pPr>
            <w:r>
              <w:rPr>
                <w:color w:val="212529"/>
                <w:spacing w:val="3"/>
                <w:sz w:val="15"/>
                <w:szCs w:val="15"/>
              </w:rPr>
              <w:t>手续费</w:t>
            </w:r>
          </w:p>
        </w:tc>
        <w:tc>
          <w:tcPr>
            <w:tcW w:w="1056" w:type="dxa"/>
            <w:vAlign w:val="top"/>
          </w:tcPr>
          <w:p w14:paraId="741F95E3">
            <w:pPr>
              <w:rPr>
                <w:rFonts w:ascii="Arial"/>
                <w:sz w:val="21"/>
              </w:rPr>
            </w:pPr>
          </w:p>
        </w:tc>
        <w:tc>
          <w:tcPr>
            <w:tcW w:w="912" w:type="dxa"/>
            <w:vAlign w:val="top"/>
          </w:tcPr>
          <w:p w14:paraId="580ECAD2">
            <w:pPr>
              <w:rPr>
                <w:rFonts w:ascii="Arial"/>
                <w:sz w:val="21"/>
              </w:rPr>
            </w:pPr>
          </w:p>
        </w:tc>
        <w:tc>
          <w:tcPr>
            <w:tcW w:w="636" w:type="dxa"/>
            <w:vAlign w:val="top"/>
          </w:tcPr>
          <w:p w14:paraId="788EA343">
            <w:pPr>
              <w:pStyle w:val="6"/>
              <w:spacing w:before="154" w:line="188" w:lineRule="auto"/>
              <w:ind w:left="9"/>
              <w:rPr>
                <w:sz w:val="15"/>
                <w:szCs w:val="15"/>
              </w:rPr>
            </w:pPr>
            <w:r>
              <w:rPr>
                <w:color w:val="212529"/>
                <w:spacing w:val="1"/>
                <w:sz w:val="15"/>
                <w:szCs w:val="15"/>
              </w:rPr>
              <w:t>30704</w:t>
            </w:r>
          </w:p>
        </w:tc>
        <w:tc>
          <w:tcPr>
            <w:tcW w:w="792" w:type="dxa"/>
            <w:vAlign w:val="top"/>
          </w:tcPr>
          <w:p w14:paraId="0E49407B">
            <w:pPr>
              <w:pStyle w:val="6"/>
              <w:spacing w:before="32" w:line="225" w:lineRule="auto"/>
              <w:ind w:left="9" w:right="2" w:firstLine="12"/>
              <w:rPr>
                <w:sz w:val="15"/>
                <w:szCs w:val="15"/>
              </w:rPr>
            </w:pPr>
            <w:r>
              <w:rPr>
                <w:color w:val="212529"/>
                <w:spacing w:val="1"/>
                <w:sz w:val="15"/>
                <w:szCs w:val="15"/>
              </w:rPr>
              <w:t xml:space="preserve">国外债务发 </w:t>
            </w:r>
            <w:r>
              <w:rPr>
                <w:color w:val="212529"/>
                <w:spacing w:val="2"/>
                <w:sz w:val="15"/>
                <w:szCs w:val="15"/>
              </w:rPr>
              <w:t>行费用</w:t>
            </w:r>
          </w:p>
        </w:tc>
        <w:tc>
          <w:tcPr>
            <w:tcW w:w="828" w:type="dxa"/>
            <w:vAlign w:val="top"/>
          </w:tcPr>
          <w:p w14:paraId="022B88F6">
            <w:pPr>
              <w:rPr>
                <w:rFonts w:ascii="Arial"/>
                <w:sz w:val="21"/>
              </w:rPr>
            </w:pPr>
          </w:p>
        </w:tc>
        <w:tc>
          <w:tcPr>
            <w:tcW w:w="828" w:type="dxa"/>
            <w:vAlign w:val="top"/>
          </w:tcPr>
          <w:p w14:paraId="1290CF9A">
            <w:pPr>
              <w:rPr>
                <w:rFonts w:ascii="Arial"/>
                <w:sz w:val="21"/>
              </w:rPr>
            </w:pPr>
          </w:p>
        </w:tc>
        <w:tc>
          <w:tcPr>
            <w:tcW w:w="600" w:type="dxa"/>
            <w:vAlign w:val="top"/>
          </w:tcPr>
          <w:p w14:paraId="25434A2E">
            <w:pPr>
              <w:pStyle w:val="6"/>
              <w:spacing w:before="153" w:line="189" w:lineRule="auto"/>
              <w:ind w:left="11"/>
              <w:rPr>
                <w:sz w:val="15"/>
                <w:szCs w:val="15"/>
              </w:rPr>
            </w:pPr>
            <w:r>
              <w:rPr>
                <w:color w:val="212529"/>
                <w:spacing w:val="1"/>
                <w:sz w:val="15"/>
                <w:szCs w:val="15"/>
              </w:rPr>
              <w:t>31021</w:t>
            </w:r>
          </w:p>
        </w:tc>
        <w:tc>
          <w:tcPr>
            <w:tcW w:w="1103" w:type="dxa"/>
            <w:vAlign w:val="top"/>
          </w:tcPr>
          <w:p w14:paraId="7CF353C0">
            <w:pPr>
              <w:pStyle w:val="6"/>
              <w:spacing w:before="33" w:line="227" w:lineRule="auto"/>
              <w:ind w:left="7" w:firstLine="2"/>
              <w:rPr>
                <w:sz w:val="15"/>
                <w:szCs w:val="15"/>
              </w:rPr>
            </w:pPr>
            <w:r>
              <w:rPr>
                <w:color w:val="212529"/>
                <w:spacing w:val="4"/>
                <w:sz w:val="15"/>
                <w:szCs w:val="15"/>
              </w:rPr>
              <w:t xml:space="preserve">文物和陈列品购 </w:t>
            </w:r>
            <w:r>
              <w:rPr>
                <w:color w:val="212529"/>
                <w:sz w:val="15"/>
                <w:szCs w:val="15"/>
              </w:rPr>
              <w:t>置</w:t>
            </w:r>
          </w:p>
        </w:tc>
        <w:tc>
          <w:tcPr>
            <w:tcW w:w="1091" w:type="dxa"/>
            <w:vAlign w:val="top"/>
          </w:tcPr>
          <w:p w14:paraId="0C2C6EB5">
            <w:pPr>
              <w:rPr>
                <w:rFonts w:ascii="Arial"/>
                <w:sz w:val="21"/>
              </w:rPr>
            </w:pPr>
          </w:p>
        </w:tc>
        <w:tc>
          <w:tcPr>
            <w:tcW w:w="918" w:type="dxa"/>
            <w:vAlign w:val="top"/>
          </w:tcPr>
          <w:p w14:paraId="7FC3FE62">
            <w:pPr>
              <w:rPr>
                <w:rFonts w:ascii="Arial"/>
                <w:sz w:val="21"/>
              </w:rPr>
            </w:pPr>
          </w:p>
        </w:tc>
      </w:tr>
      <w:tr w14:paraId="219F5F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trPr>
        <w:tc>
          <w:tcPr>
            <w:tcW w:w="606" w:type="dxa"/>
            <w:vAlign w:val="top"/>
          </w:tcPr>
          <w:p w14:paraId="29652093">
            <w:pPr>
              <w:pStyle w:val="6"/>
              <w:spacing w:before="214" w:line="189" w:lineRule="auto"/>
              <w:ind w:left="11"/>
              <w:rPr>
                <w:sz w:val="15"/>
                <w:szCs w:val="15"/>
              </w:rPr>
            </w:pPr>
            <w:r>
              <w:rPr>
                <w:color w:val="212529"/>
                <w:spacing w:val="1"/>
                <w:sz w:val="15"/>
                <w:szCs w:val="15"/>
              </w:rPr>
              <w:t>30107</w:t>
            </w:r>
          </w:p>
        </w:tc>
        <w:tc>
          <w:tcPr>
            <w:tcW w:w="1032" w:type="dxa"/>
            <w:vAlign w:val="top"/>
          </w:tcPr>
          <w:p w14:paraId="6DF4B505">
            <w:pPr>
              <w:pStyle w:val="6"/>
              <w:spacing w:before="189" w:line="228" w:lineRule="auto"/>
              <w:ind w:left="4"/>
              <w:rPr>
                <w:sz w:val="15"/>
                <w:szCs w:val="15"/>
              </w:rPr>
            </w:pPr>
            <w:r>
              <w:rPr>
                <w:color w:val="212529"/>
                <w:spacing w:val="3"/>
                <w:sz w:val="15"/>
                <w:szCs w:val="15"/>
              </w:rPr>
              <w:t>绩效工资</w:t>
            </w:r>
          </w:p>
        </w:tc>
        <w:tc>
          <w:tcPr>
            <w:tcW w:w="1032" w:type="dxa"/>
            <w:vAlign w:val="top"/>
          </w:tcPr>
          <w:p w14:paraId="361E85A3">
            <w:pPr>
              <w:pStyle w:val="6"/>
              <w:spacing w:before="213" w:line="189" w:lineRule="auto"/>
              <w:ind w:right="11"/>
              <w:jc w:val="right"/>
              <w:rPr>
                <w:sz w:val="15"/>
                <w:szCs w:val="15"/>
              </w:rPr>
            </w:pPr>
            <w:r>
              <w:rPr>
                <w:color w:val="212529"/>
                <w:spacing w:val="2"/>
                <w:sz w:val="15"/>
                <w:szCs w:val="15"/>
              </w:rPr>
              <w:t>201198.00</w:t>
            </w:r>
          </w:p>
        </w:tc>
        <w:tc>
          <w:tcPr>
            <w:tcW w:w="972" w:type="dxa"/>
            <w:vAlign w:val="top"/>
          </w:tcPr>
          <w:p w14:paraId="546346BA">
            <w:pPr>
              <w:pStyle w:val="6"/>
              <w:spacing w:before="213" w:line="189" w:lineRule="auto"/>
              <w:ind w:right="10"/>
              <w:jc w:val="right"/>
              <w:rPr>
                <w:sz w:val="15"/>
                <w:szCs w:val="15"/>
              </w:rPr>
            </w:pPr>
            <w:r>
              <w:rPr>
                <w:color w:val="212529"/>
                <w:spacing w:val="2"/>
                <w:sz w:val="15"/>
                <w:szCs w:val="15"/>
              </w:rPr>
              <w:t>201198.00</w:t>
            </w:r>
          </w:p>
        </w:tc>
        <w:tc>
          <w:tcPr>
            <w:tcW w:w="624" w:type="dxa"/>
            <w:vAlign w:val="top"/>
          </w:tcPr>
          <w:p w14:paraId="7358F086">
            <w:pPr>
              <w:pStyle w:val="6"/>
              <w:spacing w:before="214" w:line="188" w:lineRule="auto"/>
              <w:ind w:left="7"/>
              <w:rPr>
                <w:sz w:val="15"/>
                <w:szCs w:val="15"/>
              </w:rPr>
            </w:pPr>
            <w:r>
              <w:rPr>
                <w:color w:val="212529"/>
                <w:spacing w:val="1"/>
                <w:sz w:val="15"/>
                <w:szCs w:val="15"/>
              </w:rPr>
              <w:t>30205</w:t>
            </w:r>
          </w:p>
        </w:tc>
        <w:tc>
          <w:tcPr>
            <w:tcW w:w="936" w:type="dxa"/>
            <w:vAlign w:val="top"/>
          </w:tcPr>
          <w:p w14:paraId="56E80F8F">
            <w:pPr>
              <w:pStyle w:val="6"/>
              <w:spacing w:before="189" w:line="227" w:lineRule="auto"/>
              <w:ind w:left="6"/>
              <w:rPr>
                <w:sz w:val="15"/>
                <w:szCs w:val="15"/>
              </w:rPr>
            </w:pPr>
            <w:r>
              <w:rPr>
                <w:color w:val="212529"/>
                <w:spacing w:val="1"/>
                <w:sz w:val="15"/>
                <w:szCs w:val="15"/>
              </w:rPr>
              <w:t>水费</w:t>
            </w:r>
          </w:p>
        </w:tc>
        <w:tc>
          <w:tcPr>
            <w:tcW w:w="1056" w:type="dxa"/>
            <w:vAlign w:val="top"/>
          </w:tcPr>
          <w:p w14:paraId="3A2E889D">
            <w:pPr>
              <w:pStyle w:val="6"/>
              <w:spacing w:before="213" w:line="189" w:lineRule="auto"/>
              <w:ind w:right="9"/>
              <w:jc w:val="right"/>
              <w:rPr>
                <w:sz w:val="15"/>
                <w:szCs w:val="15"/>
              </w:rPr>
            </w:pPr>
            <w:r>
              <w:rPr>
                <w:color w:val="212529"/>
                <w:spacing w:val="1"/>
                <w:sz w:val="15"/>
                <w:szCs w:val="15"/>
              </w:rPr>
              <w:t>2331.00</w:t>
            </w:r>
          </w:p>
        </w:tc>
        <w:tc>
          <w:tcPr>
            <w:tcW w:w="912" w:type="dxa"/>
            <w:vAlign w:val="top"/>
          </w:tcPr>
          <w:p w14:paraId="6FEF61AF">
            <w:pPr>
              <w:rPr>
                <w:rFonts w:ascii="Arial"/>
                <w:sz w:val="21"/>
              </w:rPr>
            </w:pPr>
          </w:p>
        </w:tc>
        <w:tc>
          <w:tcPr>
            <w:tcW w:w="636" w:type="dxa"/>
            <w:vAlign w:val="top"/>
          </w:tcPr>
          <w:p w14:paraId="7007AC2A">
            <w:pPr>
              <w:pStyle w:val="6"/>
              <w:spacing w:before="214" w:line="188" w:lineRule="auto"/>
              <w:ind w:left="3"/>
              <w:rPr>
                <w:sz w:val="15"/>
                <w:szCs w:val="15"/>
              </w:rPr>
            </w:pPr>
            <w:r>
              <w:rPr>
                <w:color w:val="212529"/>
                <w:spacing w:val="-1"/>
                <w:sz w:val="15"/>
                <w:szCs w:val="15"/>
              </w:rPr>
              <w:t>309</w:t>
            </w:r>
          </w:p>
        </w:tc>
        <w:tc>
          <w:tcPr>
            <w:tcW w:w="792" w:type="dxa"/>
            <w:vAlign w:val="top"/>
          </w:tcPr>
          <w:p w14:paraId="529A90C0">
            <w:pPr>
              <w:pStyle w:val="6"/>
              <w:spacing w:before="9" w:line="222" w:lineRule="auto"/>
              <w:ind w:left="7" w:right="8"/>
              <w:jc w:val="both"/>
              <w:rPr>
                <w:sz w:val="15"/>
                <w:szCs w:val="15"/>
              </w:rPr>
            </w:pPr>
            <w:r>
              <w:rPr>
                <w:color w:val="212529"/>
                <w:spacing w:val="3"/>
                <w:sz w:val="15"/>
                <w:szCs w:val="15"/>
              </w:rPr>
              <w:t>资本性支出</w:t>
            </w:r>
            <w:r>
              <w:rPr>
                <w:color w:val="212529"/>
                <w:sz w:val="15"/>
                <w:szCs w:val="15"/>
              </w:rPr>
              <w:t xml:space="preserve"> </w:t>
            </w:r>
            <w:r>
              <w:rPr>
                <w:color w:val="212529"/>
                <w:spacing w:val="2"/>
                <w:sz w:val="15"/>
                <w:szCs w:val="15"/>
              </w:rPr>
              <w:t>（基本建</w:t>
            </w:r>
          </w:p>
          <w:p w14:paraId="0D7E388F">
            <w:pPr>
              <w:pStyle w:val="6"/>
              <w:spacing w:line="198" w:lineRule="auto"/>
              <w:ind w:left="3"/>
              <w:rPr>
                <w:sz w:val="15"/>
                <w:szCs w:val="15"/>
              </w:rPr>
            </w:pPr>
            <w:r>
              <w:rPr>
                <w:color w:val="212529"/>
                <w:spacing w:val="-2"/>
                <w:sz w:val="15"/>
                <w:szCs w:val="15"/>
              </w:rPr>
              <w:t>设）</w:t>
            </w:r>
          </w:p>
        </w:tc>
        <w:tc>
          <w:tcPr>
            <w:tcW w:w="828" w:type="dxa"/>
            <w:vAlign w:val="top"/>
          </w:tcPr>
          <w:p w14:paraId="44F39873">
            <w:pPr>
              <w:rPr>
                <w:rFonts w:ascii="Arial"/>
                <w:sz w:val="21"/>
              </w:rPr>
            </w:pPr>
          </w:p>
        </w:tc>
        <w:tc>
          <w:tcPr>
            <w:tcW w:w="828" w:type="dxa"/>
            <w:vAlign w:val="top"/>
          </w:tcPr>
          <w:p w14:paraId="7ECC4DA6">
            <w:pPr>
              <w:pStyle w:val="6"/>
              <w:spacing w:before="260" w:line="105" w:lineRule="exact"/>
              <w:ind w:left="97"/>
              <w:rPr>
                <w:sz w:val="15"/>
                <w:szCs w:val="15"/>
              </w:rPr>
            </w:pPr>
            <w:r>
              <w:rPr>
                <w:color w:val="212529"/>
                <w:spacing w:val="5"/>
                <w:position w:val="-2"/>
                <w:sz w:val="15"/>
                <w:szCs w:val="15"/>
              </w:rPr>
              <w:t>────</w:t>
            </w:r>
          </w:p>
        </w:tc>
        <w:tc>
          <w:tcPr>
            <w:tcW w:w="600" w:type="dxa"/>
            <w:vAlign w:val="top"/>
          </w:tcPr>
          <w:p w14:paraId="13142FDE">
            <w:pPr>
              <w:pStyle w:val="6"/>
              <w:spacing w:before="214" w:line="189" w:lineRule="auto"/>
              <w:ind w:left="11"/>
              <w:rPr>
                <w:sz w:val="15"/>
                <w:szCs w:val="15"/>
              </w:rPr>
            </w:pPr>
            <w:r>
              <w:rPr>
                <w:color w:val="212529"/>
                <w:spacing w:val="1"/>
                <w:sz w:val="15"/>
                <w:szCs w:val="15"/>
              </w:rPr>
              <w:t>31022</w:t>
            </w:r>
          </w:p>
        </w:tc>
        <w:tc>
          <w:tcPr>
            <w:tcW w:w="1103" w:type="dxa"/>
            <w:vAlign w:val="top"/>
          </w:tcPr>
          <w:p w14:paraId="5AFEF3E9">
            <w:pPr>
              <w:pStyle w:val="6"/>
              <w:spacing w:before="189" w:line="227" w:lineRule="auto"/>
              <w:ind w:left="9"/>
              <w:rPr>
                <w:sz w:val="15"/>
                <w:szCs w:val="15"/>
              </w:rPr>
            </w:pPr>
            <w:r>
              <w:rPr>
                <w:color w:val="212529"/>
                <w:spacing w:val="4"/>
                <w:sz w:val="15"/>
                <w:szCs w:val="15"/>
              </w:rPr>
              <w:t>无形资产购置</w:t>
            </w:r>
          </w:p>
        </w:tc>
        <w:tc>
          <w:tcPr>
            <w:tcW w:w="1091" w:type="dxa"/>
            <w:vAlign w:val="top"/>
          </w:tcPr>
          <w:p w14:paraId="34C6F855">
            <w:pPr>
              <w:rPr>
                <w:rFonts w:ascii="Arial"/>
                <w:sz w:val="21"/>
              </w:rPr>
            </w:pPr>
          </w:p>
        </w:tc>
        <w:tc>
          <w:tcPr>
            <w:tcW w:w="918" w:type="dxa"/>
            <w:vAlign w:val="top"/>
          </w:tcPr>
          <w:p w14:paraId="0E9A4EC9">
            <w:pPr>
              <w:rPr>
                <w:rFonts w:ascii="Arial"/>
                <w:sz w:val="21"/>
              </w:rPr>
            </w:pPr>
          </w:p>
        </w:tc>
      </w:tr>
      <w:tr w14:paraId="1670AD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trPr>
        <w:tc>
          <w:tcPr>
            <w:tcW w:w="606" w:type="dxa"/>
            <w:vAlign w:val="top"/>
          </w:tcPr>
          <w:p w14:paraId="09BCC959">
            <w:pPr>
              <w:pStyle w:val="6"/>
              <w:spacing w:before="215" w:line="189" w:lineRule="auto"/>
              <w:ind w:left="11"/>
              <w:rPr>
                <w:sz w:val="15"/>
                <w:szCs w:val="15"/>
              </w:rPr>
            </w:pPr>
            <w:r>
              <w:rPr>
                <w:color w:val="212529"/>
                <w:spacing w:val="1"/>
                <w:sz w:val="15"/>
                <w:szCs w:val="15"/>
              </w:rPr>
              <w:t>30108</w:t>
            </w:r>
          </w:p>
        </w:tc>
        <w:tc>
          <w:tcPr>
            <w:tcW w:w="1032" w:type="dxa"/>
            <w:vAlign w:val="top"/>
          </w:tcPr>
          <w:p w14:paraId="4A085E48">
            <w:pPr>
              <w:pStyle w:val="6"/>
              <w:spacing w:before="11" w:line="213" w:lineRule="auto"/>
              <w:ind w:left="1" w:right="90"/>
              <w:jc w:val="both"/>
              <w:rPr>
                <w:sz w:val="15"/>
                <w:szCs w:val="15"/>
              </w:rPr>
            </w:pPr>
            <w:r>
              <w:rPr>
                <w:color w:val="212529"/>
                <w:spacing w:val="4"/>
                <w:sz w:val="15"/>
                <w:szCs w:val="15"/>
              </w:rPr>
              <w:t xml:space="preserve">机关事业单位 </w:t>
            </w:r>
            <w:r>
              <w:rPr>
                <w:color w:val="212529"/>
                <w:spacing w:val="5"/>
                <w:sz w:val="15"/>
                <w:szCs w:val="15"/>
              </w:rPr>
              <w:t>基本养老保险</w:t>
            </w:r>
            <w:r>
              <w:rPr>
                <w:color w:val="212529"/>
                <w:sz w:val="15"/>
                <w:szCs w:val="15"/>
              </w:rPr>
              <w:t xml:space="preserve"> </w:t>
            </w:r>
            <w:r>
              <w:rPr>
                <w:color w:val="212529"/>
                <w:spacing w:val="3"/>
                <w:sz w:val="15"/>
                <w:szCs w:val="15"/>
              </w:rPr>
              <w:t>缴费</w:t>
            </w:r>
          </w:p>
        </w:tc>
        <w:tc>
          <w:tcPr>
            <w:tcW w:w="1032" w:type="dxa"/>
            <w:vAlign w:val="top"/>
          </w:tcPr>
          <w:p w14:paraId="096E99EC">
            <w:pPr>
              <w:pStyle w:val="6"/>
              <w:spacing w:before="216" w:line="188" w:lineRule="auto"/>
              <w:ind w:right="11"/>
              <w:jc w:val="right"/>
              <w:rPr>
                <w:sz w:val="15"/>
                <w:szCs w:val="15"/>
              </w:rPr>
            </w:pPr>
            <w:r>
              <w:rPr>
                <w:color w:val="212529"/>
                <w:spacing w:val="2"/>
                <w:sz w:val="15"/>
                <w:szCs w:val="15"/>
              </w:rPr>
              <w:t>205953.52</w:t>
            </w:r>
          </w:p>
        </w:tc>
        <w:tc>
          <w:tcPr>
            <w:tcW w:w="972" w:type="dxa"/>
            <w:vAlign w:val="top"/>
          </w:tcPr>
          <w:p w14:paraId="46990647">
            <w:pPr>
              <w:pStyle w:val="6"/>
              <w:spacing w:before="216" w:line="188" w:lineRule="auto"/>
              <w:ind w:right="10"/>
              <w:jc w:val="right"/>
              <w:rPr>
                <w:sz w:val="15"/>
                <w:szCs w:val="15"/>
              </w:rPr>
            </w:pPr>
            <w:r>
              <w:rPr>
                <w:color w:val="212529"/>
                <w:spacing w:val="2"/>
                <w:sz w:val="15"/>
                <w:szCs w:val="15"/>
              </w:rPr>
              <w:t>205953.52</w:t>
            </w:r>
          </w:p>
        </w:tc>
        <w:tc>
          <w:tcPr>
            <w:tcW w:w="624" w:type="dxa"/>
            <w:vAlign w:val="top"/>
          </w:tcPr>
          <w:p w14:paraId="5E562A3A">
            <w:pPr>
              <w:pStyle w:val="6"/>
              <w:spacing w:before="216" w:line="188" w:lineRule="auto"/>
              <w:ind w:left="7"/>
              <w:rPr>
                <w:sz w:val="15"/>
                <w:szCs w:val="15"/>
              </w:rPr>
            </w:pPr>
            <w:r>
              <w:rPr>
                <w:color w:val="212529"/>
                <w:spacing w:val="1"/>
                <w:sz w:val="15"/>
                <w:szCs w:val="15"/>
              </w:rPr>
              <w:t>30206</w:t>
            </w:r>
          </w:p>
        </w:tc>
        <w:tc>
          <w:tcPr>
            <w:tcW w:w="936" w:type="dxa"/>
            <w:vAlign w:val="top"/>
          </w:tcPr>
          <w:p w14:paraId="0F5BC9CE">
            <w:pPr>
              <w:pStyle w:val="6"/>
              <w:spacing w:before="190" w:line="228" w:lineRule="auto"/>
              <w:ind w:left="22"/>
              <w:rPr>
                <w:sz w:val="15"/>
                <w:szCs w:val="15"/>
              </w:rPr>
            </w:pPr>
            <w:r>
              <w:rPr>
                <w:color w:val="212529"/>
                <w:spacing w:val="-7"/>
                <w:sz w:val="15"/>
                <w:szCs w:val="15"/>
              </w:rPr>
              <w:t>电费</w:t>
            </w:r>
          </w:p>
        </w:tc>
        <w:tc>
          <w:tcPr>
            <w:tcW w:w="1056" w:type="dxa"/>
            <w:vAlign w:val="top"/>
          </w:tcPr>
          <w:p w14:paraId="23F25416">
            <w:pPr>
              <w:pStyle w:val="6"/>
              <w:spacing w:before="215" w:line="189" w:lineRule="auto"/>
              <w:ind w:right="9"/>
              <w:jc w:val="right"/>
              <w:rPr>
                <w:sz w:val="15"/>
                <w:szCs w:val="15"/>
              </w:rPr>
            </w:pPr>
            <w:r>
              <w:rPr>
                <w:color w:val="212529"/>
                <w:spacing w:val="1"/>
                <w:sz w:val="15"/>
                <w:szCs w:val="15"/>
              </w:rPr>
              <w:t>3813.82</w:t>
            </w:r>
          </w:p>
        </w:tc>
        <w:tc>
          <w:tcPr>
            <w:tcW w:w="912" w:type="dxa"/>
            <w:vAlign w:val="top"/>
          </w:tcPr>
          <w:p w14:paraId="28BAEB19">
            <w:pPr>
              <w:pStyle w:val="6"/>
              <w:spacing w:before="215" w:line="189" w:lineRule="auto"/>
              <w:ind w:right="8"/>
              <w:jc w:val="right"/>
              <w:rPr>
                <w:sz w:val="15"/>
                <w:szCs w:val="15"/>
              </w:rPr>
            </w:pPr>
            <w:r>
              <w:rPr>
                <w:color w:val="212529"/>
                <w:spacing w:val="1"/>
                <w:sz w:val="15"/>
                <w:szCs w:val="15"/>
              </w:rPr>
              <w:t>3813.82</w:t>
            </w:r>
          </w:p>
        </w:tc>
        <w:tc>
          <w:tcPr>
            <w:tcW w:w="636" w:type="dxa"/>
            <w:vAlign w:val="top"/>
          </w:tcPr>
          <w:p w14:paraId="5074DEA4">
            <w:pPr>
              <w:pStyle w:val="6"/>
              <w:spacing w:before="215" w:line="189" w:lineRule="auto"/>
              <w:ind w:left="9"/>
              <w:rPr>
                <w:sz w:val="15"/>
                <w:szCs w:val="15"/>
              </w:rPr>
            </w:pPr>
            <w:r>
              <w:rPr>
                <w:color w:val="212529"/>
                <w:spacing w:val="1"/>
                <w:sz w:val="15"/>
                <w:szCs w:val="15"/>
              </w:rPr>
              <w:t>30901</w:t>
            </w:r>
          </w:p>
        </w:tc>
        <w:tc>
          <w:tcPr>
            <w:tcW w:w="792" w:type="dxa"/>
            <w:vAlign w:val="top"/>
          </w:tcPr>
          <w:p w14:paraId="3E705E7B">
            <w:pPr>
              <w:pStyle w:val="6"/>
              <w:spacing w:before="94" w:line="225" w:lineRule="auto"/>
              <w:ind w:left="8" w:right="2" w:hanging="1"/>
              <w:rPr>
                <w:sz w:val="15"/>
                <w:szCs w:val="15"/>
              </w:rPr>
            </w:pPr>
            <w:r>
              <w:rPr>
                <w:color w:val="212529"/>
                <w:spacing w:val="4"/>
                <w:sz w:val="15"/>
                <w:szCs w:val="15"/>
              </w:rPr>
              <w:t>房屋构筑物</w:t>
            </w:r>
            <w:r>
              <w:rPr>
                <w:color w:val="212529"/>
                <w:spacing w:val="1"/>
                <w:sz w:val="15"/>
                <w:szCs w:val="15"/>
              </w:rPr>
              <w:t xml:space="preserve"> 构建</w:t>
            </w:r>
          </w:p>
        </w:tc>
        <w:tc>
          <w:tcPr>
            <w:tcW w:w="828" w:type="dxa"/>
            <w:vAlign w:val="top"/>
          </w:tcPr>
          <w:p w14:paraId="1DC8D336">
            <w:pPr>
              <w:rPr>
                <w:rFonts w:ascii="Arial"/>
                <w:sz w:val="21"/>
              </w:rPr>
            </w:pPr>
          </w:p>
        </w:tc>
        <w:tc>
          <w:tcPr>
            <w:tcW w:w="828" w:type="dxa"/>
            <w:vAlign w:val="top"/>
          </w:tcPr>
          <w:p w14:paraId="31114728">
            <w:pPr>
              <w:pStyle w:val="6"/>
              <w:spacing w:before="262" w:line="104" w:lineRule="exact"/>
              <w:ind w:left="97"/>
              <w:rPr>
                <w:sz w:val="15"/>
                <w:szCs w:val="15"/>
              </w:rPr>
            </w:pPr>
            <w:r>
              <w:rPr>
                <w:color w:val="212529"/>
                <w:spacing w:val="5"/>
                <w:position w:val="-2"/>
                <w:sz w:val="15"/>
                <w:szCs w:val="15"/>
              </w:rPr>
              <w:t>────</w:t>
            </w:r>
          </w:p>
        </w:tc>
        <w:tc>
          <w:tcPr>
            <w:tcW w:w="600" w:type="dxa"/>
            <w:vAlign w:val="top"/>
          </w:tcPr>
          <w:p w14:paraId="6920E04B">
            <w:pPr>
              <w:pStyle w:val="6"/>
              <w:spacing w:before="215" w:line="189" w:lineRule="auto"/>
              <w:ind w:left="11"/>
              <w:rPr>
                <w:sz w:val="15"/>
                <w:szCs w:val="15"/>
              </w:rPr>
            </w:pPr>
            <w:r>
              <w:rPr>
                <w:color w:val="212529"/>
                <w:spacing w:val="1"/>
                <w:sz w:val="15"/>
                <w:szCs w:val="15"/>
              </w:rPr>
              <w:t>31099</w:t>
            </w:r>
          </w:p>
        </w:tc>
        <w:tc>
          <w:tcPr>
            <w:tcW w:w="1103" w:type="dxa"/>
            <w:vAlign w:val="top"/>
          </w:tcPr>
          <w:p w14:paraId="2D316D9A">
            <w:pPr>
              <w:pStyle w:val="6"/>
              <w:spacing w:before="191" w:line="226" w:lineRule="auto"/>
              <w:jc w:val="right"/>
              <w:rPr>
                <w:sz w:val="15"/>
                <w:szCs w:val="15"/>
              </w:rPr>
            </w:pPr>
            <w:r>
              <w:rPr>
                <w:color w:val="212529"/>
                <w:spacing w:val="4"/>
                <w:sz w:val="15"/>
                <w:szCs w:val="15"/>
              </w:rPr>
              <w:t>其他资本性支出</w:t>
            </w:r>
          </w:p>
        </w:tc>
        <w:tc>
          <w:tcPr>
            <w:tcW w:w="1091" w:type="dxa"/>
            <w:vAlign w:val="top"/>
          </w:tcPr>
          <w:p w14:paraId="164F8B88">
            <w:pPr>
              <w:rPr>
                <w:rFonts w:ascii="Arial"/>
                <w:sz w:val="21"/>
              </w:rPr>
            </w:pPr>
          </w:p>
        </w:tc>
        <w:tc>
          <w:tcPr>
            <w:tcW w:w="918" w:type="dxa"/>
            <w:vAlign w:val="top"/>
          </w:tcPr>
          <w:p w14:paraId="766E8A76">
            <w:pPr>
              <w:rPr>
                <w:rFonts w:ascii="Arial"/>
                <w:sz w:val="21"/>
              </w:rPr>
            </w:pPr>
          </w:p>
        </w:tc>
      </w:tr>
      <w:tr w14:paraId="4343BD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606" w:type="dxa"/>
            <w:vAlign w:val="top"/>
          </w:tcPr>
          <w:p w14:paraId="1A063ABE">
            <w:pPr>
              <w:pStyle w:val="6"/>
              <w:spacing w:before="156" w:line="189" w:lineRule="auto"/>
              <w:ind w:left="11"/>
              <w:rPr>
                <w:sz w:val="15"/>
                <w:szCs w:val="15"/>
              </w:rPr>
            </w:pPr>
            <w:r>
              <w:rPr>
                <w:color w:val="212529"/>
                <w:spacing w:val="1"/>
                <w:sz w:val="15"/>
                <w:szCs w:val="15"/>
              </w:rPr>
              <w:t>30109</w:t>
            </w:r>
          </w:p>
        </w:tc>
        <w:tc>
          <w:tcPr>
            <w:tcW w:w="1032" w:type="dxa"/>
            <w:vAlign w:val="top"/>
          </w:tcPr>
          <w:p w14:paraId="1181D91B">
            <w:pPr>
              <w:pStyle w:val="6"/>
              <w:spacing w:before="132" w:line="227" w:lineRule="auto"/>
              <w:ind w:left="3"/>
              <w:rPr>
                <w:sz w:val="15"/>
                <w:szCs w:val="15"/>
              </w:rPr>
            </w:pPr>
            <w:r>
              <w:rPr>
                <w:color w:val="212529"/>
                <w:spacing w:val="4"/>
                <w:sz w:val="15"/>
                <w:szCs w:val="15"/>
              </w:rPr>
              <w:t>职业年金缴费</w:t>
            </w:r>
          </w:p>
        </w:tc>
        <w:tc>
          <w:tcPr>
            <w:tcW w:w="1032" w:type="dxa"/>
            <w:vAlign w:val="top"/>
          </w:tcPr>
          <w:p w14:paraId="5DB1C737">
            <w:pPr>
              <w:rPr>
                <w:rFonts w:ascii="Arial"/>
                <w:sz w:val="21"/>
              </w:rPr>
            </w:pPr>
          </w:p>
        </w:tc>
        <w:tc>
          <w:tcPr>
            <w:tcW w:w="972" w:type="dxa"/>
            <w:vAlign w:val="top"/>
          </w:tcPr>
          <w:p w14:paraId="0461AE4A">
            <w:pPr>
              <w:rPr>
                <w:rFonts w:ascii="Arial"/>
                <w:sz w:val="21"/>
              </w:rPr>
            </w:pPr>
          </w:p>
        </w:tc>
        <w:tc>
          <w:tcPr>
            <w:tcW w:w="624" w:type="dxa"/>
            <w:vAlign w:val="top"/>
          </w:tcPr>
          <w:p w14:paraId="451B6398">
            <w:pPr>
              <w:pStyle w:val="6"/>
              <w:spacing w:before="157" w:line="188" w:lineRule="auto"/>
              <w:ind w:left="7"/>
              <w:rPr>
                <w:sz w:val="15"/>
                <w:szCs w:val="15"/>
              </w:rPr>
            </w:pPr>
            <w:r>
              <w:rPr>
                <w:color w:val="212529"/>
                <w:spacing w:val="1"/>
                <w:sz w:val="15"/>
                <w:szCs w:val="15"/>
              </w:rPr>
              <w:t>30207</w:t>
            </w:r>
          </w:p>
        </w:tc>
        <w:tc>
          <w:tcPr>
            <w:tcW w:w="936" w:type="dxa"/>
            <w:vAlign w:val="top"/>
          </w:tcPr>
          <w:p w14:paraId="66FBFD46">
            <w:pPr>
              <w:pStyle w:val="6"/>
              <w:spacing w:before="132" w:line="228" w:lineRule="auto"/>
              <w:ind w:left="16"/>
              <w:rPr>
                <w:sz w:val="15"/>
                <w:szCs w:val="15"/>
              </w:rPr>
            </w:pPr>
            <w:r>
              <w:rPr>
                <w:color w:val="212529"/>
                <w:spacing w:val="-1"/>
                <w:sz w:val="15"/>
                <w:szCs w:val="15"/>
              </w:rPr>
              <w:t>邮电费</w:t>
            </w:r>
          </w:p>
        </w:tc>
        <w:tc>
          <w:tcPr>
            <w:tcW w:w="1056" w:type="dxa"/>
            <w:vAlign w:val="top"/>
          </w:tcPr>
          <w:p w14:paraId="6685D302">
            <w:pPr>
              <w:pStyle w:val="6"/>
              <w:spacing w:before="156" w:line="189" w:lineRule="auto"/>
              <w:ind w:right="9"/>
              <w:jc w:val="right"/>
              <w:rPr>
                <w:sz w:val="15"/>
                <w:szCs w:val="15"/>
              </w:rPr>
            </w:pPr>
            <w:r>
              <w:rPr>
                <w:color w:val="212529"/>
                <w:sz w:val="15"/>
                <w:szCs w:val="15"/>
              </w:rPr>
              <w:t>1490.00</w:t>
            </w:r>
          </w:p>
        </w:tc>
        <w:tc>
          <w:tcPr>
            <w:tcW w:w="912" w:type="dxa"/>
            <w:vAlign w:val="top"/>
          </w:tcPr>
          <w:p w14:paraId="5CEF5DC4">
            <w:pPr>
              <w:rPr>
                <w:rFonts w:ascii="Arial"/>
                <w:sz w:val="21"/>
              </w:rPr>
            </w:pPr>
          </w:p>
        </w:tc>
        <w:tc>
          <w:tcPr>
            <w:tcW w:w="636" w:type="dxa"/>
            <w:vAlign w:val="top"/>
          </w:tcPr>
          <w:p w14:paraId="49022451">
            <w:pPr>
              <w:pStyle w:val="6"/>
              <w:spacing w:before="157" w:line="188" w:lineRule="auto"/>
              <w:ind w:left="9"/>
              <w:rPr>
                <w:sz w:val="15"/>
                <w:szCs w:val="15"/>
              </w:rPr>
            </w:pPr>
            <w:r>
              <w:rPr>
                <w:color w:val="212529"/>
                <w:spacing w:val="1"/>
                <w:sz w:val="15"/>
                <w:szCs w:val="15"/>
              </w:rPr>
              <w:t>30902</w:t>
            </w:r>
          </w:p>
        </w:tc>
        <w:tc>
          <w:tcPr>
            <w:tcW w:w="792" w:type="dxa"/>
            <w:vAlign w:val="top"/>
          </w:tcPr>
          <w:p w14:paraId="2B3BC8DA">
            <w:pPr>
              <w:pStyle w:val="6"/>
              <w:spacing w:before="36" w:line="227" w:lineRule="auto"/>
              <w:ind w:left="5" w:right="2" w:firstLine="4"/>
              <w:rPr>
                <w:sz w:val="15"/>
                <w:szCs w:val="15"/>
              </w:rPr>
            </w:pPr>
            <w:r>
              <w:rPr>
                <w:color w:val="212529"/>
                <w:spacing w:val="3"/>
                <w:sz w:val="15"/>
                <w:szCs w:val="15"/>
              </w:rPr>
              <w:t xml:space="preserve">办公设备购 </w:t>
            </w:r>
            <w:r>
              <w:rPr>
                <w:color w:val="212529"/>
                <w:sz w:val="15"/>
                <w:szCs w:val="15"/>
              </w:rPr>
              <w:t>置</w:t>
            </w:r>
          </w:p>
        </w:tc>
        <w:tc>
          <w:tcPr>
            <w:tcW w:w="828" w:type="dxa"/>
            <w:vAlign w:val="top"/>
          </w:tcPr>
          <w:p w14:paraId="684241DC">
            <w:pPr>
              <w:rPr>
                <w:rFonts w:ascii="Arial"/>
                <w:sz w:val="21"/>
              </w:rPr>
            </w:pPr>
          </w:p>
        </w:tc>
        <w:tc>
          <w:tcPr>
            <w:tcW w:w="828" w:type="dxa"/>
            <w:vAlign w:val="top"/>
          </w:tcPr>
          <w:p w14:paraId="7A0698C6">
            <w:pPr>
              <w:pStyle w:val="6"/>
              <w:spacing w:before="203" w:line="105" w:lineRule="exact"/>
              <w:ind w:left="97"/>
              <w:rPr>
                <w:sz w:val="15"/>
                <w:szCs w:val="15"/>
              </w:rPr>
            </w:pPr>
            <w:r>
              <w:rPr>
                <w:color w:val="212529"/>
                <w:spacing w:val="5"/>
                <w:position w:val="-2"/>
                <w:sz w:val="15"/>
                <w:szCs w:val="15"/>
              </w:rPr>
              <w:t>────</w:t>
            </w:r>
          </w:p>
        </w:tc>
        <w:tc>
          <w:tcPr>
            <w:tcW w:w="600" w:type="dxa"/>
            <w:vAlign w:val="top"/>
          </w:tcPr>
          <w:p w14:paraId="6FF3F4C1">
            <w:pPr>
              <w:pStyle w:val="6"/>
              <w:spacing w:before="156" w:line="189" w:lineRule="auto"/>
              <w:ind w:left="5"/>
              <w:rPr>
                <w:sz w:val="15"/>
                <w:szCs w:val="15"/>
              </w:rPr>
            </w:pPr>
            <w:r>
              <w:rPr>
                <w:color w:val="212529"/>
                <w:spacing w:val="-1"/>
                <w:sz w:val="15"/>
                <w:szCs w:val="15"/>
              </w:rPr>
              <w:t>311</w:t>
            </w:r>
          </w:p>
        </w:tc>
        <w:tc>
          <w:tcPr>
            <w:tcW w:w="1103" w:type="dxa"/>
            <w:vAlign w:val="top"/>
          </w:tcPr>
          <w:p w14:paraId="3ABFE958">
            <w:pPr>
              <w:pStyle w:val="6"/>
              <w:spacing w:before="36" w:line="224" w:lineRule="auto"/>
              <w:ind w:left="2" w:right="5" w:hanging="1"/>
              <w:rPr>
                <w:sz w:val="15"/>
                <w:szCs w:val="15"/>
              </w:rPr>
            </w:pPr>
            <w:r>
              <w:rPr>
                <w:color w:val="212529"/>
                <w:spacing w:val="5"/>
                <w:sz w:val="15"/>
                <w:szCs w:val="15"/>
              </w:rPr>
              <w:t>对企业补助（基</w:t>
            </w:r>
            <w:r>
              <w:rPr>
                <w:color w:val="212529"/>
                <w:sz w:val="15"/>
                <w:szCs w:val="15"/>
              </w:rPr>
              <w:t xml:space="preserve"> </w:t>
            </w:r>
            <w:r>
              <w:rPr>
                <w:color w:val="212529"/>
                <w:spacing w:val="2"/>
                <w:sz w:val="15"/>
                <w:szCs w:val="15"/>
              </w:rPr>
              <w:t>本建设）</w:t>
            </w:r>
          </w:p>
        </w:tc>
        <w:tc>
          <w:tcPr>
            <w:tcW w:w="1091" w:type="dxa"/>
            <w:vAlign w:val="top"/>
          </w:tcPr>
          <w:p w14:paraId="45093B60">
            <w:pPr>
              <w:rPr>
                <w:rFonts w:ascii="Arial"/>
                <w:sz w:val="21"/>
              </w:rPr>
            </w:pPr>
          </w:p>
        </w:tc>
        <w:tc>
          <w:tcPr>
            <w:tcW w:w="918" w:type="dxa"/>
            <w:vAlign w:val="top"/>
          </w:tcPr>
          <w:p w14:paraId="4F40C468">
            <w:pPr>
              <w:pStyle w:val="6"/>
              <w:spacing w:before="203" w:line="105" w:lineRule="exact"/>
              <w:ind w:left="143"/>
              <w:rPr>
                <w:sz w:val="15"/>
                <w:szCs w:val="15"/>
              </w:rPr>
            </w:pPr>
            <w:r>
              <w:rPr>
                <w:color w:val="212529"/>
                <w:spacing w:val="5"/>
                <w:position w:val="-2"/>
                <w:sz w:val="15"/>
                <w:szCs w:val="15"/>
              </w:rPr>
              <w:t>────</w:t>
            </w:r>
          </w:p>
        </w:tc>
      </w:tr>
      <w:tr w14:paraId="2ECD3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606" w:type="dxa"/>
            <w:vAlign w:val="top"/>
          </w:tcPr>
          <w:p w14:paraId="122691CC">
            <w:pPr>
              <w:pStyle w:val="6"/>
              <w:spacing w:before="156" w:line="189" w:lineRule="auto"/>
              <w:ind w:left="11"/>
              <w:rPr>
                <w:sz w:val="15"/>
                <w:szCs w:val="15"/>
              </w:rPr>
            </w:pPr>
            <w:r>
              <w:rPr>
                <w:color w:val="212529"/>
                <w:spacing w:val="1"/>
                <w:sz w:val="15"/>
                <w:szCs w:val="15"/>
              </w:rPr>
              <w:t>30110</w:t>
            </w:r>
          </w:p>
        </w:tc>
        <w:tc>
          <w:tcPr>
            <w:tcW w:w="1032" w:type="dxa"/>
            <w:vAlign w:val="top"/>
          </w:tcPr>
          <w:p w14:paraId="40E8A23E">
            <w:pPr>
              <w:pStyle w:val="6"/>
              <w:spacing w:before="37" w:line="224" w:lineRule="auto"/>
              <w:ind w:left="3" w:right="90"/>
              <w:rPr>
                <w:sz w:val="15"/>
                <w:szCs w:val="15"/>
              </w:rPr>
            </w:pPr>
            <w:r>
              <w:rPr>
                <w:color w:val="212529"/>
                <w:spacing w:val="4"/>
                <w:sz w:val="15"/>
                <w:szCs w:val="15"/>
              </w:rPr>
              <w:t>职工基本医疗</w:t>
            </w:r>
            <w:r>
              <w:rPr>
                <w:color w:val="212529"/>
                <w:spacing w:val="3"/>
                <w:sz w:val="15"/>
                <w:szCs w:val="15"/>
              </w:rPr>
              <w:t xml:space="preserve"> </w:t>
            </w:r>
            <w:r>
              <w:rPr>
                <w:color w:val="212529"/>
                <w:spacing w:val="4"/>
                <w:sz w:val="15"/>
                <w:szCs w:val="15"/>
              </w:rPr>
              <w:t>保险缴费</w:t>
            </w:r>
          </w:p>
        </w:tc>
        <w:tc>
          <w:tcPr>
            <w:tcW w:w="1032" w:type="dxa"/>
            <w:vAlign w:val="top"/>
          </w:tcPr>
          <w:p w14:paraId="76ACEE68">
            <w:pPr>
              <w:pStyle w:val="6"/>
              <w:spacing w:before="157" w:line="188" w:lineRule="auto"/>
              <w:ind w:right="5"/>
              <w:jc w:val="right"/>
              <w:rPr>
                <w:sz w:val="15"/>
                <w:szCs w:val="15"/>
              </w:rPr>
            </w:pPr>
            <w:r>
              <w:rPr>
                <w:color w:val="212529"/>
                <w:spacing w:val="2"/>
                <w:sz w:val="15"/>
                <w:szCs w:val="15"/>
              </w:rPr>
              <w:t>89729.60</w:t>
            </w:r>
          </w:p>
        </w:tc>
        <w:tc>
          <w:tcPr>
            <w:tcW w:w="972" w:type="dxa"/>
            <w:vAlign w:val="top"/>
          </w:tcPr>
          <w:p w14:paraId="5F3C5962">
            <w:pPr>
              <w:pStyle w:val="6"/>
              <w:spacing w:before="157" w:line="188" w:lineRule="auto"/>
              <w:ind w:right="4"/>
              <w:jc w:val="right"/>
              <w:rPr>
                <w:sz w:val="15"/>
                <w:szCs w:val="15"/>
              </w:rPr>
            </w:pPr>
            <w:r>
              <w:rPr>
                <w:color w:val="212529"/>
                <w:spacing w:val="2"/>
                <w:sz w:val="15"/>
                <w:szCs w:val="15"/>
              </w:rPr>
              <w:t>89729.60</w:t>
            </w:r>
          </w:p>
        </w:tc>
        <w:tc>
          <w:tcPr>
            <w:tcW w:w="624" w:type="dxa"/>
            <w:vAlign w:val="top"/>
          </w:tcPr>
          <w:p w14:paraId="5EC8AEE0">
            <w:pPr>
              <w:pStyle w:val="6"/>
              <w:spacing w:before="157" w:line="188" w:lineRule="auto"/>
              <w:ind w:left="7"/>
              <w:rPr>
                <w:sz w:val="15"/>
                <w:szCs w:val="15"/>
              </w:rPr>
            </w:pPr>
            <w:r>
              <w:rPr>
                <w:color w:val="212529"/>
                <w:spacing w:val="1"/>
                <w:sz w:val="15"/>
                <w:szCs w:val="15"/>
              </w:rPr>
              <w:t>30208</w:t>
            </w:r>
          </w:p>
        </w:tc>
        <w:tc>
          <w:tcPr>
            <w:tcW w:w="936" w:type="dxa"/>
            <w:vAlign w:val="top"/>
          </w:tcPr>
          <w:p w14:paraId="133DB70B">
            <w:pPr>
              <w:pStyle w:val="6"/>
              <w:spacing w:before="132" w:line="228" w:lineRule="auto"/>
              <w:ind w:left="6"/>
              <w:rPr>
                <w:sz w:val="15"/>
                <w:szCs w:val="15"/>
              </w:rPr>
            </w:pPr>
            <w:r>
              <w:rPr>
                <w:color w:val="212529"/>
                <w:spacing w:val="3"/>
                <w:sz w:val="15"/>
                <w:szCs w:val="15"/>
              </w:rPr>
              <w:t>取暖费</w:t>
            </w:r>
          </w:p>
        </w:tc>
        <w:tc>
          <w:tcPr>
            <w:tcW w:w="1056" w:type="dxa"/>
            <w:vAlign w:val="top"/>
          </w:tcPr>
          <w:p w14:paraId="0B126CA8">
            <w:pPr>
              <w:rPr>
                <w:rFonts w:ascii="Arial"/>
                <w:sz w:val="21"/>
              </w:rPr>
            </w:pPr>
          </w:p>
        </w:tc>
        <w:tc>
          <w:tcPr>
            <w:tcW w:w="912" w:type="dxa"/>
            <w:vAlign w:val="top"/>
          </w:tcPr>
          <w:p w14:paraId="3EB4AA1F">
            <w:pPr>
              <w:rPr>
                <w:rFonts w:ascii="Arial"/>
                <w:sz w:val="21"/>
              </w:rPr>
            </w:pPr>
          </w:p>
        </w:tc>
        <w:tc>
          <w:tcPr>
            <w:tcW w:w="636" w:type="dxa"/>
            <w:vAlign w:val="top"/>
          </w:tcPr>
          <w:p w14:paraId="1FB34B40">
            <w:pPr>
              <w:pStyle w:val="6"/>
              <w:spacing w:before="157" w:line="188" w:lineRule="auto"/>
              <w:ind w:left="9"/>
              <w:rPr>
                <w:sz w:val="15"/>
                <w:szCs w:val="15"/>
              </w:rPr>
            </w:pPr>
            <w:r>
              <w:rPr>
                <w:color w:val="212529"/>
                <w:spacing w:val="1"/>
                <w:sz w:val="15"/>
                <w:szCs w:val="15"/>
              </w:rPr>
              <w:t>30903</w:t>
            </w:r>
          </w:p>
        </w:tc>
        <w:tc>
          <w:tcPr>
            <w:tcW w:w="792" w:type="dxa"/>
            <w:vAlign w:val="top"/>
          </w:tcPr>
          <w:p w14:paraId="53413CB5">
            <w:pPr>
              <w:pStyle w:val="6"/>
              <w:spacing w:before="36" w:line="227" w:lineRule="auto"/>
              <w:ind w:left="5" w:right="2" w:firstLine="1"/>
              <w:rPr>
                <w:sz w:val="15"/>
                <w:szCs w:val="15"/>
              </w:rPr>
            </w:pPr>
            <w:r>
              <w:rPr>
                <w:color w:val="212529"/>
                <w:spacing w:val="4"/>
                <w:sz w:val="15"/>
                <w:szCs w:val="15"/>
              </w:rPr>
              <w:t>专用设备购</w:t>
            </w:r>
            <w:r>
              <w:rPr>
                <w:color w:val="212529"/>
                <w:spacing w:val="1"/>
                <w:sz w:val="15"/>
                <w:szCs w:val="15"/>
              </w:rPr>
              <w:t xml:space="preserve"> </w:t>
            </w:r>
            <w:r>
              <w:rPr>
                <w:color w:val="212529"/>
                <w:sz w:val="15"/>
                <w:szCs w:val="15"/>
              </w:rPr>
              <w:t>置</w:t>
            </w:r>
          </w:p>
        </w:tc>
        <w:tc>
          <w:tcPr>
            <w:tcW w:w="828" w:type="dxa"/>
            <w:vAlign w:val="top"/>
          </w:tcPr>
          <w:p w14:paraId="41233324">
            <w:pPr>
              <w:rPr>
                <w:rFonts w:ascii="Arial"/>
                <w:sz w:val="21"/>
              </w:rPr>
            </w:pPr>
          </w:p>
        </w:tc>
        <w:tc>
          <w:tcPr>
            <w:tcW w:w="828" w:type="dxa"/>
            <w:vAlign w:val="top"/>
          </w:tcPr>
          <w:p w14:paraId="77FBE338">
            <w:pPr>
              <w:pStyle w:val="6"/>
              <w:spacing w:before="203" w:line="105" w:lineRule="exact"/>
              <w:ind w:left="97"/>
              <w:rPr>
                <w:sz w:val="15"/>
                <w:szCs w:val="15"/>
              </w:rPr>
            </w:pPr>
            <w:r>
              <w:rPr>
                <w:color w:val="212529"/>
                <w:spacing w:val="5"/>
                <w:position w:val="-2"/>
                <w:sz w:val="15"/>
                <w:szCs w:val="15"/>
              </w:rPr>
              <w:t>────</w:t>
            </w:r>
          </w:p>
        </w:tc>
        <w:tc>
          <w:tcPr>
            <w:tcW w:w="600" w:type="dxa"/>
            <w:vAlign w:val="top"/>
          </w:tcPr>
          <w:p w14:paraId="7FCE2813">
            <w:pPr>
              <w:pStyle w:val="6"/>
              <w:spacing w:before="156" w:line="189" w:lineRule="auto"/>
              <w:ind w:left="11"/>
              <w:rPr>
                <w:sz w:val="15"/>
                <w:szCs w:val="15"/>
              </w:rPr>
            </w:pPr>
            <w:r>
              <w:rPr>
                <w:color w:val="212529"/>
                <w:spacing w:val="1"/>
                <w:sz w:val="15"/>
                <w:szCs w:val="15"/>
              </w:rPr>
              <w:t>31101</w:t>
            </w:r>
          </w:p>
        </w:tc>
        <w:tc>
          <w:tcPr>
            <w:tcW w:w="1103" w:type="dxa"/>
            <w:vAlign w:val="top"/>
          </w:tcPr>
          <w:p w14:paraId="539B4C21">
            <w:pPr>
              <w:pStyle w:val="6"/>
              <w:spacing w:before="132" w:line="226" w:lineRule="auto"/>
              <w:ind w:left="15"/>
              <w:rPr>
                <w:sz w:val="15"/>
                <w:szCs w:val="15"/>
              </w:rPr>
            </w:pPr>
            <w:r>
              <w:rPr>
                <w:color w:val="212529"/>
                <w:spacing w:val="3"/>
                <w:sz w:val="15"/>
                <w:szCs w:val="15"/>
              </w:rPr>
              <w:t>资本金注入</w:t>
            </w:r>
          </w:p>
        </w:tc>
        <w:tc>
          <w:tcPr>
            <w:tcW w:w="1091" w:type="dxa"/>
            <w:vAlign w:val="top"/>
          </w:tcPr>
          <w:p w14:paraId="0D3B206D">
            <w:pPr>
              <w:rPr>
                <w:rFonts w:ascii="Arial"/>
                <w:sz w:val="21"/>
              </w:rPr>
            </w:pPr>
          </w:p>
        </w:tc>
        <w:tc>
          <w:tcPr>
            <w:tcW w:w="918" w:type="dxa"/>
            <w:vAlign w:val="top"/>
          </w:tcPr>
          <w:p w14:paraId="3ACC03FD">
            <w:pPr>
              <w:pStyle w:val="6"/>
              <w:spacing w:before="203" w:line="105" w:lineRule="exact"/>
              <w:ind w:left="143"/>
              <w:rPr>
                <w:sz w:val="15"/>
                <w:szCs w:val="15"/>
              </w:rPr>
            </w:pPr>
            <w:r>
              <w:rPr>
                <w:color w:val="212529"/>
                <w:spacing w:val="5"/>
                <w:position w:val="-2"/>
                <w:sz w:val="15"/>
                <w:szCs w:val="15"/>
              </w:rPr>
              <w:t>────</w:t>
            </w:r>
          </w:p>
        </w:tc>
      </w:tr>
      <w:tr w14:paraId="080471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606" w:type="dxa"/>
            <w:vAlign w:val="top"/>
          </w:tcPr>
          <w:p w14:paraId="4BFB4AEC">
            <w:pPr>
              <w:pStyle w:val="6"/>
              <w:spacing w:before="157" w:line="189" w:lineRule="auto"/>
              <w:ind w:left="11"/>
              <w:rPr>
                <w:sz w:val="15"/>
                <w:szCs w:val="15"/>
              </w:rPr>
            </w:pPr>
            <w:r>
              <w:rPr>
                <w:color w:val="212529"/>
                <w:spacing w:val="1"/>
                <w:sz w:val="15"/>
                <w:szCs w:val="15"/>
              </w:rPr>
              <w:t>30111</w:t>
            </w:r>
          </w:p>
        </w:tc>
        <w:tc>
          <w:tcPr>
            <w:tcW w:w="1032" w:type="dxa"/>
            <w:vAlign w:val="top"/>
          </w:tcPr>
          <w:p w14:paraId="4090FFC9">
            <w:pPr>
              <w:pStyle w:val="6"/>
              <w:spacing w:before="37" w:line="224" w:lineRule="auto"/>
              <w:ind w:left="2" w:right="90" w:firstLine="4"/>
              <w:rPr>
                <w:sz w:val="15"/>
                <w:szCs w:val="15"/>
              </w:rPr>
            </w:pPr>
            <w:r>
              <w:rPr>
                <w:color w:val="212529"/>
                <w:spacing w:val="4"/>
                <w:sz w:val="15"/>
                <w:szCs w:val="15"/>
              </w:rPr>
              <w:t>公务员医疗补</w:t>
            </w:r>
            <w:r>
              <w:rPr>
                <w:color w:val="212529"/>
                <w:sz w:val="15"/>
                <w:szCs w:val="15"/>
              </w:rPr>
              <w:t xml:space="preserve"> </w:t>
            </w:r>
            <w:r>
              <w:rPr>
                <w:color w:val="212529"/>
                <w:spacing w:val="3"/>
                <w:sz w:val="15"/>
                <w:szCs w:val="15"/>
              </w:rPr>
              <w:t>助缴费</w:t>
            </w:r>
          </w:p>
        </w:tc>
        <w:tc>
          <w:tcPr>
            <w:tcW w:w="1032" w:type="dxa"/>
            <w:vAlign w:val="top"/>
          </w:tcPr>
          <w:p w14:paraId="40DB833D">
            <w:pPr>
              <w:rPr>
                <w:rFonts w:ascii="Arial"/>
                <w:sz w:val="21"/>
              </w:rPr>
            </w:pPr>
          </w:p>
        </w:tc>
        <w:tc>
          <w:tcPr>
            <w:tcW w:w="972" w:type="dxa"/>
            <w:vAlign w:val="top"/>
          </w:tcPr>
          <w:p w14:paraId="2B2F1EED">
            <w:pPr>
              <w:rPr>
                <w:rFonts w:ascii="Arial"/>
                <w:sz w:val="21"/>
              </w:rPr>
            </w:pPr>
          </w:p>
        </w:tc>
        <w:tc>
          <w:tcPr>
            <w:tcW w:w="624" w:type="dxa"/>
            <w:vAlign w:val="top"/>
          </w:tcPr>
          <w:p w14:paraId="4CEBF58A">
            <w:pPr>
              <w:pStyle w:val="6"/>
              <w:spacing w:before="157" w:line="188" w:lineRule="auto"/>
              <w:ind w:left="7"/>
              <w:rPr>
                <w:sz w:val="15"/>
                <w:szCs w:val="15"/>
              </w:rPr>
            </w:pPr>
            <w:r>
              <w:rPr>
                <w:color w:val="212529"/>
                <w:spacing w:val="1"/>
                <w:sz w:val="15"/>
                <w:szCs w:val="15"/>
              </w:rPr>
              <w:t>30209</w:t>
            </w:r>
          </w:p>
        </w:tc>
        <w:tc>
          <w:tcPr>
            <w:tcW w:w="936" w:type="dxa"/>
            <w:vAlign w:val="top"/>
          </w:tcPr>
          <w:p w14:paraId="3419184A">
            <w:pPr>
              <w:pStyle w:val="6"/>
              <w:spacing w:before="132" w:line="227" w:lineRule="auto"/>
              <w:ind w:left="4"/>
              <w:rPr>
                <w:sz w:val="15"/>
                <w:szCs w:val="15"/>
              </w:rPr>
            </w:pPr>
            <w:r>
              <w:rPr>
                <w:color w:val="212529"/>
                <w:spacing w:val="4"/>
                <w:sz w:val="15"/>
                <w:szCs w:val="15"/>
              </w:rPr>
              <w:t>物业管理费</w:t>
            </w:r>
          </w:p>
        </w:tc>
        <w:tc>
          <w:tcPr>
            <w:tcW w:w="1056" w:type="dxa"/>
            <w:vAlign w:val="top"/>
          </w:tcPr>
          <w:p w14:paraId="28DE4411">
            <w:pPr>
              <w:rPr>
                <w:rFonts w:ascii="Arial"/>
                <w:sz w:val="21"/>
              </w:rPr>
            </w:pPr>
          </w:p>
        </w:tc>
        <w:tc>
          <w:tcPr>
            <w:tcW w:w="912" w:type="dxa"/>
            <w:vAlign w:val="top"/>
          </w:tcPr>
          <w:p w14:paraId="450C959A">
            <w:pPr>
              <w:rPr>
                <w:rFonts w:ascii="Arial"/>
                <w:sz w:val="21"/>
              </w:rPr>
            </w:pPr>
          </w:p>
        </w:tc>
        <w:tc>
          <w:tcPr>
            <w:tcW w:w="636" w:type="dxa"/>
            <w:vAlign w:val="top"/>
          </w:tcPr>
          <w:p w14:paraId="41B1386C">
            <w:pPr>
              <w:pStyle w:val="6"/>
              <w:spacing w:before="157" w:line="188" w:lineRule="auto"/>
              <w:ind w:left="9"/>
              <w:rPr>
                <w:sz w:val="15"/>
                <w:szCs w:val="15"/>
              </w:rPr>
            </w:pPr>
            <w:r>
              <w:rPr>
                <w:color w:val="212529"/>
                <w:spacing w:val="1"/>
                <w:sz w:val="15"/>
                <w:szCs w:val="15"/>
              </w:rPr>
              <w:t>30905</w:t>
            </w:r>
          </w:p>
        </w:tc>
        <w:tc>
          <w:tcPr>
            <w:tcW w:w="792" w:type="dxa"/>
            <w:vAlign w:val="top"/>
          </w:tcPr>
          <w:p w14:paraId="1B44AAE1">
            <w:pPr>
              <w:pStyle w:val="6"/>
              <w:spacing w:before="36" w:line="225" w:lineRule="auto"/>
              <w:ind w:left="8" w:right="2" w:hanging="2"/>
              <w:rPr>
                <w:sz w:val="15"/>
                <w:szCs w:val="15"/>
              </w:rPr>
            </w:pPr>
            <w:r>
              <w:rPr>
                <w:color w:val="212529"/>
                <w:spacing w:val="4"/>
                <w:sz w:val="15"/>
                <w:szCs w:val="15"/>
              </w:rPr>
              <w:t>基础设施建</w:t>
            </w:r>
            <w:r>
              <w:rPr>
                <w:color w:val="212529"/>
                <w:spacing w:val="2"/>
                <w:sz w:val="15"/>
                <w:szCs w:val="15"/>
              </w:rPr>
              <w:t xml:space="preserve"> </w:t>
            </w:r>
            <w:r>
              <w:rPr>
                <w:color w:val="212529"/>
                <w:sz w:val="15"/>
                <w:szCs w:val="15"/>
              </w:rPr>
              <w:t>设</w:t>
            </w:r>
          </w:p>
        </w:tc>
        <w:tc>
          <w:tcPr>
            <w:tcW w:w="828" w:type="dxa"/>
            <w:vAlign w:val="top"/>
          </w:tcPr>
          <w:p w14:paraId="3EE85A17">
            <w:pPr>
              <w:rPr>
                <w:rFonts w:ascii="Arial"/>
                <w:sz w:val="21"/>
              </w:rPr>
            </w:pPr>
          </w:p>
        </w:tc>
        <w:tc>
          <w:tcPr>
            <w:tcW w:w="828" w:type="dxa"/>
            <w:vAlign w:val="top"/>
          </w:tcPr>
          <w:p w14:paraId="3D0C98FD">
            <w:pPr>
              <w:pStyle w:val="6"/>
              <w:spacing w:before="203" w:line="105" w:lineRule="exact"/>
              <w:ind w:left="97"/>
              <w:rPr>
                <w:sz w:val="15"/>
                <w:szCs w:val="15"/>
              </w:rPr>
            </w:pPr>
            <w:r>
              <w:rPr>
                <w:color w:val="212529"/>
                <w:spacing w:val="5"/>
                <w:position w:val="-2"/>
                <w:sz w:val="15"/>
                <w:szCs w:val="15"/>
              </w:rPr>
              <w:t>────</w:t>
            </w:r>
          </w:p>
        </w:tc>
        <w:tc>
          <w:tcPr>
            <w:tcW w:w="600" w:type="dxa"/>
            <w:vAlign w:val="top"/>
          </w:tcPr>
          <w:p w14:paraId="5147B012">
            <w:pPr>
              <w:pStyle w:val="6"/>
              <w:spacing w:before="157" w:line="189" w:lineRule="auto"/>
              <w:ind w:left="11"/>
              <w:rPr>
                <w:sz w:val="15"/>
                <w:szCs w:val="15"/>
              </w:rPr>
            </w:pPr>
            <w:r>
              <w:rPr>
                <w:color w:val="212529"/>
                <w:spacing w:val="1"/>
                <w:sz w:val="15"/>
                <w:szCs w:val="15"/>
              </w:rPr>
              <w:t>31199</w:t>
            </w:r>
          </w:p>
        </w:tc>
        <w:tc>
          <w:tcPr>
            <w:tcW w:w="1103" w:type="dxa"/>
            <w:vAlign w:val="top"/>
          </w:tcPr>
          <w:p w14:paraId="42CFC076">
            <w:pPr>
              <w:pStyle w:val="6"/>
              <w:spacing w:before="132" w:line="228" w:lineRule="auto"/>
              <w:jc w:val="right"/>
              <w:rPr>
                <w:sz w:val="15"/>
                <w:szCs w:val="15"/>
              </w:rPr>
            </w:pPr>
            <w:r>
              <w:rPr>
                <w:color w:val="212529"/>
                <w:spacing w:val="4"/>
                <w:sz w:val="15"/>
                <w:szCs w:val="15"/>
              </w:rPr>
              <w:t>其他对企业补助</w:t>
            </w:r>
          </w:p>
        </w:tc>
        <w:tc>
          <w:tcPr>
            <w:tcW w:w="1091" w:type="dxa"/>
            <w:vAlign w:val="top"/>
          </w:tcPr>
          <w:p w14:paraId="1C78F4C1">
            <w:pPr>
              <w:rPr>
                <w:rFonts w:ascii="Arial"/>
                <w:sz w:val="21"/>
              </w:rPr>
            </w:pPr>
          </w:p>
        </w:tc>
        <w:tc>
          <w:tcPr>
            <w:tcW w:w="918" w:type="dxa"/>
            <w:vAlign w:val="top"/>
          </w:tcPr>
          <w:p w14:paraId="66C45939">
            <w:pPr>
              <w:pStyle w:val="6"/>
              <w:spacing w:before="203" w:line="105" w:lineRule="exact"/>
              <w:ind w:left="143"/>
              <w:rPr>
                <w:sz w:val="15"/>
                <w:szCs w:val="15"/>
              </w:rPr>
            </w:pPr>
            <w:r>
              <w:rPr>
                <w:color w:val="212529"/>
                <w:spacing w:val="5"/>
                <w:position w:val="-2"/>
                <w:sz w:val="15"/>
                <w:szCs w:val="15"/>
              </w:rPr>
              <w:t>────</w:t>
            </w:r>
          </w:p>
        </w:tc>
      </w:tr>
      <w:tr w14:paraId="6C190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606" w:type="dxa"/>
            <w:vAlign w:val="top"/>
          </w:tcPr>
          <w:p w14:paraId="6882DD2A">
            <w:pPr>
              <w:pStyle w:val="6"/>
              <w:spacing w:before="157" w:line="189" w:lineRule="auto"/>
              <w:ind w:left="11"/>
              <w:rPr>
                <w:sz w:val="15"/>
                <w:szCs w:val="15"/>
              </w:rPr>
            </w:pPr>
            <w:r>
              <w:rPr>
                <w:color w:val="212529"/>
                <w:spacing w:val="1"/>
                <w:sz w:val="15"/>
                <w:szCs w:val="15"/>
              </w:rPr>
              <w:t>30112</w:t>
            </w:r>
          </w:p>
        </w:tc>
        <w:tc>
          <w:tcPr>
            <w:tcW w:w="1032" w:type="dxa"/>
            <w:vAlign w:val="top"/>
          </w:tcPr>
          <w:p w14:paraId="19557509">
            <w:pPr>
              <w:pStyle w:val="6"/>
              <w:spacing w:before="37" w:line="224" w:lineRule="auto"/>
              <w:ind w:left="1" w:right="90" w:firstLine="1"/>
              <w:rPr>
                <w:sz w:val="15"/>
                <w:szCs w:val="15"/>
              </w:rPr>
            </w:pPr>
            <w:r>
              <w:rPr>
                <w:color w:val="212529"/>
                <w:spacing w:val="4"/>
                <w:sz w:val="15"/>
                <w:szCs w:val="15"/>
              </w:rPr>
              <w:t>其他社会保障</w:t>
            </w:r>
            <w:r>
              <w:rPr>
                <w:color w:val="212529"/>
                <w:spacing w:val="3"/>
                <w:sz w:val="15"/>
                <w:szCs w:val="15"/>
              </w:rPr>
              <w:t xml:space="preserve"> 缴费</w:t>
            </w:r>
          </w:p>
        </w:tc>
        <w:tc>
          <w:tcPr>
            <w:tcW w:w="1032" w:type="dxa"/>
            <w:vAlign w:val="top"/>
          </w:tcPr>
          <w:p w14:paraId="1DF041AA">
            <w:pPr>
              <w:pStyle w:val="6"/>
              <w:spacing w:before="158" w:line="188" w:lineRule="auto"/>
              <w:ind w:right="11"/>
              <w:jc w:val="right"/>
              <w:rPr>
                <w:sz w:val="15"/>
                <w:szCs w:val="15"/>
              </w:rPr>
            </w:pPr>
            <w:r>
              <w:rPr>
                <w:color w:val="212529"/>
                <w:spacing w:val="1"/>
                <w:sz w:val="15"/>
                <w:szCs w:val="15"/>
              </w:rPr>
              <w:t>5283.86</w:t>
            </w:r>
          </w:p>
        </w:tc>
        <w:tc>
          <w:tcPr>
            <w:tcW w:w="972" w:type="dxa"/>
            <w:vAlign w:val="top"/>
          </w:tcPr>
          <w:p w14:paraId="2708639D">
            <w:pPr>
              <w:pStyle w:val="6"/>
              <w:spacing w:before="158" w:line="188" w:lineRule="auto"/>
              <w:ind w:right="10"/>
              <w:jc w:val="right"/>
              <w:rPr>
                <w:sz w:val="15"/>
                <w:szCs w:val="15"/>
              </w:rPr>
            </w:pPr>
            <w:r>
              <w:rPr>
                <w:color w:val="212529"/>
                <w:spacing w:val="1"/>
                <w:sz w:val="15"/>
                <w:szCs w:val="15"/>
              </w:rPr>
              <w:t>5283.86</w:t>
            </w:r>
          </w:p>
        </w:tc>
        <w:tc>
          <w:tcPr>
            <w:tcW w:w="624" w:type="dxa"/>
            <w:vAlign w:val="top"/>
          </w:tcPr>
          <w:p w14:paraId="34BB3821">
            <w:pPr>
              <w:pStyle w:val="6"/>
              <w:spacing w:before="157" w:line="189" w:lineRule="auto"/>
              <w:ind w:left="7"/>
              <w:rPr>
                <w:sz w:val="15"/>
                <w:szCs w:val="15"/>
              </w:rPr>
            </w:pPr>
            <w:r>
              <w:rPr>
                <w:color w:val="212529"/>
                <w:spacing w:val="1"/>
                <w:sz w:val="15"/>
                <w:szCs w:val="15"/>
              </w:rPr>
              <w:t>30211</w:t>
            </w:r>
          </w:p>
        </w:tc>
        <w:tc>
          <w:tcPr>
            <w:tcW w:w="936" w:type="dxa"/>
            <w:vAlign w:val="top"/>
          </w:tcPr>
          <w:p w14:paraId="005681F7">
            <w:pPr>
              <w:pStyle w:val="6"/>
              <w:spacing w:before="132" w:line="228" w:lineRule="auto"/>
              <w:ind w:left="6"/>
              <w:rPr>
                <w:sz w:val="15"/>
                <w:szCs w:val="15"/>
              </w:rPr>
            </w:pPr>
            <w:r>
              <w:rPr>
                <w:color w:val="212529"/>
                <w:spacing w:val="3"/>
                <w:sz w:val="15"/>
                <w:szCs w:val="15"/>
              </w:rPr>
              <w:t>差旅费</w:t>
            </w:r>
          </w:p>
        </w:tc>
        <w:tc>
          <w:tcPr>
            <w:tcW w:w="1056" w:type="dxa"/>
            <w:vAlign w:val="top"/>
          </w:tcPr>
          <w:p w14:paraId="52B864E6">
            <w:pPr>
              <w:pStyle w:val="6"/>
              <w:spacing w:before="158" w:line="188" w:lineRule="auto"/>
              <w:ind w:right="9"/>
              <w:jc w:val="right"/>
              <w:rPr>
                <w:sz w:val="15"/>
                <w:szCs w:val="15"/>
              </w:rPr>
            </w:pPr>
            <w:r>
              <w:rPr>
                <w:color w:val="212529"/>
                <w:spacing w:val="1"/>
                <w:sz w:val="15"/>
                <w:szCs w:val="15"/>
              </w:rPr>
              <w:t>9456.00</w:t>
            </w:r>
          </w:p>
        </w:tc>
        <w:tc>
          <w:tcPr>
            <w:tcW w:w="912" w:type="dxa"/>
            <w:vAlign w:val="top"/>
          </w:tcPr>
          <w:p w14:paraId="1B4CA6D6">
            <w:pPr>
              <w:pStyle w:val="6"/>
              <w:spacing w:before="158" w:line="188" w:lineRule="auto"/>
              <w:ind w:right="8"/>
              <w:jc w:val="right"/>
              <w:rPr>
                <w:sz w:val="15"/>
                <w:szCs w:val="15"/>
              </w:rPr>
            </w:pPr>
            <w:r>
              <w:rPr>
                <w:color w:val="212529"/>
                <w:spacing w:val="1"/>
                <w:sz w:val="15"/>
                <w:szCs w:val="15"/>
              </w:rPr>
              <w:t>6540.00</w:t>
            </w:r>
          </w:p>
        </w:tc>
        <w:tc>
          <w:tcPr>
            <w:tcW w:w="636" w:type="dxa"/>
            <w:vAlign w:val="top"/>
          </w:tcPr>
          <w:p w14:paraId="7823424C">
            <w:pPr>
              <w:pStyle w:val="6"/>
              <w:spacing w:before="158" w:line="188" w:lineRule="auto"/>
              <w:ind w:left="9"/>
              <w:rPr>
                <w:sz w:val="15"/>
                <w:szCs w:val="15"/>
              </w:rPr>
            </w:pPr>
            <w:r>
              <w:rPr>
                <w:color w:val="212529"/>
                <w:spacing w:val="1"/>
                <w:sz w:val="15"/>
                <w:szCs w:val="15"/>
              </w:rPr>
              <w:t>30906</w:t>
            </w:r>
          </w:p>
        </w:tc>
        <w:tc>
          <w:tcPr>
            <w:tcW w:w="792" w:type="dxa"/>
            <w:vAlign w:val="top"/>
          </w:tcPr>
          <w:p w14:paraId="1FD1D66D">
            <w:pPr>
              <w:pStyle w:val="6"/>
              <w:spacing w:before="133" w:line="227" w:lineRule="auto"/>
              <w:ind w:left="8"/>
              <w:rPr>
                <w:sz w:val="15"/>
                <w:szCs w:val="15"/>
              </w:rPr>
            </w:pPr>
            <w:r>
              <w:rPr>
                <w:color w:val="212529"/>
                <w:spacing w:val="3"/>
                <w:sz w:val="15"/>
                <w:szCs w:val="15"/>
              </w:rPr>
              <w:t>大型修缮</w:t>
            </w:r>
          </w:p>
        </w:tc>
        <w:tc>
          <w:tcPr>
            <w:tcW w:w="828" w:type="dxa"/>
            <w:vAlign w:val="top"/>
          </w:tcPr>
          <w:p w14:paraId="5EB7353D">
            <w:pPr>
              <w:rPr>
                <w:rFonts w:ascii="Arial"/>
                <w:sz w:val="21"/>
              </w:rPr>
            </w:pPr>
          </w:p>
        </w:tc>
        <w:tc>
          <w:tcPr>
            <w:tcW w:w="828" w:type="dxa"/>
            <w:vAlign w:val="top"/>
          </w:tcPr>
          <w:p w14:paraId="7BA61527">
            <w:pPr>
              <w:pStyle w:val="6"/>
              <w:spacing w:before="204" w:line="104" w:lineRule="exact"/>
              <w:ind w:left="97"/>
              <w:rPr>
                <w:sz w:val="15"/>
                <w:szCs w:val="15"/>
              </w:rPr>
            </w:pPr>
            <w:r>
              <w:rPr>
                <w:color w:val="212529"/>
                <w:spacing w:val="5"/>
                <w:position w:val="-2"/>
                <w:sz w:val="15"/>
                <w:szCs w:val="15"/>
              </w:rPr>
              <w:t>────</w:t>
            </w:r>
          </w:p>
        </w:tc>
        <w:tc>
          <w:tcPr>
            <w:tcW w:w="600" w:type="dxa"/>
            <w:vAlign w:val="top"/>
          </w:tcPr>
          <w:p w14:paraId="4E630635">
            <w:pPr>
              <w:pStyle w:val="6"/>
              <w:spacing w:before="157" w:line="189" w:lineRule="auto"/>
              <w:ind w:left="5"/>
              <w:rPr>
                <w:sz w:val="15"/>
                <w:szCs w:val="15"/>
              </w:rPr>
            </w:pPr>
            <w:r>
              <w:rPr>
                <w:color w:val="212529"/>
                <w:spacing w:val="-1"/>
                <w:sz w:val="15"/>
                <w:szCs w:val="15"/>
              </w:rPr>
              <w:t>312</w:t>
            </w:r>
          </w:p>
        </w:tc>
        <w:tc>
          <w:tcPr>
            <w:tcW w:w="1103" w:type="dxa"/>
            <w:vAlign w:val="top"/>
          </w:tcPr>
          <w:p w14:paraId="2E2E38F7">
            <w:pPr>
              <w:pStyle w:val="6"/>
              <w:spacing w:before="132" w:line="228" w:lineRule="auto"/>
              <w:ind w:left="1"/>
              <w:rPr>
                <w:sz w:val="15"/>
                <w:szCs w:val="15"/>
              </w:rPr>
            </w:pPr>
            <w:r>
              <w:rPr>
                <w:color w:val="212529"/>
                <w:spacing w:val="4"/>
                <w:sz w:val="15"/>
                <w:szCs w:val="15"/>
              </w:rPr>
              <w:t>对企业补助</w:t>
            </w:r>
          </w:p>
        </w:tc>
        <w:tc>
          <w:tcPr>
            <w:tcW w:w="1091" w:type="dxa"/>
            <w:vAlign w:val="top"/>
          </w:tcPr>
          <w:p w14:paraId="0E3FCDA2">
            <w:pPr>
              <w:pStyle w:val="6"/>
              <w:spacing w:before="158" w:line="188" w:lineRule="auto"/>
              <w:jc w:val="right"/>
              <w:rPr>
                <w:sz w:val="15"/>
                <w:szCs w:val="15"/>
              </w:rPr>
            </w:pPr>
            <w:r>
              <w:rPr>
                <w:color w:val="212529"/>
                <w:spacing w:val="2"/>
                <w:sz w:val="15"/>
                <w:szCs w:val="15"/>
              </w:rPr>
              <w:t>4407402.69</w:t>
            </w:r>
          </w:p>
        </w:tc>
        <w:tc>
          <w:tcPr>
            <w:tcW w:w="918" w:type="dxa"/>
            <w:vAlign w:val="top"/>
          </w:tcPr>
          <w:p w14:paraId="44243889">
            <w:pPr>
              <w:rPr>
                <w:rFonts w:ascii="Arial"/>
                <w:sz w:val="21"/>
              </w:rPr>
            </w:pPr>
          </w:p>
        </w:tc>
      </w:tr>
      <w:tr w14:paraId="4764E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trPr>
        <w:tc>
          <w:tcPr>
            <w:tcW w:w="606" w:type="dxa"/>
            <w:vAlign w:val="top"/>
          </w:tcPr>
          <w:p w14:paraId="39B07CF6">
            <w:pPr>
              <w:pStyle w:val="6"/>
              <w:spacing w:before="217" w:line="189" w:lineRule="auto"/>
              <w:ind w:left="11"/>
              <w:rPr>
                <w:sz w:val="15"/>
                <w:szCs w:val="15"/>
              </w:rPr>
            </w:pPr>
            <w:r>
              <w:rPr>
                <w:color w:val="212529"/>
                <w:spacing w:val="1"/>
                <w:sz w:val="15"/>
                <w:szCs w:val="15"/>
              </w:rPr>
              <w:t>30113</w:t>
            </w:r>
          </w:p>
        </w:tc>
        <w:tc>
          <w:tcPr>
            <w:tcW w:w="1032" w:type="dxa"/>
            <w:vAlign w:val="top"/>
          </w:tcPr>
          <w:p w14:paraId="171C1C9C">
            <w:pPr>
              <w:pStyle w:val="6"/>
              <w:spacing w:before="193" w:line="228" w:lineRule="auto"/>
              <w:ind w:left="1"/>
              <w:rPr>
                <w:sz w:val="15"/>
                <w:szCs w:val="15"/>
              </w:rPr>
            </w:pPr>
            <w:r>
              <w:rPr>
                <w:color w:val="212529"/>
                <w:spacing w:val="4"/>
                <w:sz w:val="15"/>
                <w:szCs w:val="15"/>
              </w:rPr>
              <w:t>住房公积金</w:t>
            </w:r>
          </w:p>
        </w:tc>
        <w:tc>
          <w:tcPr>
            <w:tcW w:w="1032" w:type="dxa"/>
            <w:vAlign w:val="top"/>
          </w:tcPr>
          <w:p w14:paraId="20B4EB62">
            <w:pPr>
              <w:pStyle w:val="6"/>
              <w:spacing w:before="217" w:line="189" w:lineRule="auto"/>
              <w:ind w:right="11"/>
              <w:jc w:val="right"/>
              <w:rPr>
                <w:sz w:val="15"/>
                <w:szCs w:val="15"/>
              </w:rPr>
            </w:pPr>
            <w:r>
              <w:rPr>
                <w:color w:val="212529"/>
                <w:spacing w:val="1"/>
                <w:sz w:val="15"/>
                <w:szCs w:val="15"/>
              </w:rPr>
              <w:t>196872.00</w:t>
            </w:r>
          </w:p>
        </w:tc>
        <w:tc>
          <w:tcPr>
            <w:tcW w:w="972" w:type="dxa"/>
            <w:vAlign w:val="top"/>
          </w:tcPr>
          <w:p w14:paraId="5BA26F1F">
            <w:pPr>
              <w:pStyle w:val="6"/>
              <w:spacing w:before="217" w:line="189" w:lineRule="auto"/>
              <w:ind w:right="10"/>
              <w:jc w:val="right"/>
              <w:rPr>
                <w:sz w:val="15"/>
                <w:szCs w:val="15"/>
              </w:rPr>
            </w:pPr>
            <w:r>
              <w:rPr>
                <w:color w:val="212529"/>
                <w:spacing w:val="1"/>
                <w:sz w:val="15"/>
                <w:szCs w:val="15"/>
              </w:rPr>
              <w:t>196872.00</w:t>
            </w:r>
          </w:p>
        </w:tc>
        <w:tc>
          <w:tcPr>
            <w:tcW w:w="624" w:type="dxa"/>
            <w:vAlign w:val="top"/>
          </w:tcPr>
          <w:p w14:paraId="58D460E8">
            <w:pPr>
              <w:pStyle w:val="6"/>
              <w:spacing w:before="217" w:line="189" w:lineRule="auto"/>
              <w:ind w:left="7"/>
              <w:rPr>
                <w:sz w:val="15"/>
                <w:szCs w:val="15"/>
              </w:rPr>
            </w:pPr>
            <w:r>
              <w:rPr>
                <w:color w:val="212529"/>
                <w:spacing w:val="1"/>
                <w:sz w:val="15"/>
                <w:szCs w:val="15"/>
              </w:rPr>
              <w:t>30212</w:t>
            </w:r>
          </w:p>
        </w:tc>
        <w:tc>
          <w:tcPr>
            <w:tcW w:w="936" w:type="dxa"/>
            <w:vAlign w:val="top"/>
          </w:tcPr>
          <w:p w14:paraId="72749B04">
            <w:pPr>
              <w:pStyle w:val="6"/>
              <w:spacing w:before="97" w:line="222" w:lineRule="auto"/>
              <w:ind w:left="16"/>
              <w:rPr>
                <w:sz w:val="15"/>
                <w:szCs w:val="15"/>
              </w:rPr>
            </w:pPr>
            <w:r>
              <w:rPr>
                <w:color w:val="212529"/>
                <w:spacing w:val="1"/>
                <w:sz w:val="15"/>
                <w:szCs w:val="15"/>
              </w:rPr>
              <w:t>因公出国</w:t>
            </w:r>
          </w:p>
          <w:p w14:paraId="3D3EF747">
            <w:pPr>
              <w:pStyle w:val="6"/>
              <w:spacing w:line="227" w:lineRule="auto"/>
              <w:ind w:left="11"/>
              <w:rPr>
                <w:sz w:val="15"/>
                <w:szCs w:val="15"/>
              </w:rPr>
            </w:pPr>
            <w:r>
              <w:rPr>
                <w:color w:val="212529"/>
                <w:spacing w:val="3"/>
                <w:sz w:val="15"/>
                <w:szCs w:val="15"/>
              </w:rPr>
              <w:t>（境）费用</w:t>
            </w:r>
          </w:p>
        </w:tc>
        <w:tc>
          <w:tcPr>
            <w:tcW w:w="1056" w:type="dxa"/>
            <w:vAlign w:val="top"/>
          </w:tcPr>
          <w:p w14:paraId="729F1D39">
            <w:pPr>
              <w:rPr>
                <w:rFonts w:ascii="Arial"/>
                <w:sz w:val="21"/>
              </w:rPr>
            </w:pPr>
          </w:p>
        </w:tc>
        <w:tc>
          <w:tcPr>
            <w:tcW w:w="912" w:type="dxa"/>
            <w:vAlign w:val="top"/>
          </w:tcPr>
          <w:p w14:paraId="5AF3F25C">
            <w:pPr>
              <w:rPr>
                <w:rFonts w:ascii="Arial"/>
                <w:sz w:val="21"/>
              </w:rPr>
            </w:pPr>
          </w:p>
        </w:tc>
        <w:tc>
          <w:tcPr>
            <w:tcW w:w="636" w:type="dxa"/>
            <w:vAlign w:val="top"/>
          </w:tcPr>
          <w:p w14:paraId="0A69CE3A">
            <w:pPr>
              <w:pStyle w:val="6"/>
              <w:spacing w:before="218" w:line="188" w:lineRule="auto"/>
              <w:ind w:left="9"/>
              <w:rPr>
                <w:sz w:val="15"/>
                <w:szCs w:val="15"/>
              </w:rPr>
            </w:pPr>
            <w:r>
              <w:rPr>
                <w:color w:val="212529"/>
                <w:spacing w:val="1"/>
                <w:sz w:val="15"/>
                <w:szCs w:val="15"/>
              </w:rPr>
              <w:t>30907</w:t>
            </w:r>
          </w:p>
        </w:tc>
        <w:tc>
          <w:tcPr>
            <w:tcW w:w="792" w:type="dxa"/>
            <w:vAlign w:val="top"/>
          </w:tcPr>
          <w:p w14:paraId="3CB8D7DD">
            <w:pPr>
              <w:pStyle w:val="6"/>
              <w:spacing w:before="14" w:line="212" w:lineRule="auto"/>
              <w:ind w:left="6" w:right="2"/>
              <w:jc w:val="both"/>
              <w:rPr>
                <w:sz w:val="15"/>
                <w:szCs w:val="15"/>
              </w:rPr>
            </w:pPr>
            <w:r>
              <w:rPr>
                <w:color w:val="212529"/>
                <w:spacing w:val="4"/>
                <w:sz w:val="15"/>
                <w:szCs w:val="15"/>
              </w:rPr>
              <w:t>信息网络及</w:t>
            </w:r>
            <w:r>
              <w:rPr>
                <w:color w:val="212529"/>
                <w:spacing w:val="2"/>
                <w:sz w:val="15"/>
                <w:szCs w:val="15"/>
              </w:rPr>
              <w:t xml:space="preserve"> </w:t>
            </w:r>
            <w:r>
              <w:rPr>
                <w:color w:val="212529"/>
                <w:spacing w:val="4"/>
                <w:sz w:val="15"/>
                <w:szCs w:val="15"/>
              </w:rPr>
              <w:t>软件购置更</w:t>
            </w:r>
            <w:r>
              <w:rPr>
                <w:color w:val="212529"/>
                <w:spacing w:val="1"/>
                <w:sz w:val="15"/>
                <w:szCs w:val="15"/>
              </w:rPr>
              <w:t xml:space="preserve"> </w:t>
            </w:r>
            <w:r>
              <w:rPr>
                <w:color w:val="212529"/>
                <w:sz w:val="15"/>
                <w:szCs w:val="15"/>
              </w:rPr>
              <w:t>新</w:t>
            </w:r>
          </w:p>
        </w:tc>
        <w:tc>
          <w:tcPr>
            <w:tcW w:w="828" w:type="dxa"/>
            <w:vAlign w:val="top"/>
          </w:tcPr>
          <w:p w14:paraId="6CE845DA">
            <w:pPr>
              <w:rPr>
                <w:rFonts w:ascii="Arial"/>
                <w:sz w:val="21"/>
              </w:rPr>
            </w:pPr>
          </w:p>
        </w:tc>
        <w:tc>
          <w:tcPr>
            <w:tcW w:w="828" w:type="dxa"/>
            <w:vAlign w:val="top"/>
          </w:tcPr>
          <w:p w14:paraId="001DDF5E">
            <w:pPr>
              <w:pStyle w:val="6"/>
              <w:spacing w:before="264" w:line="105" w:lineRule="exact"/>
              <w:ind w:left="97"/>
              <w:rPr>
                <w:sz w:val="15"/>
                <w:szCs w:val="15"/>
              </w:rPr>
            </w:pPr>
            <w:r>
              <w:rPr>
                <w:color w:val="212529"/>
                <w:spacing w:val="5"/>
                <w:position w:val="-2"/>
                <w:sz w:val="15"/>
                <w:szCs w:val="15"/>
              </w:rPr>
              <w:t>────</w:t>
            </w:r>
          </w:p>
        </w:tc>
        <w:tc>
          <w:tcPr>
            <w:tcW w:w="600" w:type="dxa"/>
            <w:vAlign w:val="top"/>
          </w:tcPr>
          <w:p w14:paraId="09CF48DC">
            <w:pPr>
              <w:pStyle w:val="6"/>
              <w:spacing w:before="217" w:line="189" w:lineRule="auto"/>
              <w:ind w:left="11"/>
              <w:rPr>
                <w:sz w:val="15"/>
                <w:szCs w:val="15"/>
              </w:rPr>
            </w:pPr>
            <w:r>
              <w:rPr>
                <w:color w:val="212529"/>
                <w:spacing w:val="1"/>
                <w:sz w:val="15"/>
                <w:szCs w:val="15"/>
              </w:rPr>
              <w:t>31201</w:t>
            </w:r>
          </w:p>
        </w:tc>
        <w:tc>
          <w:tcPr>
            <w:tcW w:w="1103" w:type="dxa"/>
            <w:vAlign w:val="top"/>
          </w:tcPr>
          <w:p w14:paraId="5A3F6904">
            <w:pPr>
              <w:pStyle w:val="6"/>
              <w:spacing w:before="193" w:line="226" w:lineRule="auto"/>
              <w:ind w:left="15"/>
              <w:rPr>
                <w:sz w:val="15"/>
                <w:szCs w:val="15"/>
              </w:rPr>
            </w:pPr>
            <w:r>
              <w:rPr>
                <w:color w:val="212529"/>
                <w:spacing w:val="3"/>
                <w:sz w:val="15"/>
                <w:szCs w:val="15"/>
              </w:rPr>
              <w:t>资本金注入</w:t>
            </w:r>
          </w:p>
        </w:tc>
        <w:tc>
          <w:tcPr>
            <w:tcW w:w="1091" w:type="dxa"/>
            <w:vAlign w:val="top"/>
          </w:tcPr>
          <w:p w14:paraId="6D9EBD67">
            <w:pPr>
              <w:rPr>
                <w:rFonts w:ascii="Arial"/>
                <w:sz w:val="21"/>
              </w:rPr>
            </w:pPr>
          </w:p>
        </w:tc>
        <w:tc>
          <w:tcPr>
            <w:tcW w:w="918" w:type="dxa"/>
            <w:vAlign w:val="top"/>
          </w:tcPr>
          <w:p w14:paraId="21B6E27B">
            <w:pPr>
              <w:rPr>
                <w:rFonts w:ascii="Arial"/>
                <w:sz w:val="21"/>
              </w:rPr>
            </w:pPr>
          </w:p>
        </w:tc>
      </w:tr>
      <w:tr w14:paraId="7DA709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606" w:type="dxa"/>
            <w:vAlign w:val="top"/>
          </w:tcPr>
          <w:p w14:paraId="2469F071">
            <w:pPr>
              <w:pStyle w:val="6"/>
              <w:spacing w:before="158" w:line="189" w:lineRule="auto"/>
              <w:ind w:left="11"/>
              <w:rPr>
                <w:sz w:val="15"/>
                <w:szCs w:val="15"/>
              </w:rPr>
            </w:pPr>
            <w:r>
              <w:rPr>
                <w:color w:val="212529"/>
                <w:spacing w:val="1"/>
                <w:sz w:val="15"/>
                <w:szCs w:val="15"/>
              </w:rPr>
              <w:t>30114</w:t>
            </w:r>
          </w:p>
        </w:tc>
        <w:tc>
          <w:tcPr>
            <w:tcW w:w="1032" w:type="dxa"/>
            <w:vAlign w:val="top"/>
          </w:tcPr>
          <w:p w14:paraId="0A269EB9">
            <w:pPr>
              <w:pStyle w:val="6"/>
              <w:spacing w:before="134" w:line="228" w:lineRule="auto"/>
              <w:ind w:left="9"/>
              <w:rPr>
                <w:sz w:val="15"/>
                <w:szCs w:val="15"/>
              </w:rPr>
            </w:pPr>
            <w:r>
              <w:rPr>
                <w:color w:val="212529"/>
                <w:spacing w:val="1"/>
                <w:sz w:val="15"/>
                <w:szCs w:val="15"/>
              </w:rPr>
              <w:t>医疗费</w:t>
            </w:r>
          </w:p>
        </w:tc>
        <w:tc>
          <w:tcPr>
            <w:tcW w:w="1032" w:type="dxa"/>
            <w:vAlign w:val="top"/>
          </w:tcPr>
          <w:p w14:paraId="52BDBE84">
            <w:pPr>
              <w:rPr>
                <w:rFonts w:ascii="Arial"/>
                <w:sz w:val="21"/>
              </w:rPr>
            </w:pPr>
          </w:p>
        </w:tc>
        <w:tc>
          <w:tcPr>
            <w:tcW w:w="972" w:type="dxa"/>
            <w:vAlign w:val="top"/>
          </w:tcPr>
          <w:p w14:paraId="44A922C3">
            <w:pPr>
              <w:rPr>
                <w:rFonts w:ascii="Arial"/>
                <w:sz w:val="21"/>
              </w:rPr>
            </w:pPr>
          </w:p>
        </w:tc>
        <w:tc>
          <w:tcPr>
            <w:tcW w:w="624" w:type="dxa"/>
            <w:vAlign w:val="top"/>
          </w:tcPr>
          <w:p w14:paraId="40D1C693">
            <w:pPr>
              <w:pStyle w:val="6"/>
              <w:spacing w:before="158" w:line="189" w:lineRule="auto"/>
              <w:ind w:left="7"/>
              <w:rPr>
                <w:sz w:val="15"/>
                <w:szCs w:val="15"/>
              </w:rPr>
            </w:pPr>
            <w:r>
              <w:rPr>
                <w:color w:val="212529"/>
                <w:spacing w:val="1"/>
                <w:sz w:val="15"/>
                <w:szCs w:val="15"/>
              </w:rPr>
              <w:t>30213</w:t>
            </w:r>
          </w:p>
        </w:tc>
        <w:tc>
          <w:tcPr>
            <w:tcW w:w="936" w:type="dxa"/>
            <w:vAlign w:val="top"/>
          </w:tcPr>
          <w:p w14:paraId="1E4FC3ED">
            <w:pPr>
              <w:pStyle w:val="6"/>
              <w:spacing w:before="38" w:line="225" w:lineRule="auto"/>
              <w:ind w:left="13" w:right="160" w:hanging="6"/>
              <w:rPr>
                <w:sz w:val="15"/>
                <w:szCs w:val="15"/>
              </w:rPr>
            </w:pPr>
            <w:r>
              <w:rPr>
                <w:color w:val="212529"/>
                <w:spacing w:val="1"/>
                <w:sz w:val="15"/>
                <w:szCs w:val="15"/>
              </w:rPr>
              <w:t>维修（护）</w:t>
            </w:r>
            <w:r>
              <w:rPr>
                <w:color w:val="212529"/>
                <w:spacing w:val="2"/>
                <w:sz w:val="15"/>
                <w:szCs w:val="15"/>
              </w:rPr>
              <w:t xml:space="preserve"> </w:t>
            </w:r>
            <w:r>
              <w:rPr>
                <w:color w:val="212529"/>
                <w:sz w:val="15"/>
                <w:szCs w:val="15"/>
              </w:rPr>
              <w:t>费</w:t>
            </w:r>
          </w:p>
        </w:tc>
        <w:tc>
          <w:tcPr>
            <w:tcW w:w="1056" w:type="dxa"/>
            <w:vAlign w:val="top"/>
          </w:tcPr>
          <w:p w14:paraId="0E3D260B">
            <w:pPr>
              <w:pStyle w:val="6"/>
              <w:spacing w:before="158" w:line="189" w:lineRule="auto"/>
              <w:ind w:right="9"/>
              <w:jc w:val="right"/>
              <w:rPr>
                <w:sz w:val="15"/>
                <w:szCs w:val="15"/>
              </w:rPr>
            </w:pPr>
            <w:r>
              <w:rPr>
                <w:color w:val="212529"/>
                <w:spacing w:val="1"/>
                <w:sz w:val="15"/>
                <w:szCs w:val="15"/>
              </w:rPr>
              <w:t>105114.75</w:t>
            </w:r>
          </w:p>
        </w:tc>
        <w:tc>
          <w:tcPr>
            <w:tcW w:w="912" w:type="dxa"/>
            <w:vAlign w:val="top"/>
          </w:tcPr>
          <w:p w14:paraId="23CAF10A">
            <w:pPr>
              <w:rPr>
                <w:rFonts w:ascii="Arial"/>
                <w:sz w:val="21"/>
              </w:rPr>
            </w:pPr>
          </w:p>
        </w:tc>
        <w:tc>
          <w:tcPr>
            <w:tcW w:w="636" w:type="dxa"/>
            <w:vAlign w:val="top"/>
          </w:tcPr>
          <w:p w14:paraId="203019F2">
            <w:pPr>
              <w:pStyle w:val="6"/>
              <w:spacing w:before="159" w:line="188" w:lineRule="auto"/>
              <w:ind w:left="9"/>
              <w:rPr>
                <w:sz w:val="15"/>
                <w:szCs w:val="15"/>
              </w:rPr>
            </w:pPr>
            <w:r>
              <w:rPr>
                <w:color w:val="212529"/>
                <w:spacing w:val="1"/>
                <w:sz w:val="15"/>
                <w:szCs w:val="15"/>
              </w:rPr>
              <w:t>30908</w:t>
            </w:r>
          </w:p>
        </w:tc>
        <w:tc>
          <w:tcPr>
            <w:tcW w:w="792" w:type="dxa"/>
            <w:vAlign w:val="top"/>
          </w:tcPr>
          <w:p w14:paraId="19EEC338">
            <w:pPr>
              <w:pStyle w:val="6"/>
              <w:spacing w:before="134" w:line="228" w:lineRule="auto"/>
              <w:ind w:left="6"/>
              <w:rPr>
                <w:sz w:val="15"/>
                <w:szCs w:val="15"/>
              </w:rPr>
            </w:pPr>
            <w:r>
              <w:rPr>
                <w:color w:val="212529"/>
                <w:spacing w:val="4"/>
                <w:sz w:val="15"/>
                <w:szCs w:val="15"/>
              </w:rPr>
              <w:t>物资储备</w:t>
            </w:r>
          </w:p>
        </w:tc>
        <w:tc>
          <w:tcPr>
            <w:tcW w:w="828" w:type="dxa"/>
            <w:vAlign w:val="top"/>
          </w:tcPr>
          <w:p w14:paraId="00CC9EF5">
            <w:pPr>
              <w:rPr>
                <w:rFonts w:ascii="Arial"/>
                <w:sz w:val="21"/>
              </w:rPr>
            </w:pPr>
          </w:p>
        </w:tc>
        <w:tc>
          <w:tcPr>
            <w:tcW w:w="828" w:type="dxa"/>
            <w:vAlign w:val="top"/>
          </w:tcPr>
          <w:p w14:paraId="1B1F6408">
            <w:pPr>
              <w:pStyle w:val="6"/>
              <w:spacing w:before="205" w:line="105" w:lineRule="exact"/>
              <w:ind w:left="97"/>
              <w:rPr>
                <w:sz w:val="15"/>
                <w:szCs w:val="15"/>
              </w:rPr>
            </w:pPr>
            <w:r>
              <w:rPr>
                <w:color w:val="212529"/>
                <w:spacing w:val="5"/>
                <w:position w:val="-2"/>
                <w:sz w:val="15"/>
                <w:szCs w:val="15"/>
              </w:rPr>
              <w:t>────</w:t>
            </w:r>
          </w:p>
        </w:tc>
        <w:tc>
          <w:tcPr>
            <w:tcW w:w="600" w:type="dxa"/>
            <w:vAlign w:val="top"/>
          </w:tcPr>
          <w:p w14:paraId="07E1E7EB">
            <w:pPr>
              <w:pStyle w:val="6"/>
              <w:spacing w:before="158" w:line="189" w:lineRule="auto"/>
              <w:ind w:left="11"/>
              <w:rPr>
                <w:sz w:val="15"/>
                <w:szCs w:val="15"/>
              </w:rPr>
            </w:pPr>
            <w:r>
              <w:rPr>
                <w:color w:val="212529"/>
                <w:spacing w:val="1"/>
                <w:sz w:val="15"/>
                <w:szCs w:val="15"/>
              </w:rPr>
              <w:t>31203</w:t>
            </w:r>
          </w:p>
        </w:tc>
        <w:tc>
          <w:tcPr>
            <w:tcW w:w="1103" w:type="dxa"/>
            <w:vAlign w:val="top"/>
          </w:tcPr>
          <w:p w14:paraId="2E4941A2">
            <w:pPr>
              <w:pStyle w:val="6"/>
              <w:spacing w:before="39" w:line="224" w:lineRule="auto"/>
              <w:ind w:left="7"/>
              <w:rPr>
                <w:sz w:val="15"/>
                <w:szCs w:val="15"/>
              </w:rPr>
            </w:pPr>
            <w:r>
              <w:rPr>
                <w:color w:val="212529"/>
                <w:spacing w:val="5"/>
                <w:sz w:val="15"/>
                <w:szCs w:val="15"/>
              </w:rPr>
              <w:t>政府投资基金股</w:t>
            </w:r>
            <w:r>
              <w:rPr>
                <w:color w:val="212529"/>
                <w:sz w:val="15"/>
                <w:szCs w:val="15"/>
              </w:rPr>
              <w:t xml:space="preserve"> </w:t>
            </w:r>
            <w:r>
              <w:rPr>
                <w:color w:val="212529"/>
                <w:spacing w:val="3"/>
                <w:sz w:val="15"/>
                <w:szCs w:val="15"/>
              </w:rPr>
              <w:t>权投资</w:t>
            </w:r>
          </w:p>
        </w:tc>
        <w:tc>
          <w:tcPr>
            <w:tcW w:w="1091" w:type="dxa"/>
            <w:vAlign w:val="top"/>
          </w:tcPr>
          <w:p w14:paraId="16C78CE2">
            <w:pPr>
              <w:rPr>
                <w:rFonts w:ascii="Arial"/>
                <w:sz w:val="21"/>
              </w:rPr>
            </w:pPr>
          </w:p>
        </w:tc>
        <w:tc>
          <w:tcPr>
            <w:tcW w:w="918" w:type="dxa"/>
            <w:vAlign w:val="top"/>
          </w:tcPr>
          <w:p w14:paraId="343646B0">
            <w:pPr>
              <w:rPr>
                <w:rFonts w:ascii="Arial"/>
                <w:sz w:val="21"/>
              </w:rPr>
            </w:pPr>
          </w:p>
        </w:tc>
      </w:tr>
      <w:tr w14:paraId="04C098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606" w:type="dxa"/>
            <w:vAlign w:val="top"/>
          </w:tcPr>
          <w:p w14:paraId="5368AE78">
            <w:pPr>
              <w:pStyle w:val="6"/>
              <w:spacing w:before="159" w:line="189" w:lineRule="auto"/>
              <w:ind w:left="11"/>
              <w:rPr>
                <w:sz w:val="15"/>
                <w:szCs w:val="15"/>
              </w:rPr>
            </w:pPr>
            <w:r>
              <w:rPr>
                <w:color w:val="212529"/>
                <w:spacing w:val="1"/>
                <w:sz w:val="15"/>
                <w:szCs w:val="15"/>
              </w:rPr>
              <w:t>30199</w:t>
            </w:r>
          </w:p>
        </w:tc>
        <w:tc>
          <w:tcPr>
            <w:tcW w:w="1032" w:type="dxa"/>
            <w:vAlign w:val="top"/>
          </w:tcPr>
          <w:p w14:paraId="241D08AD">
            <w:pPr>
              <w:pStyle w:val="6"/>
              <w:spacing w:before="38" w:line="225" w:lineRule="auto"/>
              <w:ind w:left="3" w:right="90"/>
              <w:rPr>
                <w:sz w:val="15"/>
                <w:szCs w:val="15"/>
              </w:rPr>
            </w:pPr>
            <w:r>
              <w:rPr>
                <w:color w:val="212529"/>
                <w:spacing w:val="4"/>
                <w:sz w:val="15"/>
                <w:szCs w:val="15"/>
              </w:rPr>
              <w:t>其他工资福利</w:t>
            </w:r>
            <w:r>
              <w:rPr>
                <w:color w:val="212529"/>
                <w:spacing w:val="3"/>
                <w:sz w:val="15"/>
                <w:szCs w:val="15"/>
              </w:rPr>
              <w:t xml:space="preserve"> </w:t>
            </w:r>
            <w:r>
              <w:rPr>
                <w:color w:val="212529"/>
                <w:spacing w:val="2"/>
                <w:sz w:val="15"/>
                <w:szCs w:val="15"/>
              </w:rPr>
              <w:t>支出</w:t>
            </w:r>
          </w:p>
        </w:tc>
        <w:tc>
          <w:tcPr>
            <w:tcW w:w="1032" w:type="dxa"/>
            <w:vAlign w:val="top"/>
          </w:tcPr>
          <w:p w14:paraId="32E7BC10">
            <w:pPr>
              <w:rPr>
                <w:rFonts w:ascii="Arial"/>
                <w:sz w:val="21"/>
              </w:rPr>
            </w:pPr>
          </w:p>
        </w:tc>
        <w:tc>
          <w:tcPr>
            <w:tcW w:w="972" w:type="dxa"/>
            <w:vAlign w:val="top"/>
          </w:tcPr>
          <w:p w14:paraId="32321EEC">
            <w:pPr>
              <w:rPr>
                <w:rFonts w:ascii="Arial"/>
                <w:sz w:val="21"/>
              </w:rPr>
            </w:pPr>
          </w:p>
        </w:tc>
        <w:tc>
          <w:tcPr>
            <w:tcW w:w="624" w:type="dxa"/>
            <w:vAlign w:val="top"/>
          </w:tcPr>
          <w:p w14:paraId="55E4C111">
            <w:pPr>
              <w:pStyle w:val="6"/>
              <w:spacing w:before="159" w:line="189" w:lineRule="auto"/>
              <w:ind w:left="7"/>
              <w:rPr>
                <w:sz w:val="15"/>
                <w:szCs w:val="15"/>
              </w:rPr>
            </w:pPr>
            <w:r>
              <w:rPr>
                <w:color w:val="212529"/>
                <w:spacing w:val="1"/>
                <w:sz w:val="15"/>
                <w:szCs w:val="15"/>
              </w:rPr>
              <w:t>30214</w:t>
            </w:r>
          </w:p>
        </w:tc>
        <w:tc>
          <w:tcPr>
            <w:tcW w:w="936" w:type="dxa"/>
            <w:vAlign w:val="top"/>
          </w:tcPr>
          <w:p w14:paraId="2BC8605D">
            <w:pPr>
              <w:pStyle w:val="6"/>
              <w:spacing w:before="134" w:line="228" w:lineRule="auto"/>
              <w:ind w:left="5"/>
              <w:rPr>
                <w:sz w:val="15"/>
                <w:szCs w:val="15"/>
              </w:rPr>
            </w:pPr>
            <w:r>
              <w:rPr>
                <w:color w:val="212529"/>
                <w:spacing w:val="3"/>
                <w:sz w:val="15"/>
                <w:szCs w:val="15"/>
              </w:rPr>
              <w:t>租赁费</w:t>
            </w:r>
          </w:p>
        </w:tc>
        <w:tc>
          <w:tcPr>
            <w:tcW w:w="1056" w:type="dxa"/>
            <w:vAlign w:val="top"/>
          </w:tcPr>
          <w:p w14:paraId="78F81A67">
            <w:pPr>
              <w:rPr>
                <w:rFonts w:ascii="Arial"/>
                <w:sz w:val="21"/>
              </w:rPr>
            </w:pPr>
          </w:p>
        </w:tc>
        <w:tc>
          <w:tcPr>
            <w:tcW w:w="912" w:type="dxa"/>
            <w:vAlign w:val="top"/>
          </w:tcPr>
          <w:p w14:paraId="702BA67C">
            <w:pPr>
              <w:rPr>
                <w:rFonts w:ascii="Arial"/>
                <w:sz w:val="21"/>
              </w:rPr>
            </w:pPr>
          </w:p>
        </w:tc>
        <w:tc>
          <w:tcPr>
            <w:tcW w:w="636" w:type="dxa"/>
            <w:vAlign w:val="top"/>
          </w:tcPr>
          <w:p w14:paraId="31293AC7">
            <w:pPr>
              <w:pStyle w:val="6"/>
              <w:spacing w:before="159" w:line="189" w:lineRule="auto"/>
              <w:ind w:left="9"/>
              <w:rPr>
                <w:sz w:val="15"/>
                <w:szCs w:val="15"/>
              </w:rPr>
            </w:pPr>
            <w:r>
              <w:rPr>
                <w:color w:val="212529"/>
                <w:spacing w:val="1"/>
                <w:sz w:val="15"/>
                <w:szCs w:val="15"/>
              </w:rPr>
              <w:t>30913</w:t>
            </w:r>
          </w:p>
        </w:tc>
        <w:tc>
          <w:tcPr>
            <w:tcW w:w="792" w:type="dxa"/>
            <w:vAlign w:val="top"/>
          </w:tcPr>
          <w:p w14:paraId="195A0F33">
            <w:pPr>
              <w:pStyle w:val="6"/>
              <w:spacing w:before="39" w:line="227" w:lineRule="auto"/>
              <w:ind w:left="5" w:right="2" w:firstLine="6"/>
              <w:rPr>
                <w:sz w:val="15"/>
                <w:szCs w:val="15"/>
              </w:rPr>
            </w:pPr>
            <w:r>
              <w:rPr>
                <w:color w:val="212529"/>
                <w:spacing w:val="3"/>
                <w:sz w:val="15"/>
                <w:szCs w:val="15"/>
              </w:rPr>
              <w:t>公务用车购</w:t>
            </w:r>
            <w:r>
              <w:rPr>
                <w:color w:val="212529"/>
                <w:spacing w:val="2"/>
                <w:sz w:val="15"/>
                <w:szCs w:val="15"/>
              </w:rPr>
              <w:t xml:space="preserve"> </w:t>
            </w:r>
            <w:r>
              <w:rPr>
                <w:color w:val="212529"/>
                <w:sz w:val="15"/>
                <w:szCs w:val="15"/>
              </w:rPr>
              <w:t>置</w:t>
            </w:r>
          </w:p>
        </w:tc>
        <w:tc>
          <w:tcPr>
            <w:tcW w:w="828" w:type="dxa"/>
            <w:vAlign w:val="top"/>
          </w:tcPr>
          <w:p w14:paraId="4C37AE6F">
            <w:pPr>
              <w:rPr>
                <w:rFonts w:ascii="Arial"/>
                <w:sz w:val="21"/>
              </w:rPr>
            </w:pPr>
          </w:p>
        </w:tc>
        <w:tc>
          <w:tcPr>
            <w:tcW w:w="828" w:type="dxa"/>
            <w:vAlign w:val="top"/>
          </w:tcPr>
          <w:p w14:paraId="5107D731">
            <w:pPr>
              <w:pStyle w:val="6"/>
              <w:spacing w:before="206" w:line="104" w:lineRule="exact"/>
              <w:ind w:left="97"/>
              <w:rPr>
                <w:sz w:val="15"/>
                <w:szCs w:val="15"/>
              </w:rPr>
            </w:pPr>
            <w:r>
              <w:rPr>
                <w:color w:val="212529"/>
                <w:spacing w:val="5"/>
                <w:position w:val="-2"/>
                <w:sz w:val="15"/>
                <w:szCs w:val="15"/>
              </w:rPr>
              <w:t>────</w:t>
            </w:r>
          </w:p>
        </w:tc>
        <w:tc>
          <w:tcPr>
            <w:tcW w:w="600" w:type="dxa"/>
            <w:vAlign w:val="top"/>
          </w:tcPr>
          <w:p w14:paraId="7F44361F">
            <w:pPr>
              <w:pStyle w:val="6"/>
              <w:spacing w:before="159" w:line="189" w:lineRule="auto"/>
              <w:ind w:left="11"/>
              <w:rPr>
                <w:sz w:val="15"/>
                <w:szCs w:val="15"/>
              </w:rPr>
            </w:pPr>
            <w:r>
              <w:rPr>
                <w:color w:val="212529"/>
                <w:spacing w:val="1"/>
                <w:sz w:val="15"/>
                <w:szCs w:val="15"/>
              </w:rPr>
              <w:t>31204</w:t>
            </w:r>
          </w:p>
        </w:tc>
        <w:tc>
          <w:tcPr>
            <w:tcW w:w="1103" w:type="dxa"/>
            <w:vAlign w:val="top"/>
          </w:tcPr>
          <w:p w14:paraId="49535A9B">
            <w:pPr>
              <w:pStyle w:val="6"/>
              <w:spacing w:before="134" w:line="227" w:lineRule="auto"/>
              <w:ind w:left="16"/>
              <w:rPr>
                <w:sz w:val="15"/>
                <w:szCs w:val="15"/>
              </w:rPr>
            </w:pPr>
            <w:r>
              <w:rPr>
                <w:color w:val="212529"/>
                <w:spacing w:val="2"/>
                <w:sz w:val="15"/>
                <w:szCs w:val="15"/>
              </w:rPr>
              <w:t>费用补贴</w:t>
            </w:r>
          </w:p>
        </w:tc>
        <w:tc>
          <w:tcPr>
            <w:tcW w:w="1091" w:type="dxa"/>
            <w:vAlign w:val="top"/>
          </w:tcPr>
          <w:p w14:paraId="302E5859">
            <w:pPr>
              <w:rPr>
                <w:rFonts w:ascii="Arial"/>
                <w:sz w:val="21"/>
              </w:rPr>
            </w:pPr>
          </w:p>
        </w:tc>
        <w:tc>
          <w:tcPr>
            <w:tcW w:w="918" w:type="dxa"/>
            <w:vAlign w:val="top"/>
          </w:tcPr>
          <w:p w14:paraId="59586B61">
            <w:pPr>
              <w:rPr>
                <w:rFonts w:ascii="Arial"/>
                <w:sz w:val="21"/>
              </w:rPr>
            </w:pPr>
          </w:p>
        </w:tc>
      </w:tr>
      <w:tr w14:paraId="7F854B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606" w:type="dxa"/>
            <w:vAlign w:val="top"/>
          </w:tcPr>
          <w:p w14:paraId="5AE0958E">
            <w:pPr>
              <w:pStyle w:val="6"/>
              <w:spacing w:before="160" w:line="188" w:lineRule="auto"/>
              <w:ind w:left="5"/>
              <w:rPr>
                <w:sz w:val="15"/>
                <w:szCs w:val="15"/>
              </w:rPr>
            </w:pPr>
            <w:r>
              <w:rPr>
                <w:color w:val="212529"/>
                <w:spacing w:val="-1"/>
                <w:sz w:val="15"/>
                <w:szCs w:val="15"/>
              </w:rPr>
              <w:t>303</w:t>
            </w:r>
          </w:p>
        </w:tc>
        <w:tc>
          <w:tcPr>
            <w:tcW w:w="1032" w:type="dxa"/>
            <w:vAlign w:val="top"/>
          </w:tcPr>
          <w:p w14:paraId="782CCA40">
            <w:pPr>
              <w:pStyle w:val="6"/>
              <w:spacing w:before="38" w:line="225" w:lineRule="auto"/>
              <w:ind w:left="12" w:right="96" w:hanging="13"/>
              <w:rPr>
                <w:sz w:val="15"/>
                <w:szCs w:val="15"/>
              </w:rPr>
            </w:pPr>
            <w:r>
              <w:rPr>
                <w:color w:val="212529"/>
                <w:spacing w:val="4"/>
                <w:sz w:val="15"/>
                <w:szCs w:val="15"/>
              </w:rPr>
              <w:t>对个人和家庭</w:t>
            </w:r>
            <w:r>
              <w:rPr>
                <w:color w:val="212529"/>
                <w:sz w:val="15"/>
                <w:szCs w:val="15"/>
              </w:rPr>
              <w:t xml:space="preserve"> </w:t>
            </w:r>
            <w:r>
              <w:rPr>
                <w:color w:val="212529"/>
                <w:spacing w:val="-2"/>
                <w:sz w:val="15"/>
                <w:szCs w:val="15"/>
              </w:rPr>
              <w:t>的补助</w:t>
            </w:r>
          </w:p>
        </w:tc>
        <w:tc>
          <w:tcPr>
            <w:tcW w:w="1032" w:type="dxa"/>
            <w:vAlign w:val="top"/>
          </w:tcPr>
          <w:p w14:paraId="5501CA48">
            <w:pPr>
              <w:pStyle w:val="6"/>
              <w:spacing w:before="160" w:line="188" w:lineRule="auto"/>
              <w:ind w:right="5"/>
              <w:jc w:val="right"/>
              <w:rPr>
                <w:sz w:val="15"/>
                <w:szCs w:val="15"/>
              </w:rPr>
            </w:pPr>
            <w:r>
              <w:rPr>
                <w:color w:val="212529"/>
                <w:spacing w:val="2"/>
                <w:sz w:val="15"/>
                <w:szCs w:val="15"/>
              </w:rPr>
              <w:t>3298083.92</w:t>
            </w:r>
          </w:p>
        </w:tc>
        <w:tc>
          <w:tcPr>
            <w:tcW w:w="972" w:type="dxa"/>
            <w:vAlign w:val="top"/>
          </w:tcPr>
          <w:p w14:paraId="4C30336E">
            <w:pPr>
              <w:pStyle w:val="6"/>
              <w:spacing w:before="159" w:line="189" w:lineRule="auto"/>
              <w:ind w:right="10"/>
              <w:jc w:val="right"/>
              <w:rPr>
                <w:sz w:val="15"/>
                <w:szCs w:val="15"/>
              </w:rPr>
            </w:pPr>
            <w:r>
              <w:rPr>
                <w:color w:val="212529"/>
                <w:spacing w:val="1"/>
                <w:sz w:val="15"/>
                <w:szCs w:val="15"/>
              </w:rPr>
              <w:t>128643.63</w:t>
            </w:r>
          </w:p>
        </w:tc>
        <w:tc>
          <w:tcPr>
            <w:tcW w:w="624" w:type="dxa"/>
            <w:vAlign w:val="top"/>
          </w:tcPr>
          <w:p w14:paraId="572ED4CF">
            <w:pPr>
              <w:pStyle w:val="6"/>
              <w:spacing w:before="159" w:line="189" w:lineRule="auto"/>
              <w:ind w:left="7"/>
              <w:rPr>
                <w:sz w:val="15"/>
                <w:szCs w:val="15"/>
              </w:rPr>
            </w:pPr>
            <w:r>
              <w:rPr>
                <w:color w:val="212529"/>
                <w:spacing w:val="1"/>
                <w:sz w:val="15"/>
                <w:szCs w:val="15"/>
              </w:rPr>
              <w:t>30215</w:t>
            </w:r>
          </w:p>
        </w:tc>
        <w:tc>
          <w:tcPr>
            <w:tcW w:w="936" w:type="dxa"/>
            <w:vAlign w:val="top"/>
          </w:tcPr>
          <w:p w14:paraId="7FE6CEBC">
            <w:pPr>
              <w:pStyle w:val="6"/>
              <w:spacing w:before="135" w:line="226" w:lineRule="auto"/>
              <w:ind w:left="3"/>
              <w:rPr>
                <w:sz w:val="15"/>
                <w:szCs w:val="15"/>
              </w:rPr>
            </w:pPr>
            <w:r>
              <w:rPr>
                <w:color w:val="212529"/>
                <w:spacing w:val="3"/>
                <w:sz w:val="15"/>
                <w:szCs w:val="15"/>
              </w:rPr>
              <w:t>会议费</w:t>
            </w:r>
          </w:p>
        </w:tc>
        <w:tc>
          <w:tcPr>
            <w:tcW w:w="1056" w:type="dxa"/>
            <w:vAlign w:val="top"/>
          </w:tcPr>
          <w:p w14:paraId="5175CED1">
            <w:pPr>
              <w:rPr>
                <w:rFonts w:ascii="Arial"/>
                <w:sz w:val="21"/>
              </w:rPr>
            </w:pPr>
          </w:p>
        </w:tc>
        <w:tc>
          <w:tcPr>
            <w:tcW w:w="912" w:type="dxa"/>
            <w:vAlign w:val="top"/>
          </w:tcPr>
          <w:p w14:paraId="41A7679F">
            <w:pPr>
              <w:rPr>
                <w:rFonts w:ascii="Arial"/>
                <w:sz w:val="21"/>
              </w:rPr>
            </w:pPr>
          </w:p>
        </w:tc>
        <w:tc>
          <w:tcPr>
            <w:tcW w:w="636" w:type="dxa"/>
            <w:vAlign w:val="top"/>
          </w:tcPr>
          <w:p w14:paraId="61079AD4">
            <w:pPr>
              <w:pStyle w:val="6"/>
              <w:spacing w:before="159" w:line="189" w:lineRule="auto"/>
              <w:ind w:left="9"/>
              <w:rPr>
                <w:sz w:val="15"/>
                <w:szCs w:val="15"/>
              </w:rPr>
            </w:pPr>
            <w:r>
              <w:rPr>
                <w:color w:val="212529"/>
                <w:spacing w:val="1"/>
                <w:sz w:val="15"/>
                <w:szCs w:val="15"/>
              </w:rPr>
              <w:t>30919</w:t>
            </w:r>
          </w:p>
        </w:tc>
        <w:tc>
          <w:tcPr>
            <w:tcW w:w="792" w:type="dxa"/>
            <w:vAlign w:val="top"/>
          </w:tcPr>
          <w:p w14:paraId="16D3F013">
            <w:pPr>
              <w:pStyle w:val="6"/>
              <w:spacing w:before="38" w:line="225" w:lineRule="auto"/>
              <w:ind w:left="9" w:right="2" w:hanging="2"/>
              <w:rPr>
                <w:sz w:val="15"/>
                <w:szCs w:val="15"/>
              </w:rPr>
            </w:pPr>
            <w:r>
              <w:rPr>
                <w:color w:val="212529"/>
                <w:spacing w:val="4"/>
                <w:sz w:val="15"/>
                <w:szCs w:val="15"/>
              </w:rPr>
              <w:t>其他交通工</w:t>
            </w:r>
            <w:r>
              <w:rPr>
                <w:color w:val="212529"/>
                <w:spacing w:val="1"/>
                <w:sz w:val="15"/>
                <w:szCs w:val="15"/>
              </w:rPr>
              <w:t xml:space="preserve"> </w:t>
            </w:r>
            <w:r>
              <w:rPr>
                <w:color w:val="212529"/>
                <w:spacing w:val="2"/>
                <w:sz w:val="15"/>
                <w:szCs w:val="15"/>
              </w:rPr>
              <w:t>具购置</w:t>
            </w:r>
          </w:p>
        </w:tc>
        <w:tc>
          <w:tcPr>
            <w:tcW w:w="828" w:type="dxa"/>
            <w:vAlign w:val="top"/>
          </w:tcPr>
          <w:p w14:paraId="6C236014">
            <w:pPr>
              <w:rPr>
                <w:rFonts w:ascii="Arial"/>
                <w:sz w:val="21"/>
              </w:rPr>
            </w:pPr>
          </w:p>
        </w:tc>
        <w:tc>
          <w:tcPr>
            <w:tcW w:w="828" w:type="dxa"/>
            <w:vAlign w:val="top"/>
          </w:tcPr>
          <w:p w14:paraId="0F182558">
            <w:pPr>
              <w:pStyle w:val="6"/>
              <w:spacing w:before="206" w:line="104" w:lineRule="exact"/>
              <w:ind w:left="97"/>
              <w:rPr>
                <w:sz w:val="15"/>
                <w:szCs w:val="15"/>
              </w:rPr>
            </w:pPr>
            <w:r>
              <w:rPr>
                <w:color w:val="212529"/>
                <w:spacing w:val="5"/>
                <w:position w:val="-2"/>
                <w:sz w:val="15"/>
                <w:szCs w:val="15"/>
              </w:rPr>
              <w:t>────</w:t>
            </w:r>
          </w:p>
        </w:tc>
        <w:tc>
          <w:tcPr>
            <w:tcW w:w="600" w:type="dxa"/>
            <w:vAlign w:val="top"/>
          </w:tcPr>
          <w:p w14:paraId="4D4F81A3">
            <w:pPr>
              <w:pStyle w:val="6"/>
              <w:spacing w:before="159" w:line="189" w:lineRule="auto"/>
              <w:ind w:left="11"/>
              <w:rPr>
                <w:sz w:val="15"/>
                <w:szCs w:val="15"/>
              </w:rPr>
            </w:pPr>
            <w:r>
              <w:rPr>
                <w:color w:val="212529"/>
                <w:spacing w:val="1"/>
                <w:sz w:val="15"/>
                <w:szCs w:val="15"/>
              </w:rPr>
              <w:t>31205</w:t>
            </w:r>
          </w:p>
        </w:tc>
        <w:tc>
          <w:tcPr>
            <w:tcW w:w="1103" w:type="dxa"/>
            <w:vAlign w:val="top"/>
          </w:tcPr>
          <w:p w14:paraId="36432EF0">
            <w:pPr>
              <w:pStyle w:val="6"/>
              <w:spacing w:before="135" w:line="227" w:lineRule="auto"/>
              <w:ind w:left="8"/>
              <w:rPr>
                <w:sz w:val="15"/>
                <w:szCs w:val="15"/>
              </w:rPr>
            </w:pPr>
            <w:r>
              <w:rPr>
                <w:color w:val="212529"/>
                <w:spacing w:val="4"/>
                <w:sz w:val="15"/>
                <w:szCs w:val="15"/>
              </w:rPr>
              <w:t>利息补贴</w:t>
            </w:r>
          </w:p>
        </w:tc>
        <w:tc>
          <w:tcPr>
            <w:tcW w:w="1091" w:type="dxa"/>
            <w:vAlign w:val="top"/>
          </w:tcPr>
          <w:p w14:paraId="3CE912D8">
            <w:pPr>
              <w:rPr>
                <w:rFonts w:ascii="Arial"/>
                <w:sz w:val="21"/>
              </w:rPr>
            </w:pPr>
          </w:p>
        </w:tc>
        <w:tc>
          <w:tcPr>
            <w:tcW w:w="918" w:type="dxa"/>
            <w:vAlign w:val="top"/>
          </w:tcPr>
          <w:p w14:paraId="43F36BF4">
            <w:pPr>
              <w:rPr>
                <w:rFonts w:ascii="Arial"/>
                <w:sz w:val="21"/>
              </w:rPr>
            </w:pPr>
          </w:p>
        </w:tc>
      </w:tr>
    </w:tbl>
    <w:p w14:paraId="49F24280">
      <w:pPr>
        <w:pStyle w:val="2"/>
      </w:pPr>
    </w:p>
    <w:p w14:paraId="608143C1">
      <w:pPr>
        <w:sectPr>
          <w:headerReference r:id="rId27" w:type="default"/>
          <w:footerReference r:id="rId28" w:type="default"/>
          <w:pgSz w:w="16840" w:h="11900"/>
          <w:pgMar w:top="611" w:right="0" w:bottom="312" w:left="0" w:header="357" w:footer="153" w:gutter="0"/>
          <w:cols w:space="720" w:num="1"/>
        </w:sectPr>
      </w:pPr>
    </w:p>
    <w:p w14:paraId="1EE85178">
      <w:pPr>
        <w:spacing w:before="106"/>
      </w:pPr>
    </w:p>
    <w:tbl>
      <w:tblPr>
        <w:tblStyle w:val="5"/>
        <w:tblW w:w="1396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06"/>
        <w:gridCol w:w="1032"/>
        <w:gridCol w:w="1032"/>
        <w:gridCol w:w="972"/>
        <w:gridCol w:w="624"/>
        <w:gridCol w:w="936"/>
        <w:gridCol w:w="1056"/>
        <w:gridCol w:w="912"/>
        <w:gridCol w:w="636"/>
        <w:gridCol w:w="792"/>
        <w:gridCol w:w="828"/>
        <w:gridCol w:w="828"/>
        <w:gridCol w:w="600"/>
        <w:gridCol w:w="1103"/>
        <w:gridCol w:w="1091"/>
        <w:gridCol w:w="918"/>
      </w:tblGrid>
      <w:tr w14:paraId="072BCF3D">
        <w:tblPrEx>
          <w:tblCellMar>
            <w:top w:w="0" w:type="dxa"/>
            <w:left w:w="0" w:type="dxa"/>
            <w:bottom w:w="0" w:type="dxa"/>
            <w:right w:w="0" w:type="dxa"/>
          </w:tblCellMar>
        </w:tblPrEx>
        <w:trPr>
          <w:trHeight w:val="427" w:hRule="atLeast"/>
        </w:trPr>
        <w:tc>
          <w:tcPr>
            <w:tcW w:w="606" w:type="dxa"/>
            <w:vAlign w:val="top"/>
          </w:tcPr>
          <w:p w14:paraId="4E68A456">
            <w:pPr>
              <w:pStyle w:val="6"/>
              <w:spacing w:before="156" w:line="189" w:lineRule="auto"/>
              <w:ind w:left="11"/>
              <w:rPr>
                <w:sz w:val="15"/>
                <w:szCs w:val="15"/>
              </w:rPr>
            </w:pPr>
            <w:r>
              <w:rPr>
                <w:color w:val="212529"/>
                <w:spacing w:val="1"/>
                <w:sz w:val="15"/>
                <w:szCs w:val="15"/>
              </w:rPr>
              <w:t>30301</w:t>
            </w:r>
          </w:p>
        </w:tc>
        <w:tc>
          <w:tcPr>
            <w:tcW w:w="1032" w:type="dxa"/>
            <w:vAlign w:val="top"/>
          </w:tcPr>
          <w:p w14:paraId="69F24546">
            <w:pPr>
              <w:pStyle w:val="6"/>
              <w:spacing w:before="131" w:line="227" w:lineRule="auto"/>
              <w:ind w:left="4"/>
              <w:rPr>
                <w:sz w:val="15"/>
                <w:szCs w:val="15"/>
              </w:rPr>
            </w:pPr>
            <w:r>
              <w:rPr>
                <w:color w:val="212529"/>
                <w:spacing w:val="2"/>
                <w:sz w:val="15"/>
                <w:szCs w:val="15"/>
              </w:rPr>
              <w:t>离休费</w:t>
            </w:r>
          </w:p>
        </w:tc>
        <w:tc>
          <w:tcPr>
            <w:tcW w:w="1032" w:type="dxa"/>
            <w:vAlign w:val="top"/>
          </w:tcPr>
          <w:p w14:paraId="69C3A150">
            <w:pPr>
              <w:rPr>
                <w:rFonts w:ascii="Arial"/>
                <w:sz w:val="21"/>
              </w:rPr>
            </w:pPr>
          </w:p>
        </w:tc>
        <w:tc>
          <w:tcPr>
            <w:tcW w:w="972" w:type="dxa"/>
            <w:vAlign w:val="top"/>
          </w:tcPr>
          <w:p w14:paraId="53FF3BCF">
            <w:pPr>
              <w:rPr>
                <w:rFonts w:ascii="Arial"/>
                <w:sz w:val="21"/>
              </w:rPr>
            </w:pPr>
          </w:p>
        </w:tc>
        <w:tc>
          <w:tcPr>
            <w:tcW w:w="624" w:type="dxa"/>
            <w:vAlign w:val="top"/>
          </w:tcPr>
          <w:p w14:paraId="1DBE06DD">
            <w:pPr>
              <w:pStyle w:val="6"/>
              <w:spacing w:before="156" w:line="189" w:lineRule="auto"/>
              <w:ind w:left="7"/>
              <w:rPr>
                <w:sz w:val="15"/>
                <w:szCs w:val="15"/>
              </w:rPr>
            </w:pPr>
            <w:r>
              <w:rPr>
                <w:color w:val="212529"/>
                <w:spacing w:val="1"/>
                <w:sz w:val="15"/>
                <w:szCs w:val="15"/>
              </w:rPr>
              <w:t>30216</w:t>
            </w:r>
          </w:p>
        </w:tc>
        <w:tc>
          <w:tcPr>
            <w:tcW w:w="936" w:type="dxa"/>
            <w:vAlign w:val="top"/>
          </w:tcPr>
          <w:p w14:paraId="06059877">
            <w:pPr>
              <w:pStyle w:val="6"/>
              <w:spacing w:before="131" w:line="228" w:lineRule="auto"/>
              <w:ind w:left="5"/>
              <w:rPr>
                <w:sz w:val="15"/>
                <w:szCs w:val="15"/>
              </w:rPr>
            </w:pPr>
            <w:r>
              <w:rPr>
                <w:color w:val="212529"/>
                <w:spacing w:val="3"/>
                <w:sz w:val="15"/>
                <w:szCs w:val="15"/>
              </w:rPr>
              <w:t>培训费</w:t>
            </w:r>
          </w:p>
        </w:tc>
        <w:tc>
          <w:tcPr>
            <w:tcW w:w="1056" w:type="dxa"/>
            <w:vAlign w:val="top"/>
          </w:tcPr>
          <w:p w14:paraId="3833B095">
            <w:pPr>
              <w:rPr>
                <w:rFonts w:ascii="Arial"/>
                <w:sz w:val="21"/>
              </w:rPr>
            </w:pPr>
          </w:p>
        </w:tc>
        <w:tc>
          <w:tcPr>
            <w:tcW w:w="912" w:type="dxa"/>
            <w:vAlign w:val="top"/>
          </w:tcPr>
          <w:p w14:paraId="70CA711F">
            <w:pPr>
              <w:rPr>
                <w:rFonts w:ascii="Arial"/>
                <w:sz w:val="21"/>
              </w:rPr>
            </w:pPr>
          </w:p>
        </w:tc>
        <w:tc>
          <w:tcPr>
            <w:tcW w:w="636" w:type="dxa"/>
            <w:vAlign w:val="top"/>
          </w:tcPr>
          <w:p w14:paraId="2D16C065">
            <w:pPr>
              <w:pStyle w:val="6"/>
              <w:spacing w:before="156" w:line="189" w:lineRule="auto"/>
              <w:ind w:left="9"/>
              <w:rPr>
                <w:sz w:val="15"/>
                <w:szCs w:val="15"/>
              </w:rPr>
            </w:pPr>
            <w:r>
              <w:rPr>
                <w:color w:val="212529"/>
                <w:spacing w:val="1"/>
                <w:sz w:val="15"/>
                <w:szCs w:val="15"/>
              </w:rPr>
              <w:t>30921</w:t>
            </w:r>
          </w:p>
        </w:tc>
        <w:tc>
          <w:tcPr>
            <w:tcW w:w="792" w:type="dxa"/>
            <w:vAlign w:val="top"/>
          </w:tcPr>
          <w:p w14:paraId="795CBF6C">
            <w:pPr>
              <w:pStyle w:val="6"/>
              <w:spacing w:before="35" w:line="225" w:lineRule="auto"/>
              <w:ind w:left="18" w:right="2" w:hanging="11"/>
              <w:rPr>
                <w:sz w:val="15"/>
                <w:szCs w:val="15"/>
              </w:rPr>
            </w:pPr>
            <w:r>
              <w:rPr>
                <w:color w:val="212529"/>
                <w:spacing w:val="4"/>
                <w:sz w:val="15"/>
                <w:szCs w:val="15"/>
              </w:rPr>
              <w:t>文物和陈列</w:t>
            </w:r>
            <w:r>
              <w:rPr>
                <w:color w:val="212529"/>
                <w:sz w:val="15"/>
                <w:szCs w:val="15"/>
              </w:rPr>
              <w:t xml:space="preserve"> </w:t>
            </w:r>
            <w:r>
              <w:rPr>
                <w:color w:val="212529"/>
                <w:spacing w:val="-1"/>
                <w:sz w:val="15"/>
                <w:szCs w:val="15"/>
              </w:rPr>
              <w:t>品购置</w:t>
            </w:r>
          </w:p>
        </w:tc>
        <w:tc>
          <w:tcPr>
            <w:tcW w:w="828" w:type="dxa"/>
            <w:vAlign w:val="top"/>
          </w:tcPr>
          <w:p w14:paraId="34FD0B2B">
            <w:pPr>
              <w:rPr>
                <w:rFonts w:ascii="Arial"/>
                <w:sz w:val="21"/>
              </w:rPr>
            </w:pPr>
          </w:p>
        </w:tc>
        <w:tc>
          <w:tcPr>
            <w:tcW w:w="828" w:type="dxa"/>
            <w:vAlign w:val="top"/>
          </w:tcPr>
          <w:p w14:paraId="57DAB7AF">
            <w:pPr>
              <w:pStyle w:val="6"/>
              <w:spacing w:before="203" w:line="104" w:lineRule="exact"/>
              <w:ind w:left="97"/>
              <w:rPr>
                <w:sz w:val="15"/>
                <w:szCs w:val="15"/>
              </w:rPr>
            </w:pPr>
            <w:r>
              <w:rPr>
                <w:color w:val="212529"/>
                <w:spacing w:val="5"/>
                <w:position w:val="-2"/>
                <w:sz w:val="15"/>
                <w:szCs w:val="15"/>
              </w:rPr>
              <w:t>────</w:t>
            </w:r>
          </w:p>
        </w:tc>
        <w:tc>
          <w:tcPr>
            <w:tcW w:w="600" w:type="dxa"/>
            <w:vAlign w:val="top"/>
          </w:tcPr>
          <w:p w14:paraId="3DF397B8">
            <w:pPr>
              <w:pStyle w:val="6"/>
              <w:spacing w:before="156" w:line="189" w:lineRule="auto"/>
              <w:ind w:left="11"/>
              <w:rPr>
                <w:sz w:val="15"/>
                <w:szCs w:val="15"/>
              </w:rPr>
            </w:pPr>
            <w:r>
              <w:rPr>
                <w:color w:val="212529"/>
                <w:spacing w:val="1"/>
                <w:sz w:val="15"/>
                <w:szCs w:val="15"/>
              </w:rPr>
              <w:t>31299</w:t>
            </w:r>
          </w:p>
        </w:tc>
        <w:tc>
          <w:tcPr>
            <w:tcW w:w="1103" w:type="dxa"/>
            <w:vAlign w:val="top"/>
          </w:tcPr>
          <w:p w14:paraId="6B76D7C3">
            <w:pPr>
              <w:pStyle w:val="6"/>
              <w:spacing w:before="131" w:line="228" w:lineRule="auto"/>
              <w:jc w:val="right"/>
              <w:rPr>
                <w:sz w:val="15"/>
                <w:szCs w:val="15"/>
              </w:rPr>
            </w:pPr>
            <w:r>
              <w:rPr>
                <w:color w:val="212529"/>
                <w:spacing w:val="4"/>
                <w:sz w:val="15"/>
                <w:szCs w:val="15"/>
              </w:rPr>
              <w:t>其他对企业补助</w:t>
            </w:r>
          </w:p>
        </w:tc>
        <w:tc>
          <w:tcPr>
            <w:tcW w:w="1091" w:type="dxa"/>
            <w:vAlign w:val="top"/>
          </w:tcPr>
          <w:p w14:paraId="405DB9F6">
            <w:pPr>
              <w:pStyle w:val="6"/>
              <w:spacing w:before="156" w:line="188" w:lineRule="auto"/>
              <w:jc w:val="right"/>
              <w:rPr>
                <w:sz w:val="15"/>
                <w:szCs w:val="15"/>
              </w:rPr>
            </w:pPr>
            <w:r>
              <w:rPr>
                <w:color w:val="212529"/>
                <w:spacing w:val="2"/>
                <w:sz w:val="15"/>
                <w:szCs w:val="15"/>
              </w:rPr>
              <w:t>4407402.69</w:t>
            </w:r>
          </w:p>
        </w:tc>
        <w:tc>
          <w:tcPr>
            <w:tcW w:w="918" w:type="dxa"/>
            <w:vAlign w:val="top"/>
          </w:tcPr>
          <w:p w14:paraId="27D0D725">
            <w:pPr>
              <w:rPr>
                <w:rFonts w:ascii="Arial"/>
                <w:sz w:val="21"/>
              </w:rPr>
            </w:pPr>
          </w:p>
        </w:tc>
      </w:tr>
      <w:tr w14:paraId="77F2A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606" w:type="dxa"/>
            <w:vAlign w:val="top"/>
          </w:tcPr>
          <w:p w14:paraId="07E24A11">
            <w:pPr>
              <w:pStyle w:val="6"/>
              <w:spacing w:before="152" w:line="188" w:lineRule="auto"/>
              <w:ind w:left="11"/>
              <w:rPr>
                <w:sz w:val="15"/>
                <w:szCs w:val="15"/>
              </w:rPr>
            </w:pPr>
            <w:r>
              <w:rPr>
                <w:color w:val="212529"/>
                <w:spacing w:val="1"/>
                <w:sz w:val="15"/>
                <w:szCs w:val="15"/>
              </w:rPr>
              <w:t>30302</w:t>
            </w:r>
          </w:p>
        </w:tc>
        <w:tc>
          <w:tcPr>
            <w:tcW w:w="1032" w:type="dxa"/>
            <w:vAlign w:val="top"/>
          </w:tcPr>
          <w:p w14:paraId="03C1F90E">
            <w:pPr>
              <w:pStyle w:val="6"/>
              <w:spacing w:before="127" w:line="227" w:lineRule="auto"/>
              <w:ind w:left="3"/>
              <w:rPr>
                <w:sz w:val="15"/>
                <w:szCs w:val="15"/>
              </w:rPr>
            </w:pPr>
            <w:r>
              <w:rPr>
                <w:color w:val="212529"/>
                <w:spacing w:val="3"/>
                <w:sz w:val="15"/>
                <w:szCs w:val="15"/>
              </w:rPr>
              <w:t>退休费</w:t>
            </w:r>
          </w:p>
        </w:tc>
        <w:tc>
          <w:tcPr>
            <w:tcW w:w="1032" w:type="dxa"/>
            <w:vAlign w:val="top"/>
          </w:tcPr>
          <w:p w14:paraId="247D6D0C">
            <w:pPr>
              <w:pStyle w:val="6"/>
              <w:spacing w:before="152" w:line="188" w:lineRule="auto"/>
              <w:ind w:right="5"/>
              <w:jc w:val="right"/>
              <w:rPr>
                <w:sz w:val="15"/>
                <w:szCs w:val="15"/>
              </w:rPr>
            </w:pPr>
            <w:r>
              <w:rPr>
                <w:color w:val="212529"/>
                <w:spacing w:val="1"/>
                <w:sz w:val="15"/>
                <w:szCs w:val="15"/>
              </w:rPr>
              <w:t>37960.00</w:t>
            </w:r>
          </w:p>
        </w:tc>
        <w:tc>
          <w:tcPr>
            <w:tcW w:w="972" w:type="dxa"/>
            <w:vAlign w:val="top"/>
          </w:tcPr>
          <w:p w14:paraId="36C21A44">
            <w:pPr>
              <w:pStyle w:val="6"/>
              <w:spacing w:before="152" w:line="188" w:lineRule="auto"/>
              <w:ind w:right="4"/>
              <w:jc w:val="right"/>
              <w:rPr>
                <w:sz w:val="15"/>
                <w:szCs w:val="15"/>
              </w:rPr>
            </w:pPr>
            <w:r>
              <w:rPr>
                <w:color w:val="212529"/>
                <w:spacing w:val="1"/>
                <w:sz w:val="15"/>
                <w:szCs w:val="15"/>
              </w:rPr>
              <w:t>37960.00</w:t>
            </w:r>
          </w:p>
        </w:tc>
        <w:tc>
          <w:tcPr>
            <w:tcW w:w="624" w:type="dxa"/>
            <w:vAlign w:val="top"/>
          </w:tcPr>
          <w:p w14:paraId="52FE4E8C">
            <w:pPr>
              <w:pStyle w:val="6"/>
              <w:spacing w:before="151" w:line="189" w:lineRule="auto"/>
              <w:ind w:left="7"/>
              <w:rPr>
                <w:sz w:val="15"/>
                <w:szCs w:val="15"/>
              </w:rPr>
            </w:pPr>
            <w:r>
              <w:rPr>
                <w:color w:val="212529"/>
                <w:spacing w:val="1"/>
                <w:sz w:val="15"/>
                <w:szCs w:val="15"/>
              </w:rPr>
              <w:t>30217</w:t>
            </w:r>
          </w:p>
        </w:tc>
        <w:tc>
          <w:tcPr>
            <w:tcW w:w="936" w:type="dxa"/>
            <w:vAlign w:val="top"/>
          </w:tcPr>
          <w:p w14:paraId="79D29C60">
            <w:pPr>
              <w:pStyle w:val="6"/>
              <w:spacing w:before="127" w:line="227" w:lineRule="auto"/>
              <w:ind w:left="9"/>
              <w:rPr>
                <w:sz w:val="15"/>
                <w:szCs w:val="15"/>
              </w:rPr>
            </w:pPr>
            <w:r>
              <w:rPr>
                <w:color w:val="212529"/>
                <w:spacing w:val="3"/>
                <w:sz w:val="15"/>
                <w:szCs w:val="15"/>
              </w:rPr>
              <w:t>公务接待费</w:t>
            </w:r>
          </w:p>
        </w:tc>
        <w:tc>
          <w:tcPr>
            <w:tcW w:w="1056" w:type="dxa"/>
            <w:vAlign w:val="top"/>
          </w:tcPr>
          <w:p w14:paraId="1CF0E6F6">
            <w:pPr>
              <w:rPr>
                <w:rFonts w:ascii="Arial"/>
                <w:sz w:val="21"/>
              </w:rPr>
            </w:pPr>
          </w:p>
        </w:tc>
        <w:tc>
          <w:tcPr>
            <w:tcW w:w="912" w:type="dxa"/>
            <w:vAlign w:val="top"/>
          </w:tcPr>
          <w:p w14:paraId="3AFC7674">
            <w:pPr>
              <w:rPr>
                <w:rFonts w:ascii="Arial"/>
                <w:sz w:val="21"/>
              </w:rPr>
            </w:pPr>
          </w:p>
        </w:tc>
        <w:tc>
          <w:tcPr>
            <w:tcW w:w="636" w:type="dxa"/>
            <w:vAlign w:val="top"/>
          </w:tcPr>
          <w:p w14:paraId="2E6F67EE">
            <w:pPr>
              <w:pStyle w:val="6"/>
              <w:spacing w:before="152" w:line="188" w:lineRule="auto"/>
              <w:ind w:left="9"/>
              <w:rPr>
                <w:sz w:val="15"/>
                <w:szCs w:val="15"/>
              </w:rPr>
            </w:pPr>
            <w:r>
              <w:rPr>
                <w:color w:val="212529"/>
                <w:spacing w:val="1"/>
                <w:sz w:val="15"/>
                <w:szCs w:val="15"/>
              </w:rPr>
              <w:t>30922</w:t>
            </w:r>
          </w:p>
        </w:tc>
        <w:tc>
          <w:tcPr>
            <w:tcW w:w="792" w:type="dxa"/>
            <w:vAlign w:val="top"/>
          </w:tcPr>
          <w:p w14:paraId="42668EE4">
            <w:pPr>
              <w:pStyle w:val="6"/>
              <w:spacing w:before="31" w:line="227" w:lineRule="auto"/>
              <w:ind w:left="5" w:right="2" w:firstLine="2"/>
              <w:rPr>
                <w:sz w:val="15"/>
                <w:szCs w:val="15"/>
              </w:rPr>
            </w:pPr>
            <w:r>
              <w:rPr>
                <w:color w:val="212529"/>
                <w:spacing w:val="4"/>
                <w:sz w:val="15"/>
                <w:szCs w:val="15"/>
              </w:rPr>
              <w:t>无形资产购</w:t>
            </w:r>
            <w:r>
              <w:rPr>
                <w:color w:val="212529"/>
                <w:sz w:val="15"/>
                <w:szCs w:val="15"/>
              </w:rPr>
              <w:t xml:space="preserve"> 置</w:t>
            </w:r>
          </w:p>
        </w:tc>
        <w:tc>
          <w:tcPr>
            <w:tcW w:w="828" w:type="dxa"/>
            <w:vAlign w:val="top"/>
          </w:tcPr>
          <w:p w14:paraId="4F283F57">
            <w:pPr>
              <w:rPr>
                <w:rFonts w:ascii="Arial"/>
                <w:sz w:val="21"/>
              </w:rPr>
            </w:pPr>
          </w:p>
        </w:tc>
        <w:tc>
          <w:tcPr>
            <w:tcW w:w="828" w:type="dxa"/>
            <w:vAlign w:val="top"/>
          </w:tcPr>
          <w:p w14:paraId="70CE5299">
            <w:pPr>
              <w:pStyle w:val="6"/>
              <w:spacing w:before="198" w:line="105" w:lineRule="exact"/>
              <w:ind w:left="97"/>
              <w:rPr>
                <w:sz w:val="15"/>
                <w:szCs w:val="15"/>
              </w:rPr>
            </w:pPr>
            <w:r>
              <w:rPr>
                <w:color w:val="212529"/>
                <w:spacing w:val="5"/>
                <w:position w:val="-2"/>
                <w:sz w:val="15"/>
                <w:szCs w:val="15"/>
              </w:rPr>
              <w:t>────</w:t>
            </w:r>
          </w:p>
        </w:tc>
        <w:tc>
          <w:tcPr>
            <w:tcW w:w="600" w:type="dxa"/>
            <w:vAlign w:val="top"/>
          </w:tcPr>
          <w:p w14:paraId="4B17BC57">
            <w:pPr>
              <w:pStyle w:val="6"/>
              <w:spacing w:before="151" w:line="189" w:lineRule="auto"/>
              <w:ind w:left="5"/>
              <w:rPr>
                <w:sz w:val="15"/>
                <w:szCs w:val="15"/>
              </w:rPr>
            </w:pPr>
            <w:r>
              <w:rPr>
                <w:color w:val="212529"/>
                <w:spacing w:val="-1"/>
                <w:sz w:val="15"/>
                <w:szCs w:val="15"/>
              </w:rPr>
              <w:t>313</w:t>
            </w:r>
          </w:p>
        </w:tc>
        <w:tc>
          <w:tcPr>
            <w:tcW w:w="1103" w:type="dxa"/>
            <w:vAlign w:val="top"/>
          </w:tcPr>
          <w:p w14:paraId="393156FC">
            <w:pPr>
              <w:pStyle w:val="6"/>
              <w:spacing w:before="30" w:line="225" w:lineRule="auto"/>
              <w:ind w:left="1" w:right="5"/>
              <w:rPr>
                <w:sz w:val="15"/>
                <w:szCs w:val="15"/>
              </w:rPr>
            </w:pPr>
            <w:r>
              <w:rPr>
                <w:color w:val="212529"/>
                <w:spacing w:val="5"/>
                <w:sz w:val="15"/>
                <w:szCs w:val="15"/>
              </w:rPr>
              <w:t>对社会保障基金</w:t>
            </w:r>
            <w:r>
              <w:rPr>
                <w:color w:val="212529"/>
                <w:sz w:val="15"/>
                <w:szCs w:val="15"/>
              </w:rPr>
              <w:t xml:space="preserve"> </w:t>
            </w:r>
            <w:r>
              <w:rPr>
                <w:color w:val="212529"/>
                <w:spacing w:val="2"/>
                <w:sz w:val="15"/>
                <w:szCs w:val="15"/>
              </w:rPr>
              <w:t>补助</w:t>
            </w:r>
          </w:p>
        </w:tc>
        <w:tc>
          <w:tcPr>
            <w:tcW w:w="1091" w:type="dxa"/>
            <w:vAlign w:val="top"/>
          </w:tcPr>
          <w:p w14:paraId="0D9B8D5C">
            <w:pPr>
              <w:rPr>
                <w:rFonts w:ascii="Arial"/>
                <w:sz w:val="21"/>
              </w:rPr>
            </w:pPr>
          </w:p>
        </w:tc>
        <w:tc>
          <w:tcPr>
            <w:tcW w:w="918" w:type="dxa"/>
            <w:vAlign w:val="top"/>
          </w:tcPr>
          <w:p w14:paraId="38F32742">
            <w:pPr>
              <w:pStyle w:val="6"/>
              <w:spacing w:before="198" w:line="105" w:lineRule="exact"/>
              <w:ind w:left="143"/>
              <w:rPr>
                <w:sz w:val="15"/>
                <w:szCs w:val="15"/>
              </w:rPr>
            </w:pPr>
            <w:r>
              <w:rPr>
                <w:color w:val="212529"/>
                <w:spacing w:val="5"/>
                <w:position w:val="-2"/>
                <w:sz w:val="15"/>
                <w:szCs w:val="15"/>
              </w:rPr>
              <w:t>────</w:t>
            </w:r>
          </w:p>
        </w:tc>
      </w:tr>
      <w:tr w14:paraId="26CAF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606" w:type="dxa"/>
            <w:vAlign w:val="top"/>
          </w:tcPr>
          <w:p w14:paraId="3874134F">
            <w:pPr>
              <w:pStyle w:val="6"/>
              <w:spacing w:before="152" w:line="188" w:lineRule="auto"/>
              <w:ind w:left="11"/>
              <w:rPr>
                <w:sz w:val="15"/>
                <w:szCs w:val="15"/>
              </w:rPr>
            </w:pPr>
            <w:r>
              <w:rPr>
                <w:color w:val="212529"/>
                <w:spacing w:val="1"/>
                <w:sz w:val="15"/>
                <w:szCs w:val="15"/>
              </w:rPr>
              <w:t>30303</w:t>
            </w:r>
          </w:p>
        </w:tc>
        <w:tc>
          <w:tcPr>
            <w:tcW w:w="1032" w:type="dxa"/>
            <w:vAlign w:val="top"/>
          </w:tcPr>
          <w:p w14:paraId="0F26E4FB">
            <w:pPr>
              <w:pStyle w:val="6"/>
              <w:spacing w:before="127" w:line="227" w:lineRule="auto"/>
              <w:ind w:left="3"/>
              <w:rPr>
                <w:sz w:val="15"/>
                <w:szCs w:val="15"/>
              </w:rPr>
            </w:pPr>
            <w:r>
              <w:rPr>
                <w:color w:val="212529"/>
                <w:spacing w:val="6"/>
                <w:sz w:val="15"/>
                <w:szCs w:val="15"/>
              </w:rPr>
              <w:t>退职（役）费</w:t>
            </w:r>
          </w:p>
        </w:tc>
        <w:tc>
          <w:tcPr>
            <w:tcW w:w="1032" w:type="dxa"/>
            <w:vAlign w:val="top"/>
          </w:tcPr>
          <w:p w14:paraId="6753B0DE">
            <w:pPr>
              <w:rPr>
                <w:rFonts w:ascii="Arial"/>
                <w:sz w:val="21"/>
              </w:rPr>
            </w:pPr>
          </w:p>
        </w:tc>
        <w:tc>
          <w:tcPr>
            <w:tcW w:w="972" w:type="dxa"/>
            <w:vAlign w:val="top"/>
          </w:tcPr>
          <w:p w14:paraId="03ACDBFE">
            <w:pPr>
              <w:rPr>
                <w:rFonts w:ascii="Arial"/>
                <w:sz w:val="21"/>
              </w:rPr>
            </w:pPr>
          </w:p>
        </w:tc>
        <w:tc>
          <w:tcPr>
            <w:tcW w:w="624" w:type="dxa"/>
            <w:vAlign w:val="top"/>
          </w:tcPr>
          <w:p w14:paraId="4E594945">
            <w:pPr>
              <w:pStyle w:val="6"/>
              <w:spacing w:before="151" w:line="189" w:lineRule="auto"/>
              <w:ind w:left="7"/>
              <w:rPr>
                <w:sz w:val="15"/>
                <w:szCs w:val="15"/>
              </w:rPr>
            </w:pPr>
            <w:r>
              <w:rPr>
                <w:color w:val="212529"/>
                <w:spacing w:val="1"/>
                <w:sz w:val="15"/>
                <w:szCs w:val="15"/>
              </w:rPr>
              <w:t>30218</w:t>
            </w:r>
          </w:p>
        </w:tc>
        <w:tc>
          <w:tcPr>
            <w:tcW w:w="936" w:type="dxa"/>
            <w:vAlign w:val="top"/>
          </w:tcPr>
          <w:p w14:paraId="2D073DD5">
            <w:pPr>
              <w:pStyle w:val="6"/>
              <w:spacing w:before="127" w:line="226" w:lineRule="auto"/>
              <w:ind w:left="5"/>
              <w:rPr>
                <w:sz w:val="15"/>
                <w:szCs w:val="15"/>
              </w:rPr>
            </w:pPr>
            <w:r>
              <w:rPr>
                <w:color w:val="212529"/>
                <w:spacing w:val="4"/>
                <w:sz w:val="15"/>
                <w:szCs w:val="15"/>
              </w:rPr>
              <w:t>专用材料费</w:t>
            </w:r>
          </w:p>
        </w:tc>
        <w:tc>
          <w:tcPr>
            <w:tcW w:w="1056" w:type="dxa"/>
            <w:vAlign w:val="top"/>
          </w:tcPr>
          <w:p w14:paraId="39D66977">
            <w:pPr>
              <w:pStyle w:val="6"/>
              <w:spacing w:before="151" w:line="189" w:lineRule="auto"/>
              <w:ind w:right="3"/>
              <w:jc w:val="right"/>
              <w:rPr>
                <w:sz w:val="15"/>
                <w:szCs w:val="15"/>
              </w:rPr>
            </w:pPr>
            <w:r>
              <w:rPr>
                <w:color w:val="212529"/>
                <w:spacing w:val="1"/>
                <w:sz w:val="15"/>
                <w:szCs w:val="15"/>
              </w:rPr>
              <w:t>1069100.00</w:t>
            </w:r>
          </w:p>
        </w:tc>
        <w:tc>
          <w:tcPr>
            <w:tcW w:w="912" w:type="dxa"/>
            <w:vAlign w:val="top"/>
          </w:tcPr>
          <w:p w14:paraId="6744E013">
            <w:pPr>
              <w:rPr>
                <w:rFonts w:ascii="Arial"/>
                <w:sz w:val="21"/>
              </w:rPr>
            </w:pPr>
          </w:p>
        </w:tc>
        <w:tc>
          <w:tcPr>
            <w:tcW w:w="636" w:type="dxa"/>
            <w:vAlign w:val="top"/>
          </w:tcPr>
          <w:p w14:paraId="702FB0E0">
            <w:pPr>
              <w:pStyle w:val="6"/>
              <w:spacing w:before="152" w:line="188" w:lineRule="auto"/>
              <w:ind w:left="9"/>
              <w:rPr>
                <w:sz w:val="15"/>
                <w:szCs w:val="15"/>
              </w:rPr>
            </w:pPr>
            <w:r>
              <w:rPr>
                <w:color w:val="212529"/>
                <w:spacing w:val="1"/>
                <w:sz w:val="15"/>
                <w:szCs w:val="15"/>
              </w:rPr>
              <w:t>30999</w:t>
            </w:r>
          </w:p>
        </w:tc>
        <w:tc>
          <w:tcPr>
            <w:tcW w:w="792" w:type="dxa"/>
            <w:vAlign w:val="top"/>
          </w:tcPr>
          <w:p w14:paraId="09DA41D1">
            <w:pPr>
              <w:pStyle w:val="6"/>
              <w:spacing w:before="30" w:line="225" w:lineRule="auto"/>
              <w:ind w:left="7" w:right="2"/>
              <w:rPr>
                <w:sz w:val="15"/>
                <w:szCs w:val="15"/>
              </w:rPr>
            </w:pPr>
            <w:r>
              <w:rPr>
                <w:color w:val="212529"/>
                <w:spacing w:val="4"/>
                <w:sz w:val="15"/>
                <w:szCs w:val="15"/>
              </w:rPr>
              <w:t>其他资本性</w:t>
            </w:r>
            <w:r>
              <w:rPr>
                <w:color w:val="212529"/>
                <w:spacing w:val="1"/>
                <w:sz w:val="15"/>
                <w:szCs w:val="15"/>
              </w:rPr>
              <w:t xml:space="preserve"> </w:t>
            </w:r>
            <w:r>
              <w:rPr>
                <w:color w:val="212529"/>
                <w:spacing w:val="2"/>
                <w:sz w:val="15"/>
                <w:szCs w:val="15"/>
              </w:rPr>
              <w:t>支出</w:t>
            </w:r>
          </w:p>
        </w:tc>
        <w:tc>
          <w:tcPr>
            <w:tcW w:w="828" w:type="dxa"/>
            <w:vAlign w:val="top"/>
          </w:tcPr>
          <w:p w14:paraId="2F12D993">
            <w:pPr>
              <w:rPr>
                <w:rFonts w:ascii="Arial"/>
                <w:sz w:val="21"/>
              </w:rPr>
            </w:pPr>
          </w:p>
        </w:tc>
        <w:tc>
          <w:tcPr>
            <w:tcW w:w="828" w:type="dxa"/>
            <w:vAlign w:val="top"/>
          </w:tcPr>
          <w:p w14:paraId="25A6CAFA">
            <w:pPr>
              <w:pStyle w:val="6"/>
              <w:spacing w:before="198" w:line="105" w:lineRule="exact"/>
              <w:ind w:left="97"/>
              <w:rPr>
                <w:sz w:val="15"/>
                <w:szCs w:val="15"/>
              </w:rPr>
            </w:pPr>
            <w:r>
              <w:rPr>
                <w:color w:val="212529"/>
                <w:spacing w:val="5"/>
                <w:position w:val="-2"/>
                <w:sz w:val="15"/>
                <w:szCs w:val="15"/>
              </w:rPr>
              <w:t>────</w:t>
            </w:r>
          </w:p>
        </w:tc>
        <w:tc>
          <w:tcPr>
            <w:tcW w:w="600" w:type="dxa"/>
            <w:vAlign w:val="top"/>
          </w:tcPr>
          <w:p w14:paraId="2F279BE6">
            <w:pPr>
              <w:pStyle w:val="6"/>
              <w:spacing w:before="151" w:line="189" w:lineRule="auto"/>
              <w:ind w:left="11"/>
              <w:rPr>
                <w:sz w:val="15"/>
                <w:szCs w:val="15"/>
              </w:rPr>
            </w:pPr>
            <w:r>
              <w:rPr>
                <w:color w:val="212529"/>
                <w:spacing w:val="1"/>
                <w:sz w:val="15"/>
                <w:szCs w:val="15"/>
              </w:rPr>
              <w:t>31302</w:t>
            </w:r>
          </w:p>
        </w:tc>
        <w:tc>
          <w:tcPr>
            <w:tcW w:w="1103" w:type="dxa"/>
            <w:vAlign w:val="top"/>
          </w:tcPr>
          <w:p w14:paraId="24AE92CD">
            <w:pPr>
              <w:pStyle w:val="6"/>
              <w:spacing w:before="30" w:line="225" w:lineRule="auto"/>
              <w:ind w:left="7"/>
              <w:rPr>
                <w:sz w:val="15"/>
                <w:szCs w:val="15"/>
              </w:rPr>
            </w:pPr>
            <w:r>
              <w:rPr>
                <w:color w:val="212529"/>
                <w:spacing w:val="5"/>
                <w:sz w:val="15"/>
                <w:szCs w:val="15"/>
              </w:rPr>
              <w:t>对社会保障基金</w:t>
            </w:r>
            <w:r>
              <w:rPr>
                <w:color w:val="212529"/>
                <w:sz w:val="15"/>
                <w:szCs w:val="15"/>
              </w:rPr>
              <w:t xml:space="preserve"> </w:t>
            </w:r>
            <w:r>
              <w:rPr>
                <w:color w:val="212529"/>
                <w:spacing w:val="2"/>
                <w:sz w:val="15"/>
                <w:szCs w:val="15"/>
              </w:rPr>
              <w:t>补助</w:t>
            </w:r>
          </w:p>
        </w:tc>
        <w:tc>
          <w:tcPr>
            <w:tcW w:w="1091" w:type="dxa"/>
            <w:vAlign w:val="top"/>
          </w:tcPr>
          <w:p w14:paraId="42F5CFD5">
            <w:pPr>
              <w:rPr>
                <w:rFonts w:ascii="Arial"/>
                <w:sz w:val="21"/>
              </w:rPr>
            </w:pPr>
          </w:p>
        </w:tc>
        <w:tc>
          <w:tcPr>
            <w:tcW w:w="918" w:type="dxa"/>
            <w:vAlign w:val="top"/>
          </w:tcPr>
          <w:p w14:paraId="17FFC59F">
            <w:pPr>
              <w:pStyle w:val="6"/>
              <w:spacing w:before="198" w:line="105" w:lineRule="exact"/>
              <w:ind w:left="143"/>
              <w:rPr>
                <w:sz w:val="15"/>
                <w:szCs w:val="15"/>
              </w:rPr>
            </w:pPr>
            <w:r>
              <w:rPr>
                <w:color w:val="212529"/>
                <w:spacing w:val="5"/>
                <w:position w:val="-2"/>
                <w:sz w:val="15"/>
                <w:szCs w:val="15"/>
              </w:rPr>
              <w:t>────</w:t>
            </w:r>
          </w:p>
        </w:tc>
      </w:tr>
      <w:tr w14:paraId="33A908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606" w:type="dxa"/>
            <w:vAlign w:val="top"/>
          </w:tcPr>
          <w:p w14:paraId="5BADF3A5">
            <w:pPr>
              <w:pStyle w:val="6"/>
              <w:spacing w:before="152" w:line="188" w:lineRule="auto"/>
              <w:ind w:left="11"/>
              <w:rPr>
                <w:sz w:val="15"/>
                <w:szCs w:val="15"/>
              </w:rPr>
            </w:pPr>
            <w:r>
              <w:rPr>
                <w:color w:val="212529"/>
                <w:spacing w:val="1"/>
                <w:sz w:val="15"/>
                <w:szCs w:val="15"/>
              </w:rPr>
              <w:t>30304</w:t>
            </w:r>
          </w:p>
        </w:tc>
        <w:tc>
          <w:tcPr>
            <w:tcW w:w="1032" w:type="dxa"/>
            <w:vAlign w:val="top"/>
          </w:tcPr>
          <w:p w14:paraId="155516AD">
            <w:pPr>
              <w:pStyle w:val="6"/>
              <w:spacing w:before="127" w:line="227" w:lineRule="auto"/>
              <w:ind w:left="1"/>
              <w:rPr>
                <w:sz w:val="15"/>
                <w:szCs w:val="15"/>
              </w:rPr>
            </w:pPr>
            <w:r>
              <w:rPr>
                <w:color w:val="212529"/>
                <w:spacing w:val="4"/>
                <w:sz w:val="15"/>
                <w:szCs w:val="15"/>
              </w:rPr>
              <w:t>抚恤金</w:t>
            </w:r>
          </w:p>
        </w:tc>
        <w:tc>
          <w:tcPr>
            <w:tcW w:w="1032" w:type="dxa"/>
            <w:vAlign w:val="top"/>
          </w:tcPr>
          <w:p w14:paraId="4359DA7D">
            <w:pPr>
              <w:rPr>
                <w:rFonts w:ascii="Arial"/>
                <w:sz w:val="21"/>
              </w:rPr>
            </w:pPr>
          </w:p>
        </w:tc>
        <w:tc>
          <w:tcPr>
            <w:tcW w:w="972" w:type="dxa"/>
            <w:vAlign w:val="top"/>
          </w:tcPr>
          <w:p w14:paraId="42149447">
            <w:pPr>
              <w:rPr>
                <w:rFonts w:ascii="Arial"/>
                <w:sz w:val="21"/>
              </w:rPr>
            </w:pPr>
          </w:p>
        </w:tc>
        <w:tc>
          <w:tcPr>
            <w:tcW w:w="624" w:type="dxa"/>
            <w:vAlign w:val="top"/>
          </w:tcPr>
          <w:p w14:paraId="67CAA011">
            <w:pPr>
              <w:pStyle w:val="6"/>
              <w:spacing w:before="152" w:line="188" w:lineRule="auto"/>
              <w:ind w:left="7"/>
              <w:rPr>
                <w:sz w:val="15"/>
                <w:szCs w:val="15"/>
              </w:rPr>
            </w:pPr>
            <w:r>
              <w:rPr>
                <w:color w:val="212529"/>
                <w:spacing w:val="1"/>
                <w:sz w:val="15"/>
                <w:szCs w:val="15"/>
              </w:rPr>
              <w:t>30224</w:t>
            </w:r>
          </w:p>
        </w:tc>
        <w:tc>
          <w:tcPr>
            <w:tcW w:w="936" w:type="dxa"/>
            <w:vAlign w:val="top"/>
          </w:tcPr>
          <w:p w14:paraId="0470DD02">
            <w:pPr>
              <w:pStyle w:val="6"/>
              <w:spacing w:before="127" w:line="227" w:lineRule="auto"/>
              <w:ind w:left="4"/>
              <w:rPr>
                <w:sz w:val="15"/>
                <w:szCs w:val="15"/>
              </w:rPr>
            </w:pPr>
            <w:r>
              <w:rPr>
                <w:color w:val="212529"/>
                <w:spacing w:val="4"/>
                <w:sz w:val="15"/>
                <w:szCs w:val="15"/>
              </w:rPr>
              <w:t>被装购置费</w:t>
            </w:r>
          </w:p>
        </w:tc>
        <w:tc>
          <w:tcPr>
            <w:tcW w:w="1056" w:type="dxa"/>
            <w:vAlign w:val="top"/>
          </w:tcPr>
          <w:p w14:paraId="43399EFD">
            <w:pPr>
              <w:rPr>
                <w:rFonts w:ascii="Arial"/>
                <w:sz w:val="21"/>
              </w:rPr>
            </w:pPr>
          </w:p>
        </w:tc>
        <w:tc>
          <w:tcPr>
            <w:tcW w:w="912" w:type="dxa"/>
            <w:vAlign w:val="top"/>
          </w:tcPr>
          <w:p w14:paraId="25B3EE50">
            <w:pPr>
              <w:rPr>
                <w:rFonts w:ascii="Arial"/>
                <w:sz w:val="21"/>
              </w:rPr>
            </w:pPr>
          </w:p>
        </w:tc>
        <w:tc>
          <w:tcPr>
            <w:tcW w:w="636" w:type="dxa"/>
            <w:vAlign w:val="top"/>
          </w:tcPr>
          <w:p w14:paraId="29D09449">
            <w:pPr>
              <w:pStyle w:val="6"/>
              <w:spacing w:before="152" w:line="189" w:lineRule="auto"/>
              <w:ind w:left="3"/>
              <w:rPr>
                <w:sz w:val="15"/>
                <w:szCs w:val="15"/>
              </w:rPr>
            </w:pPr>
            <w:r>
              <w:rPr>
                <w:color w:val="212529"/>
                <w:spacing w:val="-1"/>
                <w:sz w:val="15"/>
                <w:szCs w:val="15"/>
              </w:rPr>
              <w:t>310</w:t>
            </w:r>
          </w:p>
        </w:tc>
        <w:tc>
          <w:tcPr>
            <w:tcW w:w="792" w:type="dxa"/>
            <w:vAlign w:val="top"/>
          </w:tcPr>
          <w:p w14:paraId="1A2BD37A">
            <w:pPr>
              <w:pStyle w:val="6"/>
              <w:spacing w:before="127" w:line="226" w:lineRule="auto"/>
              <w:ind w:left="7"/>
              <w:rPr>
                <w:sz w:val="15"/>
                <w:szCs w:val="15"/>
              </w:rPr>
            </w:pPr>
            <w:r>
              <w:rPr>
                <w:color w:val="212529"/>
                <w:spacing w:val="3"/>
                <w:sz w:val="15"/>
                <w:szCs w:val="15"/>
              </w:rPr>
              <w:t>资本性支出</w:t>
            </w:r>
          </w:p>
        </w:tc>
        <w:tc>
          <w:tcPr>
            <w:tcW w:w="828" w:type="dxa"/>
            <w:vAlign w:val="top"/>
          </w:tcPr>
          <w:p w14:paraId="0041D4FA">
            <w:pPr>
              <w:pStyle w:val="6"/>
              <w:spacing w:before="151" w:line="189" w:lineRule="auto"/>
              <w:ind w:right="7"/>
              <w:jc w:val="right"/>
              <w:rPr>
                <w:sz w:val="15"/>
                <w:szCs w:val="15"/>
              </w:rPr>
            </w:pPr>
            <w:r>
              <w:rPr>
                <w:color w:val="212529"/>
                <w:spacing w:val="1"/>
                <w:sz w:val="15"/>
                <w:szCs w:val="15"/>
              </w:rPr>
              <w:t>9114.00</w:t>
            </w:r>
          </w:p>
        </w:tc>
        <w:tc>
          <w:tcPr>
            <w:tcW w:w="828" w:type="dxa"/>
            <w:vAlign w:val="top"/>
          </w:tcPr>
          <w:p w14:paraId="62019E8A">
            <w:pPr>
              <w:rPr>
                <w:rFonts w:ascii="Arial"/>
                <w:sz w:val="21"/>
              </w:rPr>
            </w:pPr>
          </w:p>
        </w:tc>
        <w:tc>
          <w:tcPr>
            <w:tcW w:w="600" w:type="dxa"/>
            <w:vAlign w:val="top"/>
          </w:tcPr>
          <w:p w14:paraId="18A466D0">
            <w:pPr>
              <w:pStyle w:val="6"/>
              <w:spacing w:before="152" w:line="189" w:lineRule="auto"/>
              <w:ind w:left="11"/>
              <w:rPr>
                <w:sz w:val="15"/>
                <w:szCs w:val="15"/>
              </w:rPr>
            </w:pPr>
            <w:r>
              <w:rPr>
                <w:color w:val="212529"/>
                <w:spacing w:val="1"/>
                <w:sz w:val="15"/>
                <w:szCs w:val="15"/>
              </w:rPr>
              <w:t>31303</w:t>
            </w:r>
          </w:p>
        </w:tc>
        <w:tc>
          <w:tcPr>
            <w:tcW w:w="1103" w:type="dxa"/>
            <w:vAlign w:val="top"/>
          </w:tcPr>
          <w:p w14:paraId="1C05388C">
            <w:pPr>
              <w:pStyle w:val="6"/>
              <w:spacing w:before="32" w:line="224" w:lineRule="auto"/>
              <w:ind w:left="15" w:hanging="7"/>
              <w:rPr>
                <w:sz w:val="15"/>
                <w:szCs w:val="15"/>
              </w:rPr>
            </w:pPr>
            <w:r>
              <w:rPr>
                <w:color w:val="212529"/>
                <w:spacing w:val="4"/>
                <w:sz w:val="15"/>
                <w:szCs w:val="15"/>
              </w:rPr>
              <w:t>补充全国社会保</w:t>
            </w:r>
            <w:r>
              <w:rPr>
                <w:color w:val="212529"/>
                <w:spacing w:val="5"/>
                <w:sz w:val="15"/>
                <w:szCs w:val="15"/>
              </w:rPr>
              <w:t xml:space="preserve"> </w:t>
            </w:r>
            <w:r>
              <w:rPr>
                <w:color w:val="212529"/>
                <w:sz w:val="15"/>
                <w:szCs w:val="15"/>
              </w:rPr>
              <w:t>障基金</w:t>
            </w:r>
          </w:p>
        </w:tc>
        <w:tc>
          <w:tcPr>
            <w:tcW w:w="1091" w:type="dxa"/>
            <w:vAlign w:val="top"/>
          </w:tcPr>
          <w:p w14:paraId="4ED4F8DB">
            <w:pPr>
              <w:rPr>
                <w:rFonts w:ascii="Arial"/>
                <w:sz w:val="21"/>
              </w:rPr>
            </w:pPr>
          </w:p>
        </w:tc>
        <w:tc>
          <w:tcPr>
            <w:tcW w:w="918" w:type="dxa"/>
            <w:vAlign w:val="top"/>
          </w:tcPr>
          <w:p w14:paraId="2648601E">
            <w:pPr>
              <w:pStyle w:val="6"/>
              <w:spacing w:before="198" w:line="105" w:lineRule="exact"/>
              <w:ind w:left="143"/>
              <w:rPr>
                <w:sz w:val="15"/>
                <w:szCs w:val="15"/>
              </w:rPr>
            </w:pPr>
            <w:r>
              <w:rPr>
                <w:color w:val="212529"/>
                <w:spacing w:val="5"/>
                <w:position w:val="-2"/>
                <w:sz w:val="15"/>
                <w:szCs w:val="15"/>
              </w:rPr>
              <w:t>────</w:t>
            </w:r>
          </w:p>
        </w:tc>
      </w:tr>
      <w:tr w14:paraId="4E2DE3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606" w:type="dxa"/>
            <w:vAlign w:val="top"/>
          </w:tcPr>
          <w:p w14:paraId="7E6A35F9">
            <w:pPr>
              <w:pStyle w:val="6"/>
              <w:spacing w:before="154" w:line="188" w:lineRule="auto"/>
              <w:ind w:left="11"/>
              <w:rPr>
                <w:sz w:val="15"/>
                <w:szCs w:val="15"/>
              </w:rPr>
            </w:pPr>
            <w:r>
              <w:rPr>
                <w:color w:val="212529"/>
                <w:spacing w:val="1"/>
                <w:sz w:val="15"/>
                <w:szCs w:val="15"/>
              </w:rPr>
              <w:t>30305</w:t>
            </w:r>
          </w:p>
        </w:tc>
        <w:tc>
          <w:tcPr>
            <w:tcW w:w="1032" w:type="dxa"/>
            <w:vAlign w:val="top"/>
          </w:tcPr>
          <w:p w14:paraId="541E1635">
            <w:pPr>
              <w:pStyle w:val="6"/>
              <w:spacing w:before="128" w:line="228" w:lineRule="auto"/>
              <w:ind w:left="3"/>
              <w:rPr>
                <w:sz w:val="15"/>
                <w:szCs w:val="15"/>
              </w:rPr>
            </w:pPr>
            <w:r>
              <w:rPr>
                <w:color w:val="212529"/>
                <w:spacing w:val="3"/>
                <w:sz w:val="15"/>
                <w:szCs w:val="15"/>
              </w:rPr>
              <w:t>生活补助</w:t>
            </w:r>
          </w:p>
        </w:tc>
        <w:tc>
          <w:tcPr>
            <w:tcW w:w="1032" w:type="dxa"/>
            <w:vAlign w:val="top"/>
          </w:tcPr>
          <w:p w14:paraId="4575B456">
            <w:pPr>
              <w:pStyle w:val="6"/>
              <w:spacing w:before="153" w:line="189" w:lineRule="auto"/>
              <w:ind w:right="5"/>
              <w:jc w:val="right"/>
              <w:rPr>
                <w:sz w:val="15"/>
                <w:szCs w:val="15"/>
              </w:rPr>
            </w:pPr>
            <w:r>
              <w:rPr>
                <w:color w:val="212529"/>
                <w:spacing w:val="1"/>
                <w:sz w:val="15"/>
                <w:szCs w:val="15"/>
              </w:rPr>
              <w:t>1296202.60</w:t>
            </w:r>
          </w:p>
        </w:tc>
        <w:tc>
          <w:tcPr>
            <w:tcW w:w="972" w:type="dxa"/>
            <w:vAlign w:val="top"/>
          </w:tcPr>
          <w:p w14:paraId="6B1F2A49">
            <w:pPr>
              <w:pStyle w:val="6"/>
              <w:spacing w:before="153" w:line="188" w:lineRule="auto"/>
              <w:ind w:right="4"/>
              <w:jc w:val="right"/>
              <w:rPr>
                <w:sz w:val="15"/>
                <w:szCs w:val="15"/>
              </w:rPr>
            </w:pPr>
            <w:r>
              <w:rPr>
                <w:color w:val="212529"/>
                <w:spacing w:val="2"/>
                <w:sz w:val="15"/>
                <w:szCs w:val="15"/>
              </w:rPr>
              <w:t>90683.63</w:t>
            </w:r>
          </w:p>
        </w:tc>
        <w:tc>
          <w:tcPr>
            <w:tcW w:w="624" w:type="dxa"/>
            <w:vAlign w:val="top"/>
          </w:tcPr>
          <w:p w14:paraId="642929E2">
            <w:pPr>
              <w:pStyle w:val="6"/>
              <w:spacing w:before="154" w:line="188" w:lineRule="auto"/>
              <w:ind w:left="7"/>
              <w:rPr>
                <w:sz w:val="15"/>
                <w:szCs w:val="15"/>
              </w:rPr>
            </w:pPr>
            <w:r>
              <w:rPr>
                <w:color w:val="212529"/>
                <w:spacing w:val="1"/>
                <w:sz w:val="15"/>
                <w:szCs w:val="15"/>
              </w:rPr>
              <w:t>30225</w:t>
            </w:r>
          </w:p>
        </w:tc>
        <w:tc>
          <w:tcPr>
            <w:tcW w:w="936" w:type="dxa"/>
            <w:vAlign w:val="top"/>
          </w:tcPr>
          <w:p w14:paraId="56A7ABAA">
            <w:pPr>
              <w:pStyle w:val="6"/>
              <w:spacing w:before="128" w:line="228" w:lineRule="auto"/>
              <w:ind w:left="5"/>
              <w:rPr>
                <w:sz w:val="15"/>
                <w:szCs w:val="15"/>
              </w:rPr>
            </w:pPr>
            <w:r>
              <w:rPr>
                <w:color w:val="212529"/>
                <w:spacing w:val="4"/>
                <w:sz w:val="15"/>
                <w:szCs w:val="15"/>
              </w:rPr>
              <w:t>专用燃料费</w:t>
            </w:r>
          </w:p>
        </w:tc>
        <w:tc>
          <w:tcPr>
            <w:tcW w:w="1056" w:type="dxa"/>
            <w:vAlign w:val="top"/>
          </w:tcPr>
          <w:p w14:paraId="5CD58576">
            <w:pPr>
              <w:rPr>
                <w:rFonts w:ascii="Arial"/>
                <w:sz w:val="21"/>
              </w:rPr>
            </w:pPr>
          </w:p>
        </w:tc>
        <w:tc>
          <w:tcPr>
            <w:tcW w:w="912" w:type="dxa"/>
            <w:vAlign w:val="top"/>
          </w:tcPr>
          <w:p w14:paraId="7FB03EA2">
            <w:pPr>
              <w:rPr>
                <w:rFonts w:ascii="Arial"/>
                <w:sz w:val="21"/>
              </w:rPr>
            </w:pPr>
          </w:p>
        </w:tc>
        <w:tc>
          <w:tcPr>
            <w:tcW w:w="636" w:type="dxa"/>
            <w:vAlign w:val="top"/>
          </w:tcPr>
          <w:p w14:paraId="7725CFF8">
            <w:pPr>
              <w:pStyle w:val="6"/>
              <w:spacing w:before="153" w:line="189" w:lineRule="auto"/>
              <w:ind w:left="9"/>
              <w:rPr>
                <w:sz w:val="15"/>
                <w:szCs w:val="15"/>
              </w:rPr>
            </w:pPr>
            <w:r>
              <w:rPr>
                <w:color w:val="212529"/>
                <w:spacing w:val="1"/>
                <w:sz w:val="15"/>
                <w:szCs w:val="15"/>
              </w:rPr>
              <w:t>31001</w:t>
            </w:r>
          </w:p>
        </w:tc>
        <w:tc>
          <w:tcPr>
            <w:tcW w:w="792" w:type="dxa"/>
            <w:vAlign w:val="top"/>
          </w:tcPr>
          <w:p w14:paraId="45EEEA15">
            <w:pPr>
              <w:pStyle w:val="6"/>
              <w:spacing w:before="32" w:line="225" w:lineRule="auto"/>
              <w:ind w:left="8" w:right="2" w:hanging="1"/>
              <w:rPr>
                <w:sz w:val="15"/>
                <w:szCs w:val="15"/>
              </w:rPr>
            </w:pPr>
            <w:r>
              <w:rPr>
                <w:color w:val="212529"/>
                <w:spacing w:val="4"/>
                <w:sz w:val="15"/>
                <w:szCs w:val="15"/>
              </w:rPr>
              <w:t>房屋构筑物</w:t>
            </w:r>
            <w:r>
              <w:rPr>
                <w:color w:val="212529"/>
                <w:spacing w:val="1"/>
                <w:sz w:val="15"/>
                <w:szCs w:val="15"/>
              </w:rPr>
              <w:t xml:space="preserve"> 构建</w:t>
            </w:r>
          </w:p>
        </w:tc>
        <w:tc>
          <w:tcPr>
            <w:tcW w:w="828" w:type="dxa"/>
            <w:vAlign w:val="top"/>
          </w:tcPr>
          <w:p w14:paraId="494CAAFA">
            <w:pPr>
              <w:rPr>
                <w:rFonts w:ascii="Arial"/>
                <w:sz w:val="21"/>
              </w:rPr>
            </w:pPr>
          </w:p>
        </w:tc>
        <w:tc>
          <w:tcPr>
            <w:tcW w:w="828" w:type="dxa"/>
            <w:vAlign w:val="top"/>
          </w:tcPr>
          <w:p w14:paraId="335C1A96">
            <w:pPr>
              <w:rPr>
                <w:rFonts w:ascii="Arial"/>
                <w:sz w:val="21"/>
              </w:rPr>
            </w:pPr>
          </w:p>
        </w:tc>
        <w:tc>
          <w:tcPr>
            <w:tcW w:w="600" w:type="dxa"/>
            <w:vAlign w:val="top"/>
          </w:tcPr>
          <w:p w14:paraId="29045A19">
            <w:pPr>
              <w:pStyle w:val="6"/>
              <w:spacing w:before="153" w:line="189" w:lineRule="auto"/>
              <w:ind w:left="11"/>
              <w:rPr>
                <w:sz w:val="15"/>
                <w:szCs w:val="15"/>
              </w:rPr>
            </w:pPr>
            <w:r>
              <w:rPr>
                <w:color w:val="212529"/>
                <w:spacing w:val="1"/>
                <w:sz w:val="15"/>
                <w:szCs w:val="15"/>
              </w:rPr>
              <w:t>31304</w:t>
            </w:r>
          </w:p>
        </w:tc>
        <w:tc>
          <w:tcPr>
            <w:tcW w:w="1103" w:type="dxa"/>
            <w:vAlign w:val="top"/>
          </w:tcPr>
          <w:p w14:paraId="5AD6FD1A">
            <w:pPr>
              <w:pStyle w:val="6"/>
              <w:spacing w:before="33" w:line="224" w:lineRule="auto"/>
              <w:ind w:left="8" w:hanging="1"/>
              <w:rPr>
                <w:sz w:val="15"/>
                <w:szCs w:val="15"/>
              </w:rPr>
            </w:pPr>
            <w:r>
              <w:rPr>
                <w:color w:val="212529"/>
                <w:spacing w:val="5"/>
                <w:sz w:val="15"/>
                <w:szCs w:val="15"/>
              </w:rPr>
              <w:t>对机关事业单位</w:t>
            </w:r>
            <w:r>
              <w:rPr>
                <w:color w:val="212529"/>
                <w:sz w:val="15"/>
                <w:szCs w:val="15"/>
              </w:rPr>
              <w:t xml:space="preserve"> </w:t>
            </w:r>
            <w:r>
              <w:rPr>
                <w:color w:val="212529"/>
                <w:spacing w:val="4"/>
                <w:sz w:val="15"/>
                <w:szCs w:val="15"/>
              </w:rPr>
              <w:t>职业年金的补助</w:t>
            </w:r>
          </w:p>
        </w:tc>
        <w:tc>
          <w:tcPr>
            <w:tcW w:w="1091" w:type="dxa"/>
            <w:vAlign w:val="top"/>
          </w:tcPr>
          <w:p w14:paraId="133D23BE">
            <w:pPr>
              <w:rPr>
                <w:rFonts w:ascii="Arial"/>
                <w:sz w:val="21"/>
              </w:rPr>
            </w:pPr>
          </w:p>
        </w:tc>
        <w:tc>
          <w:tcPr>
            <w:tcW w:w="918" w:type="dxa"/>
            <w:vAlign w:val="top"/>
          </w:tcPr>
          <w:p w14:paraId="30DE0E11">
            <w:pPr>
              <w:pStyle w:val="6"/>
              <w:spacing w:before="200" w:line="104" w:lineRule="exact"/>
              <w:ind w:left="143"/>
              <w:rPr>
                <w:sz w:val="15"/>
                <w:szCs w:val="15"/>
              </w:rPr>
            </w:pPr>
            <w:r>
              <w:rPr>
                <w:color w:val="212529"/>
                <w:spacing w:val="5"/>
                <w:position w:val="-2"/>
                <w:sz w:val="15"/>
                <w:szCs w:val="15"/>
              </w:rPr>
              <w:t>────</w:t>
            </w:r>
          </w:p>
        </w:tc>
      </w:tr>
      <w:tr w14:paraId="3AC1A4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606" w:type="dxa"/>
            <w:vAlign w:val="top"/>
          </w:tcPr>
          <w:p w14:paraId="33CD48B0">
            <w:pPr>
              <w:pStyle w:val="6"/>
              <w:spacing w:before="154" w:line="188" w:lineRule="auto"/>
              <w:ind w:left="11"/>
              <w:rPr>
                <w:sz w:val="15"/>
                <w:szCs w:val="15"/>
              </w:rPr>
            </w:pPr>
            <w:r>
              <w:rPr>
                <w:color w:val="212529"/>
                <w:spacing w:val="1"/>
                <w:sz w:val="15"/>
                <w:szCs w:val="15"/>
              </w:rPr>
              <w:t>30306</w:t>
            </w:r>
          </w:p>
        </w:tc>
        <w:tc>
          <w:tcPr>
            <w:tcW w:w="1032" w:type="dxa"/>
            <w:vAlign w:val="top"/>
          </w:tcPr>
          <w:p w14:paraId="4B8127BA">
            <w:pPr>
              <w:pStyle w:val="6"/>
              <w:spacing w:before="129" w:line="227" w:lineRule="auto"/>
              <w:ind w:left="3"/>
              <w:rPr>
                <w:sz w:val="15"/>
                <w:szCs w:val="15"/>
              </w:rPr>
            </w:pPr>
            <w:r>
              <w:rPr>
                <w:color w:val="212529"/>
                <w:spacing w:val="3"/>
                <w:sz w:val="15"/>
                <w:szCs w:val="15"/>
              </w:rPr>
              <w:t>救济费</w:t>
            </w:r>
          </w:p>
        </w:tc>
        <w:tc>
          <w:tcPr>
            <w:tcW w:w="1032" w:type="dxa"/>
            <w:vAlign w:val="top"/>
          </w:tcPr>
          <w:p w14:paraId="6BD7EBA7">
            <w:pPr>
              <w:pStyle w:val="6"/>
              <w:spacing w:before="153" w:line="189" w:lineRule="auto"/>
              <w:ind w:right="5"/>
              <w:jc w:val="right"/>
              <w:rPr>
                <w:sz w:val="15"/>
                <w:szCs w:val="15"/>
              </w:rPr>
            </w:pPr>
            <w:r>
              <w:rPr>
                <w:color w:val="212529"/>
                <w:spacing w:val="1"/>
                <w:sz w:val="15"/>
                <w:szCs w:val="15"/>
              </w:rPr>
              <w:t>1963921.32</w:t>
            </w:r>
          </w:p>
        </w:tc>
        <w:tc>
          <w:tcPr>
            <w:tcW w:w="972" w:type="dxa"/>
            <w:vAlign w:val="top"/>
          </w:tcPr>
          <w:p w14:paraId="2A7BE948">
            <w:pPr>
              <w:rPr>
                <w:rFonts w:ascii="Arial"/>
                <w:sz w:val="21"/>
              </w:rPr>
            </w:pPr>
          </w:p>
        </w:tc>
        <w:tc>
          <w:tcPr>
            <w:tcW w:w="624" w:type="dxa"/>
            <w:vAlign w:val="top"/>
          </w:tcPr>
          <w:p w14:paraId="6D784E3C">
            <w:pPr>
              <w:pStyle w:val="6"/>
              <w:spacing w:before="154" w:line="188" w:lineRule="auto"/>
              <w:ind w:left="7"/>
              <w:rPr>
                <w:sz w:val="15"/>
                <w:szCs w:val="15"/>
              </w:rPr>
            </w:pPr>
            <w:r>
              <w:rPr>
                <w:color w:val="212529"/>
                <w:spacing w:val="1"/>
                <w:sz w:val="15"/>
                <w:szCs w:val="15"/>
              </w:rPr>
              <w:t>30226</w:t>
            </w:r>
          </w:p>
        </w:tc>
        <w:tc>
          <w:tcPr>
            <w:tcW w:w="936" w:type="dxa"/>
            <w:vAlign w:val="top"/>
          </w:tcPr>
          <w:p w14:paraId="0ABF5DD2">
            <w:pPr>
              <w:pStyle w:val="6"/>
              <w:spacing w:before="129" w:line="227" w:lineRule="auto"/>
              <w:ind w:left="8"/>
              <w:rPr>
                <w:sz w:val="15"/>
                <w:szCs w:val="15"/>
              </w:rPr>
            </w:pPr>
            <w:r>
              <w:rPr>
                <w:color w:val="212529"/>
                <w:spacing w:val="2"/>
                <w:sz w:val="15"/>
                <w:szCs w:val="15"/>
              </w:rPr>
              <w:t>劳务费</w:t>
            </w:r>
          </w:p>
        </w:tc>
        <w:tc>
          <w:tcPr>
            <w:tcW w:w="1056" w:type="dxa"/>
            <w:vAlign w:val="top"/>
          </w:tcPr>
          <w:p w14:paraId="451B4F2A">
            <w:pPr>
              <w:pStyle w:val="6"/>
              <w:spacing w:before="153" w:line="189" w:lineRule="auto"/>
              <w:ind w:right="9"/>
              <w:jc w:val="right"/>
              <w:rPr>
                <w:sz w:val="15"/>
                <w:szCs w:val="15"/>
              </w:rPr>
            </w:pPr>
            <w:r>
              <w:rPr>
                <w:color w:val="212529"/>
                <w:spacing w:val="1"/>
                <w:sz w:val="15"/>
                <w:szCs w:val="15"/>
              </w:rPr>
              <w:t>142541.38</w:t>
            </w:r>
          </w:p>
        </w:tc>
        <w:tc>
          <w:tcPr>
            <w:tcW w:w="912" w:type="dxa"/>
            <w:vAlign w:val="top"/>
          </w:tcPr>
          <w:p w14:paraId="7D2DAA04">
            <w:pPr>
              <w:pStyle w:val="6"/>
              <w:spacing w:before="153" w:line="189" w:lineRule="auto"/>
              <w:ind w:right="2"/>
              <w:jc w:val="right"/>
              <w:rPr>
                <w:sz w:val="15"/>
                <w:szCs w:val="15"/>
              </w:rPr>
            </w:pPr>
            <w:r>
              <w:rPr>
                <w:color w:val="212529"/>
                <w:spacing w:val="1"/>
                <w:sz w:val="15"/>
                <w:szCs w:val="15"/>
              </w:rPr>
              <w:t>31300.00</w:t>
            </w:r>
          </w:p>
        </w:tc>
        <w:tc>
          <w:tcPr>
            <w:tcW w:w="636" w:type="dxa"/>
            <w:vAlign w:val="top"/>
          </w:tcPr>
          <w:p w14:paraId="1596C0E1">
            <w:pPr>
              <w:pStyle w:val="6"/>
              <w:spacing w:before="153" w:line="189" w:lineRule="auto"/>
              <w:ind w:left="9"/>
              <w:rPr>
                <w:sz w:val="15"/>
                <w:szCs w:val="15"/>
              </w:rPr>
            </w:pPr>
            <w:r>
              <w:rPr>
                <w:color w:val="212529"/>
                <w:spacing w:val="1"/>
                <w:sz w:val="15"/>
                <w:szCs w:val="15"/>
              </w:rPr>
              <w:t>31002</w:t>
            </w:r>
          </w:p>
        </w:tc>
        <w:tc>
          <w:tcPr>
            <w:tcW w:w="792" w:type="dxa"/>
            <w:vAlign w:val="top"/>
          </w:tcPr>
          <w:p w14:paraId="54B3EBD8">
            <w:pPr>
              <w:pStyle w:val="6"/>
              <w:spacing w:before="33" w:line="227" w:lineRule="auto"/>
              <w:ind w:left="5" w:right="2" w:firstLine="4"/>
              <w:rPr>
                <w:sz w:val="15"/>
                <w:szCs w:val="15"/>
              </w:rPr>
            </w:pPr>
            <w:r>
              <w:rPr>
                <w:color w:val="212529"/>
                <w:spacing w:val="3"/>
                <w:sz w:val="15"/>
                <w:szCs w:val="15"/>
              </w:rPr>
              <w:t xml:space="preserve">办公设备购 </w:t>
            </w:r>
            <w:r>
              <w:rPr>
                <w:color w:val="212529"/>
                <w:sz w:val="15"/>
                <w:szCs w:val="15"/>
              </w:rPr>
              <w:t>置</w:t>
            </w:r>
          </w:p>
        </w:tc>
        <w:tc>
          <w:tcPr>
            <w:tcW w:w="828" w:type="dxa"/>
            <w:vAlign w:val="top"/>
          </w:tcPr>
          <w:p w14:paraId="2236642F">
            <w:pPr>
              <w:pStyle w:val="6"/>
              <w:spacing w:before="153" w:line="189" w:lineRule="auto"/>
              <w:ind w:right="7"/>
              <w:jc w:val="right"/>
              <w:rPr>
                <w:sz w:val="15"/>
                <w:szCs w:val="15"/>
              </w:rPr>
            </w:pPr>
            <w:r>
              <w:rPr>
                <w:color w:val="212529"/>
                <w:spacing w:val="1"/>
                <w:sz w:val="15"/>
                <w:szCs w:val="15"/>
              </w:rPr>
              <w:t>9114.00</w:t>
            </w:r>
          </w:p>
        </w:tc>
        <w:tc>
          <w:tcPr>
            <w:tcW w:w="828" w:type="dxa"/>
            <w:vAlign w:val="top"/>
          </w:tcPr>
          <w:p w14:paraId="26F1D0A6">
            <w:pPr>
              <w:rPr>
                <w:rFonts w:ascii="Arial"/>
                <w:sz w:val="21"/>
              </w:rPr>
            </w:pPr>
          </w:p>
        </w:tc>
        <w:tc>
          <w:tcPr>
            <w:tcW w:w="600" w:type="dxa"/>
            <w:vAlign w:val="top"/>
          </w:tcPr>
          <w:p w14:paraId="710B9A6D">
            <w:pPr>
              <w:pStyle w:val="6"/>
              <w:spacing w:before="154" w:line="188" w:lineRule="auto"/>
              <w:ind w:left="5"/>
              <w:rPr>
                <w:sz w:val="15"/>
                <w:szCs w:val="15"/>
              </w:rPr>
            </w:pPr>
            <w:r>
              <w:rPr>
                <w:color w:val="212529"/>
                <w:spacing w:val="-1"/>
                <w:sz w:val="15"/>
                <w:szCs w:val="15"/>
              </w:rPr>
              <w:t>399</w:t>
            </w:r>
          </w:p>
        </w:tc>
        <w:tc>
          <w:tcPr>
            <w:tcW w:w="1103" w:type="dxa"/>
            <w:vAlign w:val="top"/>
          </w:tcPr>
          <w:p w14:paraId="6BF11C29">
            <w:pPr>
              <w:pStyle w:val="6"/>
              <w:spacing w:before="128" w:line="228" w:lineRule="auto"/>
              <w:ind w:left="2"/>
              <w:rPr>
                <w:sz w:val="15"/>
                <w:szCs w:val="15"/>
              </w:rPr>
            </w:pPr>
            <w:r>
              <w:rPr>
                <w:color w:val="212529"/>
                <w:spacing w:val="4"/>
                <w:sz w:val="15"/>
                <w:szCs w:val="15"/>
              </w:rPr>
              <w:t>其他支出</w:t>
            </w:r>
          </w:p>
        </w:tc>
        <w:tc>
          <w:tcPr>
            <w:tcW w:w="1091" w:type="dxa"/>
            <w:vAlign w:val="top"/>
          </w:tcPr>
          <w:p w14:paraId="3AD13CDC">
            <w:pPr>
              <w:rPr>
                <w:rFonts w:ascii="Arial"/>
                <w:sz w:val="21"/>
              </w:rPr>
            </w:pPr>
          </w:p>
        </w:tc>
        <w:tc>
          <w:tcPr>
            <w:tcW w:w="918" w:type="dxa"/>
            <w:vAlign w:val="top"/>
          </w:tcPr>
          <w:p w14:paraId="3DCE36A4">
            <w:pPr>
              <w:rPr>
                <w:rFonts w:ascii="Arial"/>
                <w:sz w:val="21"/>
              </w:rPr>
            </w:pPr>
          </w:p>
        </w:tc>
      </w:tr>
      <w:tr w14:paraId="56730D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606" w:type="dxa"/>
            <w:vAlign w:val="top"/>
          </w:tcPr>
          <w:p w14:paraId="60EB7089">
            <w:pPr>
              <w:pStyle w:val="6"/>
              <w:spacing w:before="154" w:line="188" w:lineRule="auto"/>
              <w:ind w:left="11"/>
              <w:rPr>
                <w:sz w:val="15"/>
                <w:szCs w:val="15"/>
              </w:rPr>
            </w:pPr>
            <w:r>
              <w:rPr>
                <w:color w:val="212529"/>
                <w:spacing w:val="1"/>
                <w:sz w:val="15"/>
                <w:szCs w:val="15"/>
              </w:rPr>
              <w:t>30307</w:t>
            </w:r>
          </w:p>
        </w:tc>
        <w:tc>
          <w:tcPr>
            <w:tcW w:w="1032" w:type="dxa"/>
            <w:vAlign w:val="top"/>
          </w:tcPr>
          <w:p w14:paraId="317012D3">
            <w:pPr>
              <w:pStyle w:val="6"/>
              <w:spacing w:before="129" w:line="228" w:lineRule="auto"/>
              <w:ind w:left="9"/>
              <w:rPr>
                <w:sz w:val="15"/>
                <w:szCs w:val="15"/>
              </w:rPr>
            </w:pPr>
            <w:r>
              <w:rPr>
                <w:color w:val="212529"/>
                <w:spacing w:val="3"/>
                <w:sz w:val="15"/>
                <w:szCs w:val="15"/>
              </w:rPr>
              <w:t>医疗费补助</w:t>
            </w:r>
          </w:p>
        </w:tc>
        <w:tc>
          <w:tcPr>
            <w:tcW w:w="1032" w:type="dxa"/>
            <w:vAlign w:val="top"/>
          </w:tcPr>
          <w:p w14:paraId="0457A562">
            <w:pPr>
              <w:rPr>
                <w:rFonts w:ascii="Arial"/>
                <w:sz w:val="21"/>
              </w:rPr>
            </w:pPr>
          </w:p>
        </w:tc>
        <w:tc>
          <w:tcPr>
            <w:tcW w:w="972" w:type="dxa"/>
            <w:vAlign w:val="top"/>
          </w:tcPr>
          <w:p w14:paraId="1DB5008B">
            <w:pPr>
              <w:rPr>
                <w:rFonts w:ascii="Arial"/>
                <w:sz w:val="21"/>
              </w:rPr>
            </w:pPr>
          </w:p>
        </w:tc>
        <w:tc>
          <w:tcPr>
            <w:tcW w:w="624" w:type="dxa"/>
            <w:vAlign w:val="top"/>
          </w:tcPr>
          <w:p w14:paraId="361E8009">
            <w:pPr>
              <w:pStyle w:val="6"/>
              <w:spacing w:before="154" w:line="188" w:lineRule="auto"/>
              <w:ind w:left="7"/>
              <w:rPr>
                <w:sz w:val="15"/>
                <w:szCs w:val="15"/>
              </w:rPr>
            </w:pPr>
            <w:r>
              <w:rPr>
                <w:color w:val="212529"/>
                <w:spacing w:val="1"/>
                <w:sz w:val="15"/>
                <w:szCs w:val="15"/>
              </w:rPr>
              <w:t>30227</w:t>
            </w:r>
          </w:p>
        </w:tc>
        <w:tc>
          <w:tcPr>
            <w:tcW w:w="936" w:type="dxa"/>
            <w:vAlign w:val="top"/>
          </w:tcPr>
          <w:p w14:paraId="1248D263">
            <w:pPr>
              <w:pStyle w:val="6"/>
              <w:spacing w:before="129" w:line="227" w:lineRule="auto"/>
              <w:ind w:left="3"/>
              <w:rPr>
                <w:sz w:val="15"/>
                <w:szCs w:val="15"/>
              </w:rPr>
            </w:pPr>
            <w:r>
              <w:rPr>
                <w:color w:val="212529"/>
                <w:spacing w:val="4"/>
                <w:sz w:val="15"/>
                <w:szCs w:val="15"/>
              </w:rPr>
              <w:t>委托业务费</w:t>
            </w:r>
          </w:p>
        </w:tc>
        <w:tc>
          <w:tcPr>
            <w:tcW w:w="1056" w:type="dxa"/>
            <w:vAlign w:val="top"/>
          </w:tcPr>
          <w:p w14:paraId="580B65A2">
            <w:pPr>
              <w:rPr>
                <w:rFonts w:ascii="Arial"/>
                <w:sz w:val="21"/>
              </w:rPr>
            </w:pPr>
          </w:p>
        </w:tc>
        <w:tc>
          <w:tcPr>
            <w:tcW w:w="912" w:type="dxa"/>
            <w:vAlign w:val="top"/>
          </w:tcPr>
          <w:p w14:paraId="2D63E3AB">
            <w:pPr>
              <w:rPr>
                <w:rFonts w:ascii="Arial"/>
                <w:sz w:val="21"/>
              </w:rPr>
            </w:pPr>
          </w:p>
        </w:tc>
        <w:tc>
          <w:tcPr>
            <w:tcW w:w="636" w:type="dxa"/>
            <w:vAlign w:val="top"/>
          </w:tcPr>
          <w:p w14:paraId="785537F6">
            <w:pPr>
              <w:pStyle w:val="6"/>
              <w:spacing w:before="153" w:line="189" w:lineRule="auto"/>
              <w:ind w:left="9"/>
              <w:rPr>
                <w:sz w:val="15"/>
                <w:szCs w:val="15"/>
              </w:rPr>
            </w:pPr>
            <w:r>
              <w:rPr>
                <w:color w:val="212529"/>
                <w:spacing w:val="1"/>
                <w:sz w:val="15"/>
                <w:szCs w:val="15"/>
              </w:rPr>
              <w:t>31003</w:t>
            </w:r>
          </w:p>
        </w:tc>
        <w:tc>
          <w:tcPr>
            <w:tcW w:w="792" w:type="dxa"/>
            <w:vAlign w:val="top"/>
          </w:tcPr>
          <w:p w14:paraId="4E051863">
            <w:pPr>
              <w:pStyle w:val="6"/>
              <w:spacing w:before="33" w:line="227" w:lineRule="auto"/>
              <w:ind w:left="5" w:right="2" w:firstLine="1"/>
              <w:rPr>
                <w:sz w:val="15"/>
                <w:szCs w:val="15"/>
              </w:rPr>
            </w:pPr>
            <w:r>
              <w:rPr>
                <w:color w:val="212529"/>
                <w:spacing w:val="4"/>
                <w:sz w:val="15"/>
                <w:szCs w:val="15"/>
              </w:rPr>
              <w:t>专用设备购</w:t>
            </w:r>
            <w:r>
              <w:rPr>
                <w:color w:val="212529"/>
                <w:spacing w:val="1"/>
                <w:sz w:val="15"/>
                <w:szCs w:val="15"/>
              </w:rPr>
              <w:t xml:space="preserve"> </w:t>
            </w:r>
            <w:r>
              <w:rPr>
                <w:color w:val="212529"/>
                <w:sz w:val="15"/>
                <w:szCs w:val="15"/>
              </w:rPr>
              <w:t>置</w:t>
            </w:r>
          </w:p>
        </w:tc>
        <w:tc>
          <w:tcPr>
            <w:tcW w:w="828" w:type="dxa"/>
            <w:vAlign w:val="top"/>
          </w:tcPr>
          <w:p w14:paraId="77EB07F3">
            <w:pPr>
              <w:rPr>
                <w:rFonts w:ascii="Arial"/>
                <w:sz w:val="21"/>
              </w:rPr>
            </w:pPr>
          </w:p>
        </w:tc>
        <w:tc>
          <w:tcPr>
            <w:tcW w:w="828" w:type="dxa"/>
            <w:vAlign w:val="top"/>
          </w:tcPr>
          <w:p w14:paraId="3B47F6EF">
            <w:pPr>
              <w:rPr>
                <w:rFonts w:ascii="Arial"/>
                <w:sz w:val="21"/>
              </w:rPr>
            </w:pPr>
          </w:p>
        </w:tc>
        <w:tc>
          <w:tcPr>
            <w:tcW w:w="600" w:type="dxa"/>
            <w:vAlign w:val="top"/>
          </w:tcPr>
          <w:p w14:paraId="7B82A214">
            <w:pPr>
              <w:pStyle w:val="6"/>
              <w:spacing w:before="154" w:line="188" w:lineRule="auto"/>
              <w:ind w:left="11"/>
              <w:rPr>
                <w:sz w:val="15"/>
                <w:szCs w:val="15"/>
              </w:rPr>
            </w:pPr>
            <w:r>
              <w:rPr>
                <w:color w:val="212529"/>
                <w:spacing w:val="1"/>
                <w:sz w:val="15"/>
                <w:szCs w:val="15"/>
              </w:rPr>
              <w:t>39907</w:t>
            </w:r>
          </w:p>
        </w:tc>
        <w:tc>
          <w:tcPr>
            <w:tcW w:w="1103" w:type="dxa"/>
            <w:vAlign w:val="top"/>
          </w:tcPr>
          <w:p w14:paraId="042866F5">
            <w:pPr>
              <w:pStyle w:val="6"/>
              <w:spacing w:before="33" w:line="226" w:lineRule="auto"/>
              <w:ind w:left="21" w:firstLine="1"/>
              <w:rPr>
                <w:sz w:val="15"/>
                <w:szCs w:val="15"/>
              </w:rPr>
            </w:pPr>
            <w:r>
              <w:rPr>
                <w:color w:val="212529"/>
                <w:spacing w:val="2"/>
                <w:sz w:val="15"/>
                <w:szCs w:val="15"/>
              </w:rPr>
              <w:t>国家赔偿费用支</w:t>
            </w:r>
            <w:r>
              <w:rPr>
                <w:color w:val="212529"/>
                <w:spacing w:val="4"/>
                <w:sz w:val="15"/>
                <w:szCs w:val="15"/>
              </w:rPr>
              <w:t xml:space="preserve"> </w:t>
            </w:r>
            <w:r>
              <w:rPr>
                <w:color w:val="212529"/>
                <w:sz w:val="15"/>
                <w:szCs w:val="15"/>
              </w:rPr>
              <w:t>出</w:t>
            </w:r>
          </w:p>
        </w:tc>
        <w:tc>
          <w:tcPr>
            <w:tcW w:w="1091" w:type="dxa"/>
            <w:vAlign w:val="top"/>
          </w:tcPr>
          <w:p w14:paraId="2954C7F5">
            <w:pPr>
              <w:rPr>
                <w:rFonts w:ascii="Arial"/>
                <w:sz w:val="21"/>
              </w:rPr>
            </w:pPr>
          </w:p>
        </w:tc>
        <w:tc>
          <w:tcPr>
            <w:tcW w:w="918" w:type="dxa"/>
            <w:vAlign w:val="top"/>
          </w:tcPr>
          <w:p w14:paraId="42077185">
            <w:pPr>
              <w:rPr>
                <w:rFonts w:ascii="Arial"/>
                <w:sz w:val="21"/>
              </w:rPr>
            </w:pPr>
          </w:p>
        </w:tc>
      </w:tr>
      <w:tr w14:paraId="763A36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trPr>
        <w:tc>
          <w:tcPr>
            <w:tcW w:w="606" w:type="dxa"/>
            <w:vAlign w:val="top"/>
          </w:tcPr>
          <w:p w14:paraId="4EA60A07">
            <w:pPr>
              <w:pStyle w:val="6"/>
              <w:spacing w:before="215" w:line="188" w:lineRule="auto"/>
              <w:ind w:left="11"/>
              <w:rPr>
                <w:sz w:val="15"/>
                <w:szCs w:val="15"/>
              </w:rPr>
            </w:pPr>
            <w:r>
              <w:rPr>
                <w:color w:val="212529"/>
                <w:spacing w:val="1"/>
                <w:sz w:val="15"/>
                <w:szCs w:val="15"/>
              </w:rPr>
              <w:t>30308</w:t>
            </w:r>
          </w:p>
        </w:tc>
        <w:tc>
          <w:tcPr>
            <w:tcW w:w="1032" w:type="dxa"/>
            <w:vAlign w:val="top"/>
          </w:tcPr>
          <w:p w14:paraId="0B911ED3">
            <w:pPr>
              <w:pStyle w:val="6"/>
              <w:spacing w:before="190" w:line="228" w:lineRule="auto"/>
              <w:ind w:left="2"/>
              <w:rPr>
                <w:sz w:val="15"/>
                <w:szCs w:val="15"/>
              </w:rPr>
            </w:pPr>
            <w:r>
              <w:rPr>
                <w:color w:val="212529"/>
                <w:spacing w:val="3"/>
                <w:sz w:val="15"/>
                <w:szCs w:val="15"/>
              </w:rPr>
              <w:t>助学金</w:t>
            </w:r>
          </w:p>
        </w:tc>
        <w:tc>
          <w:tcPr>
            <w:tcW w:w="1032" w:type="dxa"/>
            <w:vAlign w:val="top"/>
          </w:tcPr>
          <w:p w14:paraId="5A14404C">
            <w:pPr>
              <w:rPr>
                <w:rFonts w:ascii="Arial"/>
                <w:sz w:val="21"/>
              </w:rPr>
            </w:pPr>
          </w:p>
        </w:tc>
        <w:tc>
          <w:tcPr>
            <w:tcW w:w="972" w:type="dxa"/>
            <w:vAlign w:val="top"/>
          </w:tcPr>
          <w:p w14:paraId="5A2E2B65">
            <w:pPr>
              <w:rPr>
                <w:rFonts w:ascii="Arial"/>
                <w:sz w:val="21"/>
              </w:rPr>
            </w:pPr>
          </w:p>
        </w:tc>
        <w:tc>
          <w:tcPr>
            <w:tcW w:w="624" w:type="dxa"/>
            <w:vAlign w:val="top"/>
          </w:tcPr>
          <w:p w14:paraId="1422141B">
            <w:pPr>
              <w:pStyle w:val="6"/>
              <w:spacing w:before="215" w:line="188" w:lineRule="auto"/>
              <w:ind w:left="7"/>
              <w:rPr>
                <w:sz w:val="15"/>
                <w:szCs w:val="15"/>
              </w:rPr>
            </w:pPr>
            <w:r>
              <w:rPr>
                <w:color w:val="212529"/>
                <w:spacing w:val="1"/>
                <w:sz w:val="15"/>
                <w:szCs w:val="15"/>
              </w:rPr>
              <w:t>30228</w:t>
            </w:r>
          </w:p>
        </w:tc>
        <w:tc>
          <w:tcPr>
            <w:tcW w:w="936" w:type="dxa"/>
            <w:vAlign w:val="top"/>
          </w:tcPr>
          <w:p w14:paraId="111FC7BE">
            <w:pPr>
              <w:pStyle w:val="6"/>
              <w:spacing w:before="190" w:line="226" w:lineRule="auto"/>
              <w:ind w:left="6"/>
              <w:rPr>
                <w:sz w:val="15"/>
                <w:szCs w:val="15"/>
              </w:rPr>
            </w:pPr>
            <w:r>
              <w:rPr>
                <w:color w:val="212529"/>
                <w:spacing w:val="3"/>
                <w:sz w:val="15"/>
                <w:szCs w:val="15"/>
              </w:rPr>
              <w:t>工会经费</w:t>
            </w:r>
          </w:p>
        </w:tc>
        <w:tc>
          <w:tcPr>
            <w:tcW w:w="1056" w:type="dxa"/>
            <w:vAlign w:val="top"/>
          </w:tcPr>
          <w:p w14:paraId="238903C2">
            <w:pPr>
              <w:pStyle w:val="6"/>
              <w:spacing w:before="215" w:line="188" w:lineRule="auto"/>
              <w:ind w:right="3"/>
              <w:jc w:val="right"/>
              <w:rPr>
                <w:sz w:val="15"/>
                <w:szCs w:val="15"/>
              </w:rPr>
            </w:pPr>
            <w:r>
              <w:rPr>
                <w:color w:val="212529"/>
                <w:spacing w:val="1"/>
                <w:sz w:val="15"/>
                <w:szCs w:val="15"/>
              </w:rPr>
              <w:t>27439.00</w:t>
            </w:r>
          </w:p>
        </w:tc>
        <w:tc>
          <w:tcPr>
            <w:tcW w:w="912" w:type="dxa"/>
            <w:vAlign w:val="top"/>
          </w:tcPr>
          <w:p w14:paraId="37E9560E">
            <w:pPr>
              <w:pStyle w:val="6"/>
              <w:spacing w:before="215" w:line="188" w:lineRule="auto"/>
              <w:ind w:right="2"/>
              <w:jc w:val="right"/>
              <w:rPr>
                <w:sz w:val="15"/>
                <w:szCs w:val="15"/>
              </w:rPr>
            </w:pPr>
            <w:r>
              <w:rPr>
                <w:color w:val="212529"/>
                <w:spacing w:val="1"/>
                <w:sz w:val="15"/>
                <w:szCs w:val="15"/>
              </w:rPr>
              <w:t>27439.00</w:t>
            </w:r>
          </w:p>
        </w:tc>
        <w:tc>
          <w:tcPr>
            <w:tcW w:w="636" w:type="dxa"/>
            <w:vAlign w:val="top"/>
          </w:tcPr>
          <w:p w14:paraId="5CC64720">
            <w:pPr>
              <w:pStyle w:val="6"/>
              <w:spacing w:before="215" w:line="189" w:lineRule="auto"/>
              <w:ind w:left="9"/>
              <w:rPr>
                <w:sz w:val="15"/>
                <w:szCs w:val="15"/>
              </w:rPr>
            </w:pPr>
            <w:r>
              <w:rPr>
                <w:color w:val="212529"/>
                <w:spacing w:val="1"/>
                <w:sz w:val="15"/>
                <w:szCs w:val="15"/>
              </w:rPr>
              <w:t>31005</w:t>
            </w:r>
          </w:p>
        </w:tc>
        <w:tc>
          <w:tcPr>
            <w:tcW w:w="792" w:type="dxa"/>
            <w:vAlign w:val="top"/>
          </w:tcPr>
          <w:p w14:paraId="1A907B49">
            <w:pPr>
              <w:pStyle w:val="6"/>
              <w:spacing w:before="94" w:line="225" w:lineRule="auto"/>
              <w:ind w:left="8" w:right="2" w:hanging="2"/>
              <w:rPr>
                <w:sz w:val="15"/>
                <w:szCs w:val="15"/>
              </w:rPr>
            </w:pPr>
            <w:r>
              <w:rPr>
                <w:color w:val="212529"/>
                <w:spacing w:val="4"/>
                <w:sz w:val="15"/>
                <w:szCs w:val="15"/>
              </w:rPr>
              <w:t>基础设施建</w:t>
            </w:r>
            <w:r>
              <w:rPr>
                <w:color w:val="212529"/>
                <w:spacing w:val="2"/>
                <w:sz w:val="15"/>
                <w:szCs w:val="15"/>
              </w:rPr>
              <w:t xml:space="preserve"> </w:t>
            </w:r>
            <w:r>
              <w:rPr>
                <w:color w:val="212529"/>
                <w:sz w:val="15"/>
                <w:szCs w:val="15"/>
              </w:rPr>
              <w:t>设</w:t>
            </w:r>
          </w:p>
        </w:tc>
        <w:tc>
          <w:tcPr>
            <w:tcW w:w="828" w:type="dxa"/>
            <w:vAlign w:val="top"/>
          </w:tcPr>
          <w:p w14:paraId="4C1AF274">
            <w:pPr>
              <w:rPr>
                <w:rFonts w:ascii="Arial"/>
                <w:sz w:val="21"/>
              </w:rPr>
            </w:pPr>
          </w:p>
        </w:tc>
        <w:tc>
          <w:tcPr>
            <w:tcW w:w="828" w:type="dxa"/>
            <w:vAlign w:val="top"/>
          </w:tcPr>
          <w:p w14:paraId="40A8AF65">
            <w:pPr>
              <w:rPr>
                <w:rFonts w:ascii="Arial"/>
                <w:sz w:val="21"/>
              </w:rPr>
            </w:pPr>
          </w:p>
        </w:tc>
        <w:tc>
          <w:tcPr>
            <w:tcW w:w="600" w:type="dxa"/>
            <w:vAlign w:val="top"/>
          </w:tcPr>
          <w:p w14:paraId="5913001F">
            <w:pPr>
              <w:pStyle w:val="6"/>
              <w:spacing w:before="215" w:line="188" w:lineRule="auto"/>
              <w:ind w:left="11"/>
              <w:rPr>
                <w:sz w:val="15"/>
                <w:szCs w:val="15"/>
              </w:rPr>
            </w:pPr>
            <w:r>
              <w:rPr>
                <w:color w:val="212529"/>
                <w:spacing w:val="1"/>
                <w:sz w:val="15"/>
                <w:szCs w:val="15"/>
              </w:rPr>
              <w:t>39908</w:t>
            </w:r>
          </w:p>
        </w:tc>
        <w:tc>
          <w:tcPr>
            <w:tcW w:w="1103" w:type="dxa"/>
            <w:vAlign w:val="top"/>
          </w:tcPr>
          <w:p w14:paraId="1DC3407F">
            <w:pPr>
              <w:pStyle w:val="6"/>
              <w:spacing w:before="11" w:line="213" w:lineRule="auto"/>
              <w:ind w:left="9" w:hanging="2"/>
              <w:jc w:val="both"/>
              <w:rPr>
                <w:sz w:val="15"/>
                <w:szCs w:val="15"/>
              </w:rPr>
            </w:pPr>
            <w:r>
              <w:rPr>
                <w:color w:val="212529"/>
                <w:spacing w:val="5"/>
                <w:sz w:val="15"/>
                <w:szCs w:val="15"/>
              </w:rPr>
              <w:t>对民间非营利组</w:t>
            </w:r>
            <w:r>
              <w:rPr>
                <w:color w:val="212529"/>
                <w:sz w:val="15"/>
                <w:szCs w:val="15"/>
              </w:rPr>
              <w:t xml:space="preserve"> </w:t>
            </w:r>
            <w:r>
              <w:rPr>
                <w:color w:val="212529"/>
                <w:spacing w:val="4"/>
                <w:sz w:val="15"/>
                <w:szCs w:val="15"/>
              </w:rPr>
              <w:t>织和群众性自治</w:t>
            </w:r>
            <w:r>
              <w:rPr>
                <w:color w:val="212529"/>
                <w:spacing w:val="3"/>
                <w:sz w:val="15"/>
                <w:szCs w:val="15"/>
              </w:rPr>
              <w:t xml:space="preserve"> 组织补贴</w:t>
            </w:r>
          </w:p>
        </w:tc>
        <w:tc>
          <w:tcPr>
            <w:tcW w:w="1091" w:type="dxa"/>
            <w:vAlign w:val="top"/>
          </w:tcPr>
          <w:p w14:paraId="162FDBAC">
            <w:pPr>
              <w:rPr>
                <w:rFonts w:ascii="Arial"/>
                <w:sz w:val="21"/>
              </w:rPr>
            </w:pPr>
          </w:p>
        </w:tc>
        <w:tc>
          <w:tcPr>
            <w:tcW w:w="918" w:type="dxa"/>
            <w:vAlign w:val="top"/>
          </w:tcPr>
          <w:p w14:paraId="0B79BC72">
            <w:pPr>
              <w:rPr>
                <w:rFonts w:ascii="Arial"/>
                <w:sz w:val="21"/>
              </w:rPr>
            </w:pPr>
          </w:p>
        </w:tc>
      </w:tr>
      <w:tr w14:paraId="7ED012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606" w:type="dxa"/>
            <w:vAlign w:val="top"/>
          </w:tcPr>
          <w:p w14:paraId="48336B4E">
            <w:pPr>
              <w:pStyle w:val="6"/>
              <w:spacing w:before="157" w:line="188" w:lineRule="auto"/>
              <w:ind w:left="11"/>
              <w:rPr>
                <w:sz w:val="15"/>
                <w:szCs w:val="15"/>
              </w:rPr>
            </w:pPr>
            <w:r>
              <w:rPr>
                <w:color w:val="212529"/>
                <w:spacing w:val="1"/>
                <w:sz w:val="15"/>
                <w:szCs w:val="15"/>
              </w:rPr>
              <w:t>30309</w:t>
            </w:r>
          </w:p>
        </w:tc>
        <w:tc>
          <w:tcPr>
            <w:tcW w:w="1032" w:type="dxa"/>
            <w:vAlign w:val="top"/>
          </w:tcPr>
          <w:p w14:paraId="59D60BCA">
            <w:pPr>
              <w:pStyle w:val="6"/>
              <w:spacing w:before="131" w:line="227" w:lineRule="auto"/>
              <w:ind w:left="3"/>
              <w:rPr>
                <w:sz w:val="15"/>
                <w:szCs w:val="15"/>
              </w:rPr>
            </w:pPr>
            <w:r>
              <w:rPr>
                <w:color w:val="212529"/>
                <w:spacing w:val="3"/>
                <w:sz w:val="15"/>
                <w:szCs w:val="15"/>
              </w:rPr>
              <w:t>奖励金</w:t>
            </w:r>
          </w:p>
        </w:tc>
        <w:tc>
          <w:tcPr>
            <w:tcW w:w="1032" w:type="dxa"/>
            <w:vAlign w:val="top"/>
          </w:tcPr>
          <w:p w14:paraId="493BA486">
            <w:pPr>
              <w:rPr>
                <w:rFonts w:ascii="Arial"/>
                <w:sz w:val="21"/>
              </w:rPr>
            </w:pPr>
          </w:p>
        </w:tc>
        <w:tc>
          <w:tcPr>
            <w:tcW w:w="972" w:type="dxa"/>
            <w:vAlign w:val="top"/>
          </w:tcPr>
          <w:p w14:paraId="6EA5A26C">
            <w:pPr>
              <w:rPr>
                <w:rFonts w:ascii="Arial"/>
                <w:sz w:val="21"/>
              </w:rPr>
            </w:pPr>
          </w:p>
        </w:tc>
        <w:tc>
          <w:tcPr>
            <w:tcW w:w="624" w:type="dxa"/>
            <w:vAlign w:val="top"/>
          </w:tcPr>
          <w:p w14:paraId="3F2387DB">
            <w:pPr>
              <w:pStyle w:val="6"/>
              <w:spacing w:before="157" w:line="188" w:lineRule="auto"/>
              <w:ind w:left="7"/>
              <w:rPr>
                <w:sz w:val="15"/>
                <w:szCs w:val="15"/>
              </w:rPr>
            </w:pPr>
            <w:r>
              <w:rPr>
                <w:color w:val="212529"/>
                <w:spacing w:val="1"/>
                <w:sz w:val="15"/>
                <w:szCs w:val="15"/>
              </w:rPr>
              <w:t>30229</w:t>
            </w:r>
          </w:p>
        </w:tc>
        <w:tc>
          <w:tcPr>
            <w:tcW w:w="936" w:type="dxa"/>
            <w:vAlign w:val="top"/>
          </w:tcPr>
          <w:p w14:paraId="2ECA71BC">
            <w:pPr>
              <w:pStyle w:val="6"/>
              <w:spacing w:before="131" w:line="228" w:lineRule="auto"/>
              <w:ind w:left="3"/>
              <w:rPr>
                <w:sz w:val="15"/>
                <w:szCs w:val="15"/>
              </w:rPr>
            </w:pPr>
            <w:r>
              <w:rPr>
                <w:color w:val="212529"/>
                <w:spacing w:val="3"/>
                <w:sz w:val="15"/>
                <w:szCs w:val="15"/>
              </w:rPr>
              <w:t>福利费</w:t>
            </w:r>
          </w:p>
        </w:tc>
        <w:tc>
          <w:tcPr>
            <w:tcW w:w="1056" w:type="dxa"/>
            <w:vAlign w:val="top"/>
          </w:tcPr>
          <w:p w14:paraId="237C3728">
            <w:pPr>
              <w:pStyle w:val="6"/>
              <w:spacing w:before="157" w:line="188" w:lineRule="auto"/>
              <w:ind w:right="3"/>
              <w:jc w:val="right"/>
              <w:rPr>
                <w:sz w:val="15"/>
                <w:szCs w:val="15"/>
              </w:rPr>
            </w:pPr>
            <w:r>
              <w:rPr>
                <w:color w:val="212529"/>
                <w:spacing w:val="2"/>
                <w:sz w:val="15"/>
                <w:szCs w:val="15"/>
              </w:rPr>
              <w:t>45840.00</w:t>
            </w:r>
          </w:p>
        </w:tc>
        <w:tc>
          <w:tcPr>
            <w:tcW w:w="912" w:type="dxa"/>
            <w:vAlign w:val="top"/>
          </w:tcPr>
          <w:p w14:paraId="54AC44F5">
            <w:pPr>
              <w:pStyle w:val="6"/>
              <w:spacing w:before="157" w:line="188" w:lineRule="auto"/>
              <w:ind w:right="2"/>
              <w:jc w:val="right"/>
              <w:rPr>
                <w:sz w:val="15"/>
                <w:szCs w:val="15"/>
              </w:rPr>
            </w:pPr>
            <w:r>
              <w:rPr>
                <w:color w:val="212529"/>
                <w:spacing w:val="2"/>
                <w:sz w:val="15"/>
                <w:szCs w:val="15"/>
              </w:rPr>
              <w:t>45840.00</w:t>
            </w:r>
          </w:p>
        </w:tc>
        <w:tc>
          <w:tcPr>
            <w:tcW w:w="636" w:type="dxa"/>
            <w:vAlign w:val="top"/>
          </w:tcPr>
          <w:p w14:paraId="258985CC">
            <w:pPr>
              <w:pStyle w:val="6"/>
              <w:spacing w:before="156" w:line="189" w:lineRule="auto"/>
              <w:ind w:left="9"/>
              <w:rPr>
                <w:sz w:val="15"/>
                <w:szCs w:val="15"/>
              </w:rPr>
            </w:pPr>
            <w:r>
              <w:rPr>
                <w:color w:val="212529"/>
                <w:spacing w:val="1"/>
                <w:sz w:val="15"/>
                <w:szCs w:val="15"/>
              </w:rPr>
              <w:t>31006</w:t>
            </w:r>
          </w:p>
        </w:tc>
        <w:tc>
          <w:tcPr>
            <w:tcW w:w="792" w:type="dxa"/>
            <w:vAlign w:val="top"/>
          </w:tcPr>
          <w:p w14:paraId="6F8148BC">
            <w:pPr>
              <w:pStyle w:val="6"/>
              <w:spacing w:before="131" w:line="227" w:lineRule="auto"/>
              <w:ind w:left="8"/>
              <w:rPr>
                <w:sz w:val="15"/>
                <w:szCs w:val="15"/>
              </w:rPr>
            </w:pPr>
            <w:r>
              <w:rPr>
                <w:color w:val="212529"/>
                <w:spacing w:val="3"/>
                <w:sz w:val="15"/>
                <w:szCs w:val="15"/>
              </w:rPr>
              <w:t>大型修缮</w:t>
            </w:r>
          </w:p>
        </w:tc>
        <w:tc>
          <w:tcPr>
            <w:tcW w:w="828" w:type="dxa"/>
            <w:vAlign w:val="top"/>
          </w:tcPr>
          <w:p w14:paraId="3361CB99">
            <w:pPr>
              <w:rPr>
                <w:rFonts w:ascii="Arial"/>
                <w:sz w:val="21"/>
              </w:rPr>
            </w:pPr>
          </w:p>
        </w:tc>
        <w:tc>
          <w:tcPr>
            <w:tcW w:w="828" w:type="dxa"/>
            <w:vAlign w:val="top"/>
          </w:tcPr>
          <w:p w14:paraId="1B43BE0F">
            <w:pPr>
              <w:rPr>
                <w:rFonts w:ascii="Arial"/>
                <w:sz w:val="21"/>
              </w:rPr>
            </w:pPr>
          </w:p>
        </w:tc>
        <w:tc>
          <w:tcPr>
            <w:tcW w:w="600" w:type="dxa"/>
            <w:vAlign w:val="top"/>
          </w:tcPr>
          <w:p w14:paraId="6EC231DA">
            <w:pPr>
              <w:pStyle w:val="6"/>
              <w:spacing w:before="157" w:line="188" w:lineRule="auto"/>
              <w:ind w:left="11"/>
              <w:rPr>
                <w:sz w:val="15"/>
                <w:szCs w:val="15"/>
              </w:rPr>
            </w:pPr>
            <w:r>
              <w:rPr>
                <w:color w:val="212529"/>
                <w:spacing w:val="1"/>
                <w:sz w:val="15"/>
                <w:szCs w:val="15"/>
              </w:rPr>
              <w:t>39909</w:t>
            </w:r>
          </w:p>
        </w:tc>
        <w:tc>
          <w:tcPr>
            <w:tcW w:w="1103" w:type="dxa"/>
            <w:vAlign w:val="top"/>
          </w:tcPr>
          <w:p w14:paraId="2517CC0C">
            <w:pPr>
              <w:pStyle w:val="6"/>
              <w:spacing w:before="131" w:line="228" w:lineRule="auto"/>
              <w:ind w:left="9"/>
              <w:rPr>
                <w:sz w:val="15"/>
                <w:szCs w:val="15"/>
              </w:rPr>
            </w:pPr>
            <w:r>
              <w:rPr>
                <w:color w:val="212529"/>
                <w:spacing w:val="4"/>
                <w:sz w:val="15"/>
                <w:szCs w:val="15"/>
              </w:rPr>
              <w:t>经常性赠与</w:t>
            </w:r>
          </w:p>
        </w:tc>
        <w:tc>
          <w:tcPr>
            <w:tcW w:w="1091" w:type="dxa"/>
            <w:vAlign w:val="top"/>
          </w:tcPr>
          <w:p w14:paraId="28DA62EA">
            <w:pPr>
              <w:rPr>
                <w:rFonts w:ascii="Arial"/>
                <w:sz w:val="21"/>
              </w:rPr>
            </w:pPr>
          </w:p>
        </w:tc>
        <w:tc>
          <w:tcPr>
            <w:tcW w:w="918" w:type="dxa"/>
            <w:vAlign w:val="top"/>
          </w:tcPr>
          <w:p w14:paraId="5A61168F">
            <w:pPr>
              <w:rPr>
                <w:rFonts w:ascii="Arial"/>
                <w:sz w:val="21"/>
              </w:rPr>
            </w:pPr>
          </w:p>
        </w:tc>
      </w:tr>
      <w:tr w14:paraId="7A5EF4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trPr>
        <w:tc>
          <w:tcPr>
            <w:tcW w:w="606" w:type="dxa"/>
            <w:vAlign w:val="top"/>
          </w:tcPr>
          <w:p w14:paraId="53D0EA0D">
            <w:pPr>
              <w:pStyle w:val="6"/>
              <w:spacing w:before="216" w:line="189" w:lineRule="auto"/>
              <w:ind w:left="11"/>
              <w:rPr>
                <w:sz w:val="15"/>
                <w:szCs w:val="15"/>
              </w:rPr>
            </w:pPr>
            <w:r>
              <w:rPr>
                <w:color w:val="212529"/>
                <w:spacing w:val="1"/>
                <w:sz w:val="15"/>
                <w:szCs w:val="15"/>
              </w:rPr>
              <w:t>30310</w:t>
            </w:r>
          </w:p>
        </w:tc>
        <w:tc>
          <w:tcPr>
            <w:tcW w:w="1032" w:type="dxa"/>
            <w:vAlign w:val="top"/>
          </w:tcPr>
          <w:p w14:paraId="684CDA54">
            <w:pPr>
              <w:pStyle w:val="6"/>
              <w:spacing w:before="96" w:line="224" w:lineRule="auto"/>
              <w:ind w:left="2" w:right="90"/>
              <w:rPr>
                <w:sz w:val="15"/>
                <w:szCs w:val="15"/>
              </w:rPr>
            </w:pPr>
            <w:r>
              <w:rPr>
                <w:color w:val="212529"/>
                <w:spacing w:val="4"/>
                <w:sz w:val="15"/>
                <w:szCs w:val="15"/>
              </w:rPr>
              <w:t xml:space="preserve">个人农业生产 </w:t>
            </w:r>
            <w:r>
              <w:rPr>
                <w:color w:val="212529"/>
                <w:spacing w:val="2"/>
                <w:sz w:val="15"/>
                <w:szCs w:val="15"/>
              </w:rPr>
              <w:t>补贴</w:t>
            </w:r>
          </w:p>
        </w:tc>
        <w:tc>
          <w:tcPr>
            <w:tcW w:w="1032" w:type="dxa"/>
            <w:vAlign w:val="top"/>
          </w:tcPr>
          <w:p w14:paraId="507B0A9C">
            <w:pPr>
              <w:rPr>
                <w:rFonts w:ascii="Arial"/>
                <w:sz w:val="21"/>
              </w:rPr>
            </w:pPr>
          </w:p>
        </w:tc>
        <w:tc>
          <w:tcPr>
            <w:tcW w:w="972" w:type="dxa"/>
            <w:vAlign w:val="top"/>
          </w:tcPr>
          <w:p w14:paraId="62468123">
            <w:pPr>
              <w:rPr>
                <w:rFonts w:ascii="Arial"/>
                <w:sz w:val="21"/>
              </w:rPr>
            </w:pPr>
          </w:p>
        </w:tc>
        <w:tc>
          <w:tcPr>
            <w:tcW w:w="624" w:type="dxa"/>
            <w:vAlign w:val="top"/>
          </w:tcPr>
          <w:p w14:paraId="2C31265B">
            <w:pPr>
              <w:pStyle w:val="6"/>
              <w:spacing w:before="216" w:line="189" w:lineRule="auto"/>
              <w:ind w:left="7"/>
              <w:rPr>
                <w:sz w:val="15"/>
                <w:szCs w:val="15"/>
              </w:rPr>
            </w:pPr>
            <w:r>
              <w:rPr>
                <w:color w:val="212529"/>
                <w:spacing w:val="1"/>
                <w:sz w:val="15"/>
                <w:szCs w:val="15"/>
              </w:rPr>
              <w:t>30231</w:t>
            </w:r>
          </w:p>
        </w:tc>
        <w:tc>
          <w:tcPr>
            <w:tcW w:w="936" w:type="dxa"/>
            <w:vAlign w:val="top"/>
          </w:tcPr>
          <w:p w14:paraId="73FA1570">
            <w:pPr>
              <w:pStyle w:val="6"/>
              <w:spacing w:before="95" w:line="225" w:lineRule="auto"/>
              <w:ind w:left="7" w:right="148" w:firstLine="2"/>
              <w:rPr>
                <w:sz w:val="15"/>
                <w:szCs w:val="15"/>
              </w:rPr>
            </w:pPr>
            <w:r>
              <w:rPr>
                <w:color w:val="212529"/>
                <w:spacing w:val="3"/>
                <w:sz w:val="15"/>
                <w:szCs w:val="15"/>
              </w:rPr>
              <w:t>公务用车运</w:t>
            </w:r>
            <w:r>
              <w:rPr>
                <w:color w:val="212529"/>
                <w:spacing w:val="2"/>
                <w:sz w:val="15"/>
                <w:szCs w:val="15"/>
              </w:rPr>
              <w:t xml:space="preserve"> </w:t>
            </w:r>
            <w:r>
              <w:rPr>
                <w:color w:val="212529"/>
                <w:spacing w:val="3"/>
                <w:sz w:val="15"/>
                <w:szCs w:val="15"/>
              </w:rPr>
              <w:t>行维护费</w:t>
            </w:r>
          </w:p>
        </w:tc>
        <w:tc>
          <w:tcPr>
            <w:tcW w:w="1056" w:type="dxa"/>
            <w:vAlign w:val="top"/>
          </w:tcPr>
          <w:p w14:paraId="3E3CC265">
            <w:pPr>
              <w:rPr>
                <w:rFonts w:ascii="Arial"/>
                <w:sz w:val="21"/>
              </w:rPr>
            </w:pPr>
          </w:p>
        </w:tc>
        <w:tc>
          <w:tcPr>
            <w:tcW w:w="912" w:type="dxa"/>
            <w:vAlign w:val="top"/>
          </w:tcPr>
          <w:p w14:paraId="26663FBC">
            <w:pPr>
              <w:rPr>
                <w:rFonts w:ascii="Arial"/>
                <w:sz w:val="21"/>
              </w:rPr>
            </w:pPr>
          </w:p>
        </w:tc>
        <w:tc>
          <w:tcPr>
            <w:tcW w:w="636" w:type="dxa"/>
            <w:vAlign w:val="top"/>
          </w:tcPr>
          <w:p w14:paraId="122C642C">
            <w:pPr>
              <w:pStyle w:val="6"/>
              <w:spacing w:before="216" w:line="189" w:lineRule="auto"/>
              <w:ind w:left="9"/>
              <w:rPr>
                <w:sz w:val="15"/>
                <w:szCs w:val="15"/>
              </w:rPr>
            </w:pPr>
            <w:r>
              <w:rPr>
                <w:color w:val="212529"/>
                <w:spacing w:val="1"/>
                <w:sz w:val="15"/>
                <w:szCs w:val="15"/>
              </w:rPr>
              <w:t>31007</w:t>
            </w:r>
          </w:p>
        </w:tc>
        <w:tc>
          <w:tcPr>
            <w:tcW w:w="792" w:type="dxa"/>
            <w:vAlign w:val="top"/>
          </w:tcPr>
          <w:p w14:paraId="0759AC0B">
            <w:pPr>
              <w:pStyle w:val="6"/>
              <w:spacing w:before="11" w:line="213" w:lineRule="auto"/>
              <w:ind w:left="6" w:right="2"/>
              <w:jc w:val="both"/>
              <w:rPr>
                <w:sz w:val="15"/>
                <w:szCs w:val="15"/>
              </w:rPr>
            </w:pPr>
            <w:r>
              <w:rPr>
                <w:color w:val="212529"/>
                <w:spacing w:val="4"/>
                <w:sz w:val="15"/>
                <w:szCs w:val="15"/>
              </w:rPr>
              <w:t>信息网络及</w:t>
            </w:r>
            <w:r>
              <w:rPr>
                <w:color w:val="212529"/>
                <w:spacing w:val="2"/>
                <w:sz w:val="15"/>
                <w:szCs w:val="15"/>
              </w:rPr>
              <w:t xml:space="preserve"> </w:t>
            </w:r>
            <w:r>
              <w:rPr>
                <w:color w:val="212529"/>
                <w:spacing w:val="4"/>
                <w:sz w:val="15"/>
                <w:szCs w:val="15"/>
              </w:rPr>
              <w:t>软件购置更</w:t>
            </w:r>
            <w:r>
              <w:rPr>
                <w:color w:val="212529"/>
                <w:spacing w:val="1"/>
                <w:sz w:val="15"/>
                <w:szCs w:val="15"/>
              </w:rPr>
              <w:t xml:space="preserve"> </w:t>
            </w:r>
            <w:r>
              <w:rPr>
                <w:color w:val="212529"/>
                <w:sz w:val="15"/>
                <w:szCs w:val="15"/>
              </w:rPr>
              <w:t>新</w:t>
            </w:r>
          </w:p>
        </w:tc>
        <w:tc>
          <w:tcPr>
            <w:tcW w:w="828" w:type="dxa"/>
            <w:vAlign w:val="top"/>
          </w:tcPr>
          <w:p w14:paraId="5CA0494D">
            <w:pPr>
              <w:rPr>
                <w:rFonts w:ascii="Arial"/>
                <w:sz w:val="21"/>
              </w:rPr>
            </w:pPr>
          </w:p>
        </w:tc>
        <w:tc>
          <w:tcPr>
            <w:tcW w:w="828" w:type="dxa"/>
            <w:vAlign w:val="top"/>
          </w:tcPr>
          <w:p w14:paraId="0CFA447B">
            <w:pPr>
              <w:rPr>
                <w:rFonts w:ascii="Arial"/>
                <w:sz w:val="21"/>
              </w:rPr>
            </w:pPr>
          </w:p>
        </w:tc>
        <w:tc>
          <w:tcPr>
            <w:tcW w:w="600" w:type="dxa"/>
            <w:vAlign w:val="top"/>
          </w:tcPr>
          <w:p w14:paraId="15A275A3">
            <w:pPr>
              <w:pStyle w:val="6"/>
              <w:spacing w:before="216" w:line="189" w:lineRule="auto"/>
              <w:ind w:left="11"/>
              <w:rPr>
                <w:sz w:val="15"/>
                <w:szCs w:val="15"/>
              </w:rPr>
            </w:pPr>
            <w:r>
              <w:rPr>
                <w:color w:val="212529"/>
                <w:spacing w:val="1"/>
                <w:sz w:val="15"/>
                <w:szCs w:val="15"/>
              </w:rPr>
              <w:t>39910</w:t>
            </w:r>
          </w:p>
        </w:tc>
        <w:tc>
          <w:tcPr>
            <w:tcW w:w="1103" w:type="dxa"/>
            <w:vAlign w:val="top"/>
          </w:tcPr>
          <w:p w14:paraId="15A12518">
            <w:pPr>
              <w:pStyle w:val="6"/>
              <w:spacing w:before="192" w:line="226" w:lineRule="auto"/>
              <w:ind w:left="15"/>
              <w:rPr>
                <w:sz w:val="15"/>
                <w:szCs w:val="15"/>
              </w:rPr>
            </w:pPr>
            <w:r>
              <w:rPr>
                <w:color w:val="212529"/>
                <w:spacing w:val="3"/>
                <w:sz w:val="15"/>
                <w:szCs w:val="15"/>
              </w:rPr>
              <w:t>资本性赠与</w:t>
            </w:r>
          </w:p>
        </w:tc>
        <w:tc>
          <w:tcPr>
            <w:tcW w:w="1091" w:type="dxa"/>
            <w:vAlign w:val="top"/>
          </w:tcPr>
          <w:p w14:paraId="490E4982">
            <w:pPr>
              <w:rPr>
                <w:rFonts w:ascii="Arial"/>
                <w:sz w:val="21"/>
              </w:rPr>
            </w:pPr>
          </w:p>
        </w:tc>
        <w:tc>
          <w:tcPr>
            <w:tcW w:w="918" w:type="dxa"/>
            <w:vAlign w:val="top"/>
          </w:tcPr>
          <w:p w14:paraId="61D12A3F">
            <w:pPr>
              <w:rPr>
                <w:rFonts w:ascii="Arial"/>
                <w:sz w:val="21"/>
              </w:rPr>
            </w:pPr>
          </w:p>
        </w:tc>
      </w:tr>
      <w:tr w14:paraId="0F51D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606" w:type="dxa"/>
            <w:vAlign w:val="top"/>
          </w:tcPr>
          <w:p w14:paraId="58ACAD9F">
            <w:pPr>
              <w:pStyle w:val="6"/>
              <w:spacing w:before="157" w:line="189" w:lineRule="auto"/>
              <w:ind w:left="11"/>
              <w:rPr>
                <w:sz w:val="15"/>
                <w:szCs w:val="15"/>
              </w:rPr>
            </w:pPr>
            <w:r>
              <w:rPr>
                <w:color w:val="212529"/>
                <w:spacing w:val="1"/>
                <w:sz w:val="15"/>
                <w:szCs w:val="15"/>
              </w:rPr>
              <w:t>30311</w:t>
            </w:r>
          </w:p>
        </w:tc>
        <w:tc>
          <w:tcPr>
            <w:tcW w:w="1032" w:type="dxa"/>
            <w:vAlign w:val="top"/>
          </w:tcPr>
          <w:p w14:paraId="2E5434B7">
            <w:pPr>
              <w:pStyle w:val="6"/>
              <w:spacing w:before="36" w:line="225" w:lineRule="auto"/>
              <w:ind w:left="10" w:right="90" w:hanging="9"/>
              <w:rPr>
                <w:sz w:val="15"/>
                <w:szCs w:val="15"/>
              </w:rPr>
            </w:pPr>
            <w:r>
              <w:rPr>
                <w:color w:val="212529"/>
                <w:spacing w:val="4"/>
                <w:sz w:val="15"/>
                <w:szCs w:val="15"/>
              </w:rPr>
              <w:t xml:space="preserve">代缴社会保险 </w:t>
            </w:r>
            <w:r>
              <w:rPr>
                <w:color w:val="212529"/>
                <w:sz w:val="15"/>
                <w:szCs w:val="15"/>
              </w:rPr>
              <w:t>费</w:t>
            </w:r>
          </w:p>
        </w:tc>
        <w:tc>
          <w:tcPr>
            <w:tcW w:w="1032" w:type="dxa"/>
            <w:vAlign w:val="top"/>
          </w:tcPr>
          <w:p w14:paraId="01FA55DB">
            <w:pPr>
              <w:rPr>
                <w:rFonts w:ascii="Arial"/>
                <w:sz w:val="21"/>
              </w:rPr>
            </w:pPr>
          </w:p>
        </w:tc>
        <w:tc>
          <w:tcPr>
            <w:tcW w:w="972" w:type="dxa"/>
            <w:vAlign w:val="top"/>
          </w:tcPr>
          <w:p w14:paraId="655E1370">
            <w:pPr>
              <w:rPr>
                <w:rFonts w:ascii="Arial"/>
                <w:sz w:val="21"/>
              </w:rPr>
            </w:pPr>
          </w:p>
        </w:tc>
        <w:tc>
          <w:tcPr>
            <w:tcW w:w="624" w:type="dxa"/>
            <w:vAlign w:val="top"/>
          </w:tcPr>
          <w:p w14:paraId="61F0A319">
            <w:pPr>
              <w:pStyle w:val="6"/>
              <w:spacing w:before="158" w:line="188" w:lineRule="auto"/>
              <w:ind w:left="7"/>
              <w:rPr>
                <w:sz w:val="15"/>
                <w:szCs w:val="15"/>
              </w:rPr>
            </w:pPr>
            <w:r>
              <w:rPr>
                <w:color w:val="212529"/>
                <w:spacing w:val="1"/>
                <w:sz w:val="15"/>
                <w:szCs w:val="15"/>
              </w:rPr>
              <w:t>30239</w:t>
            </w:r>
          </w:p>
        </w:tc>
        <w:tc>
          <w:tcPr>
            <w:tcW w:w="936" w:type="dxa"/>
            <w:vAlign w:val="top"/>
          </w:tcPr>
          <w:p w14:paraId="1AC0F9C9">
            <w:pPr>
              <w:pStyle w:val="6"/>
              <w:spacing w:before="37" w:line="225" w:lineRule="auto"/>
              <w:ind w:left="5" w:right="148"/>
              <w:rPr>
                <w:sz w:val="15"/>
                <w:szCs w:val="15"/>
              </w:rPr>
            </w:pPr>
            <w:r>
              <w:rPr>
                <w:color w:val="212529"/>
                <w:spacing w:val="4"/>
                <w:sz w:val="15"/>
                <w:szCs w:val="15"/>
              </w:rPr>
              <w:t>其他交通费</w:t>
            </w:r>
            <w:r>
              <w:rPr>
                <w:color w:val="212529"/>
                <w:spacing w:val="1"/>
                <w:sz w:val="15"/>
                <w:szCs w:val="15"/>
              </w:rPr>
              <w:t xml:space="preserve"> </w:t>
            </w:r>
            <w:r>
              <w:rPr>
                <w:color w:val="212529"/>
                <w:sz w:val="15"/>
                <w:szCs w:val="15"/>
              </w:rPr>
              <w:t>用</w:t>
            </w:r>
          </w:p>
        </w:tc>
        <w:tc>
          <w:tcPr>
            <w:tcW w:w="1056" w:type="dxa"/>
            <w:vAlign w:val="top"/>
          </w:tcPr>
          <w:p w14:paraId="150C212C">
            <w:pPr>
              <w:pStyle w:val="6"/>
              <w:spacing w:before="157" w:line="189" w:lineRule="auto"/>
              <w:ind w:right="3"/>
              <w:jc w:val="right"/>
              <w:rPr>
                <w:sz w:val="15"/>
                <w:szCs w:val="15"/>
              </w:rPr>
            </w:pPr>
            <w:r>
              <w:rPr>
                <w:color w:val="212529"/>
                <w:spacing w:val="2"/>
                <w:sz w:val="15"/>
                <w:szCs w:val="15"/>
              </w:rPr>
              <w:t>66019.00</w:t>
            </w:r>
          </w:p>
        </w:tc>
        <w:tc>
          <w:tcPr>
            <w:tcW w:w="912" w:type="dxa"/>
            <w:vAlign w:val="top"/>
          </w:tcPr>
          <w:p w14:paraId="0D9F668A">
            <w:pPr>
              <w:pStyle w:val="6"/>
              <w:spacing w:before="158" w:line="188" w:lineRule="auto"/>
              <w:ind w:right="2"/>
              <w:jc w:val="right"/>
              <w:rPr>
                <w:sz w:val="15"/>
                <w:szCs w:val="15"/>
              </w:rPr>
            </w:pPr>
            <w:r>
              <w:rPr>
                <w:color w:val="212529"/>
                <w:spacing w:val="1"/>
                <w:sz w:val="15"/>
                <w:szCs w:val="15"/>
              </w:rPr>
              <w:t>58550.00</w:t>
            </w:r>
          </w:p>
        </w:tc>
        <w:tc>
          <w:tcPr>
            <w:tcW w:w="636" w:type="dxa"/>
            <w:vAlign w:val="top"/>
          </w:tcPr>
          <w:p w14:paraId="5A62755B">
            <w:pPr>
              <w:pStyle w:val="6"/>
              <w:spacing w:before="157" w:line="189" w:lineRule="auto"/>
              <w:ind w:left="9"/>
              <w:rPr>
                <w:sz w:val="15"/>
                <w:szCs w:val="15"/>
              </w:rPr>
            </w:pPr>
            <w:r>
              <w:rPr>
                <w:color w:val="212529"/>
                <w:spacing w:val="1"/>
                <w:sz w:val="15"/>
                <w:szCs w:val="15"/>
              </w:rPr>
              <w:t>31008</w:t>
            </w:r>
          </w:p>
        </w:tc>
        <w:tc>
          <w:tcPr>
            <w:tcW w:w="792" w:type="dxa"/>
            <w:vAlign w:val="top"/>
          </w:tcPr>
          <w:p w14:paraId="3C114331">
            <w:pPr>
              <w:pStyle w:val="6"/>
              <w:spacing w:before="133" w:line="228" w:lineRule="auto"/>
              <w:ind w:left="6"/>
              <w:rPr>
                <w:sz w:val="15"/>
                <w:szCs w:val="15"/>
              </w:rPr>
            </w:pPr>
            <w:r>
              <w:rPr>
                <w:color w:val="212529"/>
                <w:spacing w:val="4"/>
                <w:sz w:val="15"/>
                <w:szCs w:val="15"/>
              </w:rPr>
              <w:t>物资储备</w:t>
            </w:r>
          </w:p>
        </w:tc>
        <w:tc>
          <w:tcPr>
            <w:tcW w:w="828" w:type="dxa"/>
            <w:vAlign w:val="top"/>
          </w:tcPr>
          <w:p w14:paraId="385EDA53">
            <w:pPr>
              <w:rPr>
                <w:rFonts w:ascii="Arial"/>
                <w:sz w:val="21"/>
              </w:rPr>
            </w:pPr>
          </w:p>
        </w:tc>
        <w:tc>
          <w:tcPr>
            <w:tcW w:w="828" w:type="dxa"/>
            <w:vAlign w:val="top"/>
          </w:tcPr>
          <w:p w14:paraId="5746CEF4">
            <w:pPr>
              <w:rPr>
                <w:rFonts w:ascii="Arial"/>
                <w:sz w:val="21"/>
              </w:rPr>
            </w:pPr>
          </w:p>
        </w:tc>
        <w:tc>
          <w:tcPr>
            <w:tcW w:w="600" w:type="dxa"/>
            <w:vAlign w:val="top"/>
          </w:tcPr>
          <w:p w14:paraId="3E1C25CD">
            <w:pPr>
              <w:pStyle w:val="6"/>
              <w:spacing w:before="158" w:line="188" w:lineRule="auto"/>
              <w:ind w:left="11"/>
              <w:rPr>
                <w:sz w:val="15"/>
                <w:szCs w:val="15"/>
              </w:rPr>
            </w:pPr>
            <w:r>
              <w:rPr>
                <w:color w:val="212529"/>
                <w:spacing w:val="1"/>
                <w:sz w:val="15"/>
                <w:szCs w:val="15"/>
              </w:rPr>
              <w:t>39999</w:t>
            </w:r>
          </w:p>
        </w:tc>
        <w:tc>
          <w:tcPr>
            <w:tcW w:w="1103" w:type="dxa"/>
            <w:vAlign w:val="top"/>
          </w:tcPr>
          <w:p w14:paraId="304DE996">
            <w:pPr>
              <w:pStyle w:val="6"/>
              <w:spacing w:before="133" w:line="228" w:lineRule="auto"/>
              <w:ind w:left="8"/>
              <w:rPr>
                <w:sz w:val="15"/>
                <w:szCs w:val="15"/>
              </w:rPr>
            </w:pPr>
            <w:r>
              <w:rPr>
                <w:color w:val="212529"/>
                <w:spacing w:val="4"/>
                <w:sz w:val="15"/>
                <w:szCs w:val="15"/>
              </w:rPr>
              <w:t>其他支出</w:t>
            </w:r>
          </w:p>
        </w:tc>
        <w:tc>
          <w:tcPr>
            <w:tcW w:w="1091" w:type="dxa"/>
            <w:vAlign w:val="top"/>
          </w:tcPr>
          <w:p w14:paraId="6BABE511">
            <w:pPr>
              <w:rPr>
                <w:rFonts w:ascii="Arial"/>
                <w:sz w:val="21"/>
              </w:rPr>
            </w:pPr>
          </w:p>
        </w:tc>
        <w:tc>
          <w:tcPr>
            <w:tcW w:w="918" w:type="dxa"/>
            <w:vAlign w:val="top"/>
          </w:tcPr>
          <w:p w14:paraId="3CEE7A32">
            <w:pPr>
              <w:rPr>
                <w:rFonts w:ascii="Arial"/>
                <w:sz w:val="21"/>
              </w:rPr>
            </w:pPr>
          </w:p>
        </w:tc>
      </w:tr>
      <w:tr w14:paraId="4AF617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606" w:type="dxa"/>
            <w:vAlign w:val="top"/>
          </w:tcPr>
          <w:p w14:paraId="3668FC75">
            <w:pPr>
              <w:pStyle w:val="6"/>
              <w:spacing w:before="158" w:line="188" w:lineRule="auto"/>
              <w:ind w:left="11"/>
              <w:rPr>
                <w:sz w:val="15"/>
                <w:szCs w:val="15"/>
              </w:rPr>
            </w:pPr>
            <w:r>
              <w:rPr>
                <w:color w:val="212529"/>
                <w:spacing w:val="1"/>
                <w:sz w:val="15"/>
                <w:szCs w:val="15"/>
              </w:rPr>
              <w:t>30399</w:t>
            </w:r>
          </w:p>
        </w:tc>
        <w:tc>
          <w:tcPr>
            <w:tcW w:w="1032" w:type="dxa"/>
            <w:vAlign w:val="top"/>
          </w:tcPr>
          <w:p w14:paraId="71D4AD71">
            <w:pPr>
              <w:pStyle w:val="6"/>
              <w:spacing w:before="37" w:line="225" w:lineRule="auto"/>
              <w:ind w:left="3" w:right="90"/>
              <w:rPr>
                <w:sz w:val="15"/>
                <w:szCs w:val="15"/>
              </w:rPr>
            </w:pPr>
            <w:r>
              <w:rPr>
                <w:color w:val="212529"/>
                <w:spacing w:val="4"/>
                <w:sz w:val="15"/>
                <w:szCs w:val="15"/>
              </w:rPr>
              <w:t>其他对个人和</w:t>
            </w:r>
            <w:r>
              <w:rPr>
                <w:color w:val="212529"/>
                <w:spacing w:val="3"/>
                <w:sz w:val="15"/>
                <w:szCs w:val="15"/>
              </w:rPr>
              <w:t xml:space="preserve"> </w:t>
            </w:r>
            <w:r>
              <w:rPr>
                <w:color w:val="212529"/>
                <w:spacing w:val="4"/>
                <w:sz w:val="15"/>
                <w:szCs w:val="15"/>
              </w:rPr>
              <w:t>家庭的补助</w:t>
            </w:r>
          </w:p>
        </w:tc>
        <w:tc>
          <w:tcPr>
            <w:tcW w:w="1032" w:type="dxa"/>
            <w:vAlign w:val="top"/>
          </w:tcPr>
          <w:p w14:paraId="5E425C2B">
            <w:pPr>
              <w:rPr>
                <w:rFonts w:ascii="Arial"/>
                <w:sz w:val="21"/>
              </w:rPr>
            </w:pPr>
          </w:p>
        </w:tc>
        <w:tc>
          <w:tcPr>
            <w:tcW w:w="972" w:type="dxa"/>
            <w:vAlign w:val="top"/>
          </w:tcPr>
          <w:p w14:paraId="2FF1AB7D">
            <w:pPr>
              <w:rPr>
                <w:rFonts w:ascii="Arial"/>
                <w:sz w:val="21"/>
              </w:rPr>
            </w:pPr>
          </w:p>
        </w:tc>
        <w:tc>
          <w:tcPr>
            <w:tcW w:w="624" w:type="dxa"/>
            <w:vAlign w:val="top"/>
          </w:tcPr>
          <w:p w14:paraId="298BD47E">
            <w:pPr>
              <w:pStyle w:val="6"/>
              <w:spacing w:before="158" w:line="188" w:lineRule="auto"/>
              <w:ind w:left="7"/>
              <w:rPr>
                <w:sz w:val="15"/>
                <w:szCs w:val="15"/>
              </w:rPr>
            </w:pPr>
            <w:r>
              <w:rPr>
                <w:color w:val="212529"/>
                <w:spacing w:val="1"/>
                <w:sz w:val="15"/>
                <w:szCs w:val="15"/>
              </w:rPr>
              <w:t>30240</w:t>
            </w:r>
          </w:p>
        </w:tc>
        <w:tc>
          <w:tcPr>
            <w:tcW w:w="936" w:type="dxa"/>
            <w:vAlign w:val="top"/>
          </w:tcPr>
          <w:p w14:paraId="353D0B43">
            <w:pPr>
              <w:pStyle w:val="6"/>
              <w:spacing w:before="37" w:line="225" w:lineRule="auto"/>
              <w:ind w:left="12" w:right="148" w:hanging="9"/>
              <w:rPr>
                <w:sz w:val="15"/>
                <w:szCs w:val="15"/>
              </w:rPr>
            </w:pPr>
            <w:r>
              <w:rPr>
                <w:color w:val="212529"/>
                <w:spacing w:val="4"/>
                <w:sz w:val="15"/>
                <w:szCs w:val="15"/>
              </w:rPr>
              <w:t>税金及附加</w:t>
            </w:r>
            <w:r>
              <w:rPr>
                <w:color w:val="212529"/>
                <w:spacing w:val="2"/>
                <w:sz w:val="15"/>
                <w:szCs w:val="15"/>
              </w:rPr>
              <w:t xml:space="preserve"> </w:t>
            </w:r>
            <w:r>
              <w:rPr>
                <w:color w:val="212529"/>
                <w:spacing w:val="-2"/>
                <w:sz w:val="15"/>
                <w:szCs w:val="15"/>
              </w:rPr>
              <w:t>费用</w:t>
            </w:r>
          </w:p>
        </w:tc>
        <w:tc>
          <w:tcPr>
            <w:tcW w:w="1056" w:type="dxa"/>
            <w:vAlign w:val="top"/>
          </w:tcPr>
          <w:p w14:paraId="663C9654">
            <w:pPr>
              <w:rPr>
                <w:rFonts w:ascii="Arial"/>
                <w:sz w:val="21"/>
              </w:rPr>
            </w:pPr>
          </w:p>
        </w:tc>
        <w:tc>
          <w:tcPr>
            <w:tcW w:w="912" w:type="dxa"/>
            <w:vAlign w:val="top"/>
          </w:tcPr>
          <w:p w14:paraId="2CF2C104">
            <w:pPr>
              <w:rPr>
                <w:rFonts w:ascii="Arial"/>
                <w:sz w:val="21"/>
              </w:rPr>
            </w:pPr>
          </w:p>
        </w:tc>
        <w:tc>
          <w:tcPr>
            <w:tcW w:w="636" w:type="dxa"/>
            <w:vAlign w:val="top"/>
          </w:tcPr>
          <w:p w14:paraId="59571E36">
            <w:pPr>
              <w:pStyle w:val="6"/>
              <w:spacing w:before="158" w:line="189" w:lineRule="auto"/>
              <w:ind w:left="9"/>
              <w:rPr>
                <w:sz w:val="15"/>
                <w:szCs w:val="15"/>
              </w:rPr>
            </w:pPr>
            <w:r>
              <w:rPr>
                <w:color w:val="212529"/>
                <w:spacing w:val="1"/>
                <w:sz w:val="15"/>
                <w:szCs w:val="15"/>
              </w:rPr>
              <w:t>31009</w:t>
            </w:r>
          </w:p>
        </w:tc>
        <w:tc>
          <w:tcPr>
            <w:tcW w:w="792" w:type="dxa"/>
            <w:vAlign w:val="top"/>
          </w:tcPr>
          <w:p w14:paraId="02880E30">
            <w:pPr>
              <w:pStyle w:val="6"/>
              <w:spacing w:before="133" w:line="228" w:lineRule="auto"/>
              <w:ind w:left="7"/>
              <w:rPr>
                <w:sz w:val="15"/>
                <w:szCs w:val="15"/>
              </w:rPr>
            </w:pPr>
            <w:r>
              <w:rPr>
                <w:color w:val="212529"/>
                <w:spacing w:val="4"/>
                <w:sz w:val="15"/>
                <w:szCs w:val="15"/>
              </w:rPr>
              <w:t>土地补偿</w:t>
            </w:r>
          </w:p>
        </w:tc>
        <w:tc>
          <w:tcPr>
            <w:tcW w:w="828" w:type="dxa"/>
            <w:vAlign w:val="top"/>
          </w:tcPr>
          <w:p w14:paraId="3E3097A6">
            <w:pPr>
              <w:rPr>
                <w:rFonts w:ascii="Arial"/>
                <w:sz w:val="21"/>
              </w:rPr>
            </w:pPr>
          </w:p>
        </w:tc>
        <w:tc>
          <w:tcPr>
            <w:tcW w:w="828" w:type="dxa"/>
            <w:vAlign w:val="top"/>
          </w:tcPr>
          <w:p w14:paraId="52C8A9E3">
            <w:pPr>
              <w:rPr>
                <w:rFonts w:ascii="Arial"/>
                <w:sz w:val="21"/>
              </w:rPr>
            </w:pPr>
          </w:p>
        </w:tc>
        <w:tc>
          <w:tcPr>
            <w:tcW w:w="600" w:type="dxa"/>
            <w:vAlign w:val="top"/>
          </w:tcPr>
          <w:p w14:paraId="2EB9697B">
            <w:pPr>
              <w:rPr>
                <w:rFonts w:ascii="Arial"/>
                <w:sz w:val="21"/>
              </w:rPr>
            </w:pPr>
          </w:p>
        </w:tc>
        <w:tc>
          <w:tcPr>
            <w:tcW w:w="1103" w:type="dxa"/>
            <w:vAlign w:val="top"/>
          </w:tcPr>
          <w:p w14:paraId="3CCB9473">
            <w:pPr>
              <w:rPr>
                <w:rFonts w:ascii="Arial"/>
                <w:sz w:val="21"/>
              </w:rPr>
            </w:pPr>
          </w:p>
        </w:tc>
        <w:tc>
          <w:tcPr>
            <w:tcW w:w="1091" w:type="dxa"/>
            <w:vAlign w:val="top"/>
          </w:tcPr>
          <w:p w14:paraId="3DFAFA34">
            <w:pPr>
              <w:rPr>
                <w:rFonts w:ascii="Arial"/>
                <w:sz w:val="21"/>
              </w:rPr>
            </w:pPr>
          </w:p>
        </w:tc>
        <w:tc>
          <w:tcPr>
            <w:tcW w:w="918" w:type="dxa"/>
            <w:vAlign w:val="top"/>
          </w:tcPr>
          <w:p w14:paraId="40A06633">
            <w:pPr>
              <w:rPr>
                <w:rFonts w:ascii="Arial"/>
                <w:sz w:val="21"/>
              </w:rPr>
            </w:pPr>
          </w:p>
        </w:tc>
      </w:tr>
      <w:tr w14:paraId="7959C9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606" w:type="dxa"/>
            <w:vAlign w:val="top"/>
          </w:tcPr>
          <w:p w14:paraId="1BA6F885">
            <w:pPr>
              <w:rPr>
                <w:rFonts w:ascii="Arial"/>
                <w:sz w:val="21"/>
              </w:rPr>
            </w:pPr>
          </w:p>
        </w:tc>
        <w:tc>
          <w:tcPr>
            <w:tcW w:w="1032" w:type="dxa"/>
            <w:vAlign w:val="top"/>
          </w:tcPr>
          <w:p w14:paraId="59ADEE86">
            <w:pPr>
              <w:rPr>
                <w:rFonts w:ascii="Arial"/>
                <w:sz w:val="21"/>
              </w:rPr>
            </w:pPr>
          </w:p>
        </w:tc>
        <w:tc>
          <w:tcPr>
            <w:tcW w:w="1032" w:type="dxa"/>
            <w:vAlign w:val="top"/>
          </w:tcPr>
          <w:p w14:paraId="33EAF034">
            <w:pPr>
              <w:rPr>
                <w:rFonts w:ascii="Arial"/>
                <w:sz w:val="21"/>
              </w:rPr>
            </w:pPr>
          </w:p>
        </w:tc>
        <w:tc>
          <w:tcPr>
            <w:tcW w:w="972" w:type="dxa"/>
            <w:vAlign w:val="top"/>
          </w:tcPr>
          <w:p w14:paraId="2B7C29BD">
            <w:pPr>
              <w:rPr>
                <w:rFonts w:ascii="Arial"/>
                <w:sz w:val="21"/>
              </w:rPr>
            </w:pPr>
          </w:p>
        </w:tc>
        <w:tc>
          <w:tcPr>
            <w:tcW w:w="624" w:type="dxa"/>
            <w:vAlign w:val="top"/>
          </w:tcPr>
          <w:p w14:paraId="72C35247">
            <w:pPr>
              <w:pStyle w:val="6"/>
              <w:spacing w:before="159" w:line="188" w:lineRule="auto"/>
              <w:ind w:left="7"/>
              <w:rPr>
                <w:sz w:val="15"/>
                <w:szCs w:val="15"/>
              </w:rPr>
            </w:pPr>
            <w:r>
              <w:rPr>
                <w:color w:val="212529"/>
                <w:spacing w:val="1"/>
                <w:sz w:val="15"/>
                <w:szCs w:val="15"/>
              </w:rPr>
              <w:t>30299</w:t>
            </w:r>
          </w:p>
        </w:tc>
        <w:tc>
          <w:tcPr>
            <w:tcW w:w="936" w:type="dxa"/>
            <w:vAlign w:val="top"/>
          </w:tcPr>
          <w:p w14:paraId="6A1569E5">
            <w:pPr>
              <w:pStyle w:val="6"/>
              <w:spacing w:before="38" w:line="224" w:lineRule="auto"/>
              <w:ind w:left="4" w:right="148"/>
              <w:rPr>
                <w:sz w:val="15"/>
                <w:szCs w:val="15"/>
              </w:rPr>
            </w:pPr>
            <w:r>
              <w:rPr>
                <w:color w:val="212529"/>
                <w:spacing w:val="4"/>
                <w:sz w:val="15"/>
                <w:szCs w:val="15"/>
              </w:rPr>
              <w:t>其他商品和</w:t>
            </w:r>
            <w:r>
              <w:rPr>
                <w:color w:val="212529"/>
                <w:spacing w:val="1"/>
                <w:sz w:val="15"/>
                <w:szCs w:val="15"/>
              </w:rPr>
              <w:t xml:space="preserve"> </w:t>
            </w:r>
            <w:r>
              <w:rPr>
                <w:color w:val="212529"/>
                <w:spacing w:val="4"/>
                <w:sz w:val="15"/>
                <w:szCs w:val="15"/>
              </w:rPr>
              <w:t>服务支出</w:t>
            </w:r>
          </w:p>
        </w:tc>
        <w:tc>
          <w:tcPr>
            <w:tcW w:w="1056" w:type="dxa"/>
            <w:vAlign w:val="top"/>
          </w:tcPr>
          <w:p w14:paraId="700D6951">
            <w:pPr>
              <w:pStyle w:val="6"/>
              <w:spacing w:before="158" w:line="189" w:lineRule="auto"/>
              <w:ind w:right="3"/>
              <w:jc w:val="right"/>
              <w:rPr>
                <w:sz w:val="15"/>
                <w:szCs w:val="15"/>
              </w:rPr>
            </w:pPr>
            <w:r>
              <w:rPr>
                <w:color w:val="212529"/>
                <w:sz w:val="15"/>
                <w:szCs w:val="15"/>
              </w:rPr>
              <w:t>16907.00</w:t>
            </w:r>
          </w:p>
        </w:tc>
        <w:tc>
          <w:tcPr>
            <w:tcW w:w="912" w:type="dxa"/>
            <w:vAlign w:val="top"/>
          </w:tcPr>
          <w:p w14:paraId="099ED5E9">
            <w:pPr>
              <w:pStyle w:val="6"/>
              <w:spacing w:before="159" w:line="188" w:lineRule="auto"/>
              <w:ind w:right="8"/>
              <w:jc w:val="right"/>
              <w:rPr>
                <w:sz w:val="15"/>
                <w:szCs w:val="15"/>
              </w:rPr>
            </w:pPr>
            <w:r>
              <w:rPr>
                <w:color w:val="212529"/>
                <w:spacing w:val="1"/>
                <w:sz w:val="15"/>
                <w:szCs w:val="15"/>
              </w:rPr>
              <w:t>5000.00</w:t>
            </w:r>
          </w:p>
        </w:tc>
        <w:tc>
          <w:tcPr>
            <w:tcW w:w="636" w:type="dxa"/>
            <w:vAlign w:val="top"/>
          </w:tcPr>
          <w:p w14:paraId="577D5437">
            <w:pPr>
              <w:pStyle w:val="6"/>
              <w:spacing w:before="158" w:line="189" w:lineRule="auto"/>
              <w:ind w:left="9"/>
              <w:rPr>
                <w:sz w:val="15"/>
                <w:szCs w:val="15"/>
              </w:rPr>
            </w:pPr>
            <w:r>
              <w:rPr>
                <w:color w:val="212529"/>
                <w:spacing w:val="1"/>
                <w:sz w:val="15"/>
                <w:szCs w:val="15"/>
              </w:rPr>
              <w:t>31010</w:t>
            </w:r>
          </w:p>
        </w:tc>
        <w:tc>
          <w:tcPr>
            <w:tcW w:w="792" w:type="dxa"/>
            <w:vAlign w:val="top"/>
          </w:tcPr>
          <w:p w14:paraId="38A63218">
            <w:pPr>
              <w:pStyle w:val="6"/>
              <w:spacing w:before="133" w:line="228" w:lineRule="auto"/>
              <w:ind w:left="9"/>
              <w:rPr>
                <w:sz w:val="15"/>
                <w:szCs w:val="15"/>
              </w:rPr>
            </w:pPr>
            <w:r>
              <w:rPr>
                <w:color w:val="212529"/>
                <w:spacing w:val="3"/>
                <w:sz w:val="15"/>
                <w:szCs w:val="15"/>
              </w:rPr>
              <w:t>安置补助</w:t>
            </w:r>
          </w:p>
        </w:tc>
        <w:tc>
          <w:tcPr>
            <w:tcW w:w="828" w:type="dxa"/>
            <w:vAlign w:val="top"/>
          </w:tcPr>
          <w:p w14:paraId="39E3DC57">
            <w:pPr>
              <w:rPr>
                <w:rFonts w:ascii="Arial"/>
                <w:sz w:val="21"/>
              </w:rPr>
            </w:pPr>
          </w:p>
        </w:tc>
        <w:tc>
          <w:tcPr>
            <w:tcW w:w="828" w:type="dxa"/>
            <w:vAlign w:val="top"/>
          </w:tcPr>
          <w:p w14:paraId="5D3B0118">
            <w:pPr>
              <w:rPr>
                <w:rFonts w:ascii="Arial"/>
                <w:sz w:val="21"/>
              </w:rPr>
            </w:pPr>
          </w:p>
        </w:tc>
        <w:tc>
          <w:tcPr>
            <w:tcW w:w="600" w:type="dxa"/>
            <w:vAlign w:val="top"/>
          </w:tcPr>
          <w:p w14:paraId="43899F40">
            <w:pPr>
              <w:rPr>
                <w:rFonts w:ascii="Arial"/>
                <w:sz w:val="21"/>
              </w:rPr>
            </w:pPr>
          </w:p>
        </w:tc>
        <w:tc>
          <w:tcPr>
            <w:tcW w:w="1103" w:type="dxa"/>
            <w:vAlign w:val="top"/>
          </w:tcPr>
          <w:p w14:paraId="2CA7888B">
            <w:pPr>
              <w:rPr>
                <w:rFonts w:ascii="Arial"/>
                <w:sz w:val="21"/>
              </w:rPr>
            </w:pPr>
          </w:p>
        </w:tc>
        <w:tc>
          <w:tcPr>
            <w:tcW w:w="1091" w:type="dxa"/>
            <w:vAlign w:val="top"/>
          </w:tcPr>
          <w:p w14:paraId="4E68FB64">
            <w:pPr>
              <w:rPr>
                <w:rFonts w:ascii="Arial"/>
                <w:sz w:val="21"/>
              </w:rPr>
            </w:pPr>
          </w:p>
        </w:tc>
        <w:tc>
          <w:tcPr>
            <w:tcW w:w="918" w:type="dxa"/>
            <w:vAlign w:val="top"/>
          </w:tcPr>
          <w:p w14:paraId="795885C8">
            <w:pPr>
              <w:rPr>
                <w:rFonts w:ascii="Arial"/>
                <w:sz w:val="21"/>
              </w:rPr>
            </w:pPr>
          </w:p>
        </w:tc>
      </w:tr>
      <w:tr w14:paraId="25E28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638" w:type="dxa"/>
            <w:gridSpan w:val="2"/>
            <w:vAlign w:val="top"/>
          </w:tcPr>
          <w:p w14:paraId="0918CC41">
            <w:pPr>
              <w:pStyle w:val="6"/>
              <w:spacing w:before="134" w:line="228" w:lineRule="auto"/>
              <w:ind w:left="345"/>
              <w:rPr>
                <w:sz w:val="15"/>
                <w:szCs w:val="15"/>
              </w:rPr>
            </w:pPr>
            <w:r>
              <w:rPr>
                <w:color w:val="212529"/>
                <w:spacing w:val="4"/>
                <w:sz w:val="15"/>
                <w:szCs w:val="15"/>
              </w:rPr>
              <w:t>人员经费合计</w:t>
            </w:r>
          </w:p>
        </w:tc>
        <w:tc>
          <w:tcPr>
            <w:tcW w:w="1032" w:type="dxa"/>
            <w:vAlign w:val="top"/>
          </w:tcPr>
          <w:p w14:paraId="3C88BEDF">
            <w:pPr>
              <w:pStyle w:val="6"/>
              <w:spacing w:before="158" w:line="189" w:lineRule="auto"/>
              <w:ind w:right="5"/>
              <w:jc w:val="right"/>
              <w:rPr>
                <w:sz w:val="15"/>
                <w:szCs w:val="15"/>
              </w:rPr>
            </w:pPr>
            <w:r>
              <w:rPr>
                <w:color w:val="212529"/>
                <w:spacing w:val="2"/>
                <w:sz w:val="15"/>
                <w:szCs w:val="15"/>
              </w:rPr>
              <w:t>5399821.19</w:t>
            </w:r>
          </w:p>
        </w:tc>
        <w:tc>
          <w:tcPr>
            <w:tcW w:w="972" w:type="dxa"/>
            <w:vAlign w:val="top"/>
          </w:tcPr>
          <w:p w14:paraId="7302D49C">
            <w:pPr>
              <w:pStyle w:val="6"/>
              <w:spacing w:before="159" w:line="188" w:lineRule="auto"/>
              <w:ind w:right="4"/>
              <w:jc w:val="right"/>
              <w:rPr>
                <w:sz w:val="15"/>
                <w:szCs w:val="15"/>
              </w:rPr>
            </w:pPr>
            <w:r>
              <w:rPr>
                <w:color w:val="212529"/>
                <w:spacing w:val="2"/>
                <w:sz w:val="15"/>
                <w:szCs w:val="15"/>
              </w:rPr>
              <w:t>2230380.90</w:t>
            </w:r>
          </w:p>
        </w:tc>
        <w:tc>
          <w:tcPr>
            <w:tcW w:w="8315" w:type="dxa"/>
            <w:gridSpan w:val="10"/>
            <w:vAlign w:val="top"/>
          </w:tcPr>
          <w:p w14:paraId="5CA7AC7F">
            <w:pPr>
              <w:pStyle w:val="6"/>
              <w:spacing w:before="134" w:line="228" w:lineRule="auto"/>
              <w:ind w:left="3689"/>
              <w:rPr>
                <w:sz w:val="15"/>
                <w:szCs w:val="15"/>
              </w:rPr>
            </w:pPr>
            <w:r>
              <w:rPr>
                <w:color w:val="212529"/>
                <w:spacing w:val="4"/>
                <w:sz w:val="15"/>
                <w:szCs w:val="15"/>
              </w:rPr>
              <w:t>公用经费合计</w:t>
            </w:r>
          </w:p>
        </w:tc>
        <w:tc>
          <w:tcPr>
            <w:tcW w:w="1091" w:type="dxa"/>
            <w:vAlign w:val="top"/>
          </w:tcPr>
          <w:p w14:paraId="3206C0B1">
            <w:pPr>
              <w:pStyle w:val="6"/>
              <w:spacing w:before="158" w:line="189" w:lineRule="auto"/>
              <w:jc w:val="right"/>
              <w:rPr>
                <w:sz w:val="15"/>
                <w:szCs w:val="15"/>
              </w:rPr>
            </w:pPr>
            <w:r>
              <w:rPr>
                <w:color w:val="212529"/>
                <w:spacing w:val="1"/>
                <w:sz w:val="15"/>
                <w:szCs w:val="15"/>
              </w:rPr>
              <w:t>6061120.41</w:t>
            </w:r>
          </w:p>
        </w:tc>
        <w:tc>
          <w:tcPr>
            <w:tcW w:w="918" w:type="dxa"/>
            <w:vAlign w:val="top"/>
          </w:tcPr>
          <w:p w14:paraId="241B2E52">
            <w:pPr>
              <w:pStyle w:val="6"/>
              <w:spacing w:before="159" w:line="188" w:lineRule="auto"/>
              <w:ind w:right="8"/>
              <w:jc w:val="right"/>
              <w:rPr>
                <w:sz w:val="15"/>
                <w:szCs w:val="15"/>
              </w:rPr>
            </w:pPr>
            <w:r>
              <w:rPr>
                <w:color w:val="212529"/>
                <w:spacing w:val="2"/>
                <w:sz w:val="15"/>
                <w:szCs w:val="15"/>
              </w:rPr>
              <w:t>233829.00</w:t>
            </w:r>
          </w:p>
        </w:tc>
      </w:tr>
      <w:tr w14:paraId="670A1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966" w:type="dxa"/>
            <w:gridSpan w:val="16"/>
            <w:tcBorders>
              <w:left w:val="single" w:color="FFFFFF" w:sz="2" w:space="0"/>
              <w:bottom w:val="single" w:color="FFFFFF" w:sz="4" w:space="0"/>
              <w:right w:val="single" w:color="FFFFFF" w:sz="2" w:space="0"/>
            </w:tcBorders>
            <w:vAlign w:val="top"/>
          </w:tcPr>
          <w:p w14:paraId="1A7E2936">
            <w:pPr>
              <w:spacing w:before="95" w:line="216" w:lineRule="auto"/>
              <w:ind w:left="7"/>
              <w:rPr>
                <w:rFonts w:ascii="微软雅黑" w:hAnsi="微软雅黑" w:eastAsia="微软雅黑" w:cs="微软雅黑"/>
                <w:sz w:val="18"/>
                <w:szCs w:val="18"/>
              </w:rPr>
            </w:pPr>
            <w:bookmarkStart w:id="45" w:name="bookmark36"/>
            <w:bookmarkEnd w:id="45"/>
            <w:r>
              <w:rPr>
                <w:rFonts w:ascii="微软雅黑" w:hAnsi="微软雅黑" w:eastAsia="微软雅黑" w:cs="微软雅黑"/>
                <w:color w:val="212529"/>
                <w:spacing w:val="-1"/>
                <w:sz w:val="18"/>
                <w:szCs w:val="18"/>
              </w:rPr>
              <w:t>注 ：本表反映部门本年度一般公共预算财政拨款基本支出明细情况（其中包括基本支出明细情况）。</w:t>
            </w:r>
          </w:p>
        </w:tc>
      </w:tr>
      <w:tr w14:paraId="4F9DA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3966" w:type="dxa"/>
            <w:gridSpan w:val="16"/>
            <w:tcBorders>
              <w:top w:val="single" w:color="FFFFFF" w:sz="4" w:space="0"/>
              <w:left w:val="single" w:color="FFFFFF" w:sz="2" w:space="0"/>
              <w:bottom w:val="single" w:color="FFFFFF" w:sz="4" w:space="0"/>
              <w:right w:val="single" w:color="FFFFFF" w:sz="2" w:space="0"/>
            </w:tcBorders>
            <w:vAlign w:val="top"/>
          </w:tcPr>
          <w:p w14:paraId="0C40024D">
            <w:pPr>
              <w:rPr>
                <w:rFonts w:ascii="Arial"/>
                <w:sz w:val="21"/>
              </w:rPr>
            </w:pPr>
          </w:p>
        </w:tc>
      </w:tr>
    </w:tbl>
    <w:p w14:paraId="6C2C0212">
      <w:pPr>
        <w:pStyle w:val="2"/>
      </w:pPr>
    </w:p>
    <w:p w14:paraId="203DC8CB">
      <w:pPr>
        <w:sectPr>
          <w:headerReference r:id="rId29" w:type="default"/>
          <w:footerReference r:id="rId30" w:type="default"/>
          <w:pgSz w:w="16840" w:h="11900"/>
          <w:pgMar w:top="611" w:right="0" w:bottom="312" w:left="0" w:header="357" w:footer="153" w:gutter="0"/>
          <w:cols w:space="720" w:num="1"/>
        </w:sectPr>
      </w:pPr>
    </w:p>
    <w:p w14:paraId="3ADC7551">
      <w:pPr>
        <w:spacing w:before="11"/>
      </w:pPr>
    </w:p>
    <w:p w14:paraId="4C24E8CB">
      <w:pPr>
        <w:spacing w:before="10"/>
      </w:pPr>
    </w:p>
    <w:tbl>
      <w:tblPr>
        <w:tblStyle w:val="5"/>
        <w:tblW w:w="1396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6"/>
        <w:gridCol w:w="1439"/>
        <w:gridCol w:w="1092"/>
        <w:gridCol w:w="1104"/>
        <w:gridCol w:w="1104"/>
        <w:gridCol w:w="1104"/>
        <w:gridCol w:w="1104"/>
        <w:gridCol w:w="1451"/>
        <w:gridCol w:w="1104"/>
        <w:gridCol w:w="1104"/>
        <w:gridCol w:w="1104"/>
        <w:gridCol w:w="1170"/>
      </w:tblGrid>
      <w:tr w14:paraId="6A6452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3966" w:type="dxa"/>
            <w:gridSpan w:val="12"/>
            <w:tcBorders>
              <w:top w:val="single" w:color="FFFFFF" w:sz="4" w:space="0"/>
              <w:left w:val="single" w:color="FFFFFF" w:sz="2" w:space="0"/>
              <w:bottom w:val="single" w:color="FFFFFF" w:sz="4" w:space="0"/>
              <w:right w:val="single" w:color="FFFFFF" w:sz="2" w:space="0"/>
            </w:tcBorders>
            <w:vAlign w:val="top"/>
          </w:tcPr>
          <w:p w14:paraId="06B61F84">
            <w:pPr>
              <w:pStyle w:val="6"/>
              <w:spacing w:before="96" w:line="219" w:lineRule="auto"/>
              <w:ind w:left="5183"/>
              <w:outlineLvl w:val="1"/>
              <w:rPr>
                <w:sz w:val="24"/>
                <w:szCs w:val="24"/>
              </w:rPr>
            </w:pPr>
            <w:bookmarkStart w:id="46" w:name="bookmark37"/>
            <w:bookmarkEnd w:id="46"/>
            <w:bookmarkStart w:id="47" w:name="bookmark11"/>
            <w:bookmarkEnd w:id="47"/>
            <w:r>
              <w:rPr>
                <w:color w:val="212529"/>
                <w:spacing w:val="-3"/>
                <w:sz w:val="24"/>
                <w:szCs w:val="24"/>
              </w:rPr>
              <w:t>财政拨款“三公</w:t>
            </w:r>
            <w:r>
              <w:rPr>
                <w:color w:val="212529"/>
                <w:spacing w:val="-87"/>
                <w:sz w:val="24"/>
                <w:szCs w:val="24"/>
              </w:rPr>
              <w:t xml:space="preserve"> </w:t>
            </w:r>
            <w:r>
              <w:rPr>
                <w:color w:val="212529"/>
                <w:spacing w:val="-3"/>
                <w:sz w:val="24"/>
                <w:szCs w:val="24"/>
              </w:rPr>
              <w:t>”经费支出决算表</w:t>
            </w:r>
          </w:p>
        </w:tc>
      </w:tr>
      <w:tr w14:paraId="6641C7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086" w:type="dxa"/>
            <w:tcBorders>
              <w:top w:val="single" w:color="FFFFFF" w:sz="4" w:space="0"/>
              <w:left w:val="single" w:color="FFFFFF" w:sz="2" w:space="0"/>
              <w:bottom w:val="single" w:color="FFFFFF" w:sz="4" w:space="0"/>
              <w:right w:val="single" w:color="FFFFFF" w:sz="2" w:space="0"/>
            </w:tcBorders>
            <w:vAlign w:val="top"/>
          </w:tcPr>
          <w:p w14:paraId="36A59F16">
            <w:pPr>
              <w:rPr>
                <w:rFonts w:ascii="Arial"/>
                <w:sz w:val="21"/>
              </w:rPr>
            </w:pPr>
          </w:p>
        </w:tc>
        <w:tc>
          <w:tcPr>
            <w:tcW w:w="1439" w:type="dxa"/>
            <w:tcBorders>
              <w:top w:val="single" w:color="FFFFFF" w:sz="4" w:space="0"/>
              <w:left w:val="single" w:color="FFFFFF" w:sz="2" w:space="0"/>
              <w:bottom w:val="single" w:color="FFFFFF" w:sz="4" w:space="0"/>
              <w:right w:val="single" w:color="FFFFFF" w:sz="2" w:space="0"/>
            </w:tcBorders>
            <w:vAlign w:val="top"/>
          </w:tcPr>
          <w:p w14:paraId="3B5C7D17">
            <w:pPr>
              <w:rPr>
                <w:rFonts w:ascii="Arial"/>
                <w:sz w:val="21"/>
              </w:rPr>
            </w:pPr>
          </w:p>
        </w:tc>
        <w:tc>
          <w:tcPr>
            <w:tcW w:w="1092" w:type="dxa"/>
            <w:tcBorders>
              <w:top w:val="single" w:color="FFFFFF" w:sz="4" w:space="0"/>
              <w:left w:val="single" w:color="FFFFFF" w:sz="2" w:space="0"/>
              <w:bottom w:val="single" w:color="FFFFFF" w:sz="4" w:space="0"/>
              <w:right w:val="single" w:color="FFFFFF" w:sz="2" w:space="0"/>
            </w:tcBorders>
            <w:vAlign w:val="top"/>
          </w:tcPr>
          <w:p w14:paraId="674891C7">
            <w:pPr>
              <w:rPr>
                <w:rFonts w:ascii="Arial"/>
                <w:sz w:val="21"/>
              </w:rPr>
            </w:pPr>
          </w:p>
        </w:tc>
        <w:tc>
          <w:tcPr>
            <w:tcW w:w="1104" w:type="dxa"/>
            <w:tcBorders>
              <w:top w:val="single" w:color="FFFFFF" w:sz="4" w:space="0"/>
              <w:left w:val="single" w:color="FFFFFF" w:sz="2" w:space="0"/>
              <w:bottom w:val="single" w:color="FFFFFF" w:sz="4" w:space="0"/>
              <w:right w:val="single" w:color="FFFFFF" w:sz="2" w:space="0"/>
            </w:tcBorders>
            <w:vAlign w:val="top"/>
          </w:tcPr>
          <w:p w14:paraId="1A2FD4EE">
            <w:pPr>
              <w:rPr>
                <w:rFonts w:ascii="Arial"/>
                <w:sz w:val="21"/>
              </w:rPr>
            </w:pPr>
          </w:p>
        </w:tc>
        <w:tc>
          <w:tcPr>
            <w:tcW w:w="1104" w:type="dxa"/>
            <w:tcBorders>
              <w:top w:val="single" w:color="FFFFFF" w:sz="4" w:space="0"/>
              <w:left w:val="single" w:color="FFFFFF" w:sz="2" w:space="0"/>
              <w:bottom w:val="single" w:color="FFFFFF" w:sz="4" w:space="0"/>
              <w:right w:val="single" w:color="FFFFFF" w:sz="2" w:space="0"/>
            </w:tcBorders>
            <w:vAlign w:val="top"/>
          </w:tcPr>
          <w:p w14:paraId="66DF9AFE">
            <w:pPr>
              <w:rPr>
                <w:rFonts w:ascii="Arial"/>
                <w:sz w:val="21"/>
              </w:rPr>
            </w:pPr>
          </w:p>
        </w:tc>
        <w:tc>
          <w:tcPr>
            <w:tcW w:w="1104" w:type="dxa"/>
            <w:tcBorders>
              <w:top w:val="single" w:color="FFFFFF" w:sz="4" w:space="0"/>
              <w:left w:val="single" w:color="FFFFFF" w:sz="2" w:space="0"/>
              <w:bottom w:val="single" w:color="FFFFFF" w:sz="4" w:space="0"/>
              <w:right w:val="single" w:color="FFFFFF" w:sz="2" w:space="0"/>
            </w:tcBorders>
            <w:vAlign w:val="top"/>
          </w:tcPr>
          <w:p w14:paraId="018D6C70">
            <w:pPr>
              <w:rPr>
                <w:rFonts w:ascii="Arial"/>
                <w:sz w:val="21"/>
              </w:rPr>
            </w:pPr>
          </w:p>
        </w:tc>
        <w:tc>
          <w:tcPr>
            <w:tcW w:w="1104" w:type="dxa"/>
            <w:tcBorders>
              <w:top w:val="single" w:color="FFFFFF" w:sz="4" w:space="0"/>
              <w:left w:val="single" w:color="FFFFFF" w:sz="2" w:space="0"/>
              <w:bottom w:val="single" w:color="FFFFFF" w:sz="4" w:space="0"/>
              <w:right w:val="single" w:color="FFFFFF" w:sz="2" w:space="0"/>
            </w:tcBorders>
            <w:vAlign w:val="top"/>
          </w:tcPr>
          <w:p w14:paraId="5A079581">
            <w:pPr>
              <w:rPr>
                <w:rFonts w:ascii="Arial"/>
                <w:sz w:val="21"/>
              </w:rPr>
            </w:pPr>
          </w:p>
        </w:tc>
        <w:tc>
          <w:tcPr>
            <w:tcW w:w="1451" w:type="dxa"/>
            <w:tcBorders>
              <w:top w:val="single" w:color="FFFFFF" w:sz="4" w:space="0"/>
              <w:left w:val="single" w:color="FFFFFF" w:sz="2" w:space="0"/>
              <w:bottom w:val="single" w:color="FFFFFF" w:sz="4" w:space="0"/>
              <w:right w:val="single" w:color="FFFFFF" w:sz="2" w:space="0"/>
            </w:tcBorders>
            <w:vAlign w:val="top"/>
          </w:tcPr>
          <w:p w14:paraId="2EA9CB5A">
            <w:pPr>
              <w:rPr>
                <w:rFonts w:ascii="Arial"/>
                <w:sz w:val="21"/>
              </w:rPr>
            </w:pPr>
          </w:p>
        </w:tc>
        <w:tc>
          <w:tcPr>
            <w:tcW w:w="1104" w:type="dxa"/>
            <w:tcBorders>
              <w:top w:val="single" w:color="FFFFFF" w:sz="4" w:space="0"/>
              <w:left w:val="single" w:color="FFFFFF" w:sz="2" w:space="0"/>
              <w:bottom w:val="single" w:color="FFFFFF" w:sz="4" w:space="0"/>
              <w:right w:val="single" w:color="FFFFFF" w:sz="2" w:space="0"/>
            </w:tcBorders>
            <w:vAlign w:val="top"/>
          </w:tcPr>
          <w:p w14:paraId="510A976F">
            <w:pPr>
              <w:rPr>
                <w:rFonts w:ascii="Arial"/>
                <w:sz w:val="21"/>
              </w:rPr>
            </w:pPr>
          </w:p>
        </w:tc>
        <w:tc>
          <w:tcPr>
            <w:tcW w:w="1104" w:type="dxa"/>
            <w:tcBorders>
              <w:top w:val="single" w:color="FFFFFF" w:sz="4" w:space="0"/>
              <w:left w:val="single" w:color="FFFFFF" w:sz="2" w:space="0"/>
              <w:bottom w:val="single" w:color="FFFFFF" w:sz="4" w:space="0"/>
              <w:right w:val="single" w:color="FFFFFF" w:sz="2" w:space="0"/>
            </w:tcBorders>
            <w:vAlign w:val="top"/>
          </w:tcPr>
          <w:p w14:paraId="235A2C05">
            <w:pPr>
              <w:rPr>
                <w:rFonts w:ascii="Arial"/>
                <w:sz w:val="21"/>
              </w:rPr>
            </w:pPr>
          </w:p>
        </w:tc>
        <w:tc>
          <w:tcPr>
            <w:tcW w:w="1104" w:type="dxa"/>
            <w:tcBorders>
              <w:top w:val="single" w:color="FFFFFF" w:sz="4" w:space="0"/>
              <w:left w:val="single" w:color="FFFFFF" w:sz="2" w:space="0"/>
              <w:bottom w:val="single" w:color="FFFFFF" w:sz="4" w:space="0"/>
              <w:right w:val="single" w:color="FFFFFF" w:sz="2" w:space="0"/>
            </w:tcBorders>
            <w:vAlign w:val="top"/>
          </w:tcPr>
          <w:p w14:paraId="7A15D2DC">
            <w:pPr>
              <w:rPr>
                <w:rFonts w:ascii="Arial"/>
                <w:sz w:val="21"/>
              </w:rPr>
            </w:pPr>
          </w:p>
        </w:tc>
        <w:tc>
          <w:tcPr>
            <w:tcW w:w="1170" w:type="dxa"/>
            <w:tcBorders>
              <w:top w:val="single" w:color="FFFFFF" w:sz="4" w:space="0"/>
              <w:left w:val="single" w:color="FFFFFF" w:sz="2" w:space="0"/>
              <w:bottom w:val="single" w:color="FFFFFF" w:sz="4" w:space="0"/>
              <w:right w:val="single" w:color="FFFFFF" w:sz="2" w:space="0"/>
            </w:tcBorders>
            <w:vAlign w:val="top"/>
          </w:tcPr>
          <w:p w14:paraId="351B2ECD">
            <w:pPr>
              <w:pStyle w:val="6"/>
              <w:spacing w:before="127" w:line="228" w:lineRule="auto"/>
              <w:ind w:right="5"/>
              <w:jc w:val="right"/>
              <w:rPr>
                <w:sz w:val="15"/>
                <w:szCs w:val="15"/>
              </w:rPr>
            </w:pPr>
            <w:r>
              <w:rPr>
                <w:color w:val="212529"/>
                <w:spacing w:val="2"/>
                <w:sz w:val="15"/>
                <w:szCs w:val="15"/>
              </w:rPr>
              <w:t>公开07表</w:t>
            </w:r>
          </w:p>
        </w:tc>
      </w:tr>
      <w:tr w14:paraId="0F2EE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525" w:type="dxa"/>
            <w:gridSpan w:val="2"/>
            <w:tcBorders>
              <w:top w:val="single" w:color="FFFFFF" w:sz="4" w:space="0"/>
              <w:left w:val="single" w:color="FFFFFF" w:sz="2" w:space="0"/>
              <w:right w:val="single" w:color="FFFFFF" w:sz="2" w:space="0"/>
            </w:tcBorders>
            <w:vAlign w:val="top"/>
          </w:tcPr>
          <w:p w14:paraId="4667AEBD">
            <w:pPr>
              <w:pStyle w:val="6"/>
              <w:spacing w:before="128" w:line="227" w:lineRule="auto"/>
              <w:ind w:left="12"/>
              <w:rPr>
                <w:sz w:val="15"/>
                <w:szCs w:val="15"/>
              </w:rPr>
            </w:pPr>
            <w:r>
              <w:rPr>
                <w:color w:val="212529"/>
                <w:spacing w:val="5"/>
                <w:sz w:val="15"/>
                <w:szCs w:val="15"/>
              </w:rPr>
              <w:t>部门名称：古县工业和信息化局</w:t>
            </w:r>
          </w:p>
        </w:tc>
        <w:tc>
          <w:tcPr>
            <w:tcW w:w="1092" w:type="dxa"/>
            <w:tcBorders>
              <w:top w:val="single" w:color="FFFFFF" w:sz="4" w:space="0"/>
              <w:left w:val="single" w:color="FFFFFF" w:sz="2" w:space="0"/>
              <w:right w:val="single" w:color="FFFFFF" w:sz="2" w:space="0"/>
            </w:tcBorders>
            <w:vAlign w:val="top"/>
          </w:tcPr>
          <w:p w14:paraId="2140C2D9">
            <w:pPr>
              <w:rPr>
                <w:rFonts w:ascii="Arial"/>
                <w:sz w:val="21"/>
              </w:rPr>
            </w:pPr>
          </w:p>
        </w:tc>
        <w:tc>
          <w:tcPr>
            <w:tcW w:w="1104" w:type="dxa"/>
            <w:tcBorders>
              <w:top w:val="single" w:color="FFFFFF" w:sz="4" w:space="0"/>
              <w:left w:val="single" w:color="FFFFFF" w:sz="2" w:space="0"/>
              <w:right w:val="single" w:color="FFFFFF" w:sz="2" w:space="0"/>
            </w:tcBorders>
            <w:vAlign w:val="top"/>
          </w:tcPr>
          <w:p w14:paraId="6EF6442A">
            <w:pPr>
              <w:rPr>
                <w:rFonts w:ascii="Arial"/>
                <w:sz w:val="21"/>
              </w:rPr>
            </w:pPr>
          </w:p>
        </w:tc>
        <w:tc>
          <w:tcPr>
            <w:tcW w:w="2208" w:type="dxa"/>
            <w:gridSpan w:val="2"/>
            <w:tcBorders>
              <w:top w:val="single" w:color="FFFFFF" w:sz="4" w:space="0"/>
              <w:left w:val="single" w:color="FFFFFF" w:sz="2" w:space="0"/>
              <w:right w:val="single" w:color="FFFFFF" w:sz="2" w:space="0"/>
            </w:tcBorders>
            <w:vAlign w:val="top"/>
          </w:tcPr>
          <w:p w14:paraId="581A8827">
            <w:pPr>
              <w:pStyle w:val="6"/>
              <w:spacing w:before="128" w:line="227" w:lineRule="auto"/>
              <w:ind w:left="796"/>
              <w:rPr>
                <w:sz w:val="15"/>
                <w:szCs w:val="15"/>
              </w:rPr>
            </w:pPr>
            <w:r>
              <w:rPr>
                <w:color w:val="212529"/>
                <w:spacing w:val="2"/>
                <w:sz w:val="15"/>
                <w:szCs w:val="15"/>
              </w:rPr>
              <w:t>2022年度</w:t>
            </w:r>
          </w:p>
        </w:tc>
        <w:tc>
          <w:tcPr>
            <w:tcW w:w="1104" w:type="dxa"/>
            <w:tcBorders>
              <w:top w:val="single" w:color="FFFFFF" w:sz="4" w:space="0"/>
              <w:left w:val="single" w:color="FFFFFF" w:sz="2" w:space="0"/>
              <w:right w:val="single" w:color="FFFFFF" w:sz="2" w:space="0"/>
            </w:tcBorders>
            <w:vAlign w:val="top"/>
          </w:tcPr>
          <w:p w14:paraId="2361BFD0">
            <w:pPr>
              <w:rPr>
                <w:rFonts w:ascii="Arial"/>
                <w:sz w:val="21"/>
              </w:rPr>
            </w:pPr>
          </w:p>
        </w:tc>
        <w:tc>
          <w:tcPr>
            <w:tcW w:w="1451" w:type="dxa"/>
            <w:tcBorders>
              <w:top w:val="single" w:color="FFFFFF" w:sz="4" w:space="0"/>
              <w:left w:val="single" w:color="FFFFFF" w:sz="2" w:space="0"/>
              <w:right w:val="single" w:color="FFFFFF" w:sz="2" w:space="0"/>
            </w:tcBorders>
            <w:vAlign w:val="top"/>
          </w:tcPr>
          <w:p w14:paraId="291771DF">
            <w:pPr>
              <w:rPr>
                <w:rFonts w:ascii="Arial"/>
                <w:sz w:val="21"/>
              </w:rPr>
            </w:pPr>
          </w:p>
        </w:tc>
        <w:tc>
          <w:tcPr>
            <w:tcW w:w="1104" w:type="dxa"/>
            <w:tcBorders>
              <w:top w:val="single" w:color="FFFFFF" w:sz="4" w:space="0"/>
              <w:left w:val="single" w:color="FFFFFF" w:sz="2" w:space="0"/>
              <w:right w:val="single" w:color="FFFFFF" w:sz="2" w:space="0"/>
            </w:tcBorders>
            <w:vAlign w:val="top"/>
          </w:tcPr>
          <w:p w14:paraId="0EA39639">
            <w:pPr>
              <w:rPr>
                <w:rFonts w:ascii="Arial"/>
                <w:sz w:val="21"/>
              </w:rPr>
            </w:pPr>
          </w:p>
        </w:tc>
        <w:tc>
          <w:tcPr>
            <w:tcW w:w="1104" w:type="dxa"/>
            <w:tcBorders>
              <w:top w:val="single" w:color="FFFFFF" w:sz="4" w:space="0"/>
              <w:left w:val="single" w:color="FFFFFF" w:sz="2" w:space="0"/>
              <w:right w:val="single" w:color="FFFFFF" w:sz="2" w:space="0"/>
            </w:tcBorders>
            <w:vAlign w:val="top"/>
          </w:tcPr>
          <w:p w14:paraId="0BA1225E">
            <w:pPr>
              <w:rPr>
                <w:rFonts w:ascii="Arial"/>
                <w:sz w:val="21"/>
              </w:rPr>
            </w:pPr>
          </w:p>
        </w:tc>
        <w:tc>
          <w:tcPr>
            <w:tcW w:w="1104" w:type="dxa"/>
            <w:tcBorders>
              <w:top w:val="single" w:color="FFFFFF" w:sz="4" w:space="0"/>
              <w:left w:val="single" w:color="FFFFFF" w:sz="2" w:space="0"/>
              <w:right w:val="single" w:color="FFFFFF" w:sz="2" w:space="0"/>
            </w:tcBorders>
            <w:vAlign w:val="top"/>
          </w:tcPr>
          <w:p w14:paraId="6D9A81F2">
            <w:pPr>
              <w:rPr>
                <w:rFonts w:ascii="Arial"/>
                <w:sz w:val="21"/>
              </w:rPr>
            </w:pPr>
          </w:p>
        </w:tc>
        <w:tc>
          <w:tcPr>
            <w:tcW w:w="1170" w:type="dxa"/>
            <w:tcBorders>
              <w:top w:val="single" w:color="FFFFFF" w:sz="4" w:space="0"/>
              <w:left w:val="single" w:color="FFFFFF" w:sz="2" w:space="0"/>
              <w:right w:val="single" w:color="FFFFFF" w:sz="2" w:space="0"/>
            </w:tcBorders>
            <w:vAlign w:val="top"/>
          </w:tcPr>
          <w:p w14:paraId="548AA4B6">
            <w:pPr>
              <w:pStyle w:val="6"/>
              <w:spacing w:before="128" w:line="227" w:lineRule="auto"/>
              <w:ind w:right="11"/>
              <w:jc w:val="right"/>
              <w:rPr>
                <w:sz w:val="15"/>
                <w:szCs w:val="15"/>
              </w:rPr>
            </w:pPr>
            <w:r>
              <w:rPr>
                <w:color w:val="212529"/>
                <w:spacing w:val="4"/>
                <w:sz w:val="15"/>
                <w:szCs w:val="15"/>
              </w:rPr>
              <w:t>金额单位:元</w:t>
            </w:r>
          </w:p>
        </w:tc>
      </w:tr>
      <w:tr w14:paraId="42034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6929" w:type="dxa"/>
            <w:gridSpan w:val="6"/>
            <w:vAlign w:val="top"/>
          </w:tcPr>
          <w:p w14:paraId="27FA0215">
            <w:pPr>
              <w:pStyle w:val="6"/>
              <w:spacing w:before="109" w:line="219" w:lineRule="auto"/>
              <w:ind w:left="3192"/>
            </w:pPr>
            <w:r>
              <w:rPr>
                <w:color w:val="212529"/>
                <w:spacing w:val="-4"/>
              </w:rPr>
              <w:t>预算数</w:t>
            </w:r>
          </w:p>
        </w:tc>
        <w:tc>
          <w:tcPr>
            <w:tcW w:w="7037" w:type="dxa"/>
            <w:gridSpan w:val="6"/>
            <w:vAlign w:val="top"/>
          </w:tcPr>
          <w:p w14:paraId="38CF509C">
            <w:pPr>
              <w:pStyle w:val="6"/>
              <w:spacing w:before="109" w:line="219" w:lineRule="auto"/>
              <w:ind w:left="3249"/>
            </w:pPr>
            <w:r>
              <w:rPr>
                <w:color w:val="212529"/>
                <w:spacing w:val="-5"/>
              </w:rPr>
              <w:t>决算数</w:t>
            </w:r>
          </w:p>
        </w:tc>
      </w:tr>
      <w:tr w14:paraId="7A0D67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086" w:type="dxa"/>
            <w:vMerge w:val="restart"/>
            <w:tcBorders>
              <w:bottom w:val="nil"/>
            </w:tcBorders>
            <w:vAlign w:val="top"/>
          </w:tcPr>
          <w:p w14:paraId="0095439C">
            <w:pPr>
              <w:spacing w:line="288" w:lineRule="auto"/>
              <w:rPr>
                <w:rFonts w:ascii="Arial"/>
                <w:sz w:val="21"/>
              </w:rPr>
            </w:pPr>
          </w:p>
          <w:p w14:paraId="6A471DE5">
            <w:pPr>
              <w:spacing w:before="77" w:line="182" w:lineRule="auto"/>
              <w:ind w:left="353"/>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合计</w:t>
            </w:r>
          </w:p>
        </w:tc>
        <w:tc>
          <w:tcPr>
            <w:tcW w:w="1439" w:type="dxa"/>
            <w:vMerge w:val="restart"/>
            <w:tcBorders>
              <w:bottom w:val="nil"/>
            </w:tcBorders>
            <w:vAlign w:val="top"/>
          </w:tcPr>
          <w:p w14:paraId="1A507C31">
            <w:pPr>
              <w:spacing w:before="224" w:line="192" w:lineRule="auto"/>
              <w:ind w:left="621" w:right="120" w:hanging="532"/>
              <w:rPr>
                <w:rFonts w:ascii="微软雅黑" w:hAnsi="微软雅黑" w:eastAsia="微软雅黑" w:cs="微软雅黑"/>
                <w:sz w:val="18"/>
                <w:szCs w:val="18"/>
              </w:rPr>
            </w:pPr>
            <w:r>
              <w:rPr>
                <w:rFonts w:ascii="微软雅黑" w:hAnsi="微软雅黑" w:eastAsia="微软雅黑" w:cs="微软雅黑"/>
                <w:color w:val="212529"/>
                <w:spacing w:val="-6"/>
                <w:sz w:val="18"/>
                <w:szCs w:val="18"/>
              </w:rPr>
              <w:t>因公出国（境）</w:t>
            </w:r>
            <w:r>
              <w:rPr>
                <w:rFonts w:ascii="微软雅黑" w:hAnsi="微软雅黑" w:eastAsia="微软雅黑" w:cs="微软雅黑"/>
                <w:color w:val="212529"/>
                <w:sz w:val="18"/>
                <w:szCs w:val="18"/>
              </w:rPr>
              <w:t xml:space="preserve"> 费</w:t>
            </w:r>
          </w:p>
        </w:tc>
        <w:tc>
          <w:tcPr>
            <w:tcW w:w="3300" w:type="dxa"/>
            <w:gridSpan w:val="3"/>
            <w:vAlign w:val="top"/>
          </w:tcPr>
          <w:p w14:paraId="4F1F4BB1">
            <w:pPr>
              <w:spacing w:before="110" w:line="184" w:lineRule="auto"/>
              <w:ind w:left="558"/>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公务用车购置及运行维护费</w:t>
            </w:r>
          </w:p>
        </w:tc>
        <w:tc>
          <w:tcPr>
            <w:tcW w:w="1104" w:type="dxa"/>
            <w:vMerge w:val="restart"/>
            <w:tcBorders>
              <w:bottom w:val="nil"/>
            </w:tcBorders>
            <w:vAlign w:val="top"/>
          </w:tcPr>
          <w:p w14:paraId="6E792CAA">
            <w:pPr>
              <w:spacing w:line="287" w:lineRule="auto"/>
              <w:rPr>
                <w:rFonts w:ascii="Arial"/>
                <w:sz w:val="21"/>
              </w:rPr>
            </w:pPr>
          </w:p>
          <w:p w14:paraId="75859ACB">
            <w:pPr>
              <w:spacing w:before="77" w:line="181" w:lineRule="auto"/>
              <w:ind w:left="91"/>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公务接待费</w:t>
            </w:r>
          </w:p>
        </w:tc>
        <w:tc>
          <w:tcPr>
            <w:tcW w:w="1104" w:type="dxa"/>
            <w:vMerge w:val="restart"/>
            <w:tcBorders>
              <w:bottom w:val="nil"/>
            </w:tcBorders>
            <w:vAlign w:val="top"/>
          </w:tcPr>
          <w:p w14:paraId="25DB76FD">
            <w:pPr>
              <w:spacing w:line="288" w:lineRule="auto"/>
              <w:rPr>
                <w:rFonts w:ascii="Arial"/>
                <w:sz w:val="21"/>
              </w:rPr>
            </w:pPr>
          </w:p>
          <w:p w14:paraId="62C9830C">
            <w:pPr>
              <w:spacing w:before="77" w:line="182" w:lineRule="auto"/>
              <w:ind w:left="364"/>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合计</w:t>
            </w:r>
          </w:p>
        </w:tc>
        <w:tc>
          <w:tcPr>
            <w:tcW w:w="1451" w:type="dxa"/>
            <w:vMerge w:val="restart"/>
            <w:tcBorders>
              <w:bottom w:val="nil"/>
            </w:tcBorders>
            <w:vAlign w:val="top"/>
          </w:tcPr>
          <w:p w14:paraId="6C463F7A">
            <w:pPr>
              <w:spacing w:before="224" w:line="192" w:lineRule="auto"/>
              <w:ind w:left="632" w:right="121" w:hanging="532"/>
              <w:rPr>
                <w:rFonts w:ascii="微软雅黑" w:hAnsi="微软雅黑" w:eastAsia="微软雅黑" w:cs="微软雅黑"/>
                <w:sz w:val="18"/>
                <w:szCs w:val="18"/>
              </w:rPr>
            </w:pPr>
            <w:r>
              <w:rPr>
                <w:rFonts w:ascii="微软雅黑" w:hAnsi="微软雅黑" w:eastAsia="微软雅黑" w:cs="微软雅黑"/>
                <w:color w:val="212529"/>
                <w:spacing w:val="-6"/>
                <w:sz w:val="18"/>
                <w:szCs w:val="18"/>
              </w:rPr>
              <w:t>因公出国（境）</w:t>
            </w:r>
            <w:r>
              <w:rPr>
                <w:rFonts w:ascii="微软雅黑" w:hAnsi="微软雅黑" w:eastAsia="微软雅黑" w:cs="微软雅黑"/>
                <w:color w:val="212529"/>
                <w:sz w:val="18"/>
                <w:szCs w:val="18"/>
              </w:rPr>
              <w:t xml:space="preserve"> 费</w:t>
            </w:r>
          </w:p>
        </w:tc>
        <w:tc>
          <w:tcPr>
            <w:tcW w:w="3312" w:type="dxa"/>
            <w:gridSpan w:val="3"/>
            <w:vAlign w:val="top"/>
          </w:tcPr>
          <w:p w14:paraId="5D8B2913">
            <w:pPr>
              <w:spacing w:before="110" w:line="184" w:lineRule="auto"/>
              <w:ind w:left="569"/>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公务用车购置及运行维护费</w:t>
            </w:r>
          </w:p>
        </w:tc>
        <w:tc>
          <w:tcPr>
            <w:tcW w:w="1170" w:type="dxa"/>
            <w:vMerge w:val="restart"/>
            <w:tcBorders>
              <w:bottom w:val="nil"/>
            </w:tcBorders>
            <w:vAlign w:val="top"/>
          </w:tcPr>
          <w:p w14:paraId="4D95D6EE">
            <w:pPr>
              <w:spacing w:line="287" w:lineRule="auto"/>
              <w:rPr>
                <w:rFonts w:ascii="Arial"/>
                <w:sz w:val="21"/>
              </w:rPr>
            </w:pPr>
          </w:p>
          <w:p w14:paraId="151CEE26">
            <w:pPr>
              <w:spacing w:before="77" w:line="181" w:lineRule="auto"/>
              <w:ind w:left="126"/>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公务接待费</w:t>
            </w:r>
          </w:p>
        </w:tc>
      </w:tr>
      <w:tr w14:paraId="13C13E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1086" w:type="dxa"/>
            <w:vMerge w:val="continue"/>
            <w:tcBorders>
              <w:top w:val="nil"/>
            </w:tcBorders>
            <w:vAlign w:val="top"/>
          </w:tcPr>
          <w:p w14:paraId="1E0A82E3">
            <w:pPr>
              <w:rPr>
                <w:rFonts w:ascii="Arial"/>
                <w:sz w:val="21"/>
              </w:rPr>
            </w:pPr>
          </w:p>
        </w:tc>
        <w:tc>
          <w:tcPr>
            <w:tcW w:w="1439" w:type="dxa"/>
            <w:vMerge w:val="continue"/>
            <w:tcBorders>
              <w:top w:val="nil"/>
            </w:tcBorders>
            <w:vAlign w:val="top"/>
          </w:tcPr>
          <w:p w14:paraId="62C4D7BD">
            <w:pPr>
              <w:rPr>
                <w:rFonts w:ascii="Arial"/>
                <w:sz w:val="21"/>
              </w:rPr>
            </w:pPr>
          </w:p>
        </w:tc>
        <w:tc>
          <w:tcPr>
            <w:tcW w:w="1092" w:type="dxa"/>
            <w:vAlign w:val="top"/>
          </w:tcPr>
          <w:p w14:paraId="04C69280">
            <w:pPr>
              <w:spacing w:before="152" w:line="181" w:lineRule="auto"/>
              <w:ind w:left="354"/>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小计</w:t>
            </w:r>
          </w:p>
        </w:tc>
        <w:tc>
          <w:tcPr>
            <w:tcW w:w="1104" w:type="dxa"/>
            <w:vAlign w:val="top"/>
          </w:tcPr>
          <w:p w14:paraId="1847037A">
            <w:pPr>
              <w:spacing w:before="28" w:line="172" w:lineRule="auto"/>
              <w:ind w:left="456" w:right="15" w:hanging="456"/>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公务用车购置</w:t>
            </w:r>
            <w:r>
              <w:rPr>
                <w:rFonts w:ascii="微软雅黑" w:hAnsi="微软雅黑" w:eastAsia="微软雅黑" w:cs="微软雅黑"/>
                <w:color w:val="212529"/>
                <w:spacing w:val="2"/>
                <w:sz w:val="18"/>
                <w:szCs w:val="18"/>
              </w:rPr>
              <w:t xml:space="preserve"> </w:t>
            </w:r>
            <w:r>
              <w:rPr>
                <w:rFonts w:ascii="微软雅黑" w:hAnsi="微软雅黑" w:eastAsia="微软雅黑" w:cs="微软雅黑"/>
                <w:color w:val="212529"/>
                <w:sz w:val="18"/>
                <w:szCs w:val="18"/>
              </w:rPr>
              <w:t>费</w:t>
            </w:r>
          </w:p>
        </w:tc>
        <w:tc>
          <w:tcPr>
            <w:tcW w:w="1104" w:type="dxa"/>
            <w:vAlign w:val="top"/>
          </w:tcPr>
          <w:p w14:paraId="4829B614">
            <w:pPr>
              <w:spacing w:before="28" w:line="172" w:lineRule="auto"/>
              <w:ind w:left="180" w:right="81" w:hanging="113"/>
              <w:rPr>
                <w:rFonts w:ascii="微软雅黑" w:hAnsi="微软雅黑" w:eastAsia="微软雅黑" w:cs="微软雅黑"/>
                <w:sz w:val="18"/>
                <w:szCs w:val="18"/>
              </w:rPr>
            </w:pPr>
            <w:r>
              <w:rPr>
                <w:rFonts w:ascii="微软雅黑" w:hAnsi="微软雅黑" w:eastAsia="微软雅黑" w:cs="微软雅黑"/>
                <w:color w:val="212529"/>
                <w:spacing w:val="9"/>
                <w:sz w:val="18"/>
                <w:szCs w:val="18"/>
              </w:rPr>
              <w:t>公务用车运</w:t>
            </w:r>
            <w:r>
              <w:rPr>
                <w:rFonts w:ascii="微软雅黑" w:hAnsi="微软雅黑" w:eastAsia="微软雅黑" w:cs="微软雅黑"/>
                <w:color w:val="212529"/>
                <w:sz w:val="18"/>
                <w:szCs w:val="18"/>
              </w:rPr>
              <w:t xml:space="preserve"> </w:t>
            </w:r>
            <w:r>
              <w:rPr>
                <w:rFonts w:ascii="微软雅黑" w:hAnsi="微软雅黑" w:eastAsia="微软雅黑" w:cs="微软雅黑"/>
                <w:color w:val="212529"/>
                <w:spacing w:val="-1"/>
                <w:sz w:val="18"/>
                <w:szCs w:val="18"/>
              </w:rPr>
              <w:t>行维护费</w:t>
            </w:r>
          </w:p>
        </w:tc>
        <w:tc>
          <w:tcPr>
            <w:tcW w:w="1104" w:type="dxa"/>
            <w:vMerge w:val="continue"/>
            <w:tcBorders>
              <w:top w:val="nil"/>
            </w:tcBorders>
            <w:vAlign w:val="top"/>
          </w:tcPr>
          <w:p w14:paraId="280E909B">
            <w:pPr>
              <w:rPr>
                <w:rFonts w:ascii="Arial"/>
                <w:sz w:val="21"/>
              </w:rPr>
            </w:pPr>
          </w:p>
        </w:tc>
        <w:tc>
          <w:tcPr>
            <w:tcW w:w="1104" w:type="dxa"/>
            <w:vMerge w:val="continue"/>
            <w:tcBorders>
              <w:top w:val="nil"/>
            </w:tcBorders>
            <w:vAlign w:val="top"/>
          </w:tcPr>
          <w:p w14:paraId="0C7DFD04">
            <w:pPr>
              <w:rPr>
                <w:rFonts w:ascii="Arial"/>
                <w:sz w:val="21"/>
              </w:rPr>
            </w:pPr>
          </w:p>
        </w:tc>
        <w:tc>
          <w:tcPr>
            <w:tcW w:w="1451" w:type="dxa"/>
            <w:vMerge w:val="continue"/>
            <w:tcBorders>
              <w:top w:val="nil"/>
            </w:tcBorders>
            <w:vAlign w:val="top"/>
          </w:tcPr>
          <w:p w14:paraId="672C7A95">
            <w:pPr>
              <w:rPr>
                <w:rFonts w:ascii="Arial"/>
                <w:sz w:val="21"/>
              </w:rPr>
            </w:pPr>
          </w:p>
        </w:tc>
        <w:tc>
          <w:tcPr>
            <w:tcW w:w="1104" w:type="dxa"/>
            <w:vAlign w:val="top"/>
          </w:tcPr>
          <w:p w14:paraId="030E80FE">
            <w:pPr>
              <w:spacing w:before="152" w:line="181" w:lineRule="auto"/>
              <w:ind w:left="365"/>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小计</w:t>
            </w:r>
          </w:p>
        </w:tc>
        <w:tc>
          <w:tcPr>
            <w:tcW w:w="1104" w:type="dxa"/>
            <w:vAlign w:val="top"/>
          </w:tcPr>
          <w:p w14:paraId="7ACD4257">
            <w:pPr>
              <w:spacing w:before="28" w:line="172" w:lineRule="auto"/>
              <w:ind w:left="461" w:right="10" w:hanging="456"/>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公务用车购置</w:t>
            </w:r>
            <w:r>
              <w:rPr>
                <w:rFonts w:ascii="微软雅黑" w:hAnsi="微软雅黑" w:eastAsia="微软雅黑" w:cs="微软雅黑"/>
                <w:color w:val="212529"/>
                <w:spacing w:val="2"/>
                <w:sz w:val="18"/>
                <w:szCs w:val="18"/>
              </w:rPr>
              <w:t xml:space="preserve"> </w:t>
            </w:r>
            <w:r>
              <w:rPr>
                <w:rFonts w:ascii="微软雅黑" w:hAnsi="微软雅黑" w:eastAsia="微软雅黑" w:cs="微软雅黑"/>
                <w:color w:val="212529"/>
                <w:sz w:val="18"/>
                <w:szCs w:val="18"/>
              </w:rPr>
              <w:t>费</w:t>
            </w:r>
          </w:p>
        </w:tc>
        <w:tc>
          <w:tcPr>
            <w:tcW w:w="1104" w:type="dxa"/>
            <w:vAlign w:val="top"/>
          </w:tcPr>
          <w:p w14:paraId="5557A64B">
            <w:pPr>
              <w:spacing w:before="28" w:line="172" w:lineRule="auto"/>
              <w:ind w:left="185" w:right="76" w:hanging="113"/>
              <w:rPr>
                <w:rFonts w:ascii="微软雅黑" w:hAnsi="微软雅黑" w:eastAsia="微软雅黑" w:cs="微软雅黑"/>
                <w:sz w:val="18"/>
                <w:szCs w:val="18"/>
              </w:rPr>
            </w:pPr>
            <w:r>
              <w:rPr>
                <w:rFonts w:ascii="微软雅黑" w:hAnsi="微软雅黑" w:eastAsia="微软雅黑" w:cs="微软雅黑"/>
                <w:color w:val="212529"/>
                <w:spacing w:val="9"/>
                <w:sz w:val="18"/>
                <w:szCs w:val="18"/>
              </w:rPr>
              <w:t>公务用车运</w:t>
            </w:r>
            <w:r>
              <w:rPr>
                <w:rFonts w:ascii="微软雅黑" w:hAnsi="微软雅黑" w:eastAsia="微软雅黑" w:cs="微软雅黑"/>
                <w:color w:val="212529"/>
                <w:sz w:val="18"/>
                <w:szCs w:val="18"/>
              </w:rPr>
              <w:t xml:space="preserve"> </w:t>
            </w:r>
            <w:r>
              <w:rPr>
                <w:rFonts w:ascii="微软雅黑" w:hAnsi="微软雅黑" w:eastAsia="微软雅黑" w:cs="微软雅黑"/>
                <w:color w:val="212529"/>
                <w:spacing w:val="-1"/>
                <w:sz w:val="18"/>
                <w:szCs w:val="18"/>
              </w:rPr>
              <w:t>行维护费</w:t>
            </w:r>
          </w:p>
        </w:tc>
        <w:tc>
          <w:tcPr>
            <w:tcW w:w="1170" w:type="dxa"/>
            <w:vMerge w:val="continue"/>
            <w:tcBorders>
              <w:top w:val="nil"/>
            </w:tcBorders>
            <w:vAlign w:val="top"/>
          </w:tcPr>
          <w:p w14:paraId="140F27B8">
            <w:pPr>
              <w:rPr>
                <w:rFonts w:ascii="Arial"/>
                <w:sz w:val="21"/>
              </w:rPr>
            </w:pPr>
          </w:p>
        </w:tc>
      </w:tr>
      <w:tr w14:paraId="6184A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086" w:type="dxa"/>
            <w:vAlign w:val="top"/>
          </w:tcPr>
          <w:p w14:paraId="45A09DA1">
            <w:pPr>
              <w:pStyle w:val="6"/>
              <w:spacing w:before="140" w:line="184" w:lineRule="auto"/>
              <w:ind w:left="508"/>
            </w:pPr>
            <w:r>
              <w:rPr>
                <w:color w:val="212529"/>
              </w:rPr>
              <w:t>1</w:t>
            </w:r>
          </w:p>
        </w:tc>
        <w:tc>
          <w:tcPr>
            <w:tcW w:w="1439" w:type="dxa"/>
            <w:vAlign w:val="top"/>
          </w:tcPr>
          <w:p w14:paraId="492CFA80">
            <w:pPr>
              <w:pStyle w:val="6"/>
              <w:spacing w:before="141" w:line="183" w:lineRule="auto"/>
              <w:ind w:left="672"/>
            </w:pPr>
            <w:r>
              <w:rPr>
                <w:color w:val="212529"/>
              </w:rPr>
              <w:t>2</w:t>
            </w:r>
          </w:p>
        </w:tc>
        <w:tc>
          <w:tcPr>
            <w:tcW w:w="1092" w:type="dxa"/>
            <w:vAlign w:val="top"/>
          </w:tcPr>
          <w:p w14:paraId="0E6730B0">
            <w:pPr>
              <w:pStyle w:val="6"/>
              <w:spacing w:before="141" w:line="183" w:lineRule="auto"/>
              <w:ind w:left="501"/>
            </w:pPr>
            <w:r>
              <w:rPr>
                <w:color w:val="212529"/>
              </w:rPr>
              <w:t>3</w:t>
            </w:r>
          </w:p>
        </w:tc>
        <w:tc>
          <w:tcPr>
            <w:tcW w:w="1104" w:type="dxa"/>
            <w:vAlign w:val="top"/>
          </w:tcPr>
          <w:p w14:paraId="71B05F1A">
            <w:pPr>
              <w:pStyle w:val="6"/>
              <w:spacing w:before="141" w:line="183" w:lineRule="auto"/>
              <w:ind w:left="503"/>
            </w:pPr>
            <w:r>
              <w:rPr>
                <w:color w:val="212529"/>
              </w:rPr>
              <w:t>4</w:t>
            </w:r>
          </w:p>
        </w:tc>
        <w:tc>
          <w:tcPr>
            <w:tcW w:w="1104" w:type="dxa"/>
            <w:vAlign w:val="top"/>
          </w:tcPr>
          <w:p w14:paraId="1FCD5BA7">
            <w:pPr>
              <w:pStyle w:val="6"/>
              <w:spacing w:before="142" w:line="182" w:lineRule="auto"/>
              <w:ind w:left="508"/>
            </w:pPr>
            <w:r>
              <w:rPr>
                <w:color w:val="212529"/>
              </w:rPr>
              <w:t>5</w:t>
            </w:r>
          </w:p>
        </w:tc>
        <w:tc>
          <w:tcPr>
            <w:tcW w:w="1104" w:type="dxa"/>
            <w:vAlign w:val="top"/>
          </w:tcPr>
          <w:p w14:paraId="2C3E02C7">
            <w:pPr>
              <w:pStyle w:val="6"/>
              <w:spacing w:before="141" w:line="183" w:lineRule="auto"/>
              <w:ind w:left="507"/>
            </w:pPr>
            <w:r>
              <w:rPr>
                <w:color w:val="212529"/>
              </w:rPr>
              <w:t>6</w:t>
            </w:r>
          </w:p>
        </w:tc>
        <w:tc>
          <w:tcPr>
            <w:tcW w:w="1104" w:type="dxa"/>
            <w:vAlign w:val="top"/>
          </w:tcPr>
          <w:p w14:paraId="721063ED">
            <w:pPr>
              <w:pStyle w:val="6"/>
              <w:spacing w:before="142" w:line="182" w:lineRule="auto"/>
              <w:ind w:left="510"/>
            </w:pPr>
            <w:r>
              <w:rPr>
                <w:color w:val="212529"/>
              </w:rPr>
              <w:t>7</w:t>
            </w:r>
          </w:p>
        </w:tc>
        <w:tc>
          <w:tcPr>
            <w:tcW w:w="1451" w:type="dxa"/>
            <w:vAlign w:val="top"/>
          </w:tcPr>
          <w:p w14:paraId="0089D9E7">
            <w:pPr>
              <w:pStyle w:val="6"/>
              <w:spacing w:before="141" w:line="183" w:lineRule="auto"/>
              <w:ind w:left="681"/>
            </w:pPr>
            <w:r>
              <w:rPr>
                <w:color w:val="212529"/>
              </w:rPr>
              <w:t>8</w:t>
            </w:r>
          </w:p>
        </w:tc>
        <w:tc>
          <w:tcPr>
            <w:tcW w:w="1104" w:type="dxa"/>
            <w:vAlign w:val="top"/>
          </w:tcPr>
          <w:p w14:paraId="4A7C142E">
            <w:pPr>
              <w:pStyle w:val="6"/>
              <w:spacing w:before="141" w:line="183" w:lineRule="auto"/>
              <w:ind w:left="509"/>
            </w:pPr>
            <w:r>
              <w:rPr>
                <w:color w:val="212529"/>
              </w:rPr>
              <w:t>9</w:t>
            </w:r>
          </w:p>
        </w:tc>
        <w:tc>
          <w:tcPr>
            <w:tcW w:w="1104" w:type="dxa"/>
            <w:vAlign w:val="top"/>
          </w:tcPr>
          <w:p w14:paraId="6CF2A970">
            <w:pPr>
              <w:pStyle w:val="6"/>
              <w:spacing w:before="140" w:line="184" w:lineRule="auto"/>
              <w:ind w:left="480"/>
            </w:pPr>
            <w:r>
              <w:rPr>
                <w:color w:val="212529"/>
                <w:spacing w:val="-11"/>
              </w:rPr>
              <w:t>10</w:t>
            </w:r>
          </w:p>
        </w:tc>
        <w:tc>
          <w:tcPr>
            <w:tcW w:w="1104" w:type="dxa"/>
            <w:vAlign w:val="top"/>
          </w:tcPr>
          <w:p w14:paraId="00D5BC6F">
            <w:pPr>
              <w:pStyle w:val="6"/>
              <w:spacing w:before="140" w:line="184" w:lineRule="auto"/>
              <w:ind w:left="481"/>
            </w:pPr>
            <w:r>
              <w:rPr>
                <w:color w:val="212529"/>
                <w:spacing w:val="-11"/>
              </w:rPr>
              <w:t>11</w:t>
            </w:r>
          </w:p>
        </w:tc>
        <w:tc>
          <w:tcPr>
            <w:tcW w:w="1170" w:type="dxa"/>
            <w:vAlign w:val="top"/>
          </w:tcPr>
          <w:p w14:paraId="7DCAA431">
            <w:pPr>
              <w:pStyle w:val="6"/>
              <w:spacing w:before="140" w:line="184" w:lineRule="auto"/>
              <w:ind w:left="511"/>
            </w:pPr>
            <w:r>
              <w:rPr>
                <w:color w:val="212529"/>
                <w:spacing w:val="-11"/>
              </w:rPr>
              <w:t>12</w:t>
            </w:r>
          </w:p>
        </w:tc>
      </w:tr>
      <w:tr w14:paraId="6D7437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086" w:type="dxa"/>
            <w:vAlign w:val="top"/>
          </w:tcPr>
          <w:p w14:paraId="5ED15D8A">
            <w:pPr>
              <w:rPr>
                <w:rFonts w:ascii="Arial"/>
                <w:sz w:val="21"/>
              </w:rPr>
            </w:pPr>
          </w:p>
        </w:tc>
        <w:tc>
          <w:tcPr>
            <w:tcW w:w="1439" w:type="dxa"/>
            <w:vAlign w:val="top"/>
          </w:tcPr>
          <w:p w14:paraId="3E20C57D">
            <w:pPr>
              <w:rPr>
                <w:rFonts w:ascii="Arial"/>
                <w:sz w:val="21"/>
              </w:rPr>
            </w:pPr>
          </w:p>
        </w:tc>
        <w:tc>
          <w:tcPr>
            <w:tcW w:w="1092" w:type="dxa"/>
            <w:vAlign w:val="top"/>
          </w:tcPr>
          <w:p w14:paraId="173126DE">
            <w:pPr>
              <w:rPr>
                <w:rFonts w:ascii="Arial"/>
                <w:sz w:val="21"/>
              </w:rPr>
            </w:pPr>
          </w:p>
        </w:tc>
        <w:tc>
          <w:tcPr>
            <w:tcW w:w="1104" w:type="dxa"/>
            <w:vAlign w:val="top"/>
          </w:tcPr>
          <w:p w14:paraId="3DB624C3">
            <w:pPr>
              <w:rPr>
                <w:rFonts w:ascii="Arial"/>
                <w:sz w:val="21"/>
              </w:rPr>
            </w:pPr>
          </w:p>
        </w:tc>
        <w:tc>
          <w:tcPr>
            <w:tcW w:w="1104" w:type="dxa"/>
            <w:vAlign w:val="top"/>
          </w:tcPr>
          <w:p w14:paraId="38F504FA">
            <w:pPr>
              <w:rPr>
                <w:rFonts w:ascii="Arial"/>
                <w:sz w:val="21"/>
              </w:rPr>
            </w:pPr>
          </w:p>
        </w:tc>
        <w:tc>
          <w:tcPr>
            <w:tcW w:w="1104" w:type="dxa"/>
            <w:vAlign w:val="top"/>
          </w:tcPr>
          <w:p w14:paraId="4A5492CF">
            <w:pPr>
              <w:rPr>
                <w:rFonts w:ascii="Arial"/>
                <w:sz w:val="21"/>
              </w:rPr>
            </w:pPr>
          </w:p>
        </w:tc>
        <w:tc>
          <w:tcPr>
            <w:tcW w:w="1104" w:type="dxa"/>
            <w:vAlign w:val="top"/>
          </w:tcPr>
          <w:p w14:paraId="7A48AC12">
            <w:pPr>
              <w:rPr>
                <w:rFonts w:ascii="Arial"/>
                <w:sz w:val="21"/>
              </w:rPr>
            </w:pPr>
          </w:p>
        </w:tc>
        <w:tc>
          <w:tcPr>
            <w:tcW w:w="1451" w:type="dxa"/>
            <w:vAlign w:val="top"/>
          </w:tcPr>
          <w:p w14:paraId="5D6DA3D8">
            <w:pPr>
              <w:rPr>
                <w:rFonts w:ascii="Arial"/>
                <w:sz w:val="21"/>
              </w:rPr>
            </w:pPr>
          </w:p>
        </w:tc>
        <w:tc>
          <w:tcPr>
            <w:tcW w:w="1104" w:type="dxa"/>
            <w:vAlign w:val="top"/>
          </w:tcPr>
          <w:p w14:paraId="24904E69">
            <w:pPr>
              <w:rPr>
                <w:rFonts w:ascii="Arial"/>
                <w:sz w:val="21"/>
              </w:rPr>
            </w:pPr>
          </w:p>
        </w:tc>
        <w:tc>
          <w:tcPr>
            <w:tcW w:w="1104" w:type="dxa"/>
            <w:vAlign w:val="top"/>
          </w:tcPr>
          <w:p w14:paraId="2E223D24">
            <w:pPr>
              <w:rPr>
                <w:rFonts w:ascii="Arial"/>
                <w:sz w:val="21"/>
              </w:rPr>
            </w:pPr>
          </w:p>
        </w:tc>
        <w:tc>
          <w:tcPr>
            <w:tcW w:w="1104" w:type="dxa"/>
            <w:vAlign w:val="top"/>
          </w:tcPr>
          <w:p w14:paraId="00F62E7C">
            <w:pPr>
              <w:rPr>
                <w:rFonts w:ascii="Arial"/>
                <w:sz w:val="21"/>
              </w:rPr>
            </w:pPr>
          </w:p>
        </w:tc>
        <w:tc>
          <w:tcPr>
            <w:tcW w:w="1170" w:type="dxa"/>
            <w:vAlign w:val="top"/>
          </w:tcPr>
          <w:p w14:paraId="451262E6">
            <w:pPr>
              <w:rPr>
                <w:rFonts w:ascii="Arial"/>
                <w:sz w:val="21"/>
              </w:rPr>
            </w:pPr>
          </w:p>
        </w:tc>
      </w:tr>
      <w:tr w14:paraId="3677F4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3966" w:type="dxa"/>
            <w:gridSpan w:val="12"/>
            <w:tcBorders>
              <w:top w:val="single" w:color="D0D7E5" w:sz="4" w:space="0"/>
              <w:left w:val="single" w:color="D0D7E5" w:sz="4" w:space="0"/>
              <w:bottom w:val="single" w:color="D0D7E5" w:sz="4" w:space="0"/>
              <w:right w:val="single" w:color="D0D7E5" w:sz="4" w:space="0"/>
            </w:tcBorders>
            <w:vAlign w:val="top"/>
          </w:tcPr>
          <w:p w14:paraId="45B2093A">
            <w:pPr>
              <w:pStyle w:val="6"/>
              <w:spacing w:before="5" w:line="208" w:lineRule="auto"/>
              <w:ind w:left="9" w:right="87"/>
            </w:pPr>
            <w:r>
              <w:rPr>
                <w:color w:val="212529"/>
              </w:rPr>
              <w:t>注：本表反映部门本年度“三公</w:t>
            </w:r>
            <w:r>
              <w:rPr>
                <w:color w:val="212529"/>
                <w:spacing w:val="-64"/>
              </w:rPr>
              <w:t xml:space="preserve"> </w:t>
            </w:r>
            <w:r>
              <w:rPr>
                <w:color w:val="212529"/>
              </w:rPr>
              <w:t>”经费支出预决算情况</w:t>
            </w:r>
            <w:r>
              <w:rPr>
                <w:color w:val="212529"/>
                <w:spacing w:val="-1"/>
              </w:rPr>
              <w:t>。其中，预算数为“三公</w:t>
            </w:r>
            <w:r>
              <w:rPr>
                <w:color w:val="212529"/>
                <w:spacing w:val="-65"/>
              </w:rPr>
              <w:t xml:space="preserve"> </w:t>
            </w:r>
            <w:r>
              <w:rPr>
                <w:color w:val="212529"/>
                <w:spacing w:val="-1"/>
              </w:rPr>
              <w:t>”经费全年预算数，反映按规定程序调整后的预算数；决算数是包括当年财政拨款和以前年度结</w:t>
            </w:r>
            <w:r>
              <w:rPr>
                <w:color w:val="212529"/>
              </w:rPr>
              <w:t xml:space="preserve"> </w:t>
            </w:r>
            <w:r>
              <w:rPr>
                <w:color w:val="212529"/>
                <w:spacing w:val="-1"/>
              </w:rPr>
              <w:t>转资金安排的实际支出。</w:t>
            </w:r>
          </w:p>
        </w:tc>
      </w:tr>
      <w:tr w14:paraId="78D71E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3966" w:type="dxa"/>
            <w:gridSpan w:val="12"/>
            <w:tcBorders>
              <w:top w:val="single" w:color="FFFFFF" w:sz="4" w:space="0"/>
              <w:left w:val="single" w:color="FFFFFF" w:sz="2" w:space="0"/>
              <w:bottom w:val="single" w:color="FFFFFF" w:sz="4" w:space="0"/>
              <w:right w:val="single" w:color="FFFFFF" w:sz="2" w:space="0"/>
            </w:tcBorders>
            <w:vAlign w:val="top"/>
          </w:tcPr>
          <w:p w14:paraId="2478AE98">
            <w:pPr>
              <w:spacing w:before="34" w:line="182" w:lineRule="auto"/>
              <w:ind w:left="5"/>
              <w:rPr>
                <w:rFonts w:ascii="微软雅黑" w:hAnsi="微软雅黑" w:eastAsia="微软雅黑" w:cs="微软雅黑"/>
                <w:sz w:val="18"/>
                <w:szCs w:val="18"/>
              </w:rPr>
            </w:pPr>
            <w:r>
              <w:rPr>
                <w:rFonts w:ascii="微软雅黑" w:hAnsi="微软雅黑" w:eastAsia="微软雅黑" w:cs="微软雅黑"/>
                <w:color w:val="212529"/>
                <w:spacing w:val="-7"/>
                <w:sz w:val="18"/>
                <w:szCs w:val="18"/>
              </w:rPr>
              <w:t>说明 ：本表无数据</w:t>
            </w:r>
          </w:p>
        </w:tc>
      </w:tr>
    </w:tbl>
    <w:p w14:paraId="1F1D124C">
      <w:pPr>
        <w:pStyle w:val="2"/>
      </w:pPr>
    </w:p>
    <w:p w14:paraId="3087DF01">
      <w:pPr>
        <w:sectPr>
          <w:headerReference r:id="rId31" w:type="default"/>
          <w:footerReference r:id="rId32" w:type="default"/>
          <w:pgSz w:w="16840" w:h="11900"/>
          <w:pgMar w:top="611" w:right="0" w:bottom="312" w:left="0" w:header="357" w:footer="153" w:gutter="0"/>
          <w:cols w:space="720" w:num="1"/>
        </w:sectPr>
      </w:pPr>
    </w:p>
    <w:p w14:paraId="708380F2">
      <w:pPr>
        <w:spacing w:before="11"/>
      </w:pPr>
    </w:p>
    <w:p w14:paraId="49A78EA3">
      <w:pPr>
        <w:spacing w:before="10"/>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45"/>
        <w:gridCol w:w="2386"/>
        <w:gridCol w:w="1139"/>
        <w:gridCol w:w="540"/>
        <w:gridCol w:w="827"/>
        <w:gridCol w:w="827"/>
        <w:gridCol w:w="827"/>
        <w:gridCol w:w="1025"/>
      </w:tblGrid>
      <w:tr w14:paraId="50D21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8"/>
            <w:tcBorders>
              <w:top w:val="single" w:color="FFFFFF" w:sz="4" w:space="0"/>
              <w:left w:val="single" w:color="FFFFFF" w:sz="2" w:space="0"/>
              <w:bottom w:val="single" w:color="FFFFFF" w:sz="4" w:space="0"/>
              <w:right w:val="single" w:color="FFFFFF" w:sz="2" w:space="0"/>
            </w:tcBorders>
            <w:vAlign w:val="top"/>
          </w:tcPr>
          <w:p w14:paraId="1BC87765">
            <w:pPr>
              <w:pStyle w:val="6"/>
              <w:spacing w:before="95" w:line="219" w:lineRule="auto"/>
              <w:ind w:left="2347"/>
              <w:outlineLvl w:val="1"/>
              <w:rPr>
                <w:sz w:val="24"/>
                <w:szCs w:val="24"/>
              </w:rPr>
            </w:pPr>
            <w:bookmarkStart w:id="48" w:name="bookmark38"/>
            <w:bookmarkEnd w:id="48"/>
            <w:bookmarkStart w:id="49" w:name="bookmark12"/>
            <w:bookmarkEnd w:id="49"/>
            <w:r>
              <w:rPr>
                <w:color w:val="212529"/>
                <w:spacing w:val="-1"/>
                <w:sz w:val="24"/>
                <w:szCs w:val="24"/>
              </w:rPr>
              <w:t>政府性基金预算财政拨款收入支出决算表</w:t>
            </w:r>
          </w:p>
        </w:tc>
      </w:tr>
      <w:tr w14:paraId="055169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445" w:type="dxa"/>
            <w:tcBorders>
              <w:top w:val="single" w:color="FFFFFF" w:sz="4" w:space="0"/>
              <w:left w:val="single" w:color="FFFFFF" w:sz="2" w:space="0"/>
              <w:bottom w:val="single" w:color="FFFFFF" w:sz="4" w:space="0"/>
              <w:right w:val="single" w:color="FFFFFF" w:sz="2" w:space="0"/>
            </w:tcBorders>
            <w:vAlign w:val="top"/>
          </w:tcPr>
          <w:p w14:paraId="45D4D113">
            <w:pPr>
              <w:rPr>
                <w:rFonts w:ascii="Arial"/>
                <w:sz w:val="21"/>
              </w:rPr>
            </w:pPr>
          </w:p>
        </w:tc>
        <w:tc>
          <w:tcPr>
            <w:tcW w:w="2386" w:type="dxa"/>
            <w:tcBorders>
              <w:top w:val="single" w:color="FFFFFF" w:sz="4" w:space="0"/>
              <w:left w:val="single" w:color="FFFFFF" w:sz="2" w:space="0"/>
              <w:bottom w:val="single" w:color="FFFFFF" w:sz="4" w:space="0"/>
              <w:right w:val="single" w:color="FFFFFF" w:sz="2" w:space="0"/>
            </w:tcBorders>
            <w:vAlign w:val="top"/>
          </w:tcPr>
          <w:p w14:paraId="67B1FE68">
            <w:pPr>
              <w:rPr>
                <w:rFonts w:ascii="Arial"/>
                <w:sz w:val="21"/>
              </w:rPr>
            </w:pPr>
          </w:p>
        </w:tc>
        <w:tc>
          <w:tcPr>
            <w:tcW w:w="1139" w:type="dxa"/>
            <w:tcBorders>
              <w:top w:val="single" w:color="FFFFFF" w:sz="4" w:space="0"/>
              <w:left w:val="single" w:color="FFFFFF" w:sz="2" w:space="0"/>
              <w:bottom w:val="single" w:color="FFFFFF" w:sz="4" w:space="0"/>
              <w:right w:val="single" w:color="FFFFFF" w:sz="2" w:space="0"/>
            </w:tcBorders>
            <w:vAlign w:val="top"/>
          </w:tcPr>
          <w:p w14:paraId="27A335DD">
            <w:pPr>
              <w:rPr>
                <w:rFonts w:ascii="Arial"/>
                <w:sz w:val="21"/>
              </w:rPr>
            </w:pPr>
          </w:p>
        </w:tc>
        <w:tc>
          <w:tcPr>
            <w:tcW w:w="540" w:type="dxa"/>
            <w:tcBorders>
              <w:top w:val="single" w:color="FFFFFF" w:sz="4" w:space="0"/>
              <w:left w:val="single" w:color="FFFFFF" w:sz="2" w:space="0"/>
              <w:bottom w:val="single" w:color="FFFFFF" w:sz="4" w:space="0"/>
              <w:right w:val="single" w:color="FFFFFF" w:sz="2" w:space="0"/>
            </w:tcBorders>
            <w:vAlign w:val="top"/>
          </w:tcPr>
          <w:p w14:paraId="0BB163ED">
            <w:pPr>
              <w:rPr>
                <w:rFonts w:ascii="Arial"/>
                <w:sz w:val="21"/>
              </w:rPr>
            </w:pPr>
          </w:p>
        </w:tc>
        <w:tc>
          <w:tcPr>
            <w:tcW w:w="827" w:type="dxa"/>
            <w:tcBorders>
              <w:top w:val="single" w:color="FFFFFF" w:sz="4" w:space="0"/>
              <w:left w:val="single" w:color="FFFFFF" w:sz="2" w:space="0"/>
              <w:bottom w:val="single" w:color="FFFFFF" w:sz="4" w:space="0"/>
              <w:right w:val="single" w:color="FFFFFF" w:sz="2" w:space="0"/>
            </w:tcBorders>
            <w:vAlign w:val="top"/>
          </w:tcPr>
          <w:p w14:paraId="4C2C6207">
            <w:pPr>
              <w:rPr>
                <w:rFonts w:ascii="Arial"/>
                <w:sz w:val="21"/>
              </w:rPr>
            </w:pPr>
          </w:p>
        </w:tc>
        <w:tc>
          <w:tcPr>
            <w:tcW w:w="827" w:type="dxa"/>
            <w:tcBorders>
              <w:top w:val="single" w:color="FFFFFF" w:sz="4" w:space="0"/>
              <w:left w:val="single" w:color="FFFFFF" w:sz="2" w:space="0"/>
              <w:bottom w:val="single" w:color="FFFFFF" w:sz="4" w:space="0"/>
              <w:right w:val="single" w:color="FFFFFF" w:sz="2" w:space="0"/>
            </w:tcBorders>
            <w:vAlign w:val="top"/>
          </w:tcPr>
          <w:p w14:paraId="40EEF6DA">
            <w:pPr>
              <w:rPr>
                <w:rFonts w:ascii="Arial"/>
                <w:sz w:val="21"/>
              </w:rPr>
            </w:pPr>
          </w:p>
        </w:tc>
        <w:tc>
          <w:tcPr>
            <w:tcW w:w="827" w:type="dxa"/>
            <w:tcBorders>
              <w:top w:val="single" w:color="FFFFFF" w:sz="4" w:space="0"/>
              <w:left w:val="single" w:color="FFFFFF" w:sz="2" w:space="0"/>
              <w:bottom w:val="single" w:color="FFFFFF" w:sz="4" w:space="0"/>
              <w:right w:val="single" w:color="FFFFFF" w:sz="2" w:space="0"/>
            </w:tcBorders>
            <w:vAlign w:val="top"/>
          </w:tcPr>
          <w:p w14:paraId="6F696E0C">
            <w:pPr>
              <w:rPr>
                <w:rFonts w:ascii="Arial"/>
                <w:sz w:val="21"/>
              </w:rPr>
            </w:pPr>
          </w:p>
        </w:tc>
        <w:tc>
          <w:tcPr>
            <w:tcW w:w="1025" w:type="dxa"/>
            <w:tcBorders>
              <w:top w:val="single" w:color="FFFFFF" w:sz="4" w:space="0"/>
              <w:left w:val="single" w:color="FFFFFF" w:sz="2" w:space="0"/>
              <w:bottom w:val="single" w:color="FFFFFF" w:sz="4" w:space="0"/>
              <w:right w:val="single" w:color="FFFFFF" w:sz="2" w:space="0"/>
            </w:tcBorders>
            <w:vAlign w:val="top"/>
          </w:tcPr>
          <w:p w14:paraId="2324ACBA">
            <w:pPr>
              <w:pStyle w:val="6"/>
              <w:spacing w:before="127" w:line="228" w:lineRule="auto"/>
              <w:ind w:right="5"/>
              <w:jc w:val="right"/>
              <w:rPr>
                <w:sz w:val="15"/>
                <w:szCs w:val="15"/>
              </w:rPr>
            </w:pPr>
            <w:r>
              <w:rPr>
                <w:color w:val="212529"/>
                <w:spacing w:val="2"/>
                <w:sz w:val="15"/>
                <w:szCs w:val="15"/>
              </w:rPr>
              <w:t>公开08表</w:t>
            </w:r>
          </w:p>
        </w:tc>
      </w:tr>
      <w:tr w14:paraId="33B90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831" w:type="dxa"/>
            <w:gridSpan w:val="2"/>
            <w:tcBorders>
              <w:top w:val="single" w:color="FFFFFF" w:sz="4" w:space="0"/>
              <w:left w:val="single" w:color="FFFFFF" w:sz="2" w:space="0"/>
              <w:right w:val="single" w:color="FFFFFF" w:sz="2" w:space="0"/>
            </w:tcBorders>
            <w:vAlign w:val="top"/>
          </w:tcPr>
          <w:p w14:paraId="1F53F44B">
            <w:pPr>
              <w:pStyle w:val="6"/>
              <w:spacing w:before="128" w:line="227" w:lineRule="auto"/>
              <w:ind w:left="12"/>
              <w:rPr>
                <w:sz w:val="15"/>
                <w:szCs w:val="15"/>
              </w:rPr>
            </w:pPr>
            <w:r>
              <w:rPr>
                <w:color w:val="212529"/>
                <w:spacing w:val="5"/>
                <w:sz w:val="15"/>
                <w:szCs w:val="15"/>
              </w:rPr>
              <w:t>部门名称：古县工业和信息化局</w:t>
            </w:r>
          </w:p>
        </w:tc>
        <w:tc>
          <w:tcPr>
            <w:tcW w:w="1139" w:type="dxa"/>
            <w:tcBorders>
              <w:top w:val="single" w:color="FFFFFF" w:sz="4" w:space="0"/>
              <w:left w:val="single" w:color="FFFFFF" w:sz="2" w:space="0"/>
              <w:right w:val="single" w:color="FFFFFF" w:sz="2" w:space="0"/>
            </w:tcBorders>
            <w:vAlign w:val="top"/>
          </w:tcPr>
          <w:p w14:paraId="4E358BF6">
            <w:pPr>
              <w:pStyle w:val="6"/>
              <w:spacing w:before="212" w:line="227" w:lineRule="auto"/>
              <w:ind w:left="10"/>
              <w:rPr>
                <w:sz w:val="15"/>
                <w:szCs w:val="15"/>
              </w:rPr>
            </w:pPr>
            <w:r>
              <w:rPr>
                <w:color w:val="212529"/>
                <w:spacing w:val="2"/>
                <w:sz w:val="15"/>
                <w:szCs w:val="15"/>
              </w:rPr>
              <w:t>2022年度</w:t>
            </w:r>
          </w:p>
        </w:tc>
        <w:tc>
          <w:tcPr>
            <w:tcW w:w="540" w:type="dxa"/>
            <w:tcBorders>
              <w:top w:val="single" w:color="FFFFFF" w:sz="4" w:space="0"/>
              <w:left w:val="single" w:color="FFFFFF" w:sz="2" w:space="0"/>
              <w:right w:val="single" w:color="FFFFFF" w:sz="2" w:space="0"/>
            </w:tcBorders>
            <w:vAlign w:val="top"/>
          </w:tcPr>
          <w:p w14:paraId="10E48A2A">
            <w:pPr>
              <w:rPr>
                <w:rFonts w:ascii="Arial"/>
                <w:sz w:val="21"/>
              </w:rPr>
            </w:pPr>
          </w:p>
        </w:tc>
        <w:tc>
          <w:tcPr>
            <w:tcW w:w="827" w:type="dxa"/>
            <w:tcBorders>
              <w:top w:val="single" w:color="FFFFFF" w:sz="4" w:space="0"/>
              <w:left w:val="single" w:color="FFFFFF" w:sz="2" w:space="0"/>
              <w:right w:val="single" w:color="FFFFFF" w:sz="2" w:space="0"/>
            </w:tcBorders>
            <w:vAlign w:val="top"/>
          </w:tcPr>
          <w:p w14:paraId="22EAB809">
            <w:pPr>
              <w:rPr>
                <w:rFonts w:ascii="Arial"/>
                <w:sz w:val="21"/>
              </w:rPr>
            </w:pPr>
          </w:p>
        </w:tc>
        <w:tc>
          <w:tcPr>
            <w:tcW w:w="827" w:type="dxa"/>
            <w:tcBorders>
              <w:top w:val="single" w:color="FFFFFF" w:sz="4" w:space="0"/>
              <w:left w:val="single" w:color="FFFFFF" w:sz="2" w:space="0"/>
              <w:right w:val="single" w:color="FFFFFF" w:sz="2" w:space="0"/>
            </w:tcBorders>
            <w:vAlign w:val="top"/>
          </w:tcPr>
          <w:p w14:paraId="75EF796F">
            <w:pPr>
              <w:rPr>
                <w:rFonts w:ascii="Arial"/>
                <w:sz w:val="21"/>
              </w:rPr>
            </w:pPr>
          </w:p>
        </w:tc>
        <w:tc>
          <w:tcPr>
            <w:tcW w:w="827" w:type="dxa"/>
            <w:tcBorders>
              <w:top w:val="single" w:color="FFFFFF" w:sz="4" w:space="0"/>
              <w:left w:val="single" w:color="FFFFFF" w:sz="2" w:space="0"/>
              <w:right w:val="single" w:color="FFFFFF" w:sz="2" w:space="0"/>
            </w:tcBorders>
            <w:vAlign w:val="top"/>
          </w:tcPr>
          <w:p w14:paraId="28D43B84">
            <w:pPr>
              <w:rPr>
                <w:rFonts w:ascii="Arial"/>
                <w:sz w:val="21"/>
              </w:rPr>
            </w:pPr>
          </w:p>
        </w:tc>
        <w:tc>
          <w:tcPr>
            <w:tcW w:w="1025" w:type="dxa"/>
            <w:tcBorders>
              <w:top w:val="single" w:color="FFFFFF" w:sz="4" w:space="0"/>
              <w:left w:val="single" w:color="FFFFFF" w:sz="2" w:space="0"/>
              <w:right w:val="single" w:color="FFFFFF" w:sz="2" w:space="0"/>
            </w:tcBorders>
            <w:vAlign w:val="top"/>
          </w:tcPr>
          <w:p w14:paraId="49188467">
            <w:pPr>
              <w:pStyle w:val="6"/>
              <w:spacing w:before="128" w:line="227" w:lineRule="auto"/>
              <w:ind w:right="11"/>
              <w:jc w:val="right"/>
              <w:rPr>
                <w:sz w:val="15"/>
                <w:szCs w:val="15"/>
              </w:rPr>
            </w:pPr>
            <w:r>
              <w:rPr>
                <w:color w:val="212529"/>
                <w:spacing w:val="3"/>
                <w:sz w:val="15"/>
                <w:szCs w:val="15"/>
              </w:rPr>
              <w:t>单位:元</w:t>
            </w:r>
          </w:p>
        </w:tc>
      </w:tr>
      <w:tr w14:paraId="064616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831" w:type="dxa"/>
            <w:gridSpan w:val="2"/>
            <w:vAlign w:val="top"/>
          </w:tcPr>
          <w:p w14:paraId="2831782B">
            <w:pPr>
              <w:pStyle w:val="6"/>
              <w:spacing w:before="108" w:line="220" w:lineRule="auto"/>
              <w:ind w:left="1734"/>
            </w:pPr>
            <w:r>
              <w:rPr>
                <w:color w:val="212529"/>
                <w:spacing w:val="-6"/>
              </w:rPr>
              <w:t>项目</w:t>
            </w:r>
          </w:p>
        </w:tc>
        <w:tc>
          <w:tcPr>
            <w:tcW w:w="1139" w:type="dxa"/>
            <w:vMerge w:val="restart"/>
            <w:tcBorders>
              <w:bottom w:val="nil"/>
            </w:tcBorders>
            <w:vAlign w:val="top"/>
          </w:tcPr>
          <w:p w14:paraId="15A0E65D">
            <w:pPr>
              <w:pStyle w:val="6"/>
              <w:spacing w:before="216" w:line="215" w:lineRule="auto"/>
              <w:ind w:left="475" w:right="32" w:hanging="450"/>
            </w:pPr>
            <w:r>
              <w:rPr>
                <w:color w:val="212529"/>
                <w:spacing w:val="-2"/>
              </w:rPr>
              <w:t>年初结转和结</w:t>
            </w:r>
            <w:r>
              <w:rPr>
                <w:color w:val="212529"/>
                <w:spacing w:val="2"/>
              </w:rPr>
              <w:t xml:space="preserve"> </w:t>
            </w:r>
            <w:r>
              <w:rPr>
                <w:color w:val="212529"/>
              </w:rPr>
              <w:t>余</w:t>
            </w:r>
          </w:p>
        </w:tc>
        <w:tc>
          <w:tcPr>
            <w:tcW w:w="540" w:type="dxa"/>
            <w:vMerge w:val="restart"/>
            <w:tcBorders>
              <w:bottom w:val="nil"/>
            </w:tcBorders>
            <w:vAlign w:val="top"/>
          </w:tcPr>
          <w:p w14:paraId="368319B7">
            <w:pPr>
              <w:pStyle w:val="6"/>
              <w:spacing w:before="217" w:line="214" w:lineRule="auto"/>
              <w:ind w:left="92" w:right="91" w:hanging="5"/>
            </w:pPr>
            <w:r>
              <w:rPr>
                <w:color w:val="212529"/>
                <w:spacing w:val="-5"/>
              </w:rPr>
              <w:t>本年</w:t>
            </w:r>
            <w:r>
              <w:rPr>
                <w:color w:val="212529"/>
              </w:rPr>
              <w:t xml:space="preserve"> </w:t>
            </w:r>
            <w:r>
              <w:rPr>
                <w:color w:val="212529"/>
                <w:spacing w:val="-8"/>
              </w:rPr>
              <w:t>收入</w:t>
            </w:r>
          </w:p>
        </w:tc>
        <w:tc>
          <w:tcPr>
            <w:tcW w:w="2481" w:type="dxa"/>
            <w:gridSpan w:val="3"/>
            <w:vAlign w:val="top"/>
          </w:tcPr>
          <w:p w14:paraId="5E679ED1">
            <w:pPr>
              <w:pStyle w:val="6"/>
              <w:spacing w:before="108" w:line="219" w:lineRule="auto"/>
              <w:ind w:left="879"/>
            </w:pPr>
            <w:r>
              <w:rPr>
                <w:color w:val="212529"/>
                <w:spacing w:val="-3"/>
              </w:rPr>
              <w:t>本年支出</w:t>
            </w:r>
          </w:p>
        </w:tc>
        <w:tc>
          <w:tcPr>
            <w:tcW w:w="1025" w:type="dxa"/>
            <w:vMerge w:val="restart"/>
            <w:tcBorders>
              <w:bottom w:val="nil"/>
            </w:tcBorders>
            <w:vAlign w:val="top"/>
          </w:tcPr>
          <w:p w14:paraId="5EE434F1">
            <w:pPr>
              <w:pStyle w:val="6"/>
              <w:spacing w:before="216" w:line="215" w:lineRule="auto"/>
              <w:ind w:left="333" w:right="62" w:hanging="273"/>
            </w:pPr>
            <w:r>
              <w:rPr>
                <w:color w:val="212529"/>
                <w:spacing w:val="-2"/>
              </w:rPr>
              <w:t>年末结转和</w:t>
            </w:r>
            <w:r>
              <w:rPr>
                <w:color w:val="212529"/>
              </w:rPr>
              <w:t xml:space="preserve"> </w:t>
            </w:r>
            <w:r>
              <w:rPr>
                <w:color w:val="212529"/>
                <w:spacing w:val="-7"/>
              </w:rPr>
              <w:t>结余</w:t>
            </w:r>
          </w:p>
        </w:tc>
      </w:tr>
      <w:tr w14:paraId="17198F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445" w:type="dxa"/>
            <w:vAlign w:val="top"/>
          </w:tcPr>
          <w:p w14:paraId="7E8F91AD">
            <w:pPr>
              <w:pStyle w:val="6"/>
              <w:spacing w:before="1" w:line="210" w:lineRule="auto"/>
              <w:ind w:left="625" w:right="96" w:hanging="536"/>
            </w:pPr>
            <w:r>
              <w:rPr>
                <w:color w:val="212529"/>
                <w:spacing w:val="-2"/>
              </w:rPr>
              <w:t>功能分类科目编</w:t>
            </w:r>
            <w:r>
              <w:rPr>
                <w:color w:val="212529"/>
                <w:spacing w:val="2"/>
              </w:rPr>
              <w:t xml:space="preserve"> </w:t>
            </w:r>
            <w:r>
              <w:rPr>
                <w:color w:val="212529"/>
              </w:rPr>
              <w:t>码</w:t>
            </w:r>
          </w:p>
        </w:tc>
        <w:tc>
          <w:tcPr>
            <w:tcW w:w="2386" w:type="dxa"/>
            <w:vAlign w:val="top"/>
          </w:tcPr>
          <w:p w14:paraId="5FE54442">
            <w:pPr>
              <w:pStyle w:val="6"/>
              <w:spacing w:before="109" w:line="219" w:lineRule="auto"/>
              <w:ind w:left="826"/>
            </w:pPr>
            <w:r>
              <w:rPr>
                <w:color w:val="212529"/>
                <w:spacing w:val="-3"/>
              </w:rPr>
              <w:t>科目名称</w:t>
            </w:r>
          </w:p>
        </w:tc>
        <w:tc>
          <w:tcPr>
            <w:tcW w:w="1139" w:type="dxa"/>
            <w:vMerge w:val="continue"/>
            <w:tcBorders>
              <w:top w:val="nil"/>
            </w:tcBorders>
            <w:vAlign w:val="top"/>
          </w:tcPr>
          <w:p w14:paraId="48F8D6FC">
            <w:pPr>
              <w:rPr>
                <w:rFonts w:ascii="Arial"/>
                <w:sz w:val="21"/>
              </w:rPr>
            </w:pPr>
          </w:p>
        </w:tc>
        <w:tc>
          <w:tcPr>
            <w:tcW w:w="540" w:type="dxa"/>
            <w:vMerge w:val="continue"/>
            <w:tcBorders>
              <w:top w:val="nil"/>
            </w:tcBorders>
            <w:vAlign w:val="top"/>
          </w:tcPr>
          <w:p w14:paraId="55B11055">
            <w:pPr>
              <w:rPr>
                <w:rFonts w:ascii="Arial"/>
                <w:sz w:val="21"/>
              </w:rPr>
            </w:pPr>
          </w:p>
        </w:tc>
        <w:tc>
          <w:tcPr>
            <w:tcW w:w="827" w:type="dxa"/>
            <w:vAlign w:val="top"/>
          </w:tcPr>
          <w:p w14:paraId="6376B9A3">
            <w:pPr>
              <w:pStyle w:val="6"/>
              <w:spacing w:before="109" w:line="221" w:lineRule="auto"/>
              <w:ind w:left="235"/>
            </w:pPr>
            <w:r>
              <w:rPr>
                <w:color w:val="212529"/>
                <w:spacing w:val="-7"/>
              </w:rPr>
              <w:t>小计</w:t>
            </w:r>
          </w:p>
        </w:tc>
        <w:tc>
          <w:tcPr>
            <w:tcW w:w="827" w:type="dxa"/>
            <w:vAlign w:val="top"/>
          </w:tcPr>
          <w:p w14:paraId="58EA15ED">
            <w:pPr>
              <w:pStyle w:val="6"/>
              <w:spacing w:before="109" w:line="219" w:lineRule="auto"/>
              <w:ind w:left="51"/>
            </w:pPr>
            <w:r>
              <w:rPr>
                <w:color w:val="212529"/>
                <w:spacing w:val="-3"/>
              </w:rPr>
              <w:t>基本支出</w:t>
            </w:r>
          </w:p>
        </w:tc>
        <w:tc>
          <w:tcPr>
            <w:tcW w:w="827" w:type="dxa"/>
            <w:vAlign w:val="top"/>
          </w:tcPr>
          <w:p w14:paraId="5BB5C6D1">
            <w:pPr>
              <w:pStyle w:val="6"/>
              <w:spacing w:before="110" w:line="220" w:lineRule="auto"/>
              <w:ind w:left="55"/>
            </w:pPr>
            <w:r>
              <w:rPr>
                <w:color w:val="212529"/>
                <w:spacing w:val="-3"/>
              </w:rPr>
              <w:t>项目支出</w:t>
            </w:r>
          </w:p>
        </w:tc>
        <w:tc>
          <w:tcPr>
            <w:tcW w:w="1025" w:type="dxa"/>
            <w:vMerge w:val="continue"/>
            <w:tcBorders>
              <w:top w:val="nil"/>
            </w:tcBorders>
            <w:vAlign w:val="top"/>
          </w:tcPr>
          <w:p w14:paraId="2D0A10DE">
            <w:pPr>
              <w:rPr>
                <w:rFonts w:ascii="Arial"/>
                <w:sz w:val="21"/>
              </w:rPr>
            </w:pPr>
          </w:p>
        </w:tc>
      </w:tr>
      <w:tr w14:paraId="4B7962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831" w:type="dxa"/>
            <w:gridSpan w:val="2"/>
            <w:vAlign w:val="top"/>
          </w:tcPr>
          <w:p w14:paraId="1E3D62ED">
            <w:pPr>
              <w:pStyle w:val="6"/>
              <w:spacing w:before="111" w:line="219" w:lineRule="auto"/>
              <w:ind w:left="1731"/>
            </w:pPr>
            <w:r>
              <w:rPr>
                <w:color w:val="212529"/>
                <w:spacing w:val="-5"/>
              </w:rPr>
              <w:t>栏次</w:t>
            </w:r>
          </w:p>
        </w:tc>
        <w:tc>
          <w:tcPr>
            <w:tcW w:w="1139" w:type="dxa"/>
            <w:vAlign w:val="top"/>
          </w:tcPr>
          <w:p w14:paraId="073BB766">
            <w:pPr>
              <w:pStyle w:val="6"/>
              <w:spacing w:before="138" w:line="184" w:lineRule="auto"/>
              <w:ind w:left="530"/>
            </w:pPr>
            <w:r>
              <w:rPr>
                <w:color w:val="212529"/>
              </w:rPr>
              <w:t>1</w:t>
            </w:r>
          </w:p>
        </w:tc>
        <w:tc>
          <w:tcPr>
            <w:tcW w:w="540" w:type="dxa"/>
            <w:vAlign w:val="top"/>
          </w:tcPr>
          <w:p w14:paraId="74BBF693">
            <w:pPr>
              <w:pStyle w:val="6"/>
              <w:spacing w:before="139" w:line="183" w:lineRule="auto"/>
              <w:ind w:left="220"/>
            </w:pPr>
            <w:r>
              <w:rPr>
                <w:color w:val="212529"/>
              </w:rPr>
              <w:t>2</w:t>
            </w:r>
          </w:p>
        </w:tc>
        <w:tc>
          <w:tcPr>
            <w:tcW w:w="827" w:type="dxa"/>
            <w:vAlign w:val="top"/>
          </w:tcPr>
          <w:p w14:paraId="1125FA1B">
            <w:pPr>
              <w:pStyle w:val="6"/>
              <w:spacing w:before="139" w:line="183" w:lineRule="auto"/>
              <w:ind w:left="366"/>
            </w:pPr>
            <w:r>
              <w:rPr>
                <w:color w:val="212529"/>
              </w:rPr>
              <w:t>3</w:t>
            </w:r>
          </w:p>
        </w:tc>
        <w:tc>
          <w:tcPr>
            <w:tcW w:w="827" w:type="dxa"/>
            <w:vAlign w:val="top"/>
          </w:tcPr>
          <w:p w14:paraId="453E7BF1">
            <w:pPr>
              <w:pStyle w:val="6"/>
              <w:spacing w:before="139" w:line="183" w:lineRule="auto"/>
              <w:ind w:left="363"/>
            </w:pPr>
            <w:r>
              <w:rPr>
                <w:color w:val="212529"/>
              </w:rPr>
              <w:t>4</w:t>
            </w:r>
          </w:p>
        </w:tc>
        <w:tc>
          <w:tcPr>
            <w:tcW w:w="827" w:type="dxa"/>
            <w:vAlign w:val="top"/>
          </w:tcPr>
          <w:p w14:paraId="3389899F">
            <w:pPr>
              <w:pStyle w:val="6"/>
              <w:spacing w:before="140" w:line="182" w:lineRule="auto"/>
              <w:ind w:left="368"/>
            </w:pPr>
            <w:r>
              <w:rPr>
                <w:color w:val="212529"/>
              </w:rPr>
              <w:t>5</w:t>
            </w:r>
          </w:p>
        </w:tc>
        <w:tc>
          <w:tcPr>
            <w:tcW w:w="1025" w:type="dxa"/>
            <w:vAlign w:val="top"/>
          </w:tcPr>
          <w:p w14:paraId="731A176A">
            <w:pPr>
              <w:pStyle w:val="6"/>
              <w:spacing w:before="139" w:line="183" w:lineRule="auto"/>
              <w:ind w:left="463"/>
            </w:pPr>
            <w:r>
              <w:rPr>
                <w:color w:val="212529"/>
              </w:rPr>
              <w:t>6</w:t>
            </w:r>
          </w:p>
        </w:tc>
      </w:tr>
      <w:tr w14:paraId="427125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831" w:type="dxa"/>
            <w:gridSpan w:val="2"/>
            <w:vAlign w:val="top"/>
          </w:tcPr>
          <w:p w14:paraId="715F6C06">
            <w:pPr>
              <w:pStyle w:val="6"/>
              <w:spacing w:before="111" w:line="221" w:lineRule="auto"/>
              <w:ind w:left="1732"/>
            </w:pPr>
            <w:r>
              <w:rPr>
                <w:color w:val="212529"/>
                <w:spacing w:val="-5"/>
              </w:rPr>
              <w:t>合计</w:t>
            </w:r>
          </w:p>
        </w:tc>
        <w:tc>
          <w:tcPr>
            <w:tcW w:w="1139" w:type="dxa"/>
            <w:vAlign w:val="top"/>
          </w:tcPr>
          <w:p w14:paraId="658B186E">
            <w:pPr>
              <w:rPr>
                <w:rFonts w:ascii="Arial"/>
                <w:sz w:val="21"/>
              </w:rPr>
            </w:pPr>
          </w:p>
        </w:tc>
        <w:tc>
          <w:tcPr>
            <w:tcW w:w="540" w:type="dxa"/>
            <w:vAlign w:val="top"/>
          </w:tcPr>
          <w:p w14:paraId="04C8A44A">
            <w:pPr>
              <w:rPr>
                <w:rFonts w:ascii="Arial"/>
                <w:sz w:val="21"/>
              </w:rPr>
            </w:pPr>
          </w:p>
        </w:tc>
        <w:tc>
          <w:tcPr>
            <w:tcW w:w="827" w:type="dxa"/>
            <w:vAlign w:val="top"/>
          </w:tcPr>
          <w:p w14:paraId="3065F84E">
            <w:pPr>
              <w:rPr>
                <w:rFonts w:ascii="Arial"/>
                <w:sz w:val="21"/>
              </w:rPr>
            </w:pPr>
          </w:p>
        </w:tc>
        <w:tc>
          <w:tcPr>
            <w:tcW w:w="827" w:type="dxa"/>
            <w:vAlign w:val="top"/>
          </w:tcPr>
          <w:p w14:paraId="067C9383">
            <w:pPr>
              <w:rPr>
                <w:rFonts w:ascii="Arial"/>
                <w:sz w:val="21"/>
              </w:rPr>
            </w:pPr>
          </w:p>
        </w:tc>
        <w:tc>
          <w:tcPr>
            <w:tcW w:w="827" w:type="dxa"/>
            <w:vAlign w:val="top"/>
          </w:tcPr>
          <w:p w14:paraId="0BD10F5F">
            <w:pPr>
              <w:rPr>
                <w:rFonts w:ascii="Arial"/>
                <w:sz w:val="21"/>
              </w:rPr>
            </w:pPr>
          </w:p>
        </w:tc>
        <w:tc>
          <w:tcPr>
            <w:tcW w:w="1025" w:type="dxa"/>
            <w:vAlign w:val="top"/>
          </w:tcPr>
          <w:p w14:paraId="171EA035">
            <w:pPr>
              <w:rPr>
                <w:rFonts w:ascii="Arial"/>
                <w:sz w:val="21"/>
              </w:rPr>
            </w:pPr>
          </w:p>
        </w:tc>
      </w:tr>
      <w:tr w14:paraId="73D0DE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445" w:type="dxa"/>
            <w:vAlign w:val="top"/>
          </w:tcPr>
          <w:p w14:paraId="6581B24E">
            <w:pPr>
              <w:rPr>
                <w:rFonts w:ascii="Arial"/>
                <w:sz w:val="21"/>
              </w:rPr>
            </w:pPr>
          </w:p>
        </w:tc>
        <w:tc>
          <w:tcPr>
            <w:tcW w:w="2386" w:type="dxa"/>
            <w:vAlign w:val="top"/>
          </w:tcPr>
          <w:p w14:paraId="00EFB931">
            <w:pPr>
              <w:rPr>
                <w:rFonts w:ascii="Arial"/>
                <w:sz w:val="21"/>
              </w:rPr>
            </w:pPr>
          </w:p>
        </w:tc>
        <w:tc>
          <w:tcPr>
            <w:tcW w:w="1139" w:type="dxa"/>
            <w:vAlign w:val="top"/>
          </w:tcPr>
          <w:p w14:paraId="04886612">
            <w:pPr>
              <w:rPr>
                <w:rFonts w:ascii="Arial"/>
                <w:sz w:val="21"/>
              </w:rPr>
            </w:pPr>
          </w:p>
        </w:tc>
        <w:tc>
          <w:tcPr>
            <w:tcW w:w="540" w:type="dxa"/>
            <w:vAlign w:val="top"/>
          </w:tcPr>
          <w:p w14:paraId="770FD730">
            <w:pPr>
              <w:rPr>
                <w:rFonts w:ascii="Arial"/>
                <w:sz w:val="21"/>
              </w:rPr>
            </w:pPr>
          </w:p>
        </w:tc>
        <w:tc>
          <w:tcPr>
            <w:tcW w:w="827" w:type="dxa"/>
            <w:vAlign w:val="top"/>
          </w:tcPr>
          <w:p w14:paraId="53AE4BB6">
            <w:pPr>
              <w:rPr>
                <w:rFonts w:ascii="Arial"/>
                <w:sz w:val="21"/>
              </w:rPr>
            </w:pPr>
          </w:p>
        </w:tc>
        <w:tc>
          <w:tcPr>
            <w:tcW w:w="827" w:type="dxa"/>
            <w:vAlign w:val="top"/>
          </w:tcPr>
          <w:p w14:paraId="2B1E4674">
            <w:pPr>
              <w:rPr>
                <w:rFonts w:ascii="Arial"/>
                <w:sz w:val="21"/>
              </w:rPr>
            </w:pPr>
          </w:p>
        </w:tc>
        <w:tc>
          <w:tcPr>
            <w:tcW w:w="827" w:type="dxa"/>
            <w:vAlign w:val="top"/>
          </w:tcPr>
          <w:p w14:paraId="6A9AEEED">
            <w:pPr>
              <w:rPr>
                <w:rFonts w:ascii="Arial"/>
                <w:sz w:val="21"/>
              </w:rPr>
            </w:pPr>
          </w:p>
        </w:tc>
        <w:tc>
          <w:tcPr>
            <w:tcW w:w="1025" w:type="dxa"/>
            <w:vAlign w:val="top"/>
          </w:tcPr>
          <w:p w14:paraId="5F1BAFE6">
            <w:pPr>
              <w:rPr>
                <w:rFonts w:ascii="Arial"/>
                <w:sz w:val="21"/>
              </w:rPr>
            </w:pPr>
          </w:p>
        </w:tc>
      </w:tr>
      <w:tr w14:paraId="39E97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8"/>
            <w:vAlign w:val="top"/>
          </w:tcPr>
          <w:p w14:paraId="53F630E0">
            <w:pPr>
              <w:spacing w:before="95" w:line="221" w:lineRule="auto"/>
              <w:ind w:left="5"/>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注 ：本表反映部门本年度政府性基金预算财政拨款收入、支出及结转和结余情况。</w:t>
            </w:r>
          </w:p>
        </w:tc>
      </w:tr>
      <w:tr w14:paraId="4F0558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8"/>
            <w:vAlign w:val="top"/>
          </w:tcPr>
          <w:p w14:paraId="45AABC5A">
            <w:pPr>
              <w:spacing w:before="118" w:line="182" w:lineRule="auto"/>
              <w:ind w:left="3"/>
              <w:rPr>
                <w:rFonts w:ascii="微软雅黑" w:hAnsi="微软雅黑" w:eastAsia="微软雅黑" w:cs="微软雅黑"/>
                <w:sz w:val="18"/>
                <w:szCs w:val="18"/>
              </w:rPr>
            </w:pPr>
            <w:r>
              <w:rPr>
                <w:rFonts w:ascii="微软雅黑" w:hAnsi="微软雅黑" w:eastAsia="微软雅黑" w:cs="微软雅黑"/>
                <w:color w:val="212529"/>
                <w:spacing w:val="-7"/>
                <w:sz w:val="18"/>
                <w:szCs w:val="18"/>
              </w:rPr>
              <w:t>说明 ：本表无数据</w:t>
            </w:r>
          </w:p>
        </w:tc>
      </w:tr>
    </w:tbl>
    <w:p w14:paraId="1814D87F">
      <w:pPr>
        <w:pStyle w:val="2"/>
      </w:pPr>
    </w:p>
    <w:p w14:paraId="2BA5A639">
      <w:pPr>
        <w:sectPr>
          <w:headerReference r:id="rId33" w:type="default"/>
          <w:footerReference r:id="rId34" w:type="default"/>
          <w:pgSz w:w="11900" w:h="16840"/>
          <w:pgMar w:top="611" w:right="0" w:bottom="312" w:left="0" w:header="357" w:footer="153" w:gutter="0"/>
          <w:cols w:space="720" w:num="1"/>
        </w:sectPr>
      </w:pPr>
    </w:p>
    <w:p w14:paraId="29C32ACF">
      <w:pPr>
        <w:spacing w:before="11"/>
      </w:pPr>
    </w:p>
    <w:p w14:paraId="47A7E87F">
      <w:pPr>
        <w:spacing w:before="10"/>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44"/>
        <w:gridCol w:w="3429"/>
        <w:gridCol w:w="1247"/>
        <w:gridCol w:w="1115"/>
        <w:gridCol w:w="1181"/>
      </w:tblGrid>
      <w:tr w14:paraId="6D1C7D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14:paraId="46E94EA5">
            <w:pPr>
              <w:pStyle w:val="6"/>
              <w:spacing w:before="95" w:line="219" w:lineRule="auto"/>
              <w:ind w:left="2492"/>
              <w:outlineLvl w:val="1"/>
              <w:rPr>
                <w:sz w:val="24"/>
                <w:szCs w:val="24"/>
              </w:rPr>
            </w:pPr>
            <w:bookmarkStart w:id="50" w:name="bookmark13"/>
            <w:bookmarkEnd w:id="50"/>
            <w:bookmarkStart w:id="51" w:name="bookmark39"/>
            <w:bookmarkEnd w:id="51"/>
            <w:r>
              <w:rPr>
                <w:color w:val="212529"/>
                <w:spacing w:val="-2"/>
                <w:sz w:val="24"/>
                <w:szCs w:val="24"/>
              </w:rPr>
              <w:t>国有资本经营预算财政拨款支出决算表</w:t>
            </w:r>
          </w:p>
        </w:tc>
      </w:tr>
      <w:tr w14:paraId="70AE56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044" w:type="dxa"/>
            <w:tcBorders>
              <w:top w:val="single" w:color="FFFFFF" w:sz="4" w:space="0"/>
              <w:left w:val="single" w:color="FFFFFF" w:sz="2" w:space="0"/>
              <w:bottom w:val="single" w:color="FFFFFF" w:sz="4" w:space="0"/>
              <w:right w:val="single" w:color="FFFFFF" w:sz="2" w:space="0"/>
            </w:tcBorders>
            <w:vAlign w:val="top"/>
          </w:tcPr>
          <w:p w14:paraId="03255E75">
            <w:pPr>
              <w:rPr>
                <w:rFonts w:ascii="Arial"/>
                <w:sz w:val="21"/>
              </w:rPr>
            </w:pPr>
          </w:p>
        </w:tc>
        <w:tc>
          <w:tcPr>
            <w:tcW w:w="3429" w:type="dxa"/>
            <w:tcBorders>
              <w:top w:val="single" w:color="FFFFFF" w:sz="4" w:space="0"/>
              <w:left w:val="single" w:color="FFFFFF" w:sz="2" w:space="0"/>
              <w:bottom w:val="single" w:color="FFFFFF" w:sz="4" w:space="0"/>
              <w:right w:val="single" w:color="FFFFFF" w:sz="2" w:space="0"/>
            </w:tcBorders>
            <w:vAlign w:val="top"/>
          </w:tcPr>
          <w:p w14:paraId="34FF217E">
            <w:pPr>
              <w:rPr>
                <w:rFonts w:ascii="Arial"/>
                <w:sz w:val="21"/>
              </w:rPr>
            </w:pPr>
          </w:p>
        </w:tc>
        <w:tc>
          <w:tcPr>
            <w:tcW w:w="1247" w:type="dxa"/>
            <w:tcBorders>
              <w:top w:val="single" w:color="FFFFFF" w:sz="4" w:space="0"/>
              <w:left w:val="single" w:color="FFFFFF" w:sz="2" w:space="0"/>
              <w:bottom w:val="single" w:color="FFFFFF" w:sz="4" w:space="0"/>
              <w:right w:val="single" w:color="FFFFFF" w:sz="2" w:space="0"/>
            </w:tcBorders>
            <w:vAlign w:val="top"/>
          </w:tcPr>
          <w:p w14:paraId="579B291C">
            <w:pPr>
              <w:rPr>
                <w:rFonts w:ascii="Arial"/>
                <w:sz w:val="21"/>
              </w:rPr>
            </w:pPr>
          </w:p>
        </w:tc>
        <w:tc>
          <w:tcPr>
            <w:tcW w:w="1115" w:type="dxa"/>
            <w:tcBorders>
              <w:top w:val="single" w:color="FFFFFF" w:sz="4" w:space="0"/>
              <w:left w:val="single" w:color="FFFFFF" w:sz="2" w:space="0"/>
              <w:bottom w:val="single" w:color="FFFFFF" w:sz="4" w:space="0"/>
              <w:right w:val="single" w:color="FFFFFF" w:sz="2" w:space="0"/>
            </w:tcBorders>
            <w:vAlign w:val="top"/>
          </w:tcPr>
          <w:p w14:paraId="4E9931A1">
            <w:pPr>
              <w:rPr>
                <w:rFonts w:ascii="Arial"/>
                <w:sz w:val="21"/>
              </w:rPr>
            </w:pPr>
          </w:p>
        </w:tc>
        <w:tc>
          <w:tcPr>
            <w:tcW w:w="1181" w:type="dxa"/>
            <w:tcBorders>
              <w:top w:val="single" w:color="FFFFFF" w:sz="4" w:space="0"/>
              <w:left w:val="single" w:color="FFFFFF" w:sz="2" w:space="0"/>
              <w:bottom w:val="single" w:color="FFFFFF" w:sz="4" w:space="0"/>
              <w:right w:val="single" w:color="FFFFFF" w:sz="2" w:space="0"/>
            </w:tcBorders>
            <w:vAlign w:val="top"/>
          </w:tcPr>
          <w:p w14:paraId="6F37AFDB">
            <w:pPr>
              <w:pStyle w:val="6"/>
              <w:spacing w:before="127" w:line="228" w:lineRule="auto"/>
              <w:ind w:right="5"/>
              <w:jc w:val="right"/>
              <w:rPr>
                <w:sz w:val="15"/>
                <w:szCs w:val="15"/>
              </w:rPr>
            </w:pPr>
            <w:r>
              <w:rPr>
                <w:color w:val="212529"/>
                <w:spacing w:val="2"/>
                <w:sz w:val="15"/>
                <w:szCs w:val="15"/>
              </w:rPr>
              <w:t>公开09表</w:t>
            </w:r>
          </w:p>
        </w:tc>
      </w:tr>
      <w:tr w14:paraId="0E17A3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473" w:type="dxa"/>
            <w:gridSpan w:val="2"/>
            <w:tcBorders>
              <w:top w:val="single" w:color="FFFFFF" w:sz="4" w:space="0"/>
              <w:left w:val="single" w:color="FFFFFF" w:sz="2" w:space="0"/>
              <w:right w:val="single" w:color="FFFFFF" w:sz="2" w:space="0"/>
            </w:tcBorders>
            <w:vAlign w:val="top"/>
          </w:tcPr>
          <w:p w14:paraId="78EC6CAF">
            <w:pPr>
              <w:pStyle w:val="6"/>
              <w:spacing w:before="128" w:line="227" w:lineRule="auto"/>
              <w:ind w:left="12"/>
              <w:rPr>
                <w:sz w:val="15"/>
                <w:szCs w:val="15"/>
              </w:rPr>
            </w:pPr>
            <w:r>
              <w:rPr>
                <w:color w:val="212529"/>
                <w:spacing w:val="5"/>
                <w:sz w:val="15"/>
                <w:szCs w:val="15"/>
              </w:rPr>
              <w:t>部门名称：古县工业和信息化局</w:t>
            </w:r>
          </w:p>
        </w:tc>
        <w:tc>
          <w:tcPr>
            <w:tcW w:w="1247" w:type="dxa"/>
            <w:tcBorders>
              <w:top w:val="single" w:color="FFFFFF" w:sz="4" w:space="0"/>
              <w:left w:val="single" w:color="FFFFFF" w:sz="2" w:space="0"/>
              <w:right w:val="single" w:color="FFFFFF" w:sz="2" w:space="0"/>
            </w:tcBorders>
            <w:vAlign w:val="top"/>
          </w:tcPr>
          <w:p w14:paraId="145FA6B0">
            <w:pPr>
              <w:pStyle w:val="6"/>
              <w:spacing w:before="128" w:line="227" w:lineRule="auto"/>
              <w:ind w:left="319"/>
              <w:rPr>
                <w:sz w:val="15"/>
                <w:szCs w:val="15"/>
              </w:rPr>
            </w:pPr>
            <w:r>
              <w:rPr>
                <w:color w:val="212529"/>
                <w:spacing w:val="2"/>
                <w:sz w:val="15"/>
                <w:szCs w:val="15"/>
              </w:rPr>
              <w:t>2022年度</w:t>
            </w:r>
          </w:p>
        </w:tc>
        <w:tc>
          <w:tcPr>
            <w:tcW w:w="1115" w:type="dxa"/>
            <w:tcBorders>
              <w:top w:val="single" w:color="FFFFFF" w:sz="4" w:space="0"/>
              <w:left w:val="single" w:color="FFFFFF" w:sz="2" w:space="0"/>
              <w:right w:val="single" w:color="FFFFFF" w:sz="2" w:space="0"/>
            </w:tcBorders>
            <w:vAlign w:val="top"/>
          </w:tcPr>
          <w:p w14:paraId="0C2413FB">
            <w:pPr>
              <w:rPr>
                <w:rFonts w:ascii="Arial"/>
                <w:sz w:val="21"/>
              </w:rPr>
            </w:pPr>
          </w:p>
        </w:tc>
        <w:tc>
          <w:tcPr>
            <w:tcW w:w="1181" w:type="dxa"/>
            <w:tcBorders>
              <w:top w:val="single" w:color="FFFFFF" w:sz="4" w:space="0"/>
              <w:left w:val="single" w:color="FFFFFF" w:sz="2" w:space="0"/>
              <w:right w:val="single" w:color="FFFFFF" w:sz="2" w:space="0"/>
            </w:tcBorders>
            <w:vAlign w:val="top"/>
          </w:tcPr>
          <w:p w14:paraId="60305212">
            <w:pPr>
              <w:pStyle w:val="6"/>
              <w:spacing w:before="128" w:line="227" w:lineRule="auto"/>
              <w:ind w:right="11"/>
              <w:jc w:val="right"/>
              <w:rPr>
                <w:sz w:val="15"/>
                <w:szCs w:val="15"/>
              </w:rPr>
            </w:pPr>
            <w:r>
              <w:rPr>
                <w:color w:val="212529"/>
                <w:spacing w:val="3"/>
                <w:sz w:val="15"/>
                <w:szCs w:val="15"/>
              </w:rPr>
              <w:t>单位:元</w:t>
            </w:r>
          </w:p>
        </w:tc>
      </w:tr>
      <w:tr w14:paraId="7F56D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473" w:type="dxa"/>
            <w:gridSpan w:val="2"/>
            <w:vAlign w:val="top"/>
          </w:tcPr>
          <w:p w14:paraId="63A353EF">
            <w:pPr>
              <w:pStyle w:val="6"/>
              <w:spacing w:before="108" w:line="220" w:lineRule="auto"/>
              <w:ind w:left="2556"/>
            </w:pPr>
            <w:r>
              <w:rPr>
                <w:color w:val="212529"/>
                <w:spacing w:val="-6"/>
              </w:rPr>
              <w:t>项目</w:t>
            </w:r>
          </w:p>
        </w:tc>
        <w:tc>
          <w:tcPr>
            <w:tcW w:w="3543" w:type="dxa"/>
            <w:gridSpan w:val="3"/>
            <w:vAlign w:val="top"/>
          </w:tcPr>
          <w:p w14:paraId="4FB476F6">
            <w:pPr>
              <w:pStyle w:val="6"/>
              <w:spacing w:before="108" w:line="219" w:lineRule="auto"/>
              <w:ind w:left="1408"/>
            </w:pPr>
            <w:r>
              <w:rPr>
                <w:color w:val="212529"/>
                <w:spacing w:val="-3"/>
              </w:rPr>
              <w:t>本年支出</w:t>
            </w:r>
          </w:p>
        </w:tc>
      </w:tr>
      <w:tr w14:paraId="51D120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044" w:type="dxa"/>
            <w:vAlign w:val="top"/>
          </w:tcPr>
          <w:p w14:paraId="0BA01ED3">
            <w:pPr>
              <w:pStyle w:val="6"/>
              <w:spacing w:before="109" w:line="219" w:lineRule="auto"/>
              <w:ind w:left="299"/>
            </w:pPr>
            <w:r>
              <w:rPr>
                <w:color w:val="212529"/>
                <w:spacing w:val="-2"/>
              </w:rPr>
              <w:t>功能分类科目编码</w:t>
            </w:r>
          </w:p>
        </w:tc>
        <w:tc>
          <w:tcPr>
            <w:tcW w:w="3429" w:type="dxa"/>
            <w:vAlign w:val="top"/>
          </w:tcPr>
          <w:p w14:paraId="71AD5AE9">
            <w:pPr>
              <w:pStyle w:val="6"/>
              <w:spacing w:before="109" w:line="219" w:lineRule="auto"/>
              <w:ind w:left="1349"/>
            </w:pPr>
            <w:r>
              <w:rPr>
                <w:color w:val="212529"/>
                <w:spacing w:val="-3"/>
              </w:rPr>
              <w:t>科目名称</w:t>
            </w:r>
          </w:p>
        </w:tc>
        <w:tc>
          <w:tcPr>
            <w:tcW w:w="1247" w:type="dxa"/>
            <w:vAlign w:val="top"/>
          </w:tcPr>
          <w:p w14:paraId="14487105">
            <w:pPr>
              <w:pStyle w:val="6"/>
              <w:spacing w:before="109" w:line="221" w:lineRule="auto"/>
              <w:ind w:left="442"/>
            </w:pPr>
            <w:r>
              <w:rPr>
                <w:color w:val="212529"/>
                <w:spacing w:val="-5"/>
              </w:rPr>
              <w:t>合计</w:t>
            </w:r>
          </w:p>
        </w:tc>
        <w:tc>
          <w:tcPr>
            <w:tcW w:w="1115" w:type="dxa"/>
            <w:vAlign w:val="top"/>
          </w:tcPr>
          <w:p w14:paraId="557C5E14">
            <w:pPr>
              <w:pStyle w:val="6"/>
              <w:spacing w:before="109" w:line="219" w:lineRule="auto"/>
              <w:ind w:left="196"/>
            </w:pPr>
            <w:r>
              <w:rPr>
                <w:color w:val="212529"/>
                <w:spacing w:val="-3"/>
              </w:rPr>
              <w:t>基本支出</w:t>
            </w:r>
          </w:p>
        </w:tc>
        <w:tc>
          <w:tcPr>
            <w:tcW w:w="1181" w:type="dxa"/>
            <w:vAlign w:val="top"/>
          </w:tcPr>
          <w:p w14:paraId="12021493">
            <w:pPr>
              <w:pStyle w:val="6"/>
              <w:spacing w:before="110" w:line="220" w:lineRule="auto"/>
              <w:ind w:left="231"/>
            </w:pPr>
            <w:r>
              <w:rPr>
                <w:color w:val="212529"/>
                <w:spacing w:val="-3"/>
              </w:rPr>
              <w:t>项目支出</w:t>
            </w:r>
          </w:p>
        </w:tc>
      </w:tr>
      <w:tr w14:paraId="0AE40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473" w:type="dxa"/>
            <w:gridSpan w:val="2"/>
            <w:vAlign w:val="top"/>
          </w:tcPr>
          <w:p w14:paraId="63A4E3D9">
            <w:pPr>
              <w:pStyle w:val="6"/>
              <w:spacing w:before="111" w:line="219" w:lineRule="auto"/>
              <w:ind w:left="2553"/>
            </w:pPr>
            <w:r>
              <w:rPr>
                <w:color w:val="212529"/>
                <w:spacing w:val="-5"/>
              </w:rPr>
              <w:t>栏次</w:t>
            </w:r>
          </w:p>
        </w:tc>
        <w:tc>
          <w:tcPr>
            <w:tcW w:w="1247" w:type="dxa"/>
            <w:vAlign w:val="top"/>
          </w:tcPr>
          <w:p w14:paraId="05AC3B9C">
            <w:pPr>
              <w:pStyle w:val="6"/>
              <w:spacing w:before="138" w:line="184" w:lineRule="auto"/>
              <w:ind w:left="587"/>
            </w:pPr>
            <w:r>
              <w:rPr>
                <w:color w:val="212529"/>
              </w:rPr>
              <w:t>1</w:t>
            </w:r>
          </w:p>
        </w:tc>
        <w:tc>
          <w:tcPr>
            <w:tcW w:w="1115" w:type="dxa"/>
            <w:vAlign w:val="top"/>
          </w:tcPr>
          <w:p w14:paraId="4A5211C0">
            <w:pPr>
              <w:pStyle w:val="6"/>
              <w:spacing w:before="139" w:line="183" w:lineRule="auto"/>
              <w:ind w:left="511"/>
            </w:pPr>
            <w:r>
              <w:rPr>
                <w:color w:val="212529"/>
              </w:rPr>
              <w:t>2</w:t>
            </w:r>
          </w:p>
        </w:tc>
        <w:tc>
          <w:tcPr>
            <w:tcW w:w="1181" w:type="dxa"/>
            <w:vAlign w:val="top"/>
          </w:tcPr>
          <w:p w14:paraId="76CF59AC">
            <w:pPr>
              <w:pStyle w:val="6"/>
              <w:spacing w:before="139" w:line="183" w:lineRule="auto"/>
              <w:ind w:left="543"/>
            </w:pPr>
            <w:r>
              <w:rPr>
                <w:color w:val="212529"/>
              </w:rPr>
              <w:t>3</w:t>
            </w:r>
          </w:p>
        </w:tc>
      </w:tr>
      <w:tr w14:paraId="43C478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473" w:type="dxa"/>
            <w:gridSpan w:val="2"/>
            <w:vAlign w:val="top"/>
          </w:tcPr>
          <w:p w14:paraId="1F4D0C97">
            <w:pPr>
              <w:pStyle w:val="6"/>
              <w:spacing w:before="111" w:line="221" w:lineRule="auto"/>
              <w:ind w:left="2554"/>
            </w:pPr>
            <w:r>
              <w:rPr>
                <w:color w:val="212529"/>
                <w:spacing w:val="-5"/>
              </w:rPr>
              <w:t>合计</w:t>
            </w:r>
          </w:p>
        </w:tc>
        <w:tc>
          <w:tcPr>
            <w:tcW w:w="1247" w:type="dxa"/>
            <w:vAlign w:val="top"/>
          </w:tcPr>
          <w:p w14:paraId="4E347008">
            <w:pPr>
              <w:rPr>
                <w:rFonts w:ascii="Arial"/>
                <w:sz w:val="21"/>
              </w:rPr>
            </w:pPr>
          </w:p>
        </w:tc>
        <w:tc>
          <w:tcPr>
            <w:tcW w:w="1115" w:type="dxa"/>
            <w:vAlign w:val="top"/>
          </w:tcPr>
          <w:p w14:paraId="3723360E">
            <w:pPr>
              <w:rPr>
                <w:rFonts w:ascii="Arial"/>
                <w:sz w:val="21"/>
              </w:rPr>
            </w:pPr>
          </w:p>
        </w:tc>
        <w:tc>
          <w:tcPr>
            <w:tcW w:w="1181" w:type="dxa"/>
            <w:vAlign w:val="top"/>
          </w:tcPr>
          <w:p w14:paraId="5F00491D">
            <w:pPr>
              <w:rPr>
                <w:rFonts w:ascii="Arial"/>
                <w:sz w:val="21"/>
              </w:rPr>
            </w:pPr>
          </w:p>
        </w:tc>
      </w:tr>
      <w:tr w14:paraId="305CA8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044" w:type="dxa"/>
            <w:vAlign w:val="top"/>
          </w:tcPr>
          <w:p w14:paraId="08044427">
            <w:pPr>
              <w:rPr>
                <w:rFonts w:ascii="Arial"/>
                <w:sz w:val="21"/>
              </w:rPr>
            </w:pPr>
          </w:p>
        </w:tc>
        <w:tc>
          <w:tcPr>
            <w:tcW w:w="3429" w:type="dxa"/>
            <w:vAlign w:val="top"/>
          </w:tcPr>
          <w:p w14:paraId="17BA0A1A">
            <w:pPr>
              <w:rPr>
                <w:rFonts w:ascii="Arial"/>
                <w:sz w:val="21"/>
              </w:rPr>
            </w:pPr>
          </w:p>
        </w:tc>
        <w:tc>
          <w:tcPr>
            <w:tcW w:w="1247" w:type="dxa"/>
            <w:vAlign w:val="top"/>
          </w:tcPr>
          <w:p w14:paraId="561F7777">
            <w:pPr>
              <w:rPr>
                <w:rFonts w:ascii="Arial"/>
                <w:sz w:val="21"/>
              </w:rPr>
            </w:pPr>
          </w:p>
        </w:tc>
        <w:tc>
          <w:tcPr>
            <w:tcW w:w="1115" w:type="dxa"/>
            <w:vAlign w:val="top"/>
          </w:tcPr>
          <w:p w14:paraId="7D0B3F83">
            <w:pPr>
              <w:rPr>
                <w:rFonts w:ascii="Arial"/>
                <w:sz w:val="21"/>
              </w:rPr>
            </w:pPr>
          </w:p>
        </w:tc>
        <w:tc>
          <w:tcPr>
            <w:tcW w:w="1181" w:type="dxa"/>
            <w:vAlign w:val="top"/>
          </w:tcPr>
          <w:p w14:paraId="0A20BACE">
            <w:pPr>
              <w:rPr>
                <w:rFonts w:ascii="Arial"/>
                <w:sz w:val="21"/>
              </w:rPr>
            </w:pPr>
          </w:p>
        </w:tc>
      </w:tr>
      <w:tr w14:paraId="51BD7C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5"/>
            <w:tcBorders>
              <w:left w:val="single" w:color="FFFFFF" w:sz="2" w:space="0"/>
              <w:bottom w:val="single" w:color="FFFFFF" w:sz="4" w:space="0"/>
              <w:right w:val="single" w:color="FFFFFF" w:sz="2" w:space="0"/>
            </w:tcBorders>
            <w:vAlign w:val="top"/>
          </w:tcPr>
          <w:p w14:paraId="729F13E4">
            <w:pPr>
              <w:spacing w:before="114" w:line="186" w:lineRule="auto"/>
              <w:ind w:left="7"/>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注 ：本表反映部门本年度国有资本经营预算财政拨款支出情况。</w:t>
            </w:r>
          </w:p>
        </w:tc>
      </w:tr>
      <w:tr w14:paraId="16D73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14:paraId="5295C5A6">
            <w:pPr>
              <w:spacing w:before="34" w:line="182" w:lineRule="auto"/>
              <w:ind w:left="5"/>
              <w:rPr>
                <w:rFonts w:ascii="微软雅黑" w:hAnsi="微软雅黑" w:eastAsia="微软雅黑" w:cs="微软雅黑"/>
                <w:sz w:val="18"/>
                <w:szCs w:val="18"/>
              </w:rPr>
            </w:pPr>
            <w:r>
              <w:rPr>
                <w:rFonts w:ascii="微软雅黑" w:hAnsi="微软雅黑" w:eastAsia="微软雅黑" w:cs="微软雅黑"/>
                <w:color w:val="212529"/>
                <w:spacing w:val="-7"/>
                <w:sz w:val="18"/>
                <w:szCs w:val="18"/>
              </w:rPr>
              <w:t>说明 ：本表无数据</w:t>
            </w:r>
          </w:p>
        </w:tc>
      </w:tr>
    </w:tbl>
    <w:p w14:paraId="0AE91278">
      <w:pPr>
        <w:pStyle w:val="2"/>
      </w:pPr>
    </w:p>
    <w:p w14:paraId="3FB125A9">
      <w:pPr>
        <w:sectPr>
          <w:footerReference r:id="rId35" w:type="default"/>
          <w:pgSz w:w="11900" w:h="16840"/>
          <w:pgMar w:top="611" w:right="0" w:bottom="312" w:left="0" w:header="357" w:footer="153" w:gutter="0"/>
          <w:cols w:space="720" w:num="1"/>
        </w:sectPr>
      </w:pPr>
    </w:p>
    <w:p w14:paraId="6C37BD4C">
      <w:pPr>
        <w:spacing w:before="11"/>
      </w:pPr>
    </w:p>
    <w:p w14:paraId="2184A962">
      <w:pPr>
        <w:spacing w:before="10"/>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62"/>
        <w:gridCol w:w="947"/>
        <w:gridCol w:w="3807"/>
      </w:tblGrid>
      <w:tr w14:paraId="6F5EB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3"/>
            <w:tcBorders>
              <w:top w:val="single" w:color="FFFFFF" w:sz="4" w:space="0"/>
              <w:left w:val="single" w:color="FFFFFF" w:sz="2" w:space="0"/>
              <w:bottom w:val="single" w:color="FFFFFF" w:sz="4" w:space="0"/>
              <w:right w:val="single" w:color="FFFFFF" w:sz="2" w:space="0"/>
            </w:tcBorders>
            <w:vAlign w:val="top"/>
          </w:tcPr>
          <w:p w14:paraId="6C83EFF4">
            <w:pPr>
              <w:pStyle w:val="6"/>
              <w:spacing w:before="96" w:line="219" w:lineRule="auto"/>
              <w:ind w:left="2951"/>
              <w:outlineLvl w:val="1"/>
              <w:rPr>
                <w:sz w:val="24"/>
                <w:szCs w:val="24"/>
              </w:rPr>
            </w:pPr>
            <w:bookmarkStart w:id="52" w:name="bookmark40"/>
            <w:bookmarkEnd w:id="52"/>
            <w:bookmarkStart w:id="53" w:name="bookmark14"/>
            <w:bookmarkEnd w:id="53"/>
            <w:r>
              <w:rPr>
                <w:color w:val="212529"/>
                <w:spacing w:val="-2"/>
                <w:sz w:val="24"/>
                <w:szCs w:val="24"/>
              </w:rPr>
              <w:t>部门决算公开相关信息统计表</w:t>
            </w:r>
          </w:p>
        </w:tc>
      </w:tr>
      <w:tr w14:paraId="2BD8FD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262" w:type="dxa"/>
            <w:tcBorders>
              <w:top w:val="single" w:color="FFFFFF" w:sz="4" w:space="0"/>
              <w:left w:val="single" w:color="FFFFFF" w:sz="2" w:space="0"/>
              <w:bottom w:val="single" w:color="FFFFFF" w:sz="4" w:space="0"/>
              <w:right w:val="single" w:color="FFFFFF" w:sz="2" w:space="0"/>
            </w:tcBorders>
            <w:vAlign w:val="top"/>
          </w:tcPr>
          <w:p w14:paraId="03C315A0">
            <w:pPr>
              <w:rPr>
                <w:rFonts w:ascii="Arial"/>
                <w:sz w:val="21"/>
              </w:rPr>
            </w:pPr>
          </w:p>
        </w:tc>
        <w:tc>
          <w:tcPr>
            <w:tcW w:w="947" w:type="dxa"/>
            <w:tcBorders>
              <w:top w:val="single" w:color="FFFFFF" w:sz="4" w:space="0"/>
              <w:left w:val="single" w:color="FFFFFF" w:sz="2" w:space="0"/>
              <w:bottom w:val="single" w:color="FFFFFF" w:sz="4" w:space="0"/>
              <w:right w:val="single" w:color="FFFFFF" w:sz="2" w:space="0"/>
            </w:tcBorders>
            <w:vAlign w:val="top"/>
          </w:tcPr>
          <w:p w14:paraId="29680B17">
            <w:pPr>
              <w:rPr>
                <w:rFonts w:ascii="Arial"/>
                <w:sz w:val="21"/>
              </w:rPr>
            </w:pPr>
          </w:p>
        </w:tc>
        <w:tc>
          <w:tcPr>
            <w:tcW w:w="3807" w:type="dxa"/>
            <w:tcBorders>
              <w:top w:val="single" w:color="FFFFFF" w:sz="4" w:space="0"/>
              <w:left w:val="single" w:color="FFFFFF" w:sz="2" w:space="0"/>
              <w:bottom w:val="single" w:color="FFFFFF" w:sz="4" w:space="0"/>
              <w:right w:val="single" w:color="FFFFFF" w:sz="2" w:space="0"/>
            </w:tcBorders>
            <w:vAlign w:val="top"/>
          </w:tcPr>
          <w:p w14:paraId="071A1B9C">
            <w:pPr>
              <w:pStyle w:val="6"/>
              <w:spacing w:before="116" w:line="230" w:lineRule="auto"/>
              <w:ind w:right="5"/>
              <w:jc w:val="right"/>
              <w:rPr>
                <w:sz w:val="16"/>
                <w:szCs w:val="16"/>
              </w:rPr>
            </w:pPr>
            <w:r>
              <w:rPr>
                <w:color w:val="212529"/>
                <w:spacing w:val="3"/>
                <w:sz w:val="16"/>
                <w:szCs w:val="16"/>
              </w:rPr>
              <w:t>公开10表</w:t>
            </w:r>
          </w:p>
        </w:tc>
      </w:tr>
      <w:tr w14:paraId="60B9B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262" w:type="dxa"/>
            <w:tcBorders>
              <w:top w:val="single" w:color="FFFFFF" w:sz="4" w:space="0"/>
              <w:right w:val="single" w:color="FFFFFF" w:sz="2" w:space="0"/>
            </w:tcBorders>
            <w:vAlign w:val="top"/>
          </w:tcPr>
          <w:p w14:paraId="11827EF7">
            <w:pPr>
              <w:pStyle w:val="6"/>
              <w:spacing w:before="127" w:line="227" w:lineRule="auto"/>
              <w:ind w:left="9"/>
              <w:rPr>
                <w:sz w:val="15"/>
                <w:szCs w:val="15"/>
              </w:rPr>
            </w:pPr>
            <w:r>
              <w:rPr>
                <w:color w:val="212529"/>
                <w:spacing w:val="5"/>
                <w:sz w:val="15"/>
                <w:szCs w:val="15"/>
              </w:rPr>
              <w:t>单位名称：古县工业和信息化局</w:t>
            </w:r>
          </w:p>
        </w:tc>
        <w:tc>
          <w:tcPr>
            <w:tcW w:w="947" w:type="dxa"/>
            <w:tcBorders>
              <w:top w:val="single" w:color="FFFFFF" w:sz="4" w:space="0"/>
              <w:left w:val="single" w:color="FFFFFF" w:sz="2" w:space="0"/>
              <w:right w:val="single" w:color="FFFFFF" w:sz="2" w:space="0"/>
            </w:tcBorders>
            <w:vAlign w:val="top"/>
          </w:tcPr>
          <w:p w14:paraId="2862DB61">
            <w:pPr>
              <w:pStyle w:val="6"/>
              <w:spacing w:before="127" w:line="227" w:lineRule="auto"/>
              <w:ind w:left="167"/>
              <w:rPr>
                <w:sz w:val="15"/>
                <w:szCs w:val="15"/>
              </w:rPr>
            </w:pPr>
            <w:r>
              <w:rPr>
                <w:color w:val="212529"/>
                <w:spacing w:val="2"/>
                <w:sz w:val="15"/>
                <w:szCs w:val="15"/>
              </w:rPr>
              <w:t>2022年度</w:t>
            </w:r>
          </w:p>
        </w:tc>
        <w:tc>
          <w:tcPr>
            <w:tcW w:w="3807" w:type="dxa"/>
            <w:tcBorders>
              <w:top w:val="single" w:color="FFFFFF" w:sz="4" w:space="0"/>
              <w:left w:val="single" w:color="FFFFFF" w:sz="2" w:space="0"/>
            </w:tcBorders>
            <w:vAlign w:val="top"/>
          </w:tcPr>
          <w:p w14:paraId="26A12918">
            <w:pPr>
              <w:pStyle w:val="6"/>
              <w:spacing w:before="116" w:line="229" w:lineRule="auto"/>
              <w:ind w:right="1"/>
              <w:jc w:val="right"/>
              <w:rPr>
                <w:sz w:val="16"/>
                <w:szCs w:val="16"/>
              </w:rPr>
            </w:pPr>
            <w:r>
              <w:rPr>
                <w:color w:val="212529"/>
                <w:spacing w:val="6"/>
                <w:sz w:val="16"/>
                <w:szCs w:val="16"/>
              </w:rPr>
              <w:t>金额单位：元</w:t>
            </w:r>
          </w:p>
        </w:tc>
      </w:tr>
      <w:tr w14:paraId="790593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3"/>
            <w:vAlign w:val="top"/>
          </w:tcPr>
          <w:p w14:paraId="058FF581">
            <w:pPr>
              <w:pStyle w:val="6"/>
              <w:spacing w:before="107" w:line="219" w:lineRule="auto"/>
              <w:ind w:left="5"/>
            </w:pPr>
            <w:r>
              <w:rPr>
                <w:color w:val="212529"/>
                <w:spacing w:val="-2"/>
              </w:rPr>
              <w:t>一、政府采购情况</w:t>
            </w:r>
          </w:p>
        </w:tc>
      </w:tr>
      <w:tr w14:paraId="672FF8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262" w:type="dxa"/>
            <w:vAlign w:val="top"/>
          </w:tcPr>
          <w:p w14:paraId="55AA88DE">
            <w:pPr>
              <w:pStyle w:val="6"/>
              <w:spacing w:before="108" w:line="220" w:lineRule="auto"/>
              <w:ind w:left="1950"/>
            </w:pPr>
            <w:r>
              <w:rPr>
                <w:color w:val="212529"/>
                <w:spacing w:val="-6"/>
              </w:rPr>
              <w:t>项目</w:t>
            </w:r>
          </w:p>
        </w:tc>
        <w:tc>
          <w:tcPr>
            <w:tcW w:w="947" w:type="dxa"/>
            <w:vAlign w:val="top"/>
          </w:tcPr>
          <w:p w14:paraId="26374669">
            <w:pPr>
              <w:pStyle w:val="6"/>
              <w:spacing w:before="108" w:line="219" w:lineRule="auto"/>
              <w:ind w:left="293"/>
            </w:pPr>
            <w:r>
              <w:rPr>
                <w:color w:val="212529"/>
                <w:spacing w:val="-6"/>
              </w:rPr>
              <w:t>行次</w:t>
            </w:r>
          </w:p>
        </w:tc>
        <w:tc>
          <w:tcPr>
            <w:tcW w:w="3807" w:type="dxa"/>
            <w:vAlign w:val="top"/>
          </w:tcPr>
          <w:p w14:paraId="2CA9AD2C">
            <w:pPr>
              <w:pStyle w:val="6"/>
              <w:spacing w:before="107" w:line="219" w:lineRule="auto"/>
              <w:ind w:left="1539"/>
            </w:pPr>
            <w:r>
              <w:rPr>
                <w:color w:val="212529"/>
                <w:spacing w:val="-2"/>
              </w:rPr>
              <w:t>采购金额</w:t>
            </w:r>
          </w:p>
        </w:tc>
      </w:tr>
      <w:tr w14:paraId="605148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262" w:type="dxa"/>
            <w:vAlign w:val="top"/>
          </w:tcPr>
          <w:p w14:paraId="2ACDDBAA">
            <w:pPr>
              <w:pStyle w:val="6"/>
              <w:spacing w:before="107" w:line="221" w:lineRule="auto"/>
              <w:ind w:left="1954"/>
            </w:pPr>
            <w:r>
              <w:rPr>
                <w:color w:val="212529"/>
                <w:spacing w:val="-5"/>
              </w:rPr>
              <w:t>合计</w:t>
            </w:r>
          </w:p>
        </w:tc>
        <w:tc>
          <w:tcPr>
            <w:tcW w:w="947" w:type="dxa"/>
            <w:vAlign w:val="top"/>
          </w:tcPr>
          <w:p w14:paraId="4F5D45EF">
            <w:pPr>
              <w:pStyle w:val="6"/>
              <w:spacing w:before="135" w:line="184" w:lineRule="auto"/>
              <w:ind w:left="441"/>
            </w:pPr>
            <w:r>
              <w:rPr>
                <w:color w:val="212529"/>
              </w:rPr>
              <w:t>1</w:t>
            </w:r>
          </w:p>
        </w:tc>
        <w:tc>
          <w:tcPr>
            <w:tcW w:w="3807" w:type="dxa"/>
            <w:vAlign w:val="top"/>
          </w:tcPr>
          <w:p w14:paraId="3BACD8B5">
            <w:pPr>
              <w:pStyle w:val="6"/>
              <w:spacing w:before="136" w:line="183" w:lineRule="auto"/>
              <w:ind w:right="2"/>
              <w:jc w:val="right"/>
            </w:pPr>
            <w:r>
              <w:rPr>
                <w:color w:val="212529"/>
                <w:spacing w:val="-2"/>
              </w:rPr>
              <w:t>20854.00</w:t>
            </w:r>
          </w:p>
        </w:tc>
      </w:tr>
      <w:tr w14:paraId="6C125E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262" w:type="dxa"/>
            <w:vAlign w:val="top"/>
          </w:tcPr>
          <w:p w14:paraId="6C4BE320">
            <w:pPr>
              <w:pStyle w:val="6"/>
              <w:spacing w:before="108" w:line="219" w:lineRule="auto"/>
              <w:ind w:left="1957"/>
            </w:pPr>
            <w:r>
              <w:rPr>
                <w:color w:val="212529"/>
                <w:spacing w:val="-7"/>
              </w:rPr>
              <w:t>货物</w:t>
            </w:r>
          </w:p>
        </w:tc>
        <w:tc>
          <w:tcPr>
            <w:tcW w:w="947" w:type="dxa"/>
            <w:vAlign w:val="top"/>
          </w:tcPr>
          <w:p w14:paraId="372D275A">
            <w:pPr>
              <w:pStyle w:val="6"/>
              <w:spacing w:before="137" w:line="183" w:lineRule="auto"/>
              <w:ind w:left="430"/>
            </w:pPr>
            <w:r>
              <w:rPr>
                <w:color w:val="212529"/>
              </w:rPr>
              <w:t>2</w:t>
            </w:r>
          </w:p>
        </w:tc>
        <w:tc>
          <w:tcPr>
            <w:tcW w:w="3807" w:type="dxa"/>
            <w:vAlign w:val="top"/>
          </w:tcPr>
          <w:p w14:paraId="5FEC2099">
            <w:pPr>
              <w:pStyle w:val="6"/>
              <w:spacing w:before="137" w:line="183" w:lineRule="auto"/>
              <w:ind w:right="2"/>
              <w:jc w:val="right"/>
            </w:pPr>
            <w:r>
              <w:rPr>
                <w:color w:val="212529"/>
                <w:spacing w:val="-2"/>
              </w:rPr>
              <w:t>20854.00</w:t>
            </w:r>
          </w:p>
        </w:tc>
      </w:tr>
      <w:tr w14:paraId="659DE9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262" w:type="dxa"/>
            <w:vAlign w:val="top"/>
          </w:tcPr>
          <w:p w14:paraId="515B1477">
            <w:pPr>
              <w:pStyle w:val="6"/>
              <w:spacing w:before="109" w:line="220" w:lineRule="auto"/>
              <w:ind w:left="1955"/>
            </w:pPr>
            <w:r>
              <w:rPr>
                <w:color w:val="212529"/>
                <w:spacing w:val="-6"/>
              </w:rPr>
              <w:t>工程</w:t>
            </w:r>
          </w:p>
        </w:tc>
        <w:tc>
          <w:tcPr>
            <w:tcW w:w="947" w:type="dxa"/>
            <w:vAlign w:val="top"/>
          </w:tcPr>
          <w:p w14:paraId="19617EC4">
            <w:pPr>
              <w:pStyle w:val="6"/>
              <w:spacing w:before="137" w:line="183" w:lineRule="auto"/>
              <w:ind w:left="431"/>
            </w:pPr>
            <w:r>
              <w:rPr>
                <w:color w:val="212529"/>
              </w:rPr>
              <w:t>3</w:t>
            </w:r>
          </w:p>
        </w:tc>
        <w:tc>
          <w:tcPr>
            <w:tcW w:w="3807" w:type="dxa"/>
            <w:vAlign w:val="top"/>
          </w:tcPr>
          <w:p w14:paraId="6F68F089">
            <w:pPr>
              <w:rPr>
                <w:rFonts w:ascii="Arial"/>
                <w:sz w:val="21"/>
              </w:rPr>
            </w:pPr>
          </w:p>
        </w:tc>
      </w:tr>
      <w:tr w14:paraId="425826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262" w:type="dxa"/>
            <w:vAlign w:val="top"/>
          </w:tcPr>
          <w:p w14:paraId="21A1D16C">
            <w:pPr>
              <w:pStyle w:val="6"/>
              <w:spacing w:before="110" w:line="219" w:lineRule="auto"/>
              <w:ind w:left="1953"/>
            </w:pPr>
            <w:r>
              <w:rPr>
                <w:color w:val="212529"/>
                <w:spacing w:val="-5"/>
              </w:rPr>
              <w:t>服务</w:t>
            </w:r>
          </w:p>
        </w:tc>
        <w:tc>
          <w:tcPr>
            <w:tcW w:w="947" w:type="dxa"/>
            <w:vAlign w:val="top"/>
          </w:tcPr>
          <w:p w14:paraId="6065944C">
            <w:pPr>
              <w:pStyle w:val="6"/>
              <w:spacing w:before="138" w:line="183" w:lineRule="auto"/>
              <w:ind w:left="427"/>
            </w:pPr>
            <w:r>
              <w:rPr>
                <w:color w:val="212529"/>
              </w:rPr>
              <w:t>4</w:t>
            </w:r>
          </w:p>
        </w:tc>
        <w:tc>
          <w:tcPr>
            <w:tcW w:w="3807" w:type="dxa"/>
            <w:vAlign w:val="top"/>
          </w:tcPr>
          <w:p w14:paraId="72A20CCA">
            <w:pPr>
              <w:rPr>
                <w:rFonts w:ascii="Arial"/>
                <w:sz w:val="21"/>
              </w:rPr>
            </w:pPr>
          </w:p>
        </w:tc>
      </w:tr>
      <w:tr w14:paraId="00ED68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3"/>
            <w:vAlign w:val="top"/>
          </w:tcPr>
          <w:p w14:paraId="690DE94C">
            <w:pPr>
              <w:pStyle w:val="6"/>
              <w:spacing w:before="110" w:line="219" w:lineRule="auto"/>
              <w:ind w:left="5"/>
            </w:pPr>
            <w:r>
              <w:rPr>
                <w:color w:val="212529"/>
                <w:spacing w:val="-2"/>
              </w:rPr>
              <w:t>二、机关运行经费</w:t>
            </w:r>
          </w:p>
        </w:tc>
      </w:tr>
      <w:tr w14:paraId="22690C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262" w:type="dxa"/>
            <w:vAlign w:val="top"/>
          </w:tcPr>
          <w:p w14:paraId="2D157014">
            <w:pPr>
              <w:pStyle w:val="6"/>
              <w:spacing w:before="111" w:line="220" w:lineRule="auto"/>
              <w:ind w:left="1950"/>
            </w:pPr>
            <w:r>
              <w:rPr>
                <w:color w:val="212529"/>
                <w:spacing w:val="-6"/>
              </w:rPr>
              <w:t>项目</w:t>
            </w:r>
          </w:p>
        </w:tc>
        <w:tc>
          <w:tcPr>
            <w:tcW w:w="947" w:type="dxa"/>
            <w:vAlign w:val="top"/>
          </w:tcPr>
          <w:p w14:paraId="25E5D94C">
            <w:pPr>
              <w:rPr>
                <w:rFonts w:ascii="Arial"/>
                <w:sz w:val="21"/>
              </w:rPr>
            </w:pPr>
          </w:p>
        </w:tc>
        <w:tc>
          <w:tcPr>
            <w:tcW w:w="3807" w:type="dxa"/>
            <w:vAlign w:val="top"/>
          </w:tcPr>
          <w:p w14:paraId="4906DA1D">
            <w:pPr>
              <w:pStyle w:val="6"/>
              <w:spacing w:before="111" w:line="219" w:lineRule="auto"/>
              <w:ind w:left="1634"/>
            </w:pPr>
            <w:r>
              <w:rPr>
                <w:color w:val="212529"/>
                <w:spacing w:val="-5"/>
              </w:rPr>
              <w:t>统计数</w:t>
            </w:r>
          </w:p>
        </w:tc>
      </w:tr>
      <w:tr w14:paraId="38C11A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262" w:type="dxa"/>
            <w:vAlign w:val="top"/>
          </w:tcPr>
          <w:p w14:paraId="1E999AAF">
            <w:pPr>
              <w:pStyle w:val="6"/>
              <w:spacing w:before="111" w:line="220" w:lineRule="auto"/>
              <w:ind w:left="13"/>
            </w:pPr>
            <w:r>
              <w:rPr>
                <w:color w:val="212529"/>
                <w:spacing w:val="-2"/>
              </w:rPr>
              <w:t>（一）行政单位</w:t>
            </w:r>
          </w:p>
        </w:tc>
        <w:tc>
          <w:tcPr>
            <w:tcW w:w="947" w:type="dxa"/>
            <w:vAlign w:val="top"/>
          </w:tcPr>
          <w:p w14:paraId="38AD482B">
            <w:pPr>
              <w:pStyle w:val="6"/>
              <w:spacing w:before="141" w:line="182" w:lineRule="auto"/>
              <w:ind w:left="431"/>
            </w:pPr>
            <w:r>
              <w:rPr>
                <w:color w:val="212529"/>
              </w:rPr>
              <w:t>5</w:t>
            </w:r>
          </w:p>
        </w:tc>
        <w:tc>
          <w:tcPr>
            <w:tcW w:w="3807" w:type="dxa"/>
            <w:vAlign w:val="top"/>
          </w:tcPr>
          <w:p w14:paraId="04251335">
            <w:pPr>
              <w:pStyle w:val="6"/>
              <w:spacing w:before="140" w:line="183" w:lineRule="auto"/>
              <w:ind w:right="8"/>
              <w:jc w:val="right"/>
            </w:pPr>
            <w:r>
              <w:rPr>
                <w:color w:val="212529"/>
                <w:spacing w:val="-2"/>
              </w:rPr>
              <w:t>233829.00</w:t>
            </w:r>
          </w:p>
        </w:tc>
      </w:tr>
      <w:tr w14:paraId="0DE80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262" w:type="dxa"/>
            <w:vAlign w:val="top"/>
          </w:tcPr>
          <w:p w14:paraId="586A9D1B">
            <w:pPr>
              <w:pStyle w:val="6"/>
              <w:spacing w:before="113" w:line="219" w:lineRule="auto"/>
              <w:ind w:left="13"/>
            </w:pPr>
            <w:r>
              <w:rPr>
                <w:color w:val="212529"/>
                <w:spacing w:val="-1"/>
              </w:rPr>
              <w:t>（二）参照公务员法管理事业单位</w:t>
            </w:r>
          </w:p>
        </w:tc>
        <w:tc>
          <w:tcPr>
            <w:tcW w:w="947" w:type="dxa"/>
            <w:vAlign w:val="top"/>
          </w:tcPr>
          <w:p w14:paraId="588376BC">
            <w:pPr>
              <w:pStyle w:val="6"/>
              <w:spacing w:before="141" w:line="183" w:lineRule="auto"/>
              <w:ind w:left="429"/>
            </w:pPr>
            <w:r>
              <w:rPr>
                <w:color w:val="212529"/>
              </w:rPr>
              <w:t>6</w:t>
            </w:r>
          </w:p>
        </w:tc>
        <w:tc>
          <w:tcPr>
            <w:tcW w:w="3807" w:type="dxa"/>
            <w:vAlign w:val="top"/>
          </w:tcPr>
          <w:p w14:paraId="49475BE1">
            <w:pPr>
              <w:rPr>
                <w:rFonts w:ascii="Arial"/>
                <w:sz w:val="21"/>
              </w:rPr>
            </w:pPr>
          </w:p>
        </w:tc>
      </w:tr>
      <w:tr w14:paraId="0176C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3"/>
            <w:vAlign w:val="top"/>
          </w:tcPr>
          <w:p w14:paraId="3578A4E5">
            <w:pPr>
              <w:pStyle w:val="6"/>
              <w:spacing w:before="113" w:line="219" w:lineRule="auto"/>
              <w:ind w:left="3"/>
            </w:pPr>
            <w:r>
              <w:rPr>
                <w:color w:val="212529"/>
                <w:spacing w:val="-1"/>
              </w:rPr>
              <w:t>三、国有资产占用情况</w:t>
            </w:r>
          </w:p>
        </w:tc>
      </w:tr>
      <w:tr w14:paraId="2514A4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262" w:type="dxa"/>
            <w:vAlign w:val="top"/>
          </w:tcPr>
          <w:p w14:paraId="6B089459">
            <w:pPr>
              <w:pStyle w:val="6"/>
              <w:spacing w:before="113" w:line="219" w:lineRule="auto"/>
              <w:ind w:left="13"/>
            </w:pPr>
            <w:r>
              <w:rPr>
                <w:color w:val="212529"/>
                <w:spacing w:val="-2"/>
              </w:rPr>
              <w:t>（一）车辆数合计（辆）</w:t>
            </w:r>
          </w:p>
        </w:tc>
        <w:tc>
          <w:tcPr>
            <w:tcW w:w="947" w:type="dxa"/>
            <w:vAlign w:val="top"/>
          </w:tcPr>
          <w:p w14:paraId="2335429F">
            <w:pPr>
              <w:pStyle w:val="6"/>
              <w:spacing w:before="142" w:line="182" w:lineRule="auto"/>
              <w:ind w:left="432"/>
            </w:pPr>
            <w:r>
              <w:rPr>
                <w:color w:val="212529"/>
              </w:rPr>
              <w:t>7</w:t>
            </w:r>
          </w:p>
        </w:tc>
        <w:tc>
          <w:tcPr>
            <w:tcW w:w="3807" w:type="dxa"/>
            <w:vAlign w:val="top"/>
          </w:tcPr>
          <w:p w14:paraId="0F9CC9DF">
            <w:pPr>
              <w:rPr>
                <w:rFonts w:ascii="Arial"/>
                <w:sz w:val="21"/>
              </w:rPr>
            </w:pPr>
          </w:p>
        </w:tc>
      </w:tr>
      <w:tr w14:paraId="65367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262" w:type="dxa"/>
            <w:vAlign w:val="top"/>
          </w:tcPr>
          <w:p w14:paraId="235547AD">
            <w:pPr>
              <w:pStyle w:val="6"/>
              <w:spacing w:before="113" w:line="219" w:lineRule="auto"/>
              <w:ind w:left="22"/>
            </w:pPr>
            <w:r>
              <w:rPr>
                <w:color w:val="212529"/>
                <w:spacing w:val="-2"/>
              </w:rPr>
              <w:t>1.副部（省）级及以上领导用车</w:t>
            </w:r>
          </w:p>
        </w:tc>
        <w:tc>
          <w:tcPr>
            <w:tcW w:w="947" w:type="dxa"/>
            <w:vAlign w:val="top"/>
          </w:tcPr>
          <w:p w14:paraId="4E674E20">
            <w:pPr>
              <w:pStyle w:val="6"/>
              <w:spacing w:before="141" w:line="183" w:lineRule="auto"/>
              <w:ind w:left="429"/>
            </w:pPr>
            <w:r>
              <w:rPr>
                <w:color w:val="212529"/>
              </w:rPr>
              <w:t>8</w:t>
            </w:r>
          </w:p>
        </w:tc>
        <w:tc>
          <w:tcPr>
            <w:tcW w:w="3807" w:type="dxa"/>
            <w:vAlign w:val="top"/>
          </w:tcPr>
          <w:p w14:paraId="4237B896">
            <w:pPr>
              <w:rPr>
                <w:rFonts w:ascii="Arial"/>
                <w:sz w:val="21"/>
              </w:rPr>
            </w:pPr>
          </w:p>
        </w:tc>
      </w:tr>
      <w:tr w14:paraId="7425EB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262" w:type="dxa"/>
            <w:vAlign w:val="top"/>
          </w:tcPr>
          <w:p w14:paraId="5190A4C4">
            <w:pPr>
              <w:pStyle w:val="6"/>
              <w:spacing w:before="113" w:line="219" w:lineRule="auto"/>
              <w:ind w:left="11"/>
            </w:pPr>
            <w:r>
              <w:rPr>
                <w:color w:val="212529"/>
                <w:spacing w:val="-2"/>
              </w:rPr>
              <w:t>2.主要领导干部用车</w:t>
            </w:r>
          </w:p>
        </w:tc>
        <w:tc>
          <w:tcPr>
            <w:tcW w:w="947" w:type="dxa"/>
            <w:vAlign w:val="top"/>
          </w:tcPr>
          <w:p w14:paraId="31CACA3A">
            <w:pPr>
              <w:pStyle w:val="6"/>
              <w:spacing w:before="142" w:line="183" w:lineRule="auto"/>
              <w:ind w:left="429"/>
            </w:pPr>
            <w:r>
              <w:rPr>
                <w:color w:val="212529"/>
              </w:rPr>
              <w:t>9</w:t>
            </w:r>
          </w:p>
        </w:tc>
        <w:tc>
          <w:tcPr>
            <w:tcW w:w="3807" w:type="dxa"/>
            <w:vAlign w:val="top"/>
          </w:tcPr>
          <w:p w14:paraId="75820278">
            <w:pPr>
              <w:rPr>
                <w:rFonts w:ascii="Arial"/>
                <w:sz w:val="21"/>
              </w:rPr>
            </w:pPr>
          </w:p>
        </w:tc>
      </w:tr>
      <w:tr w14:paraId="1C1876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262" w:type="dxa"/>
            <w:vAlign w:val="top"/>
          </w:tcPr>
          <w:p w14:paraId="481980CD">
            <w:pPr>
              <w:pStyle w:val="6"/>
              <w:spacing w:before="113" w:line="219" w:lineRule="auto"/>
              <w:ind w:left="12"/>
            </w:pPr>
            <w:r>
              <w:rPr>
                <w:color w:val="212529"/>
                <w:spacing w:val="-2"/>
              </w:rPr>
              <w:t>3.机要通信用车</w:t>
            </w:r>
          </w:p>
        </w:tc>
        <w:tc>
          <w:tcPr>
            <w:tcW w:w="947" w:type="dxa"/>
            <w:vAlign w:val="top"/>
          </w:tcPr>
          <w:p w14:paraId="6249C65E">
            <w:pPr>
              <w:pStyle w:val="6"/>
              <w:spacing w:before="141" w:line="184" w:lineRule="auto"/>
              <w:ind w:left="399"/>
            </w:pPr>
            <w:r>
              <w:rPr>
                <w:color w:val="212529"/>
                <w:spacing w:val="-11"/>
              </w:rPr>
              <w:t>10</w:t>
            </w:r>
          </w:p>
        </w:tc>
        <w:tc>
          <w:tcPr>
            <w:tcW w:w="3807" w:type="dxa"/>
            <w:vAlign w:val="top"/>
          </w:tcPr>
          <w:p w14:paraId="0ACFC71B">
            <w:pPr>
              <w:rPr>
                <w:rFonts w:ascii="Arial"/>
                <w:sz w:val="21"/>
              </w:rPr>
            </w:pPr>
          </w:p>
        </w:tc>
      </w:tr>
      <w:tr w14:paraId="727CEB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262" w:type="dxa"/>
            <w:vAlign w:val="top"/>
          </w:tcPr>
          <w:p w14:paraId="15713501">
            <w:pPr>
              <w:pStyle w:val="6"/>
              <w:spacing w:before="113" w:line="219" w:lineRule="auto"/>
              <w:ind w:left="8"/>
            </w:pPr>
            <w:r>
              <w:rPr>
                <w:color w:val="212529"/>
                <w:spacing w:val="-1"/>
              </w:rPr>
              <w:t>4.应急保障用车</w:t>
            </w:r>
          </w:p>
        </w:tc>
        <w:tc>
          <w:tcPr>
            <w:tcW w:w="947" w:type="dxa"/>
            <w:vAlign w:val="top"/>
          </w:tcPr>
          <w:p w14:paraId="36861D76">
            <w:pPr>
              <w:pStyle w:val="6"/>
              <w:spacing w:before="141" w:line="184" w:lineRule="auto"/>
              <w:ind w:left="399"/>
            </w:pPr>
            <w:r>
              <w:rPr>
                <w:color w:val="212529"/>
                <w:spacing w:val="-11"/>
              </w:rPr>
              <w:t>11</w:t>
            </w:r>
          </w:p>
        </w:tc>
        <w:tc>
          <w:tcPr>
            <w:tcW w:w="3807" w:type="dxa"/>
            <w:vAlign w:val="top"/>
          </w:tcPr>
          <w:p w14:paraId="1FA4B4DD">
            <w:pPr>
              <w:rPr>
                <w:rFonts w:ascii="Arial"/>
                <w:sz w:val="21"/>
              </w:rPr>
            </w:pPr>
          </w:p>
        </w:tc>
      </w:tr>
      <w:tr w14:paraId="7338AF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262" w:type="dxa"/>
            <w:vAlign w:val="top"/>
          </w:tcPr>
          <w:p w14:paraId="5D8DC86B">
            <w:pPr>
              <w:pStyle w:val="6"/>
              <w:spacing w:before="113" w:line="219" w:lineRule="auto"/>
              <w:ind w:left="12"/>
            </w:pPr>
            <w:r>
              <w:rPr>
                <w:color w:val="212529"/>
                <w:spacing w:val="-2"/>
              </w:rPr>
              <w:t>5.执法执勤用车</w:t>
            </w:r>
          </w:p>
        </w:tc>
        <w:tc>
          <w:tcPr>
            <w:tcW w:w="947" w:type="dxa"/>
            <w:vAlign w:val="top"/>
          </w:tcPr>
          <w:p w14:paraId="11C33872">
            <w:pPr>
              <w:pStyle w:val="6"/>
              <w:spacing w:before="141" w:line="184" w:lineRule="auto"/>
              <w:ind w:left="399"/>
            </w:pPr>
            <w:r>
              <w:rPr>
                <w:color w:val="212529"/>
                <w:spacing w:val="-11"/>
              </w:rPr>
              <w:t>12</w:t>
            </w:r>
          </w:p>
        </w:tc>
        <w:tc>
          <w:tcPr>
            <w:tcW w:w="3807" w:type="dxa"/>
            <w:vAlign w:val="top"/>
          </w:tcPr>
          <w:p w14:paraId="11CE331C">
            <w:pPr>
              <w:rPr>
                <w:rFonts w:ascii="Arial"/>
                <w:sz w:val="21"/>
              </w:rPr>
            </w:pPr>
          </w:p>
        </w:tc>
      </w:tr>
      <w:tr w14:paraId="27A40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262" w:type="dxa"/>
            <w:vAlign w:val="top"/>
          </w:tcPr>
          <w:p w14:paraId="66BF2607">
            <w:pPr>
              <w:pStyle w:val="6"/>
              <w:spacing w:before="114" w:line="219" w:lineRule="auto"/>
              <w:ind w:left="10"/>
            </w:pPr>
            <w:r>
              <w:rPr>
                <w:color w:val="212529"/>
                <w:spacing w:val="-1"/>
              </w:rPr>
              <w:t>6.特种专业技术用车</w:t>
            </w:r>
          </w:p>
        </w:tc>
        <w:tc>
          <w:tcPr>
            <w:tcW w:w="947" w:type="dxa"/>
            <w:vAlign w:val="top"/>
          </w:tcPr>
          <w:p w14:paraId="23180995">
            <w:pPr>
              <w:pStyle w:val="6"/>
              <w:spacing w:before="141" w:line="184" w:lineRule="auto"/>
              <w:ind w:left="399"/>
            </w:pPr>
            <w:r>
              <w:rPr>
                <w:color w:val="212529"/>
                <w:spacing w:val="-11"/>
              </w:rPr>
              <w:t>13</w:t>
            </w:r>
          </w:p>
        </w:tc>
        <w:tc>
          <w:tcPr>
            <w:tcW w:w="3807" w:type="dxa"/>
            <w:vAlign w:val="top"/>
          </w:tcPr>
          <w:p w14:paraId="5B1AAD45">
            <w:pPr>
              <w:rPr>
                <w:rFonts w:ascii="Arial"/>
                <w:sz w:val="21"/>
              </w:rPr>
            </w:pPr>
          </w:p>
        </w:tc>
      </w:tr>
      <w:tr w14:paraId="706773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262" w:type="dxa"/>
            <w:vAlign w:val="top"/>
          </w:tcPr>
          <w:p w14:paraId="11FEC940">
            <w:pPr>
              <w:pStyle w:val="6"/>
              <w:spacing w:before="113" w:line="219" w:lineRule="auto"/>
              <w:ind w:left="13"/>
            </w:pPr>
            <w:r>
              <w:rPr>
                <w:color w:val="212529"/>
                <w:spacing w:val="-2"/>
              </w:rPr>
              <w:t>7.离退休干部用车</w:t>
            </w:r>
          </w:p>
        </w:tc>
        <w:tc>
          <w:tcPr>
            <w:tcW w:w="947" w:type="dxa"/>
            <w:vAlign w:val="top"/>
          </w:tcPr>
          <w:p w14:paraId="1F20FAA5">
            <w:pPr>
              <w:pStyle w:val="6"/>
              <w:spacing w:before="141" w:line="184" w:lineRule="auto"/>
              <w:ind w:left="399"/>
            </w:pPr>
            <w:r>
              <w:rPr>
                <w:color w:val="212529"/>
                <w:spacing w:val="-11"/>
              </w:rPr>
              <w:t>14</w:t>
            </w:r>
          </w:p>
        </w:tc>
        <w:tc>
          <w:tcPr>
            <w:tcW w:w="3807" w:type="dxa"/>
            <w:vAlign w:val="top"/>
          </w:tcPr>
          <w:p w14:paraId="47DB8AAE">
            <w:pPr>
              <w:rPr>
                <w:rFonts w:ascii="Arial"/>
                <w:sz w:val="21"/>
              </w:rPr>
            </w:pPr>
          </w:p>
        </w:tc>
      </w:tr>
      <w:tr w14:paraId="67C16E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262" w:type="dxa"/>
            <w:vAlign w:val="top"/>
          </w:tcPr>
          <w:p w14:paraId="7C293DBE">
            <w:pPr>
              <w:pStyle w:val="6"/>
              <w:spacing w:before="114" w:line="219" w:lineRule="auto"/>
              <w:ind w:left="9"/>
            </w:pPr>
            <w:r>
              <w:rPr>
                <w:color w:val="212529"/>
                <w:spacing w:val="-2"/>
              </w:rPr>
              <w:t>8.其他用车</w:t>
            </w:r>
          </w:p>
        </w:tc>
        <w:tc>
          <w:tcPr>
            <w:tcW w:w="947" w:type="dxa"/>
            <w:vAlign w:val="top"/>
          </w:tcPr>
          <w:p w14:paraId="74036311">
            <w:pPr>
              <w:pStyle w:val="6"/>
              <w:spacing w:before="141" w:line="184" w:lineRule="auto"/>
              <w:ind w:left="399"/>
            </w:pPr>
            <w:r>
              <w:rPr>
                <w:color w:val="212529"/>
                <w:spacing w:val="-11"/>
              </w:rPr>
              <w:t>15</w:t>
            </w:r>
          </w:p>
        </w:tc>
        <w:tc>
          <w:tcPr>
            <w:tcW w:w="3807" w:type="dxa"/>
            <w:vAlign w:val="top"/>
          </w:tcPr>
          <w:p w14:paraId="5A7FE67F">
            <w:pPr>
              <w:rPr>
                <w:rFonts w:ascii="Arial"/>
                <w:sz w:val="21"/>
              </w:rPr>
            </w:pPr>
          </w:p>
        </w:tc>
      </w:tr>
      <w:tr w14:paraId="4EA73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262" w:type="dxa"/>
            <w:vAlign w:val="top"/>
          </w:tcPr>
          <w:p w14:paraId="57DEE76E">
            <w:pPr>
              <w:pStyle w:val="6"/>
              <w:spacing w:before="114" w:line="218" w:lineRule="auto"/>
              <w:ind w:left="13"/>
            </w:pPr>
            <w:r>
              <w:rPr>
                <w:color w:val="212529"/>
                <w:spacing w:val="-1"/>
              </w:rPr>
              <w:t>（二）单价100万元（含）以上设备（不含车辆）</w:t>
            </w:r>
          </w:p>
        </w:tc>
        <w:tc>
          <w:tcPr>
            <w:tcW w:w="947" w:type="dxa"/>
            <w:vAlign w:val="top"/>
          </w:tcPr>
          <w:p w14:paraId="7BB4FDF4">
            <w:pPr>
              <w:pStyle w:val="6"/>
              <w:spacing w:before="141" w:line="184" w:lineRule="auto"/>
              <w:ind w:left="399"/>
            </w:pPr>
            <w:r>
              <w:rPr>
                <w:color w:val="212529"/>
                <w:spacing w:val="-11"/>
              </w:rPr>
              <w:t>17</w:t>
            </w:r>
          </w:p>
        </w:tc>
        <w:tc>
          <w:tcPr>
            <w:tcW w:w="3807" w:type="dxa"/>
            <w:vAlign w:val="top"/>
          </w:tcPr>
          <w:p w14:paraId="30ED15A2">
            <w:pPr>
              <w:rPr>
                <w:rFonts w:ascii="Arial"/>
                <w:sz w:val="21"/>
              </w:rPr>
            </w:pPr>
          </w:p>
        </w:tc>
      </w:tr>
      <w:tr w14:paraId="2FBD4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3"/>
            <w:vAlign w:val="top"/>
          </w:tcPr>
          <w:p w14:paraId="34EBCB15">
            <w:pPr>
              <w:spacing w:before="29" w:line="186" w:lineRule="auto"/>
              <w:ind w:left="5"/>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注 ：本表反映部门本年度政府采购及机关运行经费和国有资产占用情况。</w:t>
            </w:r>
          </w:p>
        </w:tc>
      </w:tr>
      <w:tr w14:paraId="4891E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3"/>
            <w:tcBorders>
              <w:top w:val="single" w:color="FFFFFF" w:sz="4" w:space="0"/>
              <w:left w:val="single" w:color="FFFFFF" w:sz="2" w:space="0"/>
              <w:bottom w:val="single" w:color="FFFFFF" w:sz="4" w:space="0"/>
              <w:right w:val="single" w:color="D0D7E5" w:sz="4" w:space="0"/>
            </w:tcBorders>
            <w:vAlign w:val="top"/>
          </w:tcPr>
          <w:p w14:paraId="7E3A633E">
            <w:pPr>
              <w:rPr>
                <w:rFonts w:ascii="Arial"/>
                <w:sz w:val="21"/>
              </w:rPr>
            </w:pPr>
          </w:p>
        </w:tc>
      </w:tr>
    </w:tbl>
    <w:p w14:paraId="2C8ABBB7">
      <w:pPr>
        <w:pStyle w:val="2"/>
      </w:pPr>
    </w:p>
    <w:p w14:paraId="50217AC4">
      <w:pPr>
        <w:sectPr>
          <w:headerReference r:id="rId36" w:type="default"/>
          <w:footerReference r:id="rId37" w:type="default"/>
          <w:pgSz w:w="11900" w:h="16840"/>
          <w:pgMar w:top="611" w:right="0" w:bottom="312" w:left="0" w:header="357" w:footer="153" w:gutter="0"/>
          <w:cols w:space="720" w:num="1"/>
        </w:sectPr>
      </w:pPr>
    </w:p>
    <w:p w14:paraId="6F7DA0D0">
      <w:pPr>
        <w:pStyle w:val="2"/>
        <w:spacing w:line="311" w:lineRule="auto"/>
      </w:pPr>
    </w:p>
    <w:p w14:paraId="2D34CE7E">
      <w:pPr>
        <w:pStyle w:val="2"/>
        <w:spacing w:line="311" w:lineRule="auto"/>
      </w:pPr>
    </w:p>
    <w:p w14:paraId="4322B64F">
      <w:pPr>
        <w:pStyle w:val="2"/>
        <w:spacing w:line="311" w:lineRule="auto"/>
      </w:pPr>
    </w:p>
    <w:p w14:paraId="51B1BFF8">
      <w:pPr>
        <w:spacing w:before="81" w:line="222" w:lineRule="auto"/>
        <w:ind w:left="4877"/>
        <w:outlineLvl w:val="0"/>
        <w:rPr>
          <w:rFonts w:ascii="黑体" w:hAnsi="黑体" w:eastAsia="黑体" w:cs="黑体"/>
          <w:sz w:val="25"/>
          <w:szCs w:val="25"/>
        </w:rPr>
      </w:pPr>
      <w:bookmarkStart w:id="54" w:name="bookmark15"/>
      <w:bookmarkEnd w:id="54"/>
      <w:bookmarkStart w:id="55" w:name="bookmark41"/>
      <w:bookmarkEnd w:id="55"/>
      <w:r>
        <w:rPr>
          <w:rFonts w:ascii="黑体" w:hAnsi="黑体" w:eastAsia="黑体" w:cs="黑体"/>
          <w:spacing w:val="-1"/>
          <w:sz w:val="25"/>
          <w:szCs w:val="25"/>
        </w:rPr>
        <w:t>第三部分</w:t>
      </w:r>
      <w:r>
        <w:rPr>
          <w:rFonts w:ascii="黑体" w:hAnsi="黑体" w:eastAsia="黑体" w:cs="黑体"/>
          <w:spacing w:val="18"/>
          <w:sz w:val="25"/>
          <w:szCs w:val="25"/>
        </w:rPr>
        <w:t xml:space="preserve"> </w:t>
      </w:r>
      <w:r>
        <w:rPr>
          <w:rFonts w:ascii="黑体" w:hAnsi="黑体" w:eastAsia="黑体" w:cs="黑体"/>
          <w:spacing w:val="-1"/>
          <w:sz w:val="25"/>
          <w:szCs w:val="25"/>
        </w:rPr>
        <w:t>情况说明</w:t>
      </w:r>
    </w:p>
    <w:p w14:paraId="47D4E019">
      <w:pPr>
        <w:spacing w:before="275" w:line="222" w:lineRule="auto"/>
        <w:ind w:left="1802"/>
        <w:outlineLvl w:val="1"/>
        <w:rPr>
          <w:rFonts w:ascii="黑体" w:hAnsi="黑体" w:eastAsia="黑体" w:cs="黑体"/>
          <w:sz w:val="25"/>
          <w:szCs w:val="25"/>
        </w:rPr>
      </w:pPr>
      <w:bookmarkStart w:id="56" w:name="bookmark16"/>
      <w:bookmarkEnd w:id="56"/>
      <w:r>
        <w:rPr>
          <w:rFonts w:ascii="黑体" w:hAnsi="黑体" w:eastAsia="黑体" w:cs="黑体"/>
          <w:sz w:val="25"/>
          <w:szCs w:val="25"/>
        </w:rPr>
        <w:t>一、收入支出决算总体情况说明</w:t>
      </w:r>
    </w:p>
    <w:p w14:paraId="5D8AD804">
      <w:pPr>
        <w:spacing w:before="131" w:line="304" w:lineRule="auto"/>
        <w:ind w:left="1335" w:right="1525" w:firstLine="470"/>
        <w:rPr>
          <w:rFonts w:ascii="仿宋" w:hAnsi="仿宋" w:eastAsia="仿宋" w:cs="仿宋"/>
          <w:sz w:val="25"/>
          <w:szCs w:val="25"/>
        </w:rPr>
      </w:pPr>
      <w:r>
        <w:rPr>
          <w:rFonts w:ascii="仿宋" w:hAnsi="仿宋" w:eastAsia="仿宋" w:cs="仿宋"/>
          <w:spacing w:val="1"/>
          <w:sz w:val="25"/>
          <w:szCs w:val="25"/>
        </w:rPr>
        <w:t>2022年度收入总计12,133,921.60元、支出总计12,133,921.60元。与2021年相</w:t>
      </w:r>
      <w:r>
        <w:rPr>
          <w:rFonts w:ascii="仿宋" w:hAnsi="仿宋" w:eastAsia="仿宋" w:cs="仿宋"/>
          <w:spacing w:val="16"/>
          <w:sz w:val="25"/>
          <w:szCs w:val="25"/>
        </w:rPr>
        <w:t xml:space="preserve"> </w:t>
      </w:r>
      <w:r>
        <w:rPr>
          <w:rFonts w:ascii="仿宋" w:hAnsi="仿宋" w:eastAsia="仿宋" w:cs="仿宋"/>
          <w:spacing w:val="1"/>
          <w:sz w:val="25"/>
          <w:szCs w:val="25"/>
        </w:rPr>
        <w:t>比，收入总计增加6,579,971.58元，增长118.47</w:t>
      </w:r>
      <w:r>
        <w:rPr>
          <w:rFonts w:ascii="仿宋" w:hAnsi="仿宋" w:eastAsia="仿宋" w:cs="仿宋"/>
          <w:sz w:val="25"/>
          <w:szCs w:val="25"/>
        </w:rPr>
        <w:t>%，支出总计增加6,579,971.58</w:t>
      </w:r>
    </w:p>
    <w:p w14:paraId="41FBABC7">
      <w:pPr>
        <w:spacing w:before="40" w:line="304" w:lineRule="auto"/>
        <w:ind w:left="1306" w:right="1444" w:firstLine="4"/>
        <w:rPr>
          <w:rFonts w:ascii="仿宋" w:hAnsi="仿宋" w:eastAsia="仿宋" w:cs="仿宋"/>
          <w:sz w:val="25"/>
          <w:szCs w:val="25"/>
        </w:rPr>
      </w:pPr>
      <w:r>
        <w:rPr>
          <w:rFonts w:ascii="仿宋" w:hAnsi="仿宋" w:eastAsia="仿宋" w:cs="仿宋"/>
          <w:sz w:val="25"/>
          <w:szCs w:val="25"/>
        </w:rPr>
        <w:t>元，增长118.47%。主要原因是    在职人</w:t>
      </w:r>
      <w:r>
        <w:rPr>
          <w:rFonts w:ascii="仿宋" w:hAnsi="仿宋" w:eastAsia="仿宋" w:cs="仿宋"/>
          <w:spacing w:val="-1"/>
          <w:sz w:val="25"/>
          <w:szCs w:val="25"/>
        </w:rPr>
        <w:t>员调资，增加“爱心消费券</w:t>
      </w:r>
      <w:r>
        <w:rPr>
          <w:rFonts w:ascii="仿宋" w:hAnsi="仿宋" w:eastAsia="仿宋" w:cs="仿宋"/>
          <w:spacing w:val="-89"/>
          <w:sz w:val="25"/>
          <w:szCs w:val="25"/>
        </w:rPr>
        <w:t xml:space="preserve"> </w:t>
      </w:r>
      <w:r>
        <w:rPr>
          <w:rFonts w:ascii="仿宋" w:hAnsi="仿宋" w:eastAsia="仿宋" w:cs="仿宋"/>
          <w:spacing w:val="-1"/>
          <w:sz w:val="25"/>
          <w:szCs w:val="25"/>
        </w:rPr>
        <w:t>”资金项目、</w:t>
      </w:r>
      <w:r>
        <w:rPr>
          <w:rFonts w:ascii="仿宋" w:hAnsi="仿宋" w:eastAsia="仿宋" w:cs="仿宋"/>
          <w:sz w:val="25"/>
          <w:szCs w:val="25"/>
        </w:rPr>
        <w:t xml:space="preserve"> 新兴产业奖励资金项目等。</w:t>
      </w:r>
    </w:p>
    <w:p w14:paraId="43B86682">
      <w:pPr>
        <w:spacing w:before="41" w:line="222" w:lineRule="auto"/>
        <w:ind w:left="1802"/>
        <w:outlineLvl w:val="1"/>
        <w:rPr>
          <w:rFonts w:ascii="黑体" w:hAnsi="黑体" w:eastAsia="黑体" w:cs="黑体"/>
          <w:sz w:val="25"/>
          <w:szCs w:val="25"/>
        </w:rPr>
      </w:pPr>
      <w:bookmarkStart w:id="57" w:name="bookmark17"/>
      <w:bookmarkEnd w:id="57"/>
      <w:r>
        <w:rPr>
          <w:rFonts w:ascii="黑体" w:hAnsi="黑体" w:eastAsia="黑体" w:cs="黑体"/>
          <w:sz w:val="25"/>
          <w:szCs w:val="25"/>
        </w:rPr>
        <w:t>二、收入决算情况说明</w:t>
      </w:r>
    </w:p>
    <w:p w14:paraId="5112936B">
      <w:pPr>
        <w:spacing w:before="131" w:line="224" w:lineRule="auto"/>
        <w:ind w:left="1806"/>
        <w:rPr>
          <w:rFonts w:ascii="仿宋" w:hAnsi="仿宋" w:eastAsia="仿宋" w:cs="仿宋"/>
          <w:sz w:val="25"/>
          <w:szCs w:val="25"/>
        </w:rPr>
      </w:pPr>
      <w:r>
        <w:rPr>
          <w:rFonts w:ascii="仿宋" w:hAnsi="仿宋" w:eastAsia="仿宋" w:cs="仿宋"/>
          <w:spacing w:val="1"/>
          <w:sz w:val="25"/>
          <w:szCs w:val="25"/>
        </w:rPr>
        <w:t>2022年度收入合计12,133,921.60元，其中：</w:t>
      </w:r>
    </w:p>
    <w:p w14:paraId="57AA6635">
      <w:pPr>
        <w:spacing w:before="128" w:line="304" w:lineRule="auto"/>
        <w:ind w:left="1812" w:right="4994" w:firstLine="1"/>
        <w:rPr>
          <w:rFonts w:ascii="仿宋" w:hAnsi="仿宋" w:eastAsia="仿宋" w:cs="仿宋"/>
          <w:sz w:val="25"/>
          <w:szCs w:val="25"/>
        </w:rPr>
      </w:pPr>
      <w:r>
        <w:rPr>
          <w:rFonts w:ascii="仿宋" w:hAnsi="仿宋" w:eastAsia="仿宋" w:cs="仿宋"/>
          <w:spacing w:val="-3"/>
          <w:sz w:val="25"/>
          <w:szCs w:val="25"/>
        </w:rPr>
        <w:t>财政拨款收入11,460,941.60元，</w:t>
      </w:r>
      <w:r>
        <w:rPr>
          <w:rFonts w:ascii="仿宋" w:hAnsi="仿宋" w:eastAsia="仿宋" w:cs="仿宋"/>
          <w:spacing w:val="-64"/>
          <w:sz w:val="25"/>
          <w:szCs w:val="25"/>
        </w:rPr>
        <w:t xml:space="preserve"> </w:t>
      </w:r>
      <w:r>
        <w:rPr>
          <w:rFonts w:ascii="仿宋" w:hAnsi="仿宋" w:eastAsia="仿宋" w:cs="仿宋"/>
          <w:spacing w:val="-3"/>
          <w:sz w:val="25"/>
          <w:szCs w:val="25"/>
        </w:rPr>
        <w:t>占比9</w:t>
      </w:r>
      <w:r>
        <w:rPr>
          <w:rFonts w:ascii="仿宋" w:hAnsi="仿宋" w:eastAsia="仿宋" w:cs="仿宋"/>
          <w:spacing w:val="-4"/>
          <w:sz w:val="25"/>
          <w:szCs w:val="25"/>
        </w:rPr>
        <w:t>4.45%；</w:t>
      </w:r>
      <w:r>
        <w:rPr>
          <w:rFonts w:ascii="仿宋" w:hAnsi="仿宋" w:eastAsia="仿宋" w:cs="仿宋"/>
          <w:sz w:val="25"/>
          <w:szCs w:val="25"/>
        </w:rPr>
        <w:t xml:space="preserve"> </w:t>
      </w:r>
      <w:r>
        <w:rPr>
          <w:rFonts w:ascii="仿宋" w:hAnsi="仿宋" w:eastAsia="仿宋" w:cs="仿宋"/>
          <w:spacing w:val="-5"/>
          <w:sz w:val="25"/>
          <w:szCs w:val="25"/>
        </w:rPr>
        <w:t>上级补助收入0元，</w:t>
      </w:r>
      <w:r>
        <w:rPr>
          <w:rFonts w:ascii="仿宋" w:hAnsi="仿宋" w:eastAsia="仿宋" w:cs="仿宋"/>
          <w:spacing w:val="-52"/>
          <w:sz w:val="25"/>
          <w:szCs w:val="25"/>
        </w:rPr>
        <w:t xml:space="preserve"> </w:t>
      </w:r>
      <w:r>
        <w:rPr>
          <w:rFonts w:ascii="仿宋" w:hAnsi="仿宋" w:eastAsia="仿宋" w:cs="仿宋"/>
          <w:spacing w:val="-5"/>
          <w:sz w:val="25"/>
          <w:szCs w:val="25"/>
        </w:rPr>
        <w:t>占比0%；</w:t>
      </w:r>
    </w:p>
    <w:p w14:paraId="155F839E">
      <w:pPr>
        <w:spacing w:before="42" w:line="304" w:lineRule="auto"/>
        <w:ind w:left="1810" w:right="7514"/>
        <w:rPr>
          <w:rFonts w:ascii="仿宋" w:hAnsi="仿宋" w:eastAsia="仿宋" w:cs="仿宋"/>
          <w:sz w:val="25"/>
          <w:szCs w:val="25"/>
        </w:rPr>
      </w:pPr>
      <w:r>
        <w:rPr>
          <w:rFonts w:ascii="仿宋" w:hAnsi="仿宋" w:eastAsia="仿宋" w:cs="仿宋"/>
          <w:spacing w:val="-10"/>
          <w:sz w:val="25"/>
          <w:szCs w:val="25"/>
        </w:rPr>
        <w:t>事业收入0元，</w:t>
      </w:r>
      <w:r>
        <w:rPr>
          <w:rFonts w:ascii="仿宋" w:hAnsi="仿宋" w:eastAsia="仿宋" w:cs="仿宋"/>
          <w:spacing w:val="-57"/>
          <w:sz w:val="25"/>
          <w:szCs w:val="25"/>
        </w:rPr>
        <w:t xml:space="preserve"> </w:t>
      </w:r>
      <w:r>
        <w:rPr>
          <w:rFonts w:ascii="仿宋" w:hAnsi="仿宋" w:eastAsia="仿宋" w:cs="仿宋"/>
          <w:spacing w:val="-10"/>
          <w:sz w:val="25"/>
          <w:szCs w:val="25"/>
        </w:rPr>
        <w:t>占比0%；</w:t>
      </w:r>
      <w:r>
        <w:rPr>
          <w:rFonts w:ascii="仿宋" w:hAnsi="仿宋" w:eastAsia="仿宋" w:cs="仿宋"/>
          <w:sz w:val="25"/>
          <w:szCs w:val="25"/>
        </w:rPr>
        <w:t xml:space="preserve"> </w:t>
      </w:r>
      <w:r>
        <w:rPr>
          <w:rFonts w:ascii="仿宋" w:hAnsi="仿宋" w:eastAsia="仿宋" w:cs="仿宋"/>
          <w:spacing w:val="-10"/>
          <w:sz w:val="25"/>
          <w:szCs w:val="25"/>
        </w:rPr>
        <w:t>经营收入0元，</w:t>
      </w:r>
      <w:r>
        <w:rPr>
          <w:rFonts w:ascii="仿宋" w:hAnsi="仿宋" w:eastAsia="仿宋" w:cs="仿宋"/>
          <w:spacing w:val="-57"/>
          <w:sz w:val="25"/>
          <w:szCs w:val="25"/>
        </w:rPr>
        <w:t xml:space="preserve"> </w:t>
      </w:r>
      <w:r>
        <w:rPr>
          <w:rFonts w:ascii="仿宋" w:hAnsi="仿宋" w:eastAsia="仿宋" w:cs="仿宋"/>
          <w:spacing w:val="-10"/>
          <w:sz w:val="25"/>
          <w:szCs w:val="25"/>
        </w:rPr>
        <w:t>占比0%；</w:t>
      </w:r>
    </w:p>
    <w:p w14:paraId="2047238E">
      <w:pPr>
        <w:spacing w:before="41" w:line="222" w:lineRule="auto"/>
        <w:ind w:left="1821"/>
        <w:rPr>
          <w:rFonts w:ascii="仿宋" w:hAnsi="仿宋" w:eastAsia="仿宋" w:cs="仿宋"/>
          <w:sz w:val="25"/>
          <w:szCs w:val="25"/>
        </w:rPr>
      </w:pPr>
      <w:r>
        <w:rPr>
          <w:rFonts w:ascii="仿宋" w:hAnsi="仿宋" w:eastAsia="仿宋" w:cs="仿宋"/>
          <w:spacing w:val="-4"/>
          <w:sz w:val="25"/>
          <w:szCs w:val="25"/>
        </w:rPr>
        <w:t>附属单位上缴收入0元，</w:t>
      </w:r>
      <w:r>
        <w:rPr>
          <w:rFonts w:ascii="仿宋" w:hAnsi="仿宋" w:eastAsia="仿宋" w:cs="仿宋"/>
          <w:spacing w:val="-63"/>
          <w:sz w:val="25"/>
          <w:szCs w:val="25"/>
        </w:rPr>
        <w:t xml:space="preserve"> </w:t>
      </w:r>
      <w:r>
        <w:rPr>
          <w:rFonts w:ascii="仿宋" w:hAnsi="仿宋" w:eastAsia="仿宋" w:cs="仿宋"/>
          <w:spacing w:val="-4"/>
          <w:sz w:val="25"/>
          <w:szCs w:val="25"/>
        </w:rPr>
        <w:t>占比0%；</w:t>
      </w:r>
    </w:p>
    <w:p w14:paraId="11E44AA9">
      <w:pPr>
        <w:spacing w:before="132" w:line="223" w:lineRule="auto"/>
        <w:ind w:left="1812"/>
        <w:rPr>
          <w:rFonts w:ascii="仿宋" w:hAnsi="仿宋" w:eastAsia="仿宋" w:cs="仿宋"/>
          <w:sz w:val="25"/>
          <w:szCs w:val="25"/>
        </w:rPr>
      </w:pPr>
      <w:r>
        <w:rPr>
          <w:rFonts w:ascii="仿宋" w:hAnsi="仿宋" w:eastAsia="仿宋" w:cs="仿宋"/>
          <w:spacing w:val="-2"/>
          <w:sz w:val="25"/>
          <w:szCs w:val="25"/>
        </w:rPr>
        <w:t>其他收入672,980.00元，</w:t>
      </w:r>
      <w:r>
        <w:rPr>
          <w:rFonts w:ascii="仿宋" w:hAnsi="仿宋" w:eastAsia="仿宋" w:cs="仿宋"/>
          <w:spacing w:val="-63"/>
          <w:sz w:val="25"/>
          <w:szCs w:val="25"/>
        </w:rPr>
        <w:t xml:space="preserve"> </w:t>
      </w:r>
      <w:r>
        <w:rPr>
          <w:rFonts w:ascii="仿宋" w:hAnsi="仿宋" w:eastAsia="仿宋" w:cs="仿宋"/>
          <w:spacing w:val="-2"/>
          <w:sz w:val="25"/>
          <w:szCs w:val="25"/>
        </w:rPr>
        <w:t>占比5.5</w:t>
      </w:r>
      <w:r>
        <w:rPr>
          <w:rFonts w:ascii="仿宋" w:hAnsi="仿宋" w:eastAsia="仿宋" w:cs="仿宋"/>
          <w:spacing w:val="-3"/>
          <w:sz w:val="25"/>
          <w:szCs w:val="25"/>
        </w:rPr>
        <w:t>5%。</w:t>
      </w:r>
    </w:p>
    <w:p w14:paraId="51D68D20">
      <w:pPr>
        <w:spacing w:before="130" w:line="222" w:lineRule="auto"/>
        <w:ind w:left="1803"/>
        <w:outlineLvl w:val="1"/>
        <w:rPr>
          <w:rFonts w:ascii="黑体" w:hAnsi="黑体" w:eastAsia="黑体" w:cs="黑体"/>
          <w:sz w:val="25"/>
          <w:szCs w:val="25"/>
        </w:rPr>
      </w:pPr>
      <w:bookmarkStart w:id="58" w:name="bookmark18"/>
      <w:bookmarkEnd w:id="58"/>
      <w:r>
        <w:rPr>
          <w:rFonts w:ascii="黑体" w:hAnsi="黑体" w:eastAsia="黑体" w:cs="黑体"/>
          <w:sz w:val="25"/>
          <w:szCs w:val="25"/>
        </w:rPr>
        <w:t>三、支出决算情况说明</w:t>
      </w:r>
    </w:p>
    <w:p w14:paraId="0C1C29AF">
      <w:pPr>
        <w:spacing w:before="131" w:line="304" w:lineRule="auto"/>
        <w:ind w:left="1810" w:right="5241" w:hanging="4"/>
        <w:rPr>
          <w:rFonts w:ascii="仿宋" w:hAnsi="仿宋" w:eastAsia="仿宋" w:cs="仿宋"/>
          <w:sz w:val="25"/>
          <w:szCs w:val="25"/>
        </w:rPr>
      </w:pPr>
      <w:r>
        <w:rPr>
          <w:rFonts w:ascii="仿宋" w:hAnsi="仿宋" w:eastAsia="仿宋" w:cs="仿宋"/>
          <w:spacing w:val="-1"/>
          <w:sz w:val="25"/>
          <w:szCs w:val="25"/>
        </w:rPr>
        <w:t>2022年度支出合计12,133,921.60元，其中：</w:t>
      </w:r>
      <w:r>
        <w:rPr>
          <w:rFonts w:ascii="仿宋" w:hAnsi="仿宋" w:eastAsia="仿宋" w:cs="仿宋"/>
          <w:spacing w:val="4"/>
          <w:sz w:val="25"/>
          <w:szCs w:val="25"/>
        </w:rPr>
        <w:t xml:space="preserve"> </w:t>
      </w:r>
      <w:r>
        <w:rPr>
          <w:rFonts w:ascii="仿宋" w:hAnsi="仿宋" w:eastAsia="仿宋" w:cs="仿宋"/>
          <w:spacing w:val="-2"/>
          <w:sz w:val="25"/>
          <w:szCs w:val="25"/>
        </w:rPr>
        <w:t>基本支出2,464,209.90元，</w:t>
      </w:r>
      <w:r>
        <w:rPr>
          <w:rFonts w:ascii="仿宋" w:hAnsi="仿宋" w:eastAsia="仿宋" w:cs="仿宋"/>
          <w:spacing w:val="-55"/>
          <w:sz w:val="25"/>
          <w:szCs w:val="25"/>
        </w:rPr>
        <w:t xml:space="preserve"> </w:t>
      </w:r>
      <w:r>
        <w:rPr>
          <w:rFonts w:ascii="仿宋" w:hAnsi="仿宋" w:eastAsia="仿宋" w:cs="仿宋"/>
          <w:spacing w:val="-2"/>
          <w:sz w:val="25"/>
          <w:szCs w:val="25"/>
        </w:rPr>
        <w:t>占比20.31%；</w:t>
      </w:r>
    </w:p>
    <w:p w14:paraId="373C7CD4">
      <w:pPr>
        <w:spacing w:before="41" w:line="224" w:lineRule="auto"/>
        <w:ind w:left="1811"/>
        <w:rPr>
          <w:rFonts w:ascii="仿宋" w:hAnsi="仿宋" w:eastAsia="仿宋" w:cs="仿宋"/>
          <w:sz w:val="25"/>
          <w:szCs w:val="25"/>
        </w:rPr>
      </w:pPr>
      <w:r>
        <w:rPr>
          <w:rFonts w:ascii="仿宋" w:hAnsi="仿宋" w:eastAsia="仿宋" w:cs="仿宋"/>
          <w:spacing w:val="-2"/>
          <w:sz w:val="25"/>
          <w:szCs w:val="25"/>
        </w:rPr>
        <w:t>项目支出9,669,711.70元，</w:t>
      </w:r>
      <w:r>
        <w:rPr>
          <w:rFonts w:ascii="仿宋" w:hAnsi="仿宋" w:eastAsia="仿宋" w:cs="仿宋"/>
          <w:spacing w:val="-56"/>
          <w:sz w:val="25"/>
          <w:szCs w:val="25"/>
        </w:rPr>
        <w:t xml:space="preserve"> </w:t>
      </w:r>
      <w:r>
        <w:rPr>
          <w:rFonts w:ascii="仿宋" w:hAnsi="仿宋" w:eastAsia="仿宋" w:cs="仿宋"/>
          <w:spacing w:val="-2"/>
          <w:sz w:val="25"/>
          <w:szCs w:val="25"/>
        </w:rPr>
        <w:t>占比79.69%；</w:t>
      </w:r>
    </w:p>
    <w:p w14:paraId="769E43EE">
      <w:pPr>
        <w:spacing w:before="129" w:line="304" w:lineRule="auto"/>
        <w:ind w:left="1810" w:right="5120" w:firstLine="2"/>
        <w:rPr>
          <w:rFonts w:ascii="仿宋" w:hAnsi="仿宋" w:eastAsia="仿宋" w:cs="仿宋"/>
          <w:sz w:val="25"/>
          <w:szCs w:val="25"/>
        </w:rPr>
      </w:pPr>
      <w:r>
        <w:rPr>
          <w:rFonts w:ascii="仿宋" w:hAnsi="仿宋" w:eastAsia="仿宋" w:cs="仿宋"/>
          <w:spacing w:val="-3"/>
          <w:sz w:val="25"/>
          <w:szCs w:val="25"/>
        </w:rPr>
        <w:t>上缴上级支出2,464,209.90元，</w:t>
      </w:r>
      <w:r>
        <w:rPr>
          <w:rFonts w:ascii="仿宋" w:hAnsi="仿宋" w:eastAsia="仿宋" w:cs="仿宋"/>
          <w:spacing w:val="-64"/>
          <w:sz w:val="25"/>
          <w:szCs w:val="25"/>
        </w:rPr>
        <w:t xml:space="preserve"> </w:t>
      </w:r>
      <w:r>
        <w:rPr>
          <w:rFonts w:ascii="仿宋" w:hAnsi="仿宋" w:eastAsia="仿宋" w:cs="仿宋"/>
          <w:spacing w:val="-4"/>
          <w:sz w:val="25"/>
          <w:szCs w:val="25"/>
        </w:rPr>
        <w:t>占比20.31%；</w:t>
      </w:r>
      <w:r>
        <w:rPr>
          <w:rFonts w:ascii="仿宋" w:hAnsi="仿宋" w:eastAsia="仿宋" w:cs="仿宋"/>
          <w:sz w:val="25"/>
          <w:szCs w:val="25"/>
        </w:rPr>
        <w:t xml:space="preserve"> </w:t>
      </w:r>
      <w:r>
        <w:rPr>
          <w:rFonts w:ascii="仿宋" w:hAnsi="仿宋" w:eastAsia="仿宋" w:cs="仿宋"/>
          <w:spacing w:val="-2"/>
          <w:sz w:val="25"/>
          <w:szCs w:val="25"/>
        </w:rPr>
        <w:t>经营支出9,669,711.70元，</w:t>
      </w:r>
      <w:r>
        <w:rPr>
          <w:rFonts w:ascii="仿宋" w:hAnsi="仿宋" w:eastAsia="仿宋" w:cs="仿宋"/>
          <w:spacing w:val="-55"/>
          <w:sz w:val="25"/>
          <w:szCs w:val="25"/>
        </w:rPr>
        <w:t xml:space="preserve"> </w:t>
      </w:r>
      <w:r>
        <w:rPr>
          <w:rFonts w:ascii="仿宋" w:hAnsi="仿宋" w:eastAsia="仿宋" w:cs="仿宋"/>
          <w:spacing w:val="-2"/>
          <w:sz w:val="25"/>
          <w:szCs w:val="25"/>
        </w:rPr>
        <w:t>占比79.69%；</w:t>
      </w:r>
    </w:p>
    <w:p w14:paraId="13AAC0C3">
      <w:pPr>
        <w:spacing w:before="41" w:line="222" w:lineRule="auto"/>
        <w:ind w:left="1812"/>
        <w:rPr>
          <w:rFonts w:ascii="仿宋" w:hAnsi="仿宋" w:eastAsia="仿宋" w:cs="仿宋"/>
          <w:sz w:val="25"/>
          <w:szCs w:val="25"/>
        </w:rPr>
      </w:pPr>
      <w:r>
        <w:rPr>
          <w:rFonts w:ascii="仿宋" w:hAnsi="仿宋" w:eastAsia="仿宋" w:cs="仿宋"/>
          <w:spacing w:val="-4"/>
          <w:sz w:val="25"/>
          <w:szCs w:val="25"/>
        </w:rPr>
        <w:t>对附属单位补助支出0元，</w:t>
      </w:r>
      <w:r>
        <w:rPr>
          <w:rFonts w:ascii="仿宋" w:hAnsi="仿宋" w:eastAsia="仿宋" w:cs="仿宋"/>
          <w:spacing w:val="-48"/>
          <w:sz w:val="25"/>
          <w:szCs w:val="25"/>
        </w:rPr>
        <w:t xml:space="preserve"> </w:t>
      </w:r>
      <w:r>
        <w:rPr>
          <w:rFonts w:ascii="仿宋" w:hAnsi="仿宋" w:eastAsia="仿宋" w:cs="仿宋"/>
          <w:spacing w:val="-4"/>
          <w:sz w:val="25"/>
          <w:szCs w:val="25"/>
        </w:rPr>
        <w:t>占比0%。</w:t>
      </w:r>
    </w:p>
    <w:p w14:paraId="650ED19A">
      <w:pPr>
        <w:spacing w:before="132" w:line="222" w:lineRule="auto"/>
        <w:ind w:left="1813"/>
        <w:outlineLvl w:val="1"/>
        <w:rPr>
          <w:rFonts w:ascii="黑体" w:hAnsi="黑体" w:eastAsia="黑体" w:cs="黑体"/>
          <w:sz w:val="25"/>
          <w:szCs w:val="25"/>
        </w:rPr>
      </w:pPr>
      <w:bookmarkStart w:id="59" w:name="bookmark19"/>
      <w:bookmarkEnd w:id="59"/>
      <w:r>
        <w:rPr>
          <w:rFonts w:ascii="黑体" w:hAnsi="黑体" w:eastAsia="黑体" w:cs="黑体"/>
          <w:sz w:val="25"/>
          <w:szCs w:val="25"/>
        </w:rPr>
        <w:t>四、财政拨款收支决算总体情况说明</w:t>
      </w:r>
    </w:p>
    <w:p w14:paraId="486F238D">
      <w:pPr>
        <w:spacing w:before="133" w:line="311" w:lineRule="auto"/>
        <w:ind w:left="1310" w:right="1525" w:firstLine="505"/>
        <w:rPr>
          <w:rFonts w:ascii="仿宋" w:hAnsi="仿宋" w:eastAsia="仿宋" w:cs="仿宋"/>
          <w:sz w:val="25"/>
          <w:szCs w:val="25"/>
        </w:rPr>
      </w:pPr>
      <w:r>
        <w:rPr>
          <w:rFonts w:ascii="仿宋" w:hAnsi="仿宋" w:eastAsia="仿宋" w:cs="仿宋"/>
          <w:spacing w:val="1"/>
          <w:sz w:val="25"/>
          <w:szCs w:val="25"/>
        </w:rPr>
        <w:t>古县工业和信息化局2022年度财政拨款收入总计11,460,941.60元，支出总计</w:t>
      </w:r>
      <w:r>
        <w:rPr>
          <w:rFonts w:ascii="仿宋" w:hAnsi="仿宋" w:eastAsia="仿宋" w:cs="仿宋"/>
          <w:spacing w:val="4"/>
          <w:sz w:val="25"/>
          <w:szCs w:val="25"/>
        </w:rPr>
        <w:t xml:space="preserve">  </w:t>
      </w:r>
      <w:r>
        <w:rPr>
          <w:rFonts w:ascii="仿宋" w:hAnsi="仿宋" w:eastAsia="仿宋" w:cs="仿宋"/>
          <w:spacing w:val="1"/>
          <w:sz w:val="25"/>
          <w:szCs w:val="25"/>
        </w:rPr>
        <w:t>11,460,941.60元。与2021年相比，财政拨款收入总计增加5,906,991.58元，增长</w:t>
      </w:r>
      <w:r>
        <w:rPr>
          <w:rFonts w:ascii="仿宋" w:hAnsi="仿宋" w:eastAsia="仿宋" w:cs="仿宋"/>
          <w:spacing w:val="2"/>
          <w:sz w:val="25"/>
          <w:szCs w:val="25"/>
        </w:rPr>
        <w:t xml:space="preserve">  </w:t>
      </w:r>
      <w:r>
        <w:rPr>
          <w:rFonts w:ascii="仿宋" w:hAnsi="仿宋" w:eastAsia="仿宋" w:cs="仿宋"/>
          <w:spacing w:val="1"/>
          <w:sz w:val="25"/>
          <w:szCs w:val="25"/>
        </w:rPr>
        <w:t>106.36%，财政拨款支出总计增加5,906,991.58元，增长106.36%。主要原因是在职</w:t>
      </w:r>
      <w:r>
        <w:rPr>
          <w:rFonts w:ascii="仿宋" w:hAnsi="仿宋" w:eastAsia="仿宋" w:cs="仿宋"/>
          <w:spacing w:val="13"/>
          <w:sz w:val="25"/>
          <w:szCs w:val="25"/>
        </w:rPr>
        <w:t xml:space="preserve"> </w:t>
      </w:r>
      <w:r>
        <w:rPr>
          <w:rFonts w:ascii="仿宋" w:hAnsi="仿宋" w:eastAsia="仿宋" w:cs="仿宋"/>
          <w:sz w:val="25"/>
          <w:szCs w:val="25"/>
        </w:rPr>
        <w:t>人员调资，增加“爱心消费券</w:t>
      </w:r>
      <w:r>
        <w:rPr>
          <w:rFonts w:ascii="仿宋" w:hAnsi="仿宋" w:eastAsia="仿宋" w:cs="仿宋"/>
          <w:spacing w:val="-87"/>
          <w:sz w:val="25"/>
          <w:szCs w:val="25"/>
        </w:rPr>
        <w:t xml:space="preserve"> </w:t>
      </w:r>
      <w:r>
        <w:rPr>
          <w:rFonts w:ascii="仿宋" w:hAnsi="仿宋" w:eastAsia="仿宋" w:cs="仿宋"/>
          <w:sz w:val="25"/>
          <w:szCs w:val="25"/>
        </w:rPr>
        <w:t>”资金项目、新兴产业奖励资金项目等。</w:t>
      </w:r>
    </w:p>
    <w:p w14:paraId="6F5C0323">
      <w:pPr>
        <w:spacing w:before="42" w:line="222" w:lineRule="auto"/>
        <w:ind w:left="1804"/>
        <w:outlineLvl w:val="1"/>
        <w:rPr>
          <w:rFonts w:ascii="黑体" w:hAnsi="黑体" w:eastAsia="黑体" w:cs="黑体"/>
          <w:sz w:val="25"/>
          <w:szCs w:val="25"/>
        </w:rPr>
      </w:pPr>
      <w:bookmarkStart w:id="60" w:name="bookmark20"/>
      <w:bookmarkEnd w:id="60"/>
      <w:r>
        <w:rPr>
          <w:rFonts w:ascii="黑体" w:hAnsi="黑体" w:eastAsia="黑体" w:cs="黑体"/>
          <w:spacing w:val="1"/>
          <w:sz w:val="25"/>
          <w:szCs w:val="25"/>
        </w:rPr>
        <w:t>五、一般公共预算财政拨款支出决算情况说明</w:t>
      </w:r>
    </w:p>
    <w:p w14:paraId="05CF5DB1">
      <w:pPr>
        <w:spacing w:before="131" w:line="223" w:lineRule="auto"/>
        <w:ind w:left="1605"/>
        <w:rPr>
          <w:rFonts w:ascii="黑体" w:hAnsi="黑体" w:eastAsia="黑体" w:cs="黑体"/>
          <w:sz w:val="25"/>
          <w:szCs w:val="25"/>
        </w:rPr>
      </w:pPr>
      <w:r>
        <w:rPr>
          <w:rFonts w:ascii="黑体" w:hAnsi="黑体" w:eastAsia="黑体" w:cs="黑体"/>
          <w:sz w:val="25"/>
          <w:szCs w:val="25"/>
        </w:rPr>
        <w:t>（一）财政拨款支出决算总体情况</w:t>
      </w:r>
    </w:p>
    <w:p w14:paraId="4E1395EC">
      <w:pPr>
        <w:spacing w:before="129" w:line="304" w:lineRule="auto"/>
        <w:ind w:left="1306" w:right="1405" w:firstLine="509"/>
        <w:rPr>
          <w:rFonts w:ascii="仿宋" w:hAnsi="仿宋" w:eastAsia="仿宋" w:cs="仿宋"/>
          <w:sz w:val="25"/>
          <w:szCs w:val="25"/>
        </w:rPr>
      </w:pPr>
      <w:r>
        <w:rPr>
          <w:rFonts w:ascii="仿宋" w:hAnsi="仿宋" w:eastAsia="仿宋" w:cs="仿宋"/>
          <w:sz w:val="25"/>
          <w:szCs w:val="25"/>
        </w:rPr>
        <w:t>古县工业和信息化局2022年财政拨款决算支出11,460,941.6</w:t>
      </w:r>
      <w:r>
        <w:rPr>
          <w:rFonts w:ascii="仿宋" w:hAnsi="仿宋" w:eastAsia="仿宋" w:cs="仿宋"/>
          <w:spacing w:val="-1"/>
          <w:sz w:val="25"/>
          <w:szCs w:val="25"/>
        </w:rPr>
        <w:t>0元，</w:t>
      </w:r>
      <w:r>
        <w:rPr>
          <w:rFonts w:ascii="仿宋" w:hAnsi="仿宋" w:eastAsia="仿宋" w:cs="仿宋"/>
          <w:spacing w:val="-64"/>
          <w:sz w:val="25"/>
          <w:szCs w:val="25"/>
        </w:rPr>
        <w:t xml:space="preserve"> </w:t>
      </w:r>
      <w:r>
        <w:rPr>
          <w:rFonts w:ascii="仿宋" w:hAnsi="仿宋" w:eastAsia="仿宋" w:cs="仿宋"/>
          <w:spacing w:val="-1"/>
          <w:sz w:val="25"/>
          <w:szCs w:val="25"/>
        </w:rPr>
        <w:t>占本年支出合</w:t>
      </w:r>
      <w:r>
        <w:rPr>
          <w:rFonts w:ascii="仿宋" w:hAnsi="仿宋" w:eastAsia="仿宋" w:cs="仿宋"/>
          <w:sz w:val="25"/>
          <w:szCs w:val="25"/>
        </w:rPr>
        <w:t xml:space="preserve"> </w:t>
      </w:r>
      <w:r>
        <w:rPr>
          <w:rFonts w:ascii="仿宋" w:hAnsi="仿宋" w:eastAsia="仿宋" w:cs="仿宋"/>
          <w:spacing w:val="1"/>
          <w:sz w:val="25"/>
          <w:szCs w:val="25"/>
        </w:rPr>
        <w:t>计的100.00%。与2021年相比，财政拨款支出增加6,084,991.58元，增长</w:t>
      </w:r>
    </w:p>
    <w:p w14:paraId="45BAFD25">
      <w:pPr>
        <w:spacing w:before="42" w:line="305" w:lineRule="auto"/>
        <w:ind w:left="1319" w:right="1405" w:hanging="2"/>
        <w:rPr>
          <w:rFonts w:ascii="仿宋" w:hAnsi="仿宋" w:eastAsia="仿宋" w:cs="仿宋"/>
          <w:sz w:val="25"/>
          <w:szCs w:val="25"/>
        </w:rPr>
      </w:pPr>
      <w:r>
        <w:rPr>
          <w:rFonts w:ascii="仿宋" w:hAnsi="仿宋" w:eastAsia="仿宋" w:cs="仿宋"/>
          <w:sz w:val="25"/>
          <w:szCs w:val="25"/>
        </w:rPr>
        <w:t>113.19%。主要原因是在职人员调资，增加“爱心消费券</w:t>
      </w:r>
      <w:r>
        <w:rPr>
          <w:rFonts w:ascii="仿宋" w:hAnsi="仿宋" w:eastAsia="仿宋" w:cs="仿宋"/>
          <w:spacing w:val="-74"/>
          <w:sz w:val="25"/>
          <w:szCs w:val="25"/>
        </w:rPr>
        <w:t xml:space="preserve"> </w:t>
      </w:r>
      <w:r>
        <w:rPr>
          <w:rFonts w:ascii="仿宋" w:hAnsi="仿宋" w:eastAsia="仿宋" w:cs="仿宋"/>
          <w:sz w:val="25"/>
          <w:szCs w:val="25"/>
        </w:rPr>
        <w:t xml:space="preserve">”资金项目、新兴产业奖励 </w:t>
      </w:r>
      <w:r>
        <w:rPr>
          <w:rFonts w:ascii="仿宋" w:hAnsi="仿宋" w:eastAsia="仿宋" w:cs="仿宋"/>
          <w:spacing w:val="-4"/>
          <w:sz w:val="25"/>
          <w:szCs w:val="25"/>
        </w:rPr>
        <w:t>资金项目等。</w:t>
      </w:r>
    </w:p>
    <w:p w14:paraId="35F1B71E">
      <w:pPr>
        <w:spacing w:before="38" w:line="223" w:lineRule="auto"/>
        <w:ind w:left="1605"/>
        <w:rPr>
          <w:rFonts w:ascii="黑体" w:hAnsi="黑体" w:eastAsia="黑体" w:cs="黑体"/>
          <w:sz w:val="25"/>
          <w:szCs w:val="25"/>
        </w:rPr>
      </w:pPr>
      <w:r>
        <w:rPr>
          <w:rFonts w:ascii="黑体" w:hAnsi="黑体" w:eastAsia="黑体" w:cs="黑体"/>
          <w:sz w:val="25"/>
          <w:szCs w:val="25"/>
        </w:rPr>
        <w:t>（二）财政拨款支出决算结构情况</w:t>
      </w:r>
    </w:p>
    <w:p w14:paraId="713CC92F">
      <w:pPr>
        <w:spacing w:line="223" w:lineRule="auto"/>
        <w:rPr>
          <w:rFonts w:ascii="黑体" w:hAnsi="黑体" w:eastAsia="黑体" w:cs="黑体"/>
          <w:sz w:val="25"/>
          <w:szCs w:val="25"/>
        </w:rPr>
        <w:sectPr>
          <w:headerReference r:id="rId38" w:type="default"/>
          <w:footerReference r:id="rId39" w:type="default"/>
          <w:pgSz w:w="11900" w:h="16840"/>
          <w:pgMar w:top="611" w:right="0" w:bottom="312" w:left="0" w:header="357" w:footer="153" w:gutter="0"/>
          <w:cols w:space="720" w:num="1"/>
        </w:sectPr>
      </w:pPr>
    </w:p>
    <w:p w14:paraId="74142F05">
      <w:pPr>
        <w:pStyle w:val="2"/>
        <w:spacing w:line="420" w:lineRule="auto"/>
      </w:pPr>
    </w:p>
    <w:p w14:paraId="3D6F1249">
      <w:pPr>
        <w:spacing w:before="82" w:line="306" w:lineRule="auto"/>
        <w:ind w:left="1311" w:right="1411" w:firstLine="504"/>
        <w:rPr>
          <w:rFonts w:ascii="仿宋" w:hAnsi="仿宋" w:eastAsia="仿宋" w:cs="仿宋"/>
          <w:sz w:val="25"/>
          <w:szCs w:val="25"/>
        </w:rPr>
      </w:pPr>
      <w:r>
        <w:rPr>
          <w:rFonts w:ascii="仿宋" w:hAnsi="仿宋" w:eastAsia="仿宋" w:cs="仿宋"/>
          <w:spacing w:val="1"/>
          <w:sz w:val="25"/>
          <w:szCs w:val="25"/>
        </w:rPr>
        <w:t>古县工业和信息化局2022年度财政拨款支出11,460,941.60元，主要用于以下方</w:t>
      </w:r>
      <w:r>
        <w:rPr>
          <w:rFonts w:ascii="仿宋" w:hAnsi="仿宋" w:eastAsia="仿宋" w:cs="仿宋"/>
          <w:spacing w:val="3"/>
          <w:sz w:val="25"/>
          <w:szCs w:val="25"/>
        </w:rPr>
        <w:t xml:space="preserve"> </w:t>
      </w:r>
      <w:r>
        <w:rPr>
          <w:rFonts w:ascii="仿宋" w:hAnsi="仿宋" w:eastAsia="仿宋" w:cs="仿宋"/>
          <w:spacing w:val="-11"/>
          <w:sz w:val="25"/>
          <w:szCs w:val="25"/>
        </w:rPr>
        <w:t>面：</w:t>
      </w:r>
    </w:p>
    <w:p w14:paraId="02CAE2DD">
      <w:pPr>
        <w:spacing w:before="34" w:line="224" w:lineRule="auto"/>
        <w:ind w:left="1815"/>
        <w:rPr>
          <w:rFonts w:ascii="仿宋" w:hAnsi="仿宋" w:eastAsia="仿宋" w:cs="仿宋"/>
          <w:sz w:val="25"/>
          <w:szCs w:val="25"/>
        </w:rPr>
      </w:pPr>
      <w:r>
        <w:rPr>
          <w:rFonts w:ascii="仿宋" w:hAnsi="仿宋" w:eastAsia="仿宋" w:cs="仿宋"/>
          <w:spacing w:val="-1"/>
          <w:sz w:val="25"/>
          <w:szCs w:val="25"/>
        </w:rPr>
        <w:t>一般公共服务支出(类)7,845,715.79元，</w:t>
      </w:r>
      <w:r>
        <w:rPr>
          <w:rFonts w:ascii="仿宋" w:hAnsi="仿宋" w:eastAsia="仿宋" w:cs="仿宋"/>
          <w:spacing w:val="-64"/>
          <w:sz w:val="25"/>
          <w:szCs w:val="25"/>
        </w:rPr>
        <w:t xml:space="preserve"> </w:t>
      </w:r>
      <w:r>
        <w:rPr>
          <w:rFonts w:ascii="仿宋" w:hAnsi="仿宋" w:eastAsia="仿宋" w:cs="仿宋"/>
          <w:spacing w:val="-1"/>
          <w:sz w:val="25"/>
          <w:szCs w:val="25"/>
        </w:rPr>
        <w:t>占比68.4</w:t>
      </w:r>
      <w:r>
        <w:rPr>
          <w:rFonts w:ascii="仿宋" w:hAnsi="仿宋" w:eastAsia="仿宋" w:cs="仿宋"/>
          <w:spacing w:val="-2"/>
          <w:sz w:val="25"/>
          <w:szCs w:val="25"/>
        </w:rPr>
        <w:t>6%；</w:t>
      </w:r>
    </w:p>
    <w:p w14:paraId="259D29FF">
      <w:pPr>
        <w:spacing w:before="129" w:line="304" w:lineRule="auto"/>
        <w:ind w:left="1811" w:right="3859" w:hanging="1"/>
        <w:rPr>
          <w:rFonts w:ascii="仿宋" w:hAnsi="仿宋" w:eastAsia="仿宋" w:cs="仿宋"/>
          <w:sz w:val="25"/>
          <w:szCs w:val="25"/>
        </w:rPr>
      </w:pPr>
      <w:r>
        <w:rPr>
          <w:rFonts w:ascii="仿宋" w:hAnsi="仿宋" w:eastAsia="仿宋" w:cs="仿宋"/>
          <w:spacing w:val="-2"/>
          <w:sz w:val="25"/>
          <w:szCs w:val="25"/>
        </w:rPr>
        <w:t>社会保障和就业支出(类)1,449,432</w:t>
      </w:r>
      <w:r>
        <w:rPr>
          <w:rFonts w:ascii="仿宋" w:hAnsi="仿宋" w:eastAsia="仿宋" w:cs="仿宋"/>
          <w:spacing w:val="-3"/>
          <w:sz w:val="25"/>
          <w:szCs w:val="25"/>
        </w:rPr>
        <w:t>.49元，</w:t>
      </w:r>
      <w:r>
        <w:rPr>
          <w:rFonts w:ascii="仿宋" w:hAnsi="仿宋" w:eastAsia="仿宋" w:cs="仿宋"/>
          <w:spacing w:val="-63"/>
          <w:sz w:val="25"/>
          <w:szCs w:val="25"/>
        </w:rPr>
        <w:t xml:space="preserve"> </w:t>
      </w:r>
      <w:r>
        <w:rPr>
          <w:rFonts w:ascii="仿宋" w:hAnsi="仿宋" w:eastAsia="仿宋" w:cs="仿宋"/>
          <w:spacing w:val="-3"/>
          <w:sz w:val="25"/>
          <w:szCs w:val="25"/>
        </w:rPr>
        <w:t>占比12.65%；</w:t>
      </w:r>
      <w:r>
        <w:rPr>
          <w:rFonts w:ascii="仿宋" w:hAnsi="仿宋" w:eastAsia="仿宋" w:cs="仿宋"/>
          <w:sz w:val="25"/>
          <w:szCs w:val="25"/>
        </w:rPr>
        <w:t xml:space="preserve"> </w:t>
      </w:r>
      <w:r>
        <w:rPr>
          <w:rFonts w:ascii="仿宋" w:hAnsi="仿宋" w:eastAsia="仿宋" w:cs="仿宋"/>
          <w:spacing w:val="-2"/>
          <w:sz w:val="25"/>
          <w:szCs w:val="25"/>
        </w:rPr>
        <w:t>农林水支出(类)5,000.00元，</w:t>
      </w:r>
      <w:r>
        <w:rPr>
          <w:rFonts w:ascii="仿宋" w:hAnsi="仿宋" w:eastAsia="仿宋" w:cs="仿宋"/>
          <w:spacing w:val="-57"/>
          <w:sz w:val="25"/>
          <w:szCs w:val="25"/>
        </w:rPr>
        <w:t xml:space="preserve"> </w:t>
      </w:r>
      <w:r>
        <w:rPr>
          <w:rFonts w:ascii="仿宋" w:hAnsi="仿宋" w:eastAsia="仿宋" w:cs="仿宋"/>
          <w:spacing w:val="-2"/>
          <w:sz w:val="25"/>
          <w:szCs w:val="25"/>
        </w:rPr>
        <w:t>占比0.04%；</w:t>
      </w:r>
    </w:p>
    <w:p w14:paraId="1DB9C988">
      <w:pPr>
        <w:spacing w:before="41" w:line="303" w:lineRule="auto"/>
        <w:ind w:left="1810" w:right="4111" w:firstLine="9"/>
        <w:rPr>
          <w:rFonts w:ascii="仿宋" w:hAnsi="仿宋" w:eastAsia="仿宋" w:cs="仿宋"/>
          <w:sz w:val="25"/>
          <w:szCs w:val="25"/>
        </w:rPr>
      </w:pPr>
      <w:r>
        <w:rPr>
          <w:rFonts w:ascii="仿宋" w:hAnsi="仿宋" w:eastAsia="仿宋" w:cs="仿宋"/>
          <w:spacing w:val="-3"/>
          <w:sz w:val="25"/>
          <w:szCs w:val="25"/>
        </w:rPr>
        <w:t>商业服务业等支出(类)1,963,921.32元，</w:t>
      </w:r>
      <w:r>
        <w:rPr>
          <w:rFonts w:ascii="仿宋" w:hAnsi="仿宋" w:eastAsia="仿宋" w:cs="仿宋"/>
          <w:spacing w:val="-57"/>
          <w:sz w:val="25"/>
          <w:szCs w:val="25"/>
        </w:rPr>
        <w:t xml:space="preserve"> </w:t>
      </w:r>
      <w:r>
        <w:rPr>
          <w:rFonts w:ascii="仿宋" w:hAnsi="仿宋" w:eastAsia="仿宋" w:cs="仿宋"/>
          <w:spacing w:val="-3"/>
          <w:sz w:val="25"/>
          <w:szCs w:val="25"/>
        </w:rPr>
        <w:t>占比17.14%；</w:t>
      </w:r>
      <w:r>
        <w:rPr>
          <w:rFonts w:ascii="仿宋" w:hAnsi="仿宋" w:eastAsia="仿宋" w:cs="仿宋"/>
          <w:sz w:val="25"/>
          <w:szCs w:val="25"/>
        </w:rPr>
        <w:t xml:space="preserve"> </w:t>
      </w:r>
      <w:r>
        <w:rPr>
          <w:rFonts w:ascii="仿宋" w:hAnsi="仿宋" w:eastAsia="仿宋" w:cs="仿宋"/>
          <w:spacing w:val="-2"/>
          <w:sz w:val="25"/>
          <w:szCs w:val="25"/>
        </w:rPr>
        <w:t>住房保障支出(类)196,872.00元，</w:t>
      </w:r>
      <w:r>
        <w:rPr>
          <w:rFonts w:ascii="仿宋" w:hAnsi="仿宋" w:eastAsia="仿宋" w:cs="仿宋"/>
          <w:spacing w:val="-46"/>
          <w:sz w:val="25"/>
          <w:szCs w:val="25"/>
        </w:rPr>
        <w:t xml:space="preserve"> </w:t>
      </w:r>
      <w:r>
        <w:rPr>
          <w:rFonts w:ascii="仿宋" w:hAnsi="仿宋" w:eastAsia="仿宋" w:cs="仿宋"/>
          <w:spacing w:val="-2"/>
          <w:sz w:val="25"/>
          <w:szCs w:val="25"/>
        </w:rPr>
        <w:t>占比1.72%。</w:t>
      </w:r>
    </w:p>
    <w:p w14:paraId="67FC6844">
      <w:pPr>
        <w:spacing w:before="42" w:line="223" w:lineRule="auto"/>
        <w:ind w:left="1605"/>
        <w:rPr>
          <w:rFonts w:ascii="黑体" w:hAnsi="黑体" w:eastAsia="黑体" w:cs="黑体"/>
          <w:sz w:val="25"/>
          <w:szCs w:val="25"/>
        </w:rPr>
      </w:pPr>
      <w:r>
        <w:rPr>
          <w:rFonts w:ascii="黑体" w:hAnsi="黑体" w:eastAsia="黑体" w:cs="黑体"/>
          <w:sz w:val="25"/>
          <w:szCs w:val="25"/>
        </w:rPr>
        <w:t>（三）财政拨款支出决算具体情况</w:t>
      </w:r>
    </w:p>
    <w:p w14:paraId="715DE61A">
      <w:pPr>
        <w:spacing w:before="129" w:line="304" w:lineRule="auto"/>
        <w:ind w:left="1306" w:right="1537" w:firstLine="509"/>
        <w:rPr>
          <w:rFonts w:ascii="仿宋" w:hAnsi="仿宋" w:eastAsia="仿宋" w:cs="仿宋"/>
          <w:sz w:val="25"/>
          <w:szCs w:val="25"/>
        </w:rPr>
      </w:pPr>
      <w:r>
        <w:rPr>
          <w:rFonts w:ascii="仿宋" w:hAnsi="仿宋" w:eastAsia="仿宋" w:cs="仿宋"/>
          <w:spacing w:val="1"/>
          <w:sz w:val="25"/>
          <w:szCs w:val="25"/>
        </w:rPr>
        <w:t>古县工业和信息化局2022年度财政拨款支出年初预算7,173,700.00元，支出决</w:t>
      </w:r>
      <w:r>
        <w:rPr>
          <w:rFonts w:ascii="仿宋" w:hAnsi="仿宋" w:eastAsia="仿宋" w:cs="仿宋"/>
          <w:spacing w:val="3"/>
          <w:sz w:val="25"/>
          <w:szCs w:val="25"/>
        </w:rPr>
        <w:t xml:space="preserve"> </w:t>
      </w:r>
      <w:r>
        <w:rPr>
          <w:rFonts w:ascii="仿宋" w:hAnsi="仿宋" w:eastAsia="仿宋" w:cs="仿宋"/>
          <w:spacing w:val="1"/>
          <w:sz w:val="25"/>
          <w:szCs w:val="25"/>
        </w:rPr>
        <w:t>算11,460,941.60元，完成年初预算的159.76%。其中：</w:t>
      </w:r>
    </w:p>
    <w:p w14:paraId="7C9B9622">
      <w:pPr>
        <w:spacing w:before="41" w:line="304" w:lineRule="auto"/>
        <w:ind w:left="1308" w:right="1411" w:firstLine="1010"/>
        <w:rPr>
          <w:rFonts w:ascii="仿宋" w:hAnsi="仿宋" w:eastAsia="仿宋" w:cs="仿宋"/>
          <w:sz w:val="25"/>
          <w:szCs w:val="25"/>
        </w:rPr>
      </w:pPr>
      <w:r>
        <w:rPr>
          <w:rFonts w:ascii="仿宋" w:hAnsi="仿宋" w:eastAsia="仿宋" w:cs="仿宋"/>
          <w:spacing w:val="1"/>
          <w:sz w:val="25"/>
          <w:szCs w:val="25"/>
        </w:rPr>
        <w:t>一般公共服务支出年初预算5396500元，支出决算7845715.79元，完成年初</w:t>
      </w:r>
      <w:r>
        <w:rPr>
          <w:rFonts w:ascii="仿宋" w:hAnsi="仿宋" w:eastAsia="仿宋" w:cs="仿宋"/>
          <w:spacing w:val="2"/>
          <w:sz w:val="25"/>
          <w:szCs w:val="25"/>
        </w:rPr>
        <w:t xml:space="preserve"> </w:t>
      </w:r>
      <w:r>
        <w:rPr>
          <w:rFonts w:ascii="仿宋" w:hAnsi="仿宋" w:eastAsia="仿宋" w:cs="仿宋"/>
          <w:spacing w:val="1"/>
          <w:sz w:val="25"/>
          <w:szCs w:val="25"/>
        </w:rPr>
        <w:t>预算的159.86%，用于人员经费及项目经费支出。较2021年决算2884691.99元增加</w:t>
      </w:r>
    </w:p>
    <w:p w14:paraId="34995BA6">
      <w:pPr>
        <w:spacing w:before="42" w:line="304" w:lineRule="auto"/>
        <w:ind w:left="1311" w:right="1537" w:hanging="7"/>
        <w:rPr>
          <w:rFonts w:ascii="仿宋" w:hAnsi="仿宋" w:eastAsia="仿宋" w:cs="仿宋"/>
          <w:sz w:val="25"/>
          <w:szCs w:val="25"/>
        </w:rPr>
      </w:pPr>
      <w:r>
        <w:rPr>
          <w:rFonts w:ascii="仿宋" w:hAnsi="仿宋" w:eastAsia="仿宋" w:cs="仿宋"/>
          <w:spacing w:val="1"/>
          <w:sz w:val="25"/>
          <w:szCs w:val="25"/>
        </w:rPr>
        <w:t>5634003.8元，增长195.31%，主</w:t>
      </w:r>
      <w:r>
        <w:rPr>
          <w:rFonts w:ascii="仿宋" w:hAnsi="仿宋" w:eastAsia="仿宋" w:cs="仿宋"/>
          <w:sz w:val="25"/>
          <w:szCs w:val="25"/>
        </w:rPr>
        <w:t>要原因是增加“爱心消费券</w:t>
      </w:r>
      <w:r>
        <w:rPr>
          <w:rFonts w:ascii="仿宋" w:hAnsi="仿宋" w:eastAsia="仿宋" w:cs="仿宋"/>
          <w:spacing w:val="-90"/>
          <w:sz w:val="25"/>
          <w:szCs w:val="25"/>
        </w:rPr>
        <w:t xml:space="preserve"> </w:t>
      </w:r>
      <w:r>
        <w:rPr>
          <w:rFonts w:ascii="仿宋" w:hAnsi="仿宋" w:eastAsia="仿宋" w:cs="仿宋"/>
          <w:sz w:val="25"/>
          <w:szCs w:val="25"/>
        </w:rPr>
        <w:t xml:space="preserve">”资金项目、新兴产业 </w:t>
      </w:r>
      <w:r>
        <w:rPr>
          <w:rFonts w:ascii="仿宋" w:hAnsi="仿宋" w:eastAsia="仿宋" w:cs="仿宋"/>
          <w:spacing w:val="-2"/>
          <w:sz w:val="25"/>
          <w:szCs w:val="25"/>
        </w:rPr>
        <w:t>奖励资金项目等；</w:t>
      </w:r>
    </w:p>
    <w:p w14:paraId="57EEF0FC">
      <w:pPr>
        <w:spacing w:before="39" w:line="309" w:lineRule="auto"/>
        <w:ind w:left="1306" w:right="1411" w:firstLine="504"/>
        <w:jc w:val="both"/>
        <w:rPr>
          <w:rFonts w:ascii="仿宋" w:hAnsi="仿宋" w:eastAsia="仿宋" w:cs="仿宋"/>
          <w:sz w:val="25"/>
          <w:szCs w:val="25"/>
        </w:rPr>
      </w:pPr>
      <w:r>
        <w:rPr>
          <w:rFonts w:ascii="仿宋" w:hAnsi="仿宋" w:eastAsia="仿宋" w:cs="仿宋"/>
          <w:spacing w:val="1"/>
          <w:sz w:val="25"/>
          <w:szCs w:val="25"/>
        </w:rPr>
        <w:t>社会保障和就业支出年初预算1593400元，支出决算1449432.49元，完成年初预</w:t>
      </w:r>
      <w:r>
        <w:rPr>
          <w:rFonts w:ascii="仿宋" w:hAnsi="仿宋" w:eastAsia="仿宋" w:cs="仿宋"/>
          <w:spacing w:val="8"/>
          <w:sz w:val="25"/>
          <w:szCs w:val="25"/>
        </w:rPr>
        <w:t xml:space="preserve"> </w:t>
      </w:r>
      <w:r>
        <w:rPr>
          <w:rFonts w:ascii="仿宋" w:hAnsi="仿宋" w:eastAsia="仿宋" w:cs="仿宋"/>
          <w:spacing w:val="1"/>
          <w:sz w:val="25"/>
          <w:szCs w:val="25"/>
        </w:rPr>
        <w:t>算的90.96%，用于缴纳养老保险和退休人员取暖费。较2021年决算1823209.03元减</w:t>
      </w:r>
      <w:r>
        <w:rPr>
          <w:rFonts w:ascii="仿宋" w:hAnsi="仿宋" w:eastAsia="仿宋" w:cs="仿宋"/>
          <w:spacing w:val="4"/>
          <w:sz w:val="25"/>
          <w:szCs w:val="25"/>
        </w:rPr>
        <w:t xml:space="preserve">  </w:t>
      </w:r>
      <w:r>
        <w:rPr>
          <w:rFonts w:ascii="仿宋" w:hAnsi="仿宋" w:eastAsia="仿宋" w:cs="仿宋"/>
          <w:spacing w:val="1"/>
          <w:sz w:val="25"/>
          <w:szCs w:val="25"/>
        </w:rPr>
        <w:t>少373776.54元，下降20.50%，主要原因是养老保险基数下降；</w:t>
      </w:r>
    </w:p>
    <w:p w14:paraId="0B18BF7B">
      <w:pPr>
        <w:spacing w:before="42" w:line="304" w:lineRule="auto"/>
        <w:ind w:left="1310" w:right="1536" w:firstLine="501"/>
        <w:rPr>
          <w:rFonts w:ascii="仿宋" w:hAnsi="仿宋" w:eastAsia="仿宋" w:cs="仿宋"/>
          <w:sz w:val="25"/>
          <w:szCs w:val="25"/>
        </w:rPr>
      </w:pPr>
      <w:r>
        <w:rPr>
          <w:rFonts w:ascii="仿宋" w:hAnsi="仿宋" w:eastAsia="仿宋" w:cs="仿宋"/>
          <w:spacing w:val="1"/>
          <w:sz w:val="25"/>
          <w:szCs w:val="25"/>
        </w:rPr>
        <w:t>农林水支出年初预算0元，支出决算5000元，用于。较2021年决算0元增加5000</w:t>
      </w:r>
      <w:r>
        <w:rPr>
          <w:rFonts w:ascii="仿宋" w:hAnsi="仿宋" w:eastAsia="仿宋" w:cs="仿宋"/>
          <w:spacing w:val="9"/>
          <w:sz w:val="25"/>
          <w:szCs w:val="25"/>
        </w:rPr>
        <w:t xml:space="preserve"> </w:t>
      </w:r>
      <w:r>
        <w:rPr>
          <w:rFonts w:ascii="仿宋" w:hAnsi="仿宋" w:eastAsia="仿宋" w:cs="仿宋"/>
          <w:sz w:val="25"/>
          <w:szCs w:val="25"/>
        </w:rPr>
        <w:t>元，主要原因是支付精准扶贫档案归集；</w:t>
      </w:r>
    </w:p>
    <w:p w14:paraId="7E1F2C87">
      <w:pPr>
        <w:spacing w:before="41" w:line="304" w:lineRule="auto"/>
        <w:ind w:left="1304" w:right="1411" w:firstLine="515"/>
        <w:rPr>
          <w:rFonts w:ascii="仿宋" w:hAnsi="仿宋" w:eastAsia="仿宋" w:cs="仿宋"/>
          <w:sz w:val="25"/>
          <w:szCs w:val="25"/>
        </w:rPr>
      </w:pPr>
      <w:r>
        <w:rPr>
          <w:rFonts w:ascii="仿宋" w:hAnsi="仿宋" w:eastAsia="仿宋" w:cs="仿宋"/>
          <w:spacing w:val="1"/>
          <w:sz w:val="25"/>
          <w:szCs w:val="25"/>
        </w:rPr>
        <w:t>商业服务业等支出年初预算0元，支出决算1963921.32元，用于。较2021年决算</w:t>
      </w:r>
      <w:r>
        <w:rPr>
          <w:rFonts w:ascii="仿宋" w:hAnsi="仿宋" w:eastAsia="仿宋" w:cs="仿宋"/>
          <w:sz w:val="25"/>
          <w:szCs w:val="25"/>
        </w:rPr>
        <w:t xml:space="preserve"> </w:t>
      </w:r>
      <w:r>
        <w:rPr>
          <w:rFonts w:ascii="仿宋" w:hAnsi="仿宋" w:eastAsia="仿宋" w:cs="仿宋"/>
          <w:spacing w:val="1"/>
          <w:sz w:val="25"/>
          <w:szCs w:val="25"/>
        </w:rPr>
        <w:t>500000元增加1463921.32元，</w:t>
      </w:r>
      <w:r>
        <w:rPr>
          <w:rFonts w:ascii="仿宋" w:hAnsi="仿宋" w:eastAsia="仿宋" w:cs="仿宋"/>
          <w:sz w:val="25"/>
          <w:szCs w:val="25"/>
        </w:rPr>
        <w:t>增长292.78%，主要原因是新增“爱心消费券</w:t>
      </w:r>
      <w:r>
        <w:rPr>
          <w:rFonts w:ascii="仿宋" w:hAnsi="仿宋" w:eastAsia="仿宋" w:cs="仿宋"/>
          <w:spacing w:val="-90"/>
          <w:sz w:val="25"/>
          <w:szCs w:val="25"/>
        </w:rPr>
        <w:t xml:space="preserve"> </w:t>
      </w:r>
      <w:r>
        <w:rPr>
          <w:rFonts w:ascii="仿宋" w:hAnsi="仿宋" w:eastAsia="仿宋" w:cs="仿宋"/>
          <w:sz w:val="25"/>
          <w:szCs w:val="25"/>
        </w:rPr>
        <w:t>”资金；</w:t>
      </w:r>
    </w:p>
    <w:p w14:paraId="1C604479">
      <w:pPr>
        <w:spacing w:before="42" w:line="222" w:lineRule="auto"/>
        <w:ind w:left="1810"/>
        <w:rPr>
          <w:rFonts w:ascii="仿宋" w:hAnsi="仿宋" w:eastAsia="仿宋" w:cs="仿宋"/>
          <w:sz w:val="25"/>
          <w:szCs w:val="25"/>
        </w:rPr>
      </w:pPr>
      <w:r>
        <w:rPr>
          <w:rFonts w:ascii="仿宋" w:hAnsi="仿宋" w:eastAsia="仿宋" w:cs="仿宋"/>
          <w:spacing w:val="1"/>
          <w:sz w:val="25"/>
          <w:szCs w:val="25"/>
        </w:rPr>
        <w:t>住房保障支出年初预算183800元，支出决算196872元，完成年初预算的</w:t>
      </w:r>
    </w:p>
    <w:p w14:paraId="0881C608">
      <w:pPr>
        <w:spacing w:before="132" w:line="304" w:lineRule="auto"/>
        <w:ind w:left="1317" w:right="1537"/>
        <w:rPr>
          <w:rFonts w:ascii="仿宋" w:hAnsi="仿宋" w:eastAsia="仿宋" w:cs="仿宋"/>
          <w:sz w:val="25"/>
          <w:szCs w:val="25"/>
        </w:rPr>
      </w:pPr>
      <w:r>
        <w:rPr>
          <w:rFonts w:ascii="仿宋" w:hAnsi="仿宋" w:eastAsia="仿宋" w:cs="仿宋"/>
          <w:spacing w:val="1"/>
          <w:sz w:val="25"/>
          <w:szCs w:val="25"/>
        </w:rPr>
        <w:t>107.11%，用于职职工住房公积金支出。较2021年决算168049元增加28823元</w:t>
      </w:r>
      <w:r>
        <w:rPr>
          <w:rFonts w:ascii="仿宋" w:hAnsi="仿宋" w:eastAsia="仿宋" w:cs="仿宋"/>
          <w:sz w:val="25"/>
          <w:szCs w:val="25"/>
        </w:rPr>
        <w:t>，增长 17.15%，主要原因是公积金缴费基数调增。</w:t>
      </w:r>
    </w:p>
    <w:p w14:paraId="3F672A8C">
      <w:pPr>
        <w:spacing w:before="40" w:line="222" w:lineRule="auto"/>
        <w:ind w:left="1805"/>
        <w:outlineLvl w:val="1"/>
        <w:rPr>
          <w:rFonts w:ascii="黑体" w:hAnsi="黑体" w:eastAsia="黑体" w:cs="黑体"/>
          <w:sz w:val="25"/>
          <w:szCs w:val="25"/>
        </w:rPr>
      </w:pPr>
      <w:bookmarkStart w:id="61" w:name="bookmark21"/>
      <w:bookmarkEnd w:id="61"/>
      <w:r>
        <w:rPr>
          <w:rFonts w:ascii="黑体" w:hAnsi="黑体" w:eastAsia="黑体" w:cs="黑体"/>
          <w:spacing w:val="1"/>
          <w:sz w:val="25"/>
          <w:szCs w:val="25"/>
        </w:rPr>
        <w:t>六、一般公共预算财政拨款基本支出决算情况说明</w:t>
      </w:r>
    </w:p>
    <w:p w14:paraId="09BDA4EC">
      <w:pPr>
        <w:spacing w:before="133" w:line="304" w:lineRule="auto"/>
        <w:ind w:left="1815" w:right="2096" w:firstLine="1"/>
        <w:rPr>
          <w:rFonts w:ascii="仿宋" w:hAnsi="仿宋" w:eastAsia="仿宋" w:cs="仿宋"/>
          <w:sz w:val="25"/>
          <w:szCs w:val="25"/>
        </w:rPr>
      </w:pPr>
      <w:r>
        <w:rPr>
          <w:rFonts w:ascii="仿宋" w:hAnsi="仿宋" w:eastAsia="仿宋" w:cs="仿宋"/>
          <w:sz w:val="25"/>
          <w:szCs w:val="25"/>
        </w:rPr>
        <w:t>古县工业和信息化局2022年度财政拨款基本支出2,4</w:t>
      </w:r>
      <w:r>
        <w:rPr>
          <w:rFonts w:ascii="仿宋" w:hAnsi="仿宋" w:eastAsia="仿宋" w:cs="仿宋"/>
          <w:spacing w:val="-1"/>
          <w:sz w:val="25"/>
          <w:szCs w:val="25"/>
        </w:rPr>
        <w:t>64,209.90元，其中：</w:t>
      </w:r>
      <w:r>
        <w:rPr>
          <w:rFonts w:ascii="仿宋" w:hAnsi="仿宋" w:eastAsia="仿宋" w:cs="仿宋"/>
          <w:sz w:val="25"/>
          <w:szCs w:val="25"/>
        </w:rPr>
        <w:t xml:space="preserve"> </w:t>
      </w:r>
      <w:r>
        <w:rPr>
          <w:rFonts w:ascii="仿宋" w:hAnsi="仿宋" w:eastAsia="仿宋" w:cs="仿宋"/>
          <w:spacing w:val="1"/>
          <w:sz w:val="25"/>
          <w:szCs w:val="25"/>
        </w:rPr>
        <w:t>人员经费2,230,380.90元，主要包括人员经费2,230,380.90元，</w:t>
      </w:r>
      <w:r>
        <w:rPr>
          <w:rFonts w:ascii="仿宋" w:hAnsi="仿宋" w:eastAsia="仿宋" w:cs="仿宋"/>
          <w:sz w:val="25"/>
          <w:szCs w:val="25"/>
        </w:rPr>
        <w:t>主要包</w:t>
      </w:r>
    </w:p>
    <w:p w14:paraId="06DB2F2E">
      <w:pPr>
        <w:spacing w:before="41" w:line="308" w:lineRule="auto"/>
        <w:ind w:left="1306" w:right="1411" w:firstLine="1"/>
        <w:jc w:val="both"/>
        <w:rPr>
          <w:rFonts w:ascii="仿宋" w:hAnsi="仿宋" w:eastAsia="仿宋" w:cs="仿宋"/>
          <w:sz w:val="25"/>
          <w:szCs w:val="25"/>
        </w:rPr>
      </w:pPr>
      <w:r>
        <w:rPr>
          <w:rFonts w:ascii="仿宋" w:hAnsi="仿宋" w:eastAsia="仿宋" w:cs="仿宋"/>
          <w:spacing w:val="1"/>
          <w:sz w:val="25"/>
          <w:szCs w:val="25"/>
        </w:rPr>
        <w:t>括    基本工资853408.54元、津贴补贴458242元、奖金91049.75元、机关事业单位</w:t>
      </w:r>
      <w:r>
        <w:rPr>
          <w:rFonts w:ascii="仿宋" w:hAnsi="仿宋" w:eastAsia="仿宋" w:cs="仿宋"/>
          <w:spacing w:val="4"/>
          <w:sz w:val="25"/>
          <w:szCs w:val="25"/>
        </w:rPr>
        <w:t xml:space="preserve"> </w:t>
      </w:r>
      <w:r>
        <w:rPr>
          <w:rFonts w:ascii="仿宋" w:hAnsi="仿宋" w:eastAsia="仿宋" w:cs="仿宋"/>
          <w:spacing w:val="1"/>
          <w:sz w:val="25"/>
          <w:szCs w:val="25"/>
        </w:rPr>
        <w:t>基本养老保险缴费205953.52元、职工基本医疗保险缴费89729.60元、其他社会保障</w:t>
      </w:r>
      <w:r>
        <w:rPr>
          <w:rFonts w:ascii="仿宋" w:hAnsi="仿宋" w:eastAsia="仿宋" w:cs="仿宋"/>
          <w:spacing w:val="10"/>
          <w:sz w:val="25"/>
          <w:szCs w:val="25"/>
        </w:rPr>
        <w:t xml:space="preserve"> </w:t>
      </w:r>
      <w:r>
        <w:rPr>
          <w:rFonts w:ascii="仿宋" w:hAnsi="仿宋" w:eastAsia="仿宋" w:cs="仿宋"/>
          <w:spacing w:val="1"/>
          <w:sz w:val="25"/>
          <w:szCs w:val="25"/>
        </w:rPr>
        <w:t>缴费5283.86、住房公积金196872元；退休费37960元、生活补助90683.63元支出；</w:t>
      </w:r>
    </w:p>
    <w:p w14:paraId="3D353A31">
      <w:pPr>
        <w:spacing w:before="44" w:line="304" w:lineRule="auto"/>
        <w:ind w:left="1314" w:right="1411" w:firstLine="501"/>
        <w:rPr>
          <w:rFonts w:ascii="仿宋" w:hAnsi="仿宋" w:eastAsia="仿宋" w:cs="仿宋"/>
          <w:sz w:val="25"/>
          <w:szCs w:val="25"/>
        </w:rPr>
      </w:pPr>
      <w:r>
        <w:rPr>
          <w:rFonts w:ascii="仿宋" w:hAnsi="仿宋" w:eastAsia="仿宋" w:cs="仿宋"/>
          <w:spacing w:val="1"/>
          <w:sz w:val="25"/>
          <w:szCs w:val="25"/>
        </w:rPr>
        <w:t>公用经费233,829.00元，主要包括    办公费20000元、印刷费35346.18元</w:t>
      </w:r>
      <w:r>
        <w:rPr>
          <w:rFonts w:ascii="仿宋" w:hAnsi="仿宋" w:eastAsia="仿宋" w:cs="仿宋"/>
          <w:sz w:val="25"/>
          <w:szCs w:val="25"/>
        </w:rPr>
        <w:t xml:space="preserve">、电 </w:t>
      </w:r>
      <w:r>
        <w:rPr>
          <w:rFonts w:ascii="仿宋" w:hAnsi="仿宋" w:eastAsia="仿宋" w:cs="仿宋"/>
          <w:spacing w:val="1"/>
          <w:sz w:val="25"/>
          <w:szCs w:val="25"/>
        </w:rPr>
        <w:t>费3813.82元、差旅费6540元、劳务费31300元、工会经费27439元、福利费45</w:t>
      </w:r>
      <w:r>
        <w:rPr>
          <w:rFonts w:ascii="仿宋" w:hAnsi="仿宋" w:eastAsia="仿宋" w:cs="仿宋"/>
          <w:sz w:val="25"/>
          <w:szCs w:val="25"/>
        </w:rPr>
        <w:t>840</w:t>
      </w:r>
    </w:p>
    <w:p w14:paraId="2E116F5B">
      <w:pPr>
        <w:spacing w:before="41" w:line="223" w:lineRule="auto"/>
        <w:ind w:left="1310"/>
        <w:rPr>
          <w:rFonts w:ascii="仿宋" w:hAnsi="仿宋" w:eastAsia="仿宋" w:cs="仿宋"/>
          <w:sz w:val="25"/>
          <w:szCs w:val="25"/>
        </w:rPr>
      </w:pPr>
      <w:r>
        <w:rPr>
          <w:rFonts w:ascii="仿宋" w:hAnsi="仿宋" w:eastAsia="仿宋" w:cs="仿宋"/>
          <w:spacing w:val="1"/>
          <w:sz w:val="25"/>
          <w:szCs w:val="25"/>
        </w:rPr>
        <w:t>元、其他交通费用58550元、其他商品和服务支出500</w:t>
      </w:r>
      <w:r>
        <w:rPr>
          <w:rFonts w:ascii="仿宋" w:hAnsi="仿宋" w:eastAsia="仿宋" w:cs="仿宋"/>
          <w:sz w:val="25"/>
          <w:szCs w:val="25"/>
        </w:rPr>
        <w:t>0元。</w:t>
      </w:r>
    </w:p>
    <w:p w14:paraId="324E2A6B">
      <w:pPr>
        <w:spacing w:before="130" w:line="222" w:lineRule="auto"/>
        <w:ind w:left="1797"/>
        <w:outlineLvl w:val="1"/>
        <w:rPr>
          <w:rFonts w:ascii="黑体" w:hAnsi="黑体" w:eastAsia="黑体" w:cs="黑体"/>
          <w:sz w:val="25"/>
          <w:szCs w:val="25"/>
        </w:rPr>
      </w:pPr>
      <w:bookmarkStart w:id="62" w:name="bookmark22"/>
      <w:bookmarkEnd w:id="62"/>
      <w:r>
        <w:rPr>
          <w:rFonts w:ascii="黑体" w:hAnsi="黑体" w:eastAsia="黑体" w:cs="黑体"/>
          <w:spacing w:val="1"/>
          <w:sz w:val="25"/>
          <w:szCs w:val="25"/>
        </w:rPr>
        <w:t>七、政府性基金预算财政拨款收支决算情况说明</w:t>
      </w:r>
    </w:p>
    <w:p w14:paraId="49F7FEA8">
      <w:pPr>
        <w:spacing w:line="222" w:lineRule="auto"/>
        <w:rPr>
          <w:rFonts w:ascii="黑体" w:hAnsi="黑体" w:eastAsia="黑体" w:cs="黑体"/>
          <w:sz w:val="25"/>
          <w:szCs w:val="25"/>
        </w:rPr>
        <w:sectPr>
          <w:headerReference r:id="rId40" w:type="default"/>
          <w:footerReference r:id="rId41" w:type="default"/>
          <w:pgSz w:w="11900" w:h="16840"/>
          <w:pgMar w:top="611" w:right="0" w:bottom="312" w:left="0" w:header="357" w:footer="153" w:gutter="0"/>
          <w:cols w:space="720" w:num="1"/>
        </w:sectPr>
      </w:pPr>
    </w:p>
    <w:p w14:paraId="76608F51">
      <w:pPr>
        <w:pStyle w:val="2"/>
        <w:spacing w:line="360" w:lineRule="auto"/>
      </w:pPr>
    </w:p>
    <w:p w14:paraId="1D073F8F">
      <w:pPr>
        <w:spacing w:before="81" w:line="224" w:lineRule="auto"/>
        <w:ind w:left="1811"/>
        <w:rPr>
          <w:rFonts w:ascii="仿宋" w:hAnsi="仿宋" w:eastAsia="仿宋" w:cs="仿宋"/>
          <w:sz w:val="25"/>
          <w:szCs w:val="25"/>
        </w:rPr>
      </w:pPr>
      <w:r>
        <w:rPr>
          <w:rFonts w:ascii="仿宋" w:hAnsi="仿宋" w:eastAsia="仿宋" w:cs="仿宋"/>
          <w:spacing w:val="-1"/>
          <w:sz w:val="25"/>
          <w:szCs w:val="25"/>
        </w:rPr>
        <w:t>本年度无此项支出。</w:t>
      </w:r>
    </w:p>
    <w:p w14:paraId="283731B5">
      <w:pPr>
        <w:spacing w:before="129" w:line="222" w:lineRule="auto"/>
        <w:ind w:left="1798"/>
        <w:outlineLvl w:val="1"/>
        <w:rPr>
          <w:rFonts w:ascii="黑体" w:hAnsi="黑体" w:eastAsia="黑体" w:cs="黑体"/>
          <w:sz w:val="25"/>
          <w:szCs w:val="25"/>
        </w:rPr>
      </w:pPr>
      <w:bookmarkStart w:id="63" w:name="bookmark23"/>
      <w:bookmarkEnd w:id="63"/>
      <w:r>
        <w:rPr>
          <w:rFonts w:ascii="黑体" w:hAnsi="黑体" w:eastAsia="黑体" w:cs="黑体"/>
          <w:spacing w:val="1"/>
          <w:sz w:val="25"/>
          <w:szCs w:val="25"/>
        </w:rPr>
        <w:t>八、国有资本经营预算财政拨款支出决算情况说明</w:t>
      </w:r>
    </w:p>
    <w:p w14:paraId="26A0FF3A">
      <w:pPr>
        <w:spacing w:before="130" w:line="224" w:lineRule="auto"/>
        <w:ind w:left="1811"/>
        <w:rPr>
          <w:rFonts w:ascii="仿宋" w:hAnsi="仿宋" w:eastAsia="仿宋" w:cs="仿宋"/>
          <w:sz w:val="25"/>
          <w:szCs w:val="25"/>
        </w:rPr>
      </w:pPr>
      <w:r>
        <w:rPr>
          <w:rFonts w:ascii="仿宋" w:hAnsi="仿宋" w:eastAsia="仿宋" w:cs="仿宋"/>
          <w:spacing w:val="-1"/>
          <w:sz w:val="25"/>
          <w:szCs w:val="25"/>
        </w:rPr>
        <w:t>本年度无此项支出。</w:t>
      </w:r>
    </w:p>
    <w:p w14:paraId="360BF141">
      <w:pPr>
        <w:spacing w:before="129" w:line="222" w:lineRule="auto"/>
        <w:ind w:left="1804"/>
        <w:outlineLvl w:val="1"/>
        <w:rPr>
          <w:rFonts w:ascii="黑体" w:hAnsi="黑体" w:eastAsia="黑体" w:cs="黑体"/>
          <w:sz w:val="25"/>
          <w:szCs w:val="25"/>
        </w:rPr>
      </w:pPr>
      <w:bookmarkStart w:id="64" w:name="bookmark24"/>
      <w:bookmarkEnd w:id="64"/>
      <w:r>
        <w:rPr>
          <w:rFonts w:ascii="黑体" w:hAnsi="黑体" w:eastAsia="黑体" w:cs="黑体"/>
          <w:spacing w:val="1"/>
          <w:sz w:val="25"/>
          <w:szCs w:val="25"/>
        </w:rPr>
        <w:t>九、财政拨款“三公”经费支出决算情况说明</w:t>
      </w:r>
    </w:p>
    <w:p w14:paraId="29CCBBCB">
      <w:pPr>
        <w:spacing w:before="131" w:line="222" w:lineRule="auto"/>
        <w:ind w:left="1821"/>
        <w:rPr>
          <w:rFonts w:ascii="黑体" w:hAnsi="黑体" w:eastAsia="黑体" w:cs="黑体"/>
          <w:sz w:val="25"/>
          <w:szCs w:val="25"/>
        </w:rPr>
      </w:pPr>
      <w:r>
        <w:rPr>
          <w:rFonts w:ascii="黑体" w:hAnsi="黑体" w:eastAsia="黑体" w:cs="黑体"/>
          <w:sz w:val="25"/>
          <w:szCs w:val="25"/>
        </w:rPr>
        <w:t>（一）“三公”经费财政拨款支出决算总体情况说明</w:t>
      </w:r>
    </w:p>
    <w:p w14:paraId="4062CD66">
      <w:pPr>
        <w:spacing w:before="131" w:line="304" w:lineRule="auto"/>
        <w:ind w:left="1301" w:right="1525" w:firstLine="505"/>
        <w:rPr>
          <w:rFonts w:ascii="仿宋" w:hAnsi="仿宋" w:eastAsia="仿宋" w:cs="仿宋"/>
          <w:sz w:val="25"/>
          <w:szCs w:val="25"/>
        </w:rPr>
      </w:pPr>
      <w:r>
        <w:rPr>
          <w:rFonts w:ascii="仿宋" w:hAnsi="仿宋" w:eastAsia="仿宋" w:cs="仿宋"/>
          <w:spacing w:val="1"/>
          <w:sz w:val="25"/>
          <w:szCs w:val="25"/>
        </w:rPr>
        <w:t>2022年度“三公</w:t>
      </w:r>
      <w:r>
        <w:rPr>
          <w:rFonts w:ascii="仿宋" w:hAnsi="仿宋" w:eastAsia="仿宋" w:cs="仿宋"/>
          <w:spacing w:val="-89"/>
          <w:sz w:val="25"/>
          <w:szCs w:val="25"/>
        </w:rPr>
        <w:t xml:space="preserve"> </w:t>
      </w:r>
      <w:r>
        <w:rPr>
          <w:rFonts w:ascii="仿宋" w:hAnsi="仿宋" w:eastAsia="仿宋" w:cs="仿宋"/>
          <w:spacing w:val="1"/>
          <w:sz w:val="25"/>
          <w:szCs w:val="25"/>
        </w:rPr>
        <w:t>”经费财政拨款支出预算0元，支出决算0元，完</w:t>
      </w:r>
      <w:r>
        <w:rPr>
          <w:rFonts w:ascii="仿宋" w:hAnsi="仿宋" w:eastAsia="仿宋" w:cs="仿宋"/>
          <w:sz w:val="25"/>
          <w:szCs w:val="25"/>
        </w:rPr>
        <w:t xml:space="preserve">成年初预算的 </w:t>
      </w:r>
      <w:r>
        <w:rPr>
          <w:rFonts w:ascii="仿宋" w:hAnsi="仿宋" w:eastAsia="仿宋" w:cs="仿宋"/>
          <w:spacing w:val="1"/>
          <w:sz w:val="25"/>
          <w:szCs w:val="25"/>
        </w:rPr>
        <w:t>0%，与上年“三公”经费财政拨款支出决算相同。其中：</w:t>
      </w:r>
    </w:p>
    <w:p w14:paraId="11B8B8D9">
      <w:pPr>
        <w:spacing w:before="42" w:line="303" w:lineRule="auto"/>
        <w:ind w:left="1311" w:right="1405" w:firstLine="524"/>
        <w:rPr>
          <w:rFonts w:ascii="仿宋" w:hAnsi="仿宋" w:eastAsia="仿宋" w:cs="仿宋"/>
          <w:sz w:val="25"/>
          <w:szCs w:val="25"/>
        </w:rPr>
      </w:pPr>
      <w:r>
        <w:rPr>
          <w:rFonts w:ascii="仿宋" w:hAnsi="仿宋" w:eastAsia="仿宋" w:cs="仿宋"/>
          <w:spacing w:val="1"/>
          <w:sz w:val="25"/>
          <w:szCs w:val="25"/>
        </w:rPr>
        <w:t>因公出国（境）费支出0元，完成年初预算的0%，与上年相同，主要原</w:t>
      </w:r>
      <w:r>
        <w:rPr>
          <w:rFonts w:ascii="仿宋" w:hAnsi="仿宋" w:eastAsia="仿宋" w:cs="仿宋"/>
          <w:sz w:val="25"/>
          <w:szCs w:val="25"/>
        </w:rPr>
        <w:t>因是：本 单位无因公出国（境）费支出；</w:t>
      </w:r>
    </w:p>
    <w:p w14:paraId="76E0AF65">
      <w:pPr>
        <w:spacing w:before="42" w:line="303" w:lineRule="auto"/>
        <w:ind w:left="1307" w:right="1405" w:firstLine="508"/>
        <w:rPr>
          <w:rFonts w:ascii="仿宋" w:hAnsi="仿宋" w:eastAsia="仿宋" w:cs="仿宋"/>
          <w:sz w:val="25"/>
          <w:szCs w:val="25"/>
        </w:rPr>
      </w:pPr>
      <w:r>
        <w:rPr>
          <w:rFonts w:ascii="仿宋" w:hAnsi="仿宋" w:eastAsia="仿宋" w:cs="仿宋"/>
          <w:spacing w:val="1"/>
          <w:sz w:val="25"/>
          <w:szCs w:val="25"/>
        </w:rPr>
        <w:t>公务用车购置费支出0元，完成年初预算的0%，与上年相同，主要原因是：本单</w:t>
      </w:r>
      <w:r>
        <w:rPr>
          <w:rFonts w:ascii="仿宋" w:hAnsi="仿宋" w:eastAsia="仿宋" w:cs="仿宋"/>
          <w:spacing w:val="16"/>
          <w:sz w:val="25"/>
          <w:szCs w:val="25"/>
        </w:rPr>
        <w:t xml:space="preserve"> </w:t>
      </w:r>
      <w:r>
        <w:rPr>
          <w:rFonts w:ascii="仿宋" w:hAnsi="仿宋" w:eastAsia="仿宋" w:cs="仿宋"/>
          <w:sz w:val="25"/>
          <w:szCs w:val="25"/>
        </w:rPr>
        <w:t>位无公务用车购置费支出；</w:t>
      </w:r>
    </w:p>
    <w:p w14:paraId="08A23F25">
      <w:pPr>
        <w:spacing w:before="44" w:line="303" w:lineRule="auto"/>
        <w:ind w:left="1307" w:right="1909" w:firstLine="508"/>
        <w:rPr>
          <w:rFonts w:ascii="仿宋" w:hAnsi="仿宋" w:eastAsia="仿宋" w:cs="仿宋"/>
          <w:sz w:val="25"/>
          <w:szCs w:val="25"/>
        </w:rPr>
      </w:pPr>
      <w:r>
        <w:rPr>
          <w:rFonts w:ascii="仿宋" w:hAnsi="仿宋" w:eastAsia="仿宋" w:cs="仿宋"/>
          <w:spacing w:val="1"/>
          <w:sz w:val="25"/>
          <w:szCs w:val="25"/>
        </w:rPr>
        <w:t>公务用车运行维护费支出0元，完成年初预算的0%，与上年相同，主要原因</w:t>
      </w:r>
      <w:r>
        <w:rPr>
          <w:rFonts w:ascii="仿宋" w:hAnsi="仿宋" w:eastAsia="仿宋" w:cs="仿宋"/>
          <w:spacing w:val="14"/>
          <w:sz w:val="25"/>
          <w:szCs w:val="25"/>
        </w:rPr>
        <w:t xml:space="preserve"> </w:t>
      </w:r>
      <w:r>
        <w:rPr>
          <w:rFonts w:ascii="仿宋" w:hAnsi="仿宋" w:eastAsia="仿宋" w:cs="仿宋"/>
          <w:sz w:val="25"/>
          <w:szCs w:val="25"/>
        </w:rPr>
        <w:t>是：本单位无公务用车运行维护费支出；</w:t>
      </w:r>
    </w:p>
    <w:p w14:paraId="7316A1A2">
      <w:pPr>
        <w:spacing w:before="43" w:line="304" w:lineRule="auto"/>
        <w:ind w:left="1311" w:right="1405" w:firstLine="504"/>
        <w:rPr>
          <w:rFonts w:ascii="仿宋" w:hAnsi="仿宋" w:eastAsia="仿宋" w:cs="仿宋"/>
          <w:sz w:val="25"/>
          <w:szCs w:val="25"/>
        </w:rPr>
      </w:pPr>
      <w:r>
        <w:rPr>
          <w:rFonts w:ascii="仿宋" w:hAnsi="仿宋" w:eastAsia="仿宋" w:cs="仿宋"/>
          <w:spacing w:val="1"/>
          <w:sz w:val="25"/>
          <w:szCs w:val="25"/>
        </w:rPr>
        <w:t>公务接待费支出0元，完成年初预算的0%，与上年相同，主要原因是：本单位无</w:t>
      </w:r>
      <w:r>
        <w:rPr>
          <w:rFonts w:ascii="仿宋" w:hAnsi="仿宋" w:eastAsia="仿宋" w:cs="仿宋"/>
          <w:spacing w:val="16"/>
          <w:sz w:val="25"/>
          <w:szCs w:val="25"/>
        </w:rPr>
        <w:t xml:space="preserve"> </w:t>
      </w:r>
      <w:r>
        <w:rPr>
          <w:rFonts w:ascii="仿宋" w:hAnsi="仿宋" w:eastAsia="仿宋" w:cs="仿宋"/>
          <w:spacing w:val="-2"/>
          <w:sz w:val="25"/>
          <w:szCs w:val="25"/>
        </w:rPr>
        <w:t>公务接待费支出。</w:t>
      </w:r>
    </w:p>
    <w:p w14:paraId="2240A2AD">
      <w:pPr>
        <w:spacing w:before="43" w:line="222" w:lineRule="auto"/>
        <w:ind w:left="1821"/>
        <w:rPr>
          <w:rFonts w:ascii="黑体" w:hAnsi="黑体" w:eastAsia="黑体" w:cs="黑体"/>
          <w:sz w:val="25"/>
          <w:szCs w:val="25"/>
        </w:rPr>
      </w:pPr>
      <w:r>
        <w:rPr>
          <w:rFonts w:ascii="黑体" w:hAnsi="黑体" w:eastAsia="黑体" w:cs="黑体"/>
          <w:sz w:val="25"/>
          <w:szCs w:val="25"/>
        </w:rPr>
        <w:t>（二）“三公”经费财政拨款支出决算具体情况说明</w:t>
      </w:r>
    </w:p>
    <w:p w14:paraId="61596370">
      <w:pPr>
        <w:spacing w:before="130" w:line="272" w:lineRule="auto"/>
        <w:ind w:left="1335" w:right="1381" w:firstLine="486"/>
        <w:rPr>
          <w:rFonts w:ascii="仿宋" w:hAnsi="仿宋" w:eastAsia="仿宋" w:cs="仿宋"/>
          <w:sz w:val="25"/>
          <w:szCs w:val="25"/>
        </w:rPr>
      </w:pPr>
      <w:r>
        <w:rPr>
          <w:rFonts w:ascii="仿宋" w:hAnsi="仿宋" w:eastAsia="仿宋" w:cs="仿宋"/>
          <w:spacing w:val="2"/>
          <w:sz w:val="25"/>
          <w:szCs w:val="25"/>
        </w:rPr>
        <w:t>1、因公出国境费支出0元，出国团组共0个，0人次。主要用于:本单位</w:t>
      </w:r>
      <w:r>
        <w:rPr>
          <w:rFonts w:ascii="仿宋" w:hAnsi="仿宋" w:eastAsia="仿宋" w:cs="仿宋"/>
          <w:spacing w:val="1"/>
          <w:sz w:val="25"/>
          <w:szCs w:val="25"/>
        </w:rPr>
        <w:t>无因公出</w:t>
      </w:r>
      <w:r>
        <w:rPr>
          <w:rFonts w:ascii="仿宋" w:hAnsi="仿宋" w:eastAsia="仿宋" w:cs="仿宋"/>
          <w:sz w:val="25"/>
          <w:szCs w:val="25"/>
        </w:rPr>
        <w:t xml:space="preserve"> </w:t>
      </w:r>
      <w:r>
        <w:rPr>
          <w:rFonts w:ascii="仿宋" w:hAnsi="仿宋" w:eastAsia="仿宋" w:cs="仿宋"/>
          <w:spacing w:val="-5"/>
          <w:sz w:val="25"/>
          <w:szCs w:val="25"/>
        </w:rPr>
        <w:t>国（境）费支出。</w:t>
      </w:r>
    </w:p>
    <w:p w14:paraId="3A5776F4">
      <w:pPr>
        <w:spacing w:before="128" w:line="270" w:lineRule="auto"/>
        <w:ind w:left="1309" w:right="1393" w:firstLine="496"/>
        <w:rPr>
          <w:rFonts w:ascii="仿宋" w:hAnsi="仿宋" w:eastAsia="仿宋" w:cs="仿宋"/>
          <w:sz w:val="25"/>
          <w:szCs w:val="25"/>
        </w:rPr>
      </w:pPr>
      <w:r>
        <w:rPr>
          <w:rFonts w:ascii="仿宋" w:hAnsi="仿宋" w:eastAsia="仿宋" w:cs="仿宋"/>
          <w:spacing w:val="2"/>
          <w:sz w:val="25"/>
          <w:szCs w:val="25"/>
        </w:rPr>
        <w:t xml:space="preserve">2、公务用车购置支出0元，使用财政拨款共购置公务用车0辆，主要用于本单位 </w:t>
      </w:r>
      <w:r>
        <w:rPr>
          <w:rFonts w:ascii="仿宋" w:hAnsi="仿宋" w:eastAsia="仿宋" w:cs="仿宋"/>
          <w:spacing w:val="-1"/>
          <w:sz w:val="25"/>
          <w:szCs w:val="25"/>
        </w:rPr>
        <w:t>无公务用车购置费支出。</w:t>
      </w:r>
    </w:p>
    <w:p w14:paraId="219653F8">
      <w:pPr>
        <w:spacing w:before="133" w:line="270" w:lineRule="auto"/>
        <w:ind w:left="1312" w:right="1645" w:firstLine="495"/>
        <w:rPr>
          <w:rFonts w:ascii="仿宋" w:hAnsi="仿宋" w:eastAsia="仿宋" w:cs="仿宋"/>
          <w:sz w:val="25"/>
          <w:szCs w:val="25"/>
        </w:rPr>
      </w:pPr>
      <w:r>
        <w:rPr>
          <w:rFonts w:ascii="仿宋" w:hAnsi="仿宋" w:eastAsia="仿宋" w:cs="仿宋"/>
          <w:spacing w:val="2"/>
          <w:sz w:val="25"/>
          <w:szCs w:val="25"/>
        </w:rPr>
        <w:t>3、公务用车运行维护费支出0元，使用财政拨款负担的公务用车保有量共0辆</w:t>
      </w:r>
      <w:r>
        <w:rPr>
          <w:rFonts w:ascii="仿宋" w:hAnsi="仿宋" w:eastAsia="仿宋" w:cs="仿宋"/>
          <w:sz w:val="25"/>
          <w:szCs w:val="25"/>
        </w:rPr>
        <w:t xml:space="preserve"> </w:t>
      </w:r>
      <w:r>
        <w:rPr>
          <w:rFonts w:ascii="仿宋" w:hAnsi="仿宋" w:eastAsia="仿宋" w:cs="仿宋"/>
          <w:spacing w:val="1"/>
          <w:sz w:val="25"/>
          <w:szCs w:val="25"/>
        </w:rPr>
        <w:t>车，主要用于：本单位无公务用车运行维护</w:t>
      </w:r>
      <w:r>
        <w:rPr>
          <w:rFonts w:ascii="仿宋" w:hAnsi="仿宋" w:eastAsia="仿宋" w:cs="仿宋"/>
          <w:sz w:val="25"/>
          <w:szCs w:val="25"/>
        </w:rPr>
        <w:t>费支出。</w:t>
      </w:r>
    </w:p>
    <w:p w14:paraId="6952207B">
      <w:pPr>
        <w:spacing w:before="133" w:line="223" w:lineRule="auto"/>
        <w:ind w:left="1802"/>
        <w:rPr>
          <w:rFonts w:ascii="仿宋" w:hAnsi="仿宋" w:eastAsia="仿宋" w:cs="仿宋"/>
          <w:sz w:val="25"/>
          <w:szCs w:val="25"/>
        </w:rPr>
      </w:pPr>
      <w:r>
        <w:rPr>
          <w:rFonts w:ascii="仿宋" w:hAnsi="仿宋" w:eastAsia="仿宋" w:cs="仿宋"/>
          <w:spacing w:val="3"/>
          <w:sz w:val="25"/>
          <w:szCs w:val="25"/>
        </w:rPr>
        <w:t>4、公务接待费支出0元，共接待0批次，0人</w:t>
      </w:r>
      <w:r>
        <w:rPr>
          <w:rFonts w:ascii="仿宋" w:hAnsi="仿宋" w:eastAsia="仿宋" w:cs="仿宋"/>
          <w:spacing w:val="2"/>
          <w:sz w:val="25"/>
          <w:szCs w:val="25"/>
        </w:rPr>
        <w:t>次。国内接待费0元，共接待0批</w:t>
      </w:r>
    </w:p>
    <w:p w14:paraId="463DC9AB">
      <w:pPr>
        <w:spacing w:before="131" w:line="222" w:lineRule="auto"/>
        <w:ind w:left="1306"/>
        <w:rPr>
          <w:rFonts w:ascii="仿宋" w:hAnsi="仿宋" w:eastAsia="仿宋" w:cs="仿宋"/>
          <w:sz w:val="25"/>
          <w:szCs w:val="25"/>
        </w:rPr>
      </w:pPr>
      <w:r>
        <w:rPr>
          <w:rFonts w:ascii="仿宋" w:hAnsi="仿宋" w:eastAsia="仿宋" w:cs="仿宋"/>
          <w:spacing w:val="2"/>
          <w:sz w:val="25"/>
          <w:szCs w:val="25"/>
        </w:rPr>
        <w:t>次，0人次，其中外事接待费0元，共接待0批次，0人次，主要是接待本单位无国内</w:t>
      </w:r>
    </w:p>
    <w:p w14:paraId="5159A6BA">
      <w:pPr>
        <w:spacing w:before="130" w:line="304" w:lineRule="auto"/>
        <w:ind w:left="1307" w:right="1393"/>
        <w:rPr>
          <w:rFonts w:ascii="仿宋" w:hAnsi="仿宋" w:eastAsia="仿宋" w:cs="仿宋"/>
          <w:sz w:val="25"/>
          <w:szCs w:val="25"/>
        </w:rPr>
      </w:pPr>
      <w:r>
        <w:rPr>
          <w:rFonts w:ascii="仿宋" w:hAnsi="仿宋" w:eastAsia="仿宋" w:cs="仿宋"/>
          <w:spacing w:val="2"/>
          <w:sz w:val="25"/>
          <w:szCs w:val="25"/>
        </w:rPr>
        <w:t>接待费支出；国（境）外接待费0元，共接待国（境）外0批次，0人次，主</w:t>
      </w:r>
      <w:r>
        <w:rPr>
          <w:rFonts w:ascii="仿宋" w:hAnsi="仿宋" w:eastAsia="仿宋" w:cs="仿宋"/>
          <w:spacing w:val="1"/>
          <w:sz w:val="25"/>
          <w:szCs w:val="25"/>
        </w:rPr>
        <w:t>要为本单</w:t>
      </w:r>
      <w:r>
        <w:rPr>
          <w:rFonts w:ascii="仿宋" w:hAnsi="仿宋" w:eastAsia="仿宋" w:cs="仿宋"/>
          <w:sz w:val="25"/>
          <w:szCs w:val="25"/>
        </w:rPr>
        <w:t xml:space="preserve"> 位无国（境）外接待费支出。</w:t>
      </w:r>
    </w:p>
    <w:p w14:paraId="513F7CC5">
      <w:pPr>
        <w:spacing w:before="42" w:line="222" w:lineRule="auto"/>
        <w:ind w:left="1801"/>
        <w:outlineLvl w:val="1"/>
        <w:rPr>
          <w:rFonts w:ascii="黑体" w:hAnsi="黑体" w:eastAsia="黑体" w:cs="黑体"/>
          <w:sz w:val="25"/>
          <w:szCs w:val="25"/>
        </w:rPr>
      </w:pPr>
      <w:bookmarkStart w:id="65" w:name="bookmark25"/>
      <w:bookmarkEnd w:id="65"/>
      <w:r>
        <w:rPr>
          <w:rFonts w:ascii="黑体" w:hAnsi="黑体" w:eastAsia="黑体" w:cs="黑体"/>
          <w:sz w:val="25"/>
          <w:szCs w:val="25"/>
        </w:rPr>
        <w:t>十、其他重要事项情况说明</w:t>
      </w:r>
    </w:p>
    <w:p w14:paraId="5E100574">
      <w:pPr>
        <w:spacing w:before="132" w:line="222" w:lineRule="auto"/>
        <w:ind w:left="1821"/>
        <w:rPr>
          <w:rFonts w:ascii="黑体" w:hAnsi="黑体" w:eastAsia="黑体" w:cs="黑体"/>
          <w:sz w:val="25"/>
          <w:szCs w:val="25"/>
        </w:rPr>
      </w:pPr>
      <w:r>
        <w:rPr>
          <w:rFonts w:ascii="黑体" w:hAnsi="黑体" w:eastAsia="黑体" w:cs="黑体"/>
          <w:sz w:val="25"/>
          <w:szCs w:val="25"/>
        </w:rPr>
        <w:t>（一）机关运行经费支出情况说明</w:t>
      </w:r>
    </w:p>
    <w:p w14:paraId="5054F1A1">
      <w:pPr>
        <w:spacing w:before="131" w:line="222" w:lineRule="auto"/>
        <w:ind w:left="1816"/>
        <w:rPr>
          <w:rFonts w:ascii="仿宋" w:hAnsi="仿宋" w:eastAsia="仿宋" w:cs="仿宋"/>
          <w:sz w:val="25"/>
          <w:szCs w:val="25"/>
        </w:rPr>
      </w:pPr>
      <w:r>
        <w:rPr>
          <w:rFonts w:ascii="仿宋" w:hAnsi="仿宋" w:eastAsia="仿宋" w:cs="仿宋"/>
          <w:spacing w:val="1"/>
          <w:sz w:val="25"/>
          <w:szCs w:val="25"/>
        </w:rPr>
        <w:t>古县工业和信息化局2022年机关运行经费支出233,829.00元，比2021年增加</w:t>
      </w:r>
    </w:p>
    <w:p w14:paraId="290283B4">
      <w:pPr>
        <w:spacing w:before="132" w:line="309" w:lineRule="auto"/>
        <w:ind w:left="1306" w:right="1405" w:hanging="4"/>
        <w:rPr>
          <w:rFonts w:ascii="仿宋" w:hAnsi="仿宋" w:eastAsia="仿宋" w:cs="仿宋"/>
          <w:sz w:val="25"/>
          <w:szCs w:val="25"/>
        </w:rPr>
      </w:pPr>
      <w:r>
        <w:rPr>
          <w:rFonts w:ascii="仿宋" w:hAnsi="仿宋" w:eastAsia="仿宋" w:cs="仿宋"/>
          <w:spacing w:val="2"/>
          <w:sz w:val="25"/>
          <w:szCs w:val="25"/>
        </w:rPr>
        <w:t>27,657.00元，增长13.41%，主要</w:t>
      </w:r>
      <w:r>
        <w:rPr>
          <w:rFonts w:ascii="仿宋" w:hAnsi="仿宋" w:eastAsia="仿宋" w:cs="仿宋"/>
          <w:spacing w:val="1"/>
          <w:sz w:val="25"/>
          <w:szCs w:val="25"/>
        </w:rPr>
        <w:t>原因是：机关运行经费包含工会经费和福利费，工</w:t>
      </w:r>
      <w:r>
        <w:rPr>
          <w:rFonts w:ascii="仿宋" w:hAnsi="仿宋" w:eastAsia="仿宋" w:cs="仿宋"/>
          <w:sz w:val="25"/>
          <w:szCs w:val="25"/>
        </w:rPr>
        <w:t xml:space="preserve"> </w:t>
      </w:r>
      <w:r>
        <w:rPr>
          <w:rFonts w:ascii="仿宋" w:hAnsi="仿宋" w:eastAsia="仿宋" w:cs="仿宋"/>
          <w:spacing w:val="1"/>
          <w:sz w:val="25"/>
          <w:szCs w:val="25"/>
        </w:rPr>
        <w:t>会经费和福利费随着在职人员工资的基数提取，因在职人员工资增加，故机关运行</w:t>
      </w:r>
      <w:r>
        <w:rPr>
          <w:rFonts w:ascii="仿宋" w:hAnsi="仿宋" w:eastAsia="仿宋" w:cs="仿宋"/>
          <w:spacing w:val="9"/>
          <w:sz w:val="25"/>
          <w:szCs w:val="25"/>
        </w:rPr>
        <w:t xml:space="preserve">  </w:t>
      </w:r>
      <w:r>
        <w:rPr>
          <w:rFonts w:ascii="仿宋" w:hAnsi="仿宋" w:eastAsia="仿宋" w:cs="仿宋"/>
          <w:spacing w:val="-3"/>
          <w:sz w:val="25"/>
          <w:szCs w:val="25"/>
        </w:rPr>
        <w:t>经费增加。</w:t>
      </w:r>
    </w:p>
    <w:p w14:paraId="62855A0F">
      <w:pPr>
        <w:spacing w:before="41" w:line="222" w:lineRule="auto"/>
        <w:ind w:left="1821"/>
        <w:rPr>
          <w:rFonts w:ascii="黑体" w:hAnsi="黑体" w:eastAsia="黑体" w:cs="黑体"/>
          <w:sz w:val="25"/>
          <w:szCs w:val="25"/>
        </w:rPr>
      </w:pPr>
      <w:r>
        <w:rPr>
          <w:rFonts w:ascii="黑体" w:hAnsi="黑体" w:eastAsia="黑体" w:cs="黑体"/>
          <w:spacing w:val="-1"/>
          <w:sz w:val="25"/>
          <w:szCs w:val="25"/>
        </w:rPr>
        <w:t>（二）政府采购情况说明</w:t>
      </w:r>
    </w:p>
    <w:p w14:paraId="149D7A60">
      <w:pPr>
        <w:spacing w:before="131" w:line="222" w:lineRule="auto"/>
        <w:ind w:left="1816"/>
        <w:rPr>
          <w:rFonts w:ascii="仿宋" w:hAnsi="仿宋" w:eastAsia="仿宋" w:cs="仿宋"/>
          <w:sz w:val="25"/>
          <w:szCs w:val="25"/>
        </w:rPr>
      </w:pPr>
      <w:r>
        <w:rPr>
          <w:rFonts w:ascii="仿宋" w:hAnsi="仿宋" w:eastAsia="仿宋" w:cs="仿宋"/>
          <w:spacing w:val="1"/>
          <w:sz w:val="25"/>
          <w:szCs w:val="25"/>
        </w:rPr>
        <w:t>古县工业和信息化局2022年度政府采购支出总额20,854.00元，其中：政府采购</w:t>
      </w:r>
    </w:p>
    <w:p w14:paraId="124AB02E">
      <w:pPr>
        <w:spacing w:line="222" w:lineRule="auto"/>
        <w:rPr>
          <w:rFonts w:ascii="仿宋" w:hAnsi="仿宋" w:eastAsia="仿宋" w:cs="仿宋"/>
          <w:sz w:val="25"/>
          <w:szCs w:val="25"/>
        </w:rPr>
        <w:sectPr>
          <w:headerReference r:id="rId42" w:type="default"/>
          <w:footerReference r:id="rId43" w:type="default"/>
          <w:pgSz w:w="11900" w:h="16840"/>
          <w:pgMar w:top="611" w:right="0" w:bottom="312" w:left="0" w:header="357" w:footer="153" w:gutter="0"/>
          <w:cols w:space="720" w:num="1"/>
        </w:sectPr>
      </w:pPr>
    </w:p>
    <w:p w14:paraId="7FB81FC9">
      <w:pPr>
        <w:pStyle w:val="2"/>
        <w:spacing w:line="277" w:lineRule="auto"/>
      </w:pPr>
    </w:p>
    <w:p w14:paraId="1EB51529">
      <w:pPr>
        <w:spacing w:before="81" w:line="309" w:lineRule="auto"/>
        <w:ind w:left="1306" w:right="1393" w:firstLine="5"/>
        <w:rPr>
          <w:rFonts w:ascii="仿宋" w:hAnsi="仿宋" w:eastAsia="仿宋" w:cs="仿宋"/>
          <w:sz w:val="25"/>
          <w:szCs w:val="25"/>
        </w:rPr>
      </w:pPr>
      <w:r>
        <w:rPr>
          <w:rFonts w:ascii="仿宋" w:hAnsi="仿宋" w:eastAsia="仿宋" w:cs="仿宋"/>
          <w:spacing w:val="2"/>
          <w:sz w:val="25"/>
          <w:szCs w:val="25"/>
        </w:rPr>
        <w:t>货物支出20,854.00元、政府采购工程支出0元、</w:t>
      </w:r>
      <w:r>
        <w:rPr>
          <w:rFonts w:ascii="仿宋" w:hAnsi="仿宋" w:eastAsia="仿宋" w:cs="仿宋"/>
          <w:spacing w:val="1"/>
          <w:sz w:val="25"/>
          <w:szCs w:val="25"/>
        </w:rPr>
        <w:t>政府采购服务支出0元。政府采购授</w:t>
      </w:r>
      <w:r>
        <w:rPr>
          <w:rFonts w:ascii="仿宋" w:hAnsi="仿宋" w:eastAsia="仿宋" w:cs="仿宋"/>
          <w:sz w:val="25"/>
          <w:szCs w:val="25"/>
        </w:rPr>
        <w:t xml:space="preserve"> 予中小企业合同金额0.00元，</w:t>
      </w:r>
      <w:r>
        <w:rPr>
          <w:rFonts w:ascii="仿宋" w:hAnsi="仿宋" w:eastAsia="仿宋" w:cs="仿宋"/>
          <w:spacing w:val="-64"/>
          <w:sz w:val="25"/>
          <w:szCs w:val="25"/>
        </w:rPr>
        <w:t xml:space="preserve"> </w:t>
      </w:r>
      <w:r>
        <w:rPr>
          <w:rFonts w:ascii="仿宋" w:hAnsi="仿宋" w:eastAsia="仿宋" w:cs="仿宋"/>
          <w:sz w:val="25"/>
          <w:szCs w:val="25"/>
        </w:rPr>
        <w:t>占政府采购支出总额的0%。其中：授</w:t>
      </w:r>
      <w:r>
        <w:rPr>
          <w:rFonts w:ascii="仿宋" w:hAnsi="仿宋" w:eastAsia="仿宋" w:cs="仿宋"/>
          <w:spacing w:val="-1"/>
          <w:sz w:val="25"/>
          <w:szCs w:val="25"/>
        </w:rPr>
        <w:t>予小微企业合同</w:t>
      </w:r>
      <w:r>
        <w:rPr>
          <w:rFonts w:ascii="仿宋" w:hAnsi="仿宋" w:eastAsia="仿宋" w:cs="仿宋"/>
          <w:sz w:val="25"/>
          <w:szCs w:val="25"/>
        </w:rPr>
        <w:t xml:space="preserve">  </w:t>
      </w:r>
      <w:r>
        <w:rPr>
          <w:rFonts w:ascii="仿宋" w:hAnsi="仿宋" w:eastAsia="仿宋" w:cs="仿宋"/>
          <w:spacing w:val="-3"/>
          <w:sz w:val="25"/>
          <w:szCs w:val="25"/>
        </w:rPr>
        <w:t>金额0.00元，</w:t>
      </w:r>
      <w:r>
        <w:rPr>
          <w:rFonts w:ascii="仿宋" w:hAnsi="仿宋" w:eastAsia="仿宋" w:cs="仿宋"/>
          <w:spacing w:val="-46"/>
          <w:sz w:val="25"/>
          <w:szCs w:val="25"/>
        </w:rPr>
        <w:t xml:space="preserve"> </w:t>
      </w:r>
      <w:r>
        <w:rPr>
          <w:rFonts w:ascii="仿宋" w:hAnsi="仿宋" w:eastAsia="仿宋" w:cs="仿宋"/>
          <w:spacing w:val="-3"/>
          <w:sz w:val="25"/>
          <w:szCs w:val="25"/>
        </w:rPr>
        <w:t>占政府采购支出总额的0%。</w:t>
      </w:r>
    </w:p>
    <w:p w14:paraId="7324DEED">
      <w:pPr>
        <w:spacing w:before="41" w:line="222" w:lineRule="auto"/>
        <w:ind w:left="1821"/>
        <w:rPr>
          <w:rFonts w:ascii="黑体" w:hAnsi="黑体" w:eastAsia="黑体" w:cs="黑体"/>
          <w:sz w:val="25"/>
          <w:szCs w:val="25"/>
        </w:rPr>
      </w:pPr>
      <w:r>
        <w:rPr>
          <w:rFonts w:ascii="黑体" w:hAnsi="黑体" w:eastAsia="黑体" w:cs="黑体"/>
          <w:spacing w:val="-1"/>
          <w:sz w:val="25"/>
          <w:szCs w:val="25"/>
        </w:rPr>
        <w:t>（三）国有资产占用情况说明</w:t>
      </w:r>
    </w:p>
    <w:p w14:paraId="1447C2EF">
      <w:pPr>
        <w:spacing w:before="130" w:line="221" w:lineRule="auto"/>
        <w:ind w:left="1816"/>
        <w:rPr>
          <w:rFonts w:ascii="仿宋" w:hAnsi="仿宋" w:eastAsia="仿宋" w:cs="仿宋"/>
          <w:sz w:val="25"/>
          <w:szCs w:val="25"/>
        </w:rPr>
      </w:pPr>
      <w:r>
        <w:rPr>
          <w:rFonts w:ascii="仿宋" w:hAnsi="仿宋" w:eastAsia="仿宋" w:cs="仿宋"/>
          <w:spacing w:val="-1"/>
          <w:sz w:val="25"/>
          <w:szCs w:val="25"/>
        </w:rPr>
        <w:t>古县工业和信息化局截至2022年12月31</w:t>
      </w:r>
      <w:r>
        <w:rPr>
          <w:rFonts w:ascii="仿宋" w:hAnsi="仿宋" w:eastAsia="仿宋" w:cs="仿宋"/>
          <w:spacing w:val="-37"/>
          <w:sz w:val="25"/>
          <w:szCs w:val="25"/>
        </w:rPr>
        <w:t xml:space="preserve"> </w:t>
      </w:r>
      <w:r>
        <w:rPr>
          <w:rFonts w:ascii="仿宋" w:hAnsi="仿宋" w:eastAsia="仿宋" w:cs="仿宋"/>
          <w:spacing w:val="-1"/>
          <w:sz w:val="25"/>
          <w:szCs w:val="25"/>
        </w:rPr>
        <w:t>日，本部门共有车辆0辆。其中：副部</w:t>
      </w:r>
    </w:p>
    <w:p w14:paraId="078C84AD">
      <w:pPr>
        <w:spacing w:before="130" w:line="313" w:lineRule="auto"/>
        <w:ind w:left="1306" w:right="1393" w:firstLine="1"/>
        <w:rPr>
          <w:rFonts w:ascii="仿宋" w:hAnsi="仿宋" w:eastAsia="仿宋" w:cs="仿宋"/>
          <w:sz w:val="25"/>
          <w:szCs w:val="25"/>
        </w:rPr>
      </w:pPr>
      <w:r>
        <w:rPr>
          <w:rFonts w:ascii="仿宋" w:hAnsi="仿宋" w:eastAsia="仿宋" w:cs="仿宋"/>
          <w:spacing w:val="2"/>
          <w:sz w:val="25"/>
          <w:szCs w:val="25"/>
        </w:rPr>
        <w:t>（省）级及以上领导用车0辆、主要领导干部用车0辆、机要通信用车0辆、</w:t>
      </w:r>
      <w:r>
        <w:rPr>
          <w:rFonts w:ascii="仿宋" w:hAnsi="仿宋" w:eastAsia="仿宋" w:cs="仿宋"/>
          <w:spacing w:val="1"/>
          <w:sz w:val="25"/>
          <w:szCs w:val="25"/>
        </w:rPr>
        <w:t>应急保障</w:t>
      </w:r>
      <w:r>
        <w:rPr>
          <w:rFonts w:ascii="仿宋" w:hAnsi="仿宋" w:eastAsia="仿宋" w:cs="仿宋"/>
          <w:sz w:val="25"/>
          <w:szCs w:val="25"/>
        </w:rPr>
        <w:t xml:space="preserve"> </w:t>
      </w:r>
      <w:r>
        <w:rPr>
          <w:rFonts w:ascii="仿宋" w:hAnsi="仿宋" w:eastAsia="仿宋" w:cs="仿宋"/>
          <w:spacing w:val="2"/>
          <w:sz w:val="25"/>
          <w:szCs w:val="25"/>
        </w:rPr>
        <w:t>用车0辆、执法执勤用车0辆、特种专业技术用车0辆、离退休干部用车0辆，其他用</w:t>
      </w:r>
      <w:r>
        <w:rPr>
          <w:rFonts w:ascii="仿宋" w:hAnsi="仿宋" w:eastAsia="仿宋" w:cs="仿宋"/>
          <w:spacing w:val="1"/>
          <w:sz w:val="25"/>
          <w:szCs w:val="25"/>
        </w:rPr>
        <w:t xml:space="preserve">  </w:t>
      </w:r>
      <w:r>
        <w:rPr>
          <w:rFonts w:ascii="仿宋" w:hAnsi="仿宋" w:eastAsia="仿宋" w:cs="仿宋"/>
          <w:spacing w:val="2"/>
          <w:sz w:val="25"/>
          <w:szCs w:val="25"/>
        </w:rPr>
        <w:t>车0辆，其他用车主要是我单位无其他用车；单价</w:t>
      </w:r>
      <w:r>
        <w:rPr>
          <w:rFonts w:ascii="仿宋" w:hAnsi="仿宋" w:eastAsia="仿宋" w:cs="仿宋"/>
          <w:spacing w:val="1"/>
          <w:sz w:val="25"/>
          <w:szCs w:val="25"/>
        </w:rPr>
        <w:t>100万元以上设备（不含车辆）0台</w:t>
      </w:r>
      <w:r>
        <w:rPr>
          <w:rFonts w:ascii="仿宋" w:hAnsi="仿宋" w:eastAsia="仿宋" w:cs="仿宋"/>
          <w:sz w:val="25"/>
          <w:szCs w:val="25"/>
        </w:rPr>
        <w:t xml:space="preserve"> </w:t>
      </w:r>
      <w:r>
        <w:rPr>
          <w:rFonts w:ascii="仿宋" w:hAnsi="仿宋" w:eastAsia="仿宋" w:cs="仿宋"/>
          <w:spacing w:val="-4"/>
          <w:sz w:val="25"/>
          <w:szCs w:val="25"/>
        </w:rPr>
        <w:t>（套）。</w:t>
      </w:r>
    </w:p>
    <w:p w14:paraId="589FA14E">
      <w:pPr>
        <w:spacing w:before="36" w:line="222" w:lineRule="auto"/>
        <w:ind w:left="1821"/>
        <w:rPr>
          <w:rFonts w:ascii="黑体" w:hAnsi="黑体" w:eastAsia="黑体" w:cs="黑体"/>
          <w:sz w:val="25"/>
          <w:szCs w:val="25"/>
        </w:rPr>
      </w:pPr>
      <w:r>
        <w:rPr>
          <w:rFonts w:ascii="黑体" w:hAnsi="黑体" w:eastAsia="黑体" w:cs="黑体"/>
          <w:spacing w:val="-1"/>
          <w:sz w:val="25"/>
          <w:szCs w:val="25"/>
        </w:rPr>
        <w:t>（四）预算绩效情况说明</w:t>
      </w:r>
    </w:p>
    <w:p w14:paraId="64012992">
      <w:pPr>
        <w:spacing w:before="130" w:line="222" w:lineRule="auto"/>
        <w:ind w:left="1812"/>
        <w:rPr>
          <w:rFonts w:ascii="仿宋" w:hAnsi="仿宋" w:eastAsia="仿宋" w:cs="仿宋"/>
          <w:sz w:val="25"/>
          <w:szCs w:val="25"/>
        </w:rPr>
      </w:pPr>
      <w:r>
        <w:rPr>
          <w:rFonts w:ascii="仿宋" w:hAnsi="仿宋" w:eastAsia="仿宋" w:cs="仿宋"/>
          <w:sz w:val="25"/>
          <w:szCs w:val="25"/>
        </w:rPr>
        <w:t>（1）预算绩效管理工作开展情况</w:t>
      </w:r>
    </w:p>
    <w:p w14:paraId="1EA61E85">
      <w:pPr>
        <w:spacing w:before="132" w:line="304" w:lineRule="auto"/>
        <w:ind w:left="1354" w:right="1537" w:firstLine="457"/>
        <w:rPr>
          <w:rFonts w:ascii="仿宋" w:hAnsi="仿宋" w:eastAsia="仿宋" w:cs="仿宋"/>
          <w:sz w:val="25"/>
          <w:szCs w:val="25"/>
        </w:rPr>
      </w:pPr>
      <w:r>
        <w:rPr>
          <w:rFonts w:ascii="仿宋" w:hAnsi="仿宋" w:eastAsia="仿宋" w:cs="仿宋"/>
          <w:spacing w:val="1"/>
          <w:sz w:val="25"/>
          <w:szCs w:val="25"/>
        </w:rPr>
        <w:t>根据预算绩效管理要求，古县工业和信息化局部门（单位）按照“谁支出、谁</w:t>
      </w:r>
      <w:r>
        <w:rPr>
          <w:rFonts w:ascii="仿宋" w:hAnsi="仿宋" w:eastAsia="仿宋" w:cs="仿宋"/>
          <w:spacing w:val="15"/>
          <w:sz w:val="25"/>
          <w:szCs w:val="25"/>
        </w:rPr>
        <w:t xml:space="preserve"> </w:t>
      </w:r>
      <w:r>
        <w:rPr>
          <w:rFonts w:ascii="仿宋" w:hAnsi="仿宋" w:eastAsia="仿宋" w:cs="仿宋"/>
          <w:spacing w:val="-1"/>
          <w:sz w:val="25"/>
          <w:szCs w:val="25"/>
        </w:rPr>
        <w:t>自评</w:t>
      </w:r>
      <w:r>
        <w:rPr>
          <w:rFonts w:ascii="仿宋" w:hAnsi="仿宋" w:eastAsia="仿宋" w:cs="仿宋"/>
          <w:spacing w:val="-83"/>
          <w:sz w:val="25"/>
          <w:szCs w:val="25"/>
        </w:rPr>
        <w:t xml:space="preserve"> </w:t>
      </w:r>
      <w:r>
        <w:rPr>
          <w:rFonts w:ascii="仿宋" w:hAnsi="仿宋" w:eastAsia="仿宋" w:cs="仿宋"/>
          <w:spacing w:val="-1"/>
          <w:sz w:val="25"/>
          <w:szCs w:val="25"/>
        </w:rPr>
        <w:t>”的原则，组织对2022年度年初预算安排的所有项目资金全面开展了绩效自</w:t>
      </w:r>
    </w:p>
    <w:p w14:paraId="2CB8AC2A">
      <w:pPr>
        <w:spacing w:before="40" w:line="309" w:lineRule="auto"/>
        <w:ind w:left="1307" w:right="1525"/>
        <w:rPr>
          <w:rFonts w:ascii="仿宋" w:hAnsi="仿宋" w:eastAsia="仿宋" w:cs="仿宋"/>
          <w:sz w:val="25"/>
          <w:szCs w:val="25"/>
        </w:rPr>
      </w:pPr>
      <w:r>
        <w:rPr>
          <w:rFonts w:ascii="仿宋" w:hAnsi="仿宋" w:eastAsia="仿宋" w:cs="仿宋"/>
          <w:sz w:val="25"/>
          <w:szCs w:val="25"/>
        </w:rPr>
        <w:t>评，涵盖一级项目0个，二级项目14个，共涉及资金9669711.70元，</w:t>
      </w:r>
      <w:r>
        <w:rPr>
          <w:rFonts w:ascii="仿宋" w:hAnsi="仿宋" w:eastAsia="仿宋" w:cs="仿宋"/>
          <w:spacing w:val="-64"/>
          <w:sz w:val="25"/>
          <w:szCs w:val="25"/>
        </w:rPr>
        <w:t xml:space="preserve"> </w:t>
      </w:r>
      <w:r>
        <w:rPr>
          <w:rFonts w:ascii="仿宋" w:hAnsi="仿宋" w:eastAsia="仿宋" w:cs="仿宋"/>
          <w:sz w:val="25"/>
          <w:szCs w:val="25"/>
        </w:rPr>
        <w:t>占本部</w:t>
      </w:r>
      <w:r>
        <w:rPr>
          <w:rFonts w:ascii="仿宋" w:hAnsi="仿宋" w:eastAsia="仿宋" w:cs="仿宋"/>
          <w:spacing w:val="-1"/>
          <w:sz w:val="25"/>
          <w:szCs w:val="25"/>
        </w:rPr>
        <w:t>门（单</w:t>
      </w:r>
      <w:r>
        <w:rPr>
          <w:rFonts w:ascii="仿宋" w:hAnsi="仿宋" w:eastAsia="仿宋" w:cs="仿宋"/>
          <w:sz w:val="25"/>
          <w:szCs w:val="25"/>
        </w:rPr>
        <w:t xml:space="preserve">  </w:t>
      </w:r>
      <w:r>
        <w:rPr>
          <w:rFonts w:ascii="仿宋" w:hAnsi="仿宋" w:eastAsia="仿宋" w:cs="仿宋"/>
          <w:spacing w:val="2"/>
          <w:sz w:val="25"/>
          <w:szCs w:val="25"/>
        </w:rPr>
        <w:t>位）项目支出总额的100%，其中一般公共预算</w:t>
      </w:r>
      <w:r>
        <w:rPr>
          <w:rFonts w:ascii="仿宋" w:hAnsi="仿宋" w:eastAsia="仿宋" w:cs="仿宋"/>
          <w:spacing w:val="1"/>
          <w:sz w:val="25"/>
          <w:szCs w:val="25"/>
        </w:rPr>
        <w:t>项目支出9669711.70元、政府性基金</w:t>
      </w:r>
      <w:r>
        <w:rPr>
          <w:rFonts w:ascii="仿宋" w:hAnsi="仿宋" w:eastAsia="仿宋" w:cs="仿宋"/>
          <w:sz w:val="25"/>
          <w:szCs w:val="25"/>
        </w:rPr>
        <w:t xml:space="preserve"> </w:t>
      </w:r>
      <w:r>
        <w:rPr>
          <w:rFonts w:ascii="仿宋" w:hAnsi="仿宋" w:eastAsia="仿宋" w:cs="仿宋"/>
          <w:spacing w:val="2"/>
          <w:sz w:val="25"/>
          <w:szCs w:val="25"/>
        </w:rPr>
        <w:t>预算项目支出0元、国有资金经营预算项目支出0元、社会</w:t>
      </w:r>
      <w:r>
        <w:rPr>
          <w:rFonts w:ascii="仿宋" w:hAnsi="仿宋" w:eastAsia="仿宋" w:cs="仿宋"/>
          <w:spacing w:val="1"/>
          <w:sz w:val="25"/>
          <w:szCs w:val="25"/>
        </w:rPr>
        <w:t>保险基金预算项目支</w:t>
      </w:r>
    </w:p>
    <w:p w14:paraId="0F2CE5F1">
      <w:pPr>
        <w:spacing w:before="42" w:line="228" w:lineRule="auto"/>
        <w:ind w:left="1332"/>
        <w:rPr>
          <w:rFonts w:ascii="仿宋" w:hAnsi="仿宋" w:eastAsia="仿宋" w:cs="仿宋"/>
          <w:sz w:val="25"/>
          <w:szCs w:val="25"/>
        </w:rPr>
      </w:pPr>
      <w:r>
        <w:rPr>
          <w:rFonts w:ascii="仿宋" w:hAnsi="仿宋" w:eastAsia="仿宋" w:cs="仿宋"/>
          <w:spacing w:val="-9"/>
          <w:sz w:val="25"/>
          <w:szCs w:val="25"/>
        </w:rPr>
        <w:t>出0元。</w:t>
      </w:r>
    </w:p>
    <w:p w14:paraId="5175C1DF">
      <w:pPr>
        <w:spacing w:before="124" w:line="303" w:lineRule="auto"/>
        <w:ind w:left="1309" w:right="1537" w:firstLine="502"/>
        <w:rPr>
          <w:rFonts w:ascii="仿宋" w:hAnsi="仿宋" w:eastAsia="仿宋" w:cs="仿宋"/>
          <w:sz w:val="25"/>
          <w:szCs w:val="25"/>
        </w:rPr>
      </w:pPr>
      <w:r>
        <w:rPr>
          <w:rFonts w:ascii="仿宋" w:hAnsi="仿宋" w:eastAsia="仿宋" w:cs="仿宋"/>
          <w:spacing w:val="1"/>
          <w:sz w:val="25"/>
          <w:szCs w:val="25"/>
        </w:rPr>
        <w:t>组织开展了2022年度古县工业和信息化局部门（单位）整体支出绩效自评，涉</w:t>
      </w:r>
      <w:r>
        <w:rPr>
          <w:rFonts w:ascii="仿宋" w:hAnsi="仿宋" w:eastAsia="仿宋" w:cs="仿宋"/>
          <w:spacing w:val="13"/>
          <w:sz w:val="25"/>
          <w:szCs w:val="25"/>
        </w:rPr>
        <w:t xml:space="preserve"> </w:t>
      </w:r>
      <w:r>
        <w:rPr>
          <w:rFonts w:ascii="仿宋" w:hAnsi="仿宋" w:eastAsia="仿宋" w:cs="仿宋"/>
          <w:spacing w:val="1"/>
          <w:sz w:val="25"/>
          <w:szCs w:val="25"/>
        </w:rPr>
        <w:t>及资金12133921.6元，其中一般公共预算支出12133921.6元、政府性基金预算支</w:t>
      </w:r>
    </w:p>
    <w:p w14:paraId="4DB7A347">
      <w:pPr>
        <w:spacing w:before="44" w:line="222" w:lineRule="auto"/>
        <w:ind w:left="1332"/>
        <w:rPr>
          <w:rFonts w:ascii="仿宋" w:hAnsi="仿宋" w:eastAsia="仿宋" w:cs="仿宋"/>
          <w:sz w:val="25"/>
          <w:szCs w:val="25"/>
        </w:rPr>
      </w:pPr>
      <w:r>
        <w:rPr>
          <w:rFonts w:ascii="仿宋" w:hAnsi="仿宋" w:eastAsia="仿宋" w:cs="仿宋"/>
          <w:spacing w:val="1"/>
          <w:sz w:val="25"/>
          <w:szCs w:val="25"/>
        </w:rPr>
        <w:t>出0元、国有资金经营预算支出0元、社会保险基金预算支出0元。</w:t>
      </w:r>
    </w:p>
    <w:p w14:paraId="0736FCFB">
      <w:pPr>
        <w:spacing w:before="131" w:line="223" w:lineRule="auto"/>
        <w:ind w:left="1811"/>
        <w:rPr>
          <w:rFonts w:ascii="仿宋" w:hAnsi="仿宋" w:eastAsia="仿宋" w:cs="仿宋"/>
          <w:sz w:val="25"/>
          <w:szCs w:val="25"/>
        </w:rPr>
      </w:pPr>
      <w:r>
        <w:rPr>
          <w:rFonts w:ascii="仿宋" w:hAnsi="仿宋" w:eastAsia="仿宋" w:cs="仿宋"/>
          <w:sz w:val="25"/>
          <w:szCs w:val="25"/>
        </w:rPr>
        <w:t>组织对“爱心消费券</w:t>
      </w:r>
      <w:r>
        <w:rPr>
          <w:rFonts w:ascii="仿宋" w:hAnsi="仿宋" w:eastAsia="仿宋" w:cs="仿宋"/>
          <w:spacing w:val="-84"/>
          <w:sz w:val="25"/>
          <w:szCs w:val="25"/>
        </w:rPr>
        <w:t xml:space="preserve"> </w:t>
      </w:r>
      <w:r>
        <w:rPr>
          <w:rFonts w:ascii="仿宋" w:hAnsi="仿宋" w:eastAsia="仿宋" w:cs="仿宋"/>
          <w:sz w:val="25"/>
          <w:szCs w:val="25"/>
        </w:rPr>
        <w:t>”资金等14个二级项目开展了部门评价，涉及资</w:t>
      </w:r>
    </w:p>
    <w:p w14:paraId="4D8170D1">
      <w:pPr>
        <w:spacing w:before="128" w:line="313" w:lineRule="auto"/>
        <w:ind w:left="1305" w:right="1444" w:firstLine="1"/>
        <w:rPr>
          <w:rFonts w:ascii="仿宋" w:hAnsi="仿宋" w:eastAsia="仿宋" w:cs="仿宋"/>
          <w:sz w:val="25"/>
          <w:szCs w:val="25"/>
        </w:rPr>
      </w:pPr>
      <w:r>
        <w:rPr>
          <w:rFonts w:ascii="仿宋" w:hAnsi="仿宋" w:eastAsia="仿宋" w:cs="仿宋"/>
          <w:spacing w:val="1"/>
          <w:sz w:val="25"/>
          <w:szCs w:val="25"/>
        </w:rPr>
        <w:t>金9669711.70元，其中一般公共预算支</w:t>
      </w:r>
      <w:r>
        <w:rPr>
          <w:rFonts w:ascii="仿宋" w:hAnsi="仿宋" w:eastAsia="仿宋" w:cs="仿宋"/>
          <w:sz w:val="25"/>
          <w:szCs w:val="25"/>
        </w:rPr>
        <w:t xml:space="preserve">出9669711.70元、政府性基金预算支出0元、 </w:t>
      </w:r>
      <w:r>
        <w:rPr>
          <w:rFonts w:ascii="仿宋" w:hAnsi="仿宋" w:eastAsia="仿宋" w:cs="仿宋"/>
          <w:spacing w:val="2"/>
          <w:sz w:val="25"/>
          <w:szCs w:val="25"/>
        </w:rPr>
        <w:t>国有资金经营预算支出0元、社会保险基金预算支出0元。从评价结果</w:t>
      </w:r>
      <w:r>
        <w:rPr>
          <w:rFonts w:ascii="仿宋" w:hAnsi="仿宋" w:eastAsia="仿宋" w:cs="仿宋"/>
          <w:spacing w:val="1"/>
          <w:sz w:val="25"/>
          <w:szCs w:val="25"/>
        </w:rPr>
        <w:t>来看，山西古</w:t>
      </w:r>
      <w:r>
        <w:rPr>
          <w:rFonts w:ascii="仿宋" w:hAnsi="仿宋" w:eastAsia="仿宋" w:cs="仿宋"/>
          <w:sz w:val="25"/>
          <w:szCs w:val="25"/>
        </w:rPr>
        <w:t xml:space="preserve"> </w:t>
      </w:r>
      <w:r>
        <w:rPr>
          <w:rFonts w:ascii="仿宋" w:hAnsi="仿宋" w:eastAsia="仿宋" w:cs="仿宋"/>
          <w:spacing w:val="2"/>
          <w:sz w:val="25"/>
          <w:szCs w:val="25"/>
        </w:rPr>
        <w:t>润再生资源有限公司新兴产业奖励资金、百货</w:t>
      </w:r>
      <w:r>
        <w:rPr>
          <w:rFonts w:ascii="仿宋" w:hAnsi="仿宋" w:eastAsia="仿宋" w:cs="仿宋"/>
          <w:spacing w:val="1"/>
          <w:sz w:val="25"/>
          <w:szCs w:val="25"/>
        </w:rPr>
        <w:t>、五交化、饮食三家破产公司工资及</w:t>
      </w:r>
      <w:r>
        <w:rPr>
          <w:rFonts w:ascii="仿宋" w:hAnsi="仿宋" w:eastAsia="仿宋" w:cs="仿宋"/>
          <w:sz w:val="25"/>
          <w:szCs w:val="25"/>
        </w:rPr>
        <w:t xml:space="preserve"> </w:t>
      </w:r>
      <w:r>
        <w:rPr>
          <w:rFonts w:ascii="仿宋" w:hAnsi="仿宋" w:eastAsia="仿宋" w:cs="仿宋"/>
          <w:spacing w:val="1"/>
          <w:sz w:val="25"/>
          <w:szCs w:val="25"/>
        </w:rPr>
        <w:t>保险、宝丰铁厂人员保险、补充业务费等项目绩</w:t>
      </w:r>
      <w:r>
        <w:rPr>
          <w:rFonts w:ascii="仿宋" w:hAnsi="仿宋" w:eastAsia="仿宋" w:cs="仿宋"/>
          <w:sz w:val="25"/>
          <w:szCs w:val="25"/>
        </w:rPr>
        <w:t>效自评都为“优</w:t>
      </w:r>
      <w:r>
        <w:rPr>
          <w:rFonts w:ascii="仿宋" w:hAnsi="仿宋" w:eastAsia="仿宋" w:cs="仿宋"/>
          <w:spacing w:val="-90"/>
          <w:sz w:val="25"/>
          <w:szCs w:val="25"/>
        </w:rPr>
        <w:t xml:space="preserve"> </w:t>
      </w:r>
      <w:r>
        <w:rPr>
          <w:rFonts w:ascii="仿宋" w:hAnsi="仿宋" w:eastAsia="仿宋" w:cs="仿宋"/>
          <w:sz w:val="25"/>
          <w:szCs w:val="25"/>
        </w:rPr>
        <w:t xml:space="preserve">”，圆满的完成了 </w:t>
      </w:r>
      <w:r>
        <w:rPr>
          <w:rFonts w:ascii="仿宋" w:hAnsi="仿宋" w:eastAsia="仿宋" w:cs="仿宋"/>
          <w:spacing w:val="-2"/>
          <w:sz w:val="25"/>
          <w:szCs w:val="25"/>
        </w:rPr>
        <w:t>各项工作。</w:t>
      </w:r>
    </w:p>
    <w:p w14:paraId="7AFF13C5">
      <w:pPr>
        <w:spacing w:before="43" w:line="224" w:lineRule="auto"/>
        <w:ind w:left="1812"/>
        <w:rPr>
          <w:rFonts w:ascii="仿宋" w:hAnsi="仿宋" w:eastAsia="仿宋" w:cs="仿宋"/>
          <w:sz w:val="25"/>
          <w:szCs w:val="25"/>
        </w:rPr>
      </w:pPr>
      <w:r>
        <w:rPr>
          <w:rFonts w:ascii="仿宋" w:hAnsi="仿宋" w:eastAsia="仿宋" w:cs="仿宋"/>
          <w:sz w:val="25"/>
          <w:szCs w:val="25"/>
        </w:rPr>
        <w:t>（2）项目绩效自评结果</w:t>
      </w:r>
    </w:p>
    <w:p w14:paraId="3ED05F7B">
      <w:pPr>
        <w:spacing w:before="130" w:line="313" w:lineRule="auto"/>
        <w:ind w:left="1306" w:right="1405" w:firstLine="509"/>
        <w:rPr>
          <w:rFonts w:ascii="仿宋" w:hAnsi="仿宋" w:eastAsia="仿宋" w:cs="仿宋"/>
          <w:sz w:val="25"/>
          <w:szCs w:val="25"/>
        </w:rPr>
      </w:pPr>
      <w:r>
        <w:rPr>
          <w:rFonts w:ascii="仿宋" w:hAnsi="仿宋" w:eastAsia="仿宋" w:cs="仿宋"/>
          <w:spacing w:val="1"/>
          <w:sz w:val="25"/>
          <w:szCs w:val="25"/>
        </w:rPr>
        <w:t>古县工业和信息化局部门（单位）2022年度一级项目绩效自评个数0个，涉及资</w:t>
      </w:r>
      <w:r>
        <w:rPr>
          <w:rFonts w:ascii="仿宋" w:hAnsi="仿宋" w:eastAsia="仿宋" w:cs="仿宋"/>
          <w:spacing w:val="15"/>
          <w:sz w:val="25"/>
          <w:szCs w:val="25"/>
        </w:rPr>
        <w:t xml:space="preserve"> </w:t>
      </w:r>
      <w:r>
        <w:rPr>
          <w:rFonts w:ascii="仿宋" w:hAnsi="仿宋" w:eastAsia="仿宋" w:cs="仿宋"/>
          <w:spacing w:val="-1"/>
          <w:sz w:val="25"/>
          <w:szCs w:val="25"/>
        </w:rPr>
        <w:t>金0元：0个项目自评等级为“优</w:t>
      </w:r>
      <w:r>
        <w:rPr>
          <w:rFonts w:ascii="仿宋" w:hAnsi="仿宋" w:eastAsia="仿宋" w:cs="仿宋"/>
          <w:spacing w:val="-89"/>
          <w:sz w:val="25"/>
          <w:szCs w:val="25"/>
        </w:rPr>
        <w:t xml:space="preserve"> </w:t>
      </w:r>
      <w:r>
        <w:rPr>
          <w:rFonts w:ascii="仿宋" w:hAnsi="仿宋" w:eastAsia="仿宋" w:cs="仿宋"/>
          <w:spacing w:val="-1"/>
          <w:sz w:val="25"/>
          <w:szCs w:val="25"/>
        </w:rPr>
        <w:t>”，0个项目自评等级为“</w:t>
      </w:r>
      <w:r>
        <w:rPr>
          <w:rFonts w:ascii="仿宋" w:hAnsi="仿宋" w:eastAsia="仿宋" w:cs="仿宋"/>
          <w:spacing w:val="-69"/>
          <w:sz w:val="25"/>
          <w:szCs w:val="25"/>
        </w:rPr>
        <w:t xml:space="preserve"> </w:t>
      </w:r>
      <w:r>
        <w:rPr>
          <w:rFonts w:ascii="仿宋" w:hAnsi="仿宋" w:eastAsia="仿宋" w:cs="仿宋"/>
          <w:spacing w:val="-2"/>
          <w:sz w:val="25"/>
          <w:szCs w:val="25"/>
        </w:rPr>
        <w:t>良</w:t>
      </w:r>
      <w:r>
        <w:rPr>
          <w:rFonts w:ascii="仿宋" w:hAnsi="仿宋" w:eastAsia="仿宋" w:cs="仿宋"/>
          <w:spacing w:val="-90"/>
          <w:sz w:val="25"/>
          <w:szCs w:val="25"/>
        </w:rPr>
        <w:t xml:space="preserve"> </w:t>
      </w:r>
      <w:r>
        <w:rPr>
          <w:rFonts w:ascii="仿宋" w:hAnsi="仿宋" w:eastAsia="仿宋" w:cs="仿宋"/>
          <w:spacing w:val="-2"/>
          <w:sz w:val="25"/>
          <w:szCs w:val="25"/>
        </w:rPr>
        <w:t>”，0个项目自评等级</w:t>
      </w:r>
      <w:r>
        <w:rPr>
          <w:rFonts w:ascii="仿宋" w:hAnsi="仿宋" w:eastAsia="仿宋" w:cs="仿宋"/>
          <w:sz w:val="25"/>
          <w:szCs w:val="25"/>
        </w:rPr>
        <w:t xml:space="preserve">  </w:t>
      </w:r>
      <w:r>
        <w:rPr>
          <w:rFonts w:ascii="仿宋" w:hAnsi="仿宋" w:eastAsia="仿宋" w:cs="仿宋"/>
          <w:spacing w:val="-5"/>
          <w:sz w:val="25"/>
          <w:szCs w:val="25"/>
        </w:rPr>
        <w:t>为“</w:t>
      </w:r>
      <w:r>
        <w:rPr>
          <w:rFonts w:ascii="仿宋" w:hAnsi="仿宋" w:eastAsia="仿宋" w:cs="仿宋"/>
          <w:spacing w:val="-72"/>
          <w:sz w:val="25"/>
          <w:szCs w:val="25"/>
        </w:rPr>
        <w:t xml:space="preserve"> </w:t>
      </w:r>
      <w:r>
        <w:rPr>
          <w:rFonts w:ascii="仿宋" w:hAnsi="仿宋" w:eastAsia="仿宋" w:cs="仿宋"/>
          <w:spacing w:val="-5"/>
          <w:sz w:val="25"/>
          <w:szCs w:val="25"/>
        </w:rPr>
        <w:t>中</w:t>
      </w:r>
      <w:r>
        <w:rPr>
          <w:rFonts w:ascii="仿宋" w:hAnsi="仿宋" w:eastAsia="仿宋" w:cs="仿宋"/>
          <w:spacing w:val="-89"/>
          <w:sz w:val="25"/>
          <w:szCs w:val="25"/>
        </w:rPr>
        <w:t xml:space="preserve"> </w:t>
      </w:r>
      <w:r>
        <w:rPr>
          <w:rFonts w:ascii="仿宋" w:hAnsi="仿宋" w:eastAsia="仿宋" w:cs="仿宋"/>
          <w:spacing w:val="-5"/>
          <w:sz w:val="25"/>
          <w:szCs w:val="25"/>
        </w:rPr>
        <w:t>”，0个项目自评等级为“差</w:t>
      </w:r>
      <w:r>
        <w:rPr>
          <w:rFonts w:ascii="仿宋" w:hAnsi="仿宋" w:eastAsia="仿宋" w:cs="仿宋"/>
          <w:spacing w:val="-90"/>
          <w:sz w:val="25"/>
          <w:szCs w:val="25"/>
        </w:rPr>
        <w:t xml:space="preserve"> </w:t>
      </w:r>
      <w:r>
        <w:rPr>
          <w:rFonts w:ascii="仿宋" w:hAnsi="仿宋" w:eastAsia="仿宋" w:cs="仿宋"/>
          <w:spacing w:val="-5"/>
          <w:sz w:val="25"/>
          <w:szCs w:val="25"/>
        </w:rPr>
        <w:t>”。对于自评结果为“</w:t>
      </w:r>
      <w:r>
        <w:rPr>
          <w:rFonts w:ascii="仿宋" w:hAnsi="仿宋" w:eastAsia="仿宋" w:cs="仿宋"/>
          <w:spacing w:val="-74"/>
          <w:sz w:val="25"/>
          <w:szCs w:val="25"/>
        </w:rPr>
        <w:t xml:space="preserve"> </w:t>
      </w:r>
      <w:r>
        <w:rPr>
          <w:rFonts w:ascii="仿宋" w:hAnsi="仿宋" w:eastAsia="仿宋" w:cs="仿宋"/>
          <w:spacing w:val="-5"/>
          <w:sz w:val="25"/>
          <w:szCs w:val="25"/>
        </w:rPr>
        <w:t>中</w:t>
      </w:r>
      <w:r>
        <w:rPr>
          <w:rFonts w:ascii="仿宋" w:hAnsi="仿宋" w:eastAsia="仿宋" w:cs="仿宋"/>
          <w:spacing w:val="-89"/>
          <w:sz w:val="25"/>
          <w:szCs w:val="25"/>
        </w:rPr>
        <w:t xml:space="preserve"> </w:t>
      </w:r>
      <w:r>
        <w:rPr>
          <w:rFonts w:ascii="仿宋" w:hAnsi="仿宋" w:eastAsia="仿宋" w:cs="仿宋"/>
          <w:spacing w:val="-5"/>
          <w:sz w:val="25"/>
          <w:szCs w:val="25"/>
        </w:rPr>
        <w:t>”和“差</w:t>
      </w:r>
      <w:r>
        <w:rPr>
          <w:rFonts w:ascii="仿宋" w:hAnsi="仿宋" w:eastAsia="仿宋" w:cs="仿宋"/>
          <w:spacing w:val="-90"/>
          <w:sz w:val="25"/>
          <w:szCs w:val="25"/>
        </w:rPr>
        <w:t xml:space="preserve"> </w:t>
      </w:r>
      <w:r>
        <w:rPr>
          <w:rFonts w:ascii="仿宋" w:hAnsi="仿宋" w:eastAsia="仿宋" w:cs="仿宋"/>
          <w:spacing w:val="-5"/>
          <w:sz w:val="25"/>
          <w:szCs w:val="25"/>
        </w:rPr>
        <w:t>”的项目，本</w:t>
      </w:r>
      <w:r>
        <w:rPr>
          <w:rFonts w:ascii="仿宋" w:hAnsi="仿宋" w:eastAsia="仿宋" w:cs="仿宋"/>
          <w:sz w:val="25"/>
          <w:szCs w:val="25"/>
        </w:rPr>
        <w:t xml:space="preserve"> </w:t>
      </w:r>
      <w:r>
        <w:rPr>
          <w:rFonts w:ascii="仿宋" w:hAnsi="仿宋" w:eastAsia="仿宋" w:cs="仿宋"/>
          <w:spacing w:val="1"/>
          <w:sz w:val="25"/>
          <w:szCs w:val="25"/>
        </w:rPr>
        <w:t>部门（单位）采取的改进管理措施为我单位2022年项目绩效管理中不涉及一级项目</w:t>
      </w:r>
      <w:r>
        <w:rPr>
          <w:rFonts w:ascii="仿宋" w:hAnsi="仿宋" w:eastAsia="仿宋" w:cs="仿宋"/>
          <w:spacing w:val="8"/>
          <w:sz w:val="25"/>
          <w:szCs w:val="25"/>
        </w:rPr>
        <w:t xml:space="preserve">  </w:t>
      </w:r>
      <w:r>
        <w:rPr>
          <w:rFonts w:ascii="仿宋" w:hAnsi="仿宋" w:eastAsia="仿宋" w:cs="仿宋"/>
          <w:sz w:val="25"/>
          <w:szCs w:val="25"/>
        </w:rPr>
        <w:t>绩效自评。涉密项目除外。</w:t>
      </w:r>
    </w:p>
    <w:p w14:paraId="65384FF2">
      <w:pPr>
        <w:spacing w:before="41" w:line="222" w:lineRule="auto"/>
        <w:ind w:left="1816"/>
        <w:rPr>
          <w:rFonts w:ascii="仿宋" w:hAnsi="仿宋" w:eastAsia="仿宋" w:cs="仿宋"/>
          <w:sz w:val="25"/>
          <w:szCs w:val="25"/>
        </w:rPr>
      </w:pPr>
      <w:r>
        <w:rPr>
          <w:rFonts w:ascii="仿宋" w:hAnsi="仿宋" w:eastAsia="仿宋" w:cs="仿宋"/>
          <w:spacing w:val="1"/>
          <w:sz w:val="25"/>
          <w:szCs w:val="25"/>
        </w:rPr>
        <w:t>古县工业和信息化局部门（单位）2022年度部门预算二级项目绩效自评个</w:t>
      </w:r>
    </w:p>
    <w:p w14:paraId="1E3713ED">
      <w:pPr>
        <w:spacing w:before="131" w:line="224" w:lineRule="auto"/>
        <w:ind w:left="1306"/>
        <w:rPr>
          <w:rFonts w:ascii="仿宋" w:hAnsi="仿宋" w:eastAsia="仿宋" w:cs="仿宋"/>
          <w:sz w:val="25"/>
          <w:szCs w:val="25"/>
        </w:rPr>
      </w:pPr>
      <w:r>
        <w:rPr>
          <w:rFonts w:ascii="仿宋" w:hAnsi="仿宋" w:eastAsia="仿宋" w:cs="仿宋"/>
          <w:spacing w:val="1"/>
          <w:sz w:val="25"/>
          <w:szCs w:val="25"/>
        </w:rPr>
        <w:t>数14个，涉及资金9669711.70元：14个项</w:t>
      </w:r>
      <w:r>
        <w:rPr>
          <w:rFonts w:ascii="仿宋" w:hAnsi="仿宋" w:eastAsia="仿宋" w:cs="仿宋"/>
          <w:sz w:val="25"/>
          <w:szCs w:val="25"/>
        </w:rPr>
        <w:t>目自评等级为“优</w:t>
      </w:r>
      <w:r>
        <w:rPr>
          <w:rFonts w:ascii="仿宋" w:hAnsi="仿宋" w:eastAsia="仿宋" w:cs="仿宋"/>
          <w:spacing w:val="-90"/>
          <w:sz w:val="25"/>
          <w:szCs w:val="25"/>
        </w:rPr>
        <w:t xml:space="preserve"> </w:t>
      </w:r>
      <w:r>
        <w:rPr>
          <w:rFonts w:ascii="仿宋" w:hAnsi="仿宋" w:eastAsia="仿宋" w:cs="仿宋"/>
          <w:sz w:val="25"/>
          <w:szCs w:val="25"/>
        </w:rPr>
        <w:t>”，0个项目自评等级</w:t>
      </w:r>
    </w:p>
    <w:p w14:paraId="5D5F48BD">
      <w:pPr>
        <w:spacing w:line="224" w:lineRule="auto"/>
        <w:rPr>
          <w:rFonts w:ascii="仿宋" w:hAnsi="仿宋" w:eastAsia="仿宋" w:cs="仿宋"/>
          <w:sz w:val="25"/>
          <w:szCs w:val="25"/>
        </w:rPr>
        <w:sectPr>
          <w:footerReference r:id="rId44" w:type="default"/>
          <w:pgSz w:w="11900" w:h="16840"/>
          <w:pgMar w:top="611" w:right="0" w:bottom="312" w:left="0" w:header="357" w:footer="153" w:gutter="0"/>
          <w:cols w:space="720" w:num="1"/>
        </w:sectPr>
      </w:pPr>
    </w:p>
    <w:p w14:paraId="57CD9BB3">
      <w:pPr>
        <w:pStyle w:val="2"/>
        <w:spacing w:line="277" w:lineRule="auto"/>
      </w:pPr>
    </w:p>
    <w:p w14:paraId="451E7E9C">
      <w:pPr>
        <w:spacing w:before="81" w:line="309" w:lineRule="auto"/>
        <w:ind w:left="1315" w:right="1525"/>
        <w:jc w:val="both"/>
        <w:rPr>
          <w:rFonts w:ascii="仿宋" w:hAnsi="仿宋" w:eastAsia="仿宋" w:cs="仿宋"/>
          <w:sz w:val="25"/>
          <w:szCs w:val="25"/>
        </w:rPr>
      </w:pPr>
      <w:bookmarkStart w:id="66" w:name="bookmark42"/>
      <w:bookmarkEnd w:id="66"/>
      <w:r>
        <w:rPr>
          <w:rFonts w:ascii="仿宋" w:hAnsi="仿宋" w:eastAsia="仿宋" w:cs="仿宋"/>
          <w:spacing w:val="-4"/>
          <w:sz w:val="25"/>
          <w:szCs w:val="25"/>
        </w:rPr>
        <w:t>为“</w:t>
      </w:r>
      <w:r>
        <w:rPr>
          <w:rFonts w:ascii="仿宋" w:hAnsi="仿宋" w:eastAsia="仿宋" w:cs="仿宋"/>
          <w:spacing w:val="-68"/>
          <w:sz w:val="25"/>
          <w:szCs w:val="25"/>
        </w:rPr>
        <w:t xml:space="preserve"> </w:t>
      </w:r>
      <w:r>
        <w:rPr>
          <w:rFonts w:ascii="仿宋" w:hAnsi="仿宋" w:eastAsia="仿宋" w:cs="仿宋"/>
          <w:spacing w:val="-4"/>
          <w:sz w:val="25"/>
          <w:szCs w:val="25"/>
        </w:rPr>
        <w:t>良</w:t>
      </w:r>
      <w:r>
        <w:rPr>
          <w:rFonts w:ascii="仿宋" w:hAnsi="仿宋" w:eastAsia="仿宋" w:cs="仿宋"/>
          <w:spacing w:val="-90"/>
          <w:sz w:val="25"/>
          <w:szCs w:val="25"/>
        </w:rPr>
        <w:t xml:space="preserve"> </w:t>
      </w:r>
      <w:r>
        <w:rPr>
          <w:rFonts w:ascii="仿宋" w:hAnsi="仿宋" w:eastAsia="仿宋" w:cs="仿宋"/>
          <w:spacing w:val="-4"/>
          <w:sz w:val="25"/>
          <w:szCs w:val="25"/>
        </w:rPr>
        <w:t>”，0个项目自评等级为“</w:t>
      </w:r>
      <w:r>
        <w:rPr>
          <w:rFonts w:ascii="仿宋" w:hAnsi="仿宋" w:eastAsia="仿宋" w:cs="仿宋"/>
          <w:spacing w:val="-74"/>
          <w:sz w:val="25"/>
          <w:szCs w:val="25"/>
        </w:rPr>
        <w:t xml:space="preserve"> </w:t>
      </w:r>
      <w:r>
        <w:rPr>
          <w:rFonts w:ascii="仿宋" w:hAnsi="仿宋" w:eastAsia="仿宋" w:cs="仿宋"/>
          <w:spacing w:val="-4"/>
          <w:sz w:val="25"/>
          <w:szCs w:val="25"/>
        </w:rPr>
        <w:t>中</w:t>
      </w:r>
      <w:r>
        <w:rPr>
          <w:rFonts w:ascii="仿宋" w:hAnsi="仿宋" w:eastAsia="仿宋" w:cs="仿宋"/>
          <w:spacing w:val="-89"/>
          <w:sz w:val="25"/>
          <w:szCs w:val="25"/>
        </w:rPr>
        <w:t xml:space="preserve"> </w:t>
      </w:r>
      <w:r>
        <w:rPr>
          <w:rFonts w:ascii="仿宋" w:hAnsi="仿宋" w:eastAsia="仿宋" w:cs="仿宋"/>
          <w:spacing w:val="-4"/>
          <w:sz w:val="25"/>
          <w:szCs w:val="25"/>
        </w:rPr>
        <w:t>”，0个项目自评等级为“</w:t>
      </w:r>
      <w:r>
        <w:rPr>
          <w:rFonts w:ascii="仿宋" w:hAnsi="仿宋" w:eastAsia="仿宋" w:cs="仿宋"/>
          <w:spacing w:val="-5"/>
          <w:sz w:val="25"/>
          <w:szCs w:val="25"/>
        </w:rPr>
        <w:t>差</w:t>
      </w:r>
      <w:r>
        <w:rPr>
          <w:rFonts w:ascii="仿宋" w:hAnsi="仿宋" w:eastAsia="仿宋" w:cs="仿宋"/>
          <w:spacing w:val="-90"/>
          <w:sz w:val="25"/>
          <w:szCs w:val="25"/>
        </w:rPr>
        <w:t xml:space="preserve"> </w:t>
      </w:r>
      <w:r>
        <w:rPr>
          <w:rFonts w:ascii="仿宋" w:hAnsi="仿宋" w:eastAsia="仿宋" w:cs="仿宋"/>
          <w:spacing w:val="-5"/>
          <w:sz w:val="25"/>
          <w:szCs w:val="25"/>
        </w:rPr>
        <w:t>”。对于自评结果</w:t>
      </w:r>
      <w:r>
        <w:rPr>
          <w:rFonts w:ascii="仿宋" w:hAnsi="仿宋" w:eastAsia="仿宋" w:cs="仿宋"/>
          <w:sz w:val="25"/>
          <w:szCs w:val="25"/>
        </w:rPr>
        <w:t xml:space="preserve"> </w:t>
      </w:r>
      <w:r>
        <w:rPr>
          <w:rFonts w:ascii="仿宋" w:hAnsi="仿宋" w:eastAsia="仿宋" w:cs="仿宋"/>
          <w:spacing w:val="-2"/>
          <w:sz w:val="25"/>
          <w:szCs w:val="25"/>
        </w:rPr>
        <w:t>为“</w:t>
      </w:r>
      <w:r>
        <w:rPr>
          <w:rFonts w:ascii="仿宋" w:hAnsi="仿宋" w:eastAsia="仿宋" w:cs="仿宋"/>
          <w:spacing w:val="-74"/>
          <w:sz w:val="25"/>
          <w:szCs w:val="25"/>
        </w:rPr>
        <w:t xml:space="preserve"> </w:t>
      </w:r>
      <w:r>
        <w:rPr>
          <w:rFonts w:ascii="仿宋" w:hAnsi="仿宋" w:eastAsia="仿宋" w:cs="仿宋"/>
          <w:spacing w:val="-2"/>
          <w:sz w:val="25"/>
          <w:szCs w:val="25"/>
        </w:rPr>
        <w:t>中</w:t>
      </w:r>
      <w:r>
        <w:rPr>
          <w:rFonts w:ascii="仿宋" w:hAnsi="仿宋" w:eastAsia="仿宋" w:cs="仿宋"/>
          <w:spacing w:val="-89"/>
          <w:sz w:val="25"/>
          <w:szCs w:val="25"/>
        </w:rPr>
        <w:t xml:space="preserve"> </w:t>
      </w:r>
      <w:r>
        <w:rPr>
          <w:rFonts w:ascii="仿宋" w:hAnsi="仿宋" w:eastAsia="仿宋" w:cs="仿宋"/>
          <w:spacing w:val="-2"/>
          <w:sz w:val="25"/>
          <w:szCs w:val="25"/>
        </w:rPr>
        <w:t>”和“差</w:t>
      </w:r>
      <w:r>
        <w:rPr>
          <w:rFonts w:ascii="仿宋" w:hAnsi="仿宋" w:eastAsia="仿宋" w:cs="仿宋"/>
          <w:spacing w:val="-90"/>
          <w:sz w:val="25"/>
          <w:szCs w:val="25"/>
        </w:rPr>
        <w:t xml:space="preserve"> </w:t>
      </w:r>
      <w:r>
        <w:rPr>
          <w:rFonts w:ascii="仿宋" w:hAnsi="仿宋" w:eastAsia="仿宋" w:cs="仿宋"/>
          <w:spacing w:val="-2"/>
          <w:sz w:val="25"/>
          <w:szCs w:val="25"/>
        </w:rPr>
        <w:t>”的项目，本部门（单位）采取的改进管理措施为我单位14</w:t>
      </w:r>
      <w:r>
        <w:rPr>
          <w:rFonts w:ascii="仿宋" w:hAnsi="仿宋" w:eastAsia="仿宋" w:cs="仿宋"/>
          <w:spacing w:val="-3"/>
          <w:sz w:val="25"/>
          <w:szCs w:val="25"/>
        </w:rPr>
        <w:t>个项目</w:t>
      </w:r>
      <w:r>
        <w:rPr>
          <w:rFonts w:ascii="仿宋" w:hAnsi="仿宋" w:eastAsia="仿宋" w:cs="仿宋"/>
          <w:sz w:val="25"/>
          <w:szCs w:val="25"/>
        </w:rPr>
        <w:t xml:space="preserve"> 自评结果为优，无改进措施。涉密项目除外。</w:t>
      </w:r>
    </w:p>
    <w:p w14:paraId="1DD17191">
      <w:pPr>
        <w:spacing w:before="40" w:line="224" w:lineRule="auto"/>
        <w:ind w:left="1814"/>
        <w:rPr>
          <w:rFonts w:ascii="仿宋" w:hAnsi="仿宋" w:eastAsia="仿宋" w:cs="仿宋"/>
          <w:sz w:val="25"/>
          <w:szCs w:val="25"/>
        </w:rPr>
      </w:pPr>
      <w:r>
        <w:rPr>
          <w:rFonts w:ascii="仿宋" w:hAnsi="仿宋" w:eastAsia="仿宋" w:cs="仿宋"/>
          <w:sz w:val="25"/>
          <w:szCs w:val="25"/>
        </w:rPr>
        <w:t>具体公开的每个项目绩效自评结果如下表述：</w:t>
      </w:r>
    </w:p>
    <w:p w14:paraId="1D4C21E6">
      <w:pPr>
        <w:spacing w:before="128" w:line="271" w:lineRule="auto"/>
        <w:ind w:left="1310" w:right="1411" w:firstLine="510"/>
        <w:rPr>
          <w:rFonts w:ascii="仿宋" w:hAnsi="仿宋" w:eastAsia="仿宋" w:cs="仿宋"/>
          <w:sz w:val="25"/>
          <w:szCs w:val="25"/>
        </w:rPr>
      </w:pPr>
      <w:r>
        <w:rPr>
          <w:rFonts w:ascii="仿宋" w:hAnsi="仿宋" w:eastAsia="仿宋" w:cs="仿宋"/>
          <w:spacing w:val="1"/>
          <w:sz w:val="25"/>
          <w:szCs w:val="25"/>
        </w:rPr>
        <w:t>1、2022年宝丰铁厂人员保险项目自评综述：根据年初设定的绩效目标，项目绩</w:t>
      </w:r>
      <w:r>
        <w:rPr>
          <w:rFonts w:ascii="仿宋" w:hAnsi="仿宋" w:eastAsia="仿宋" w:cs="仿宋"/>
          <w:spacing w:val="3"/>
          <w:sz w:val="25"/>
          <w:szCs w:val="25"/>
        </w:rPr>
        <w:t xml:space="preserve"> </w:t>
      </w:r>
      <w:r>
        <w:rPr>
          <w:rFonts w:ascii="仿宋" w:hAnsi="仿宋" w:eastAsia="仿宋" w:cs="仿宋"/>
          <w:spacing w:val="1"/>
          <w:sz w:val="25"/>
          <w:szCs w:val="25"/>
        </w:rPr>
        <w:t>效自评得分为100分，项目全年预算数为82000元，执行数为78222.64元，执行率</w:t>
      </w:r>
    </w:p>
    <w:p w14:paraId="08CE98F3">
      <w:pPr>
        <w:spacing w:before="132" w:line="287" w:lineRule="auto"/>
        <w:ind w:left="1307" w:right="1411" w:hanging="7"/>
        <w:rPr>
          <w:rFonts w:ascii="仿宋" w:hAnsi="仿宋" w:eastAsia="仿宋" w:cs="仿宋"/>
          <w:sz w:val="25"/>
          <w:szCs w:val="25"/>
        </w:rPr>
      </w:pPr>
      <w:r>
        <w:rPr>
          <w:rFonts w:ascii="仿宋" w:hAnsi="仿宋" w:eastAsia="仿宋" w:cs="仿宋"/>
          <w:spacing w:val="2"/>
          <w:sz w:val="25"/>
          <w:szCs w:val="25"/>
        </w:rPr>
        <w:t>95.39%。项目绩效目标完成情况：一是每</w:t>
      </w:r>
      <w:r>
        <w:rPr>
          <w:rFonts w:ascii="仿宋" w:hAnsi="仿宋" w:eastAsia="仿宋" w:cs="仿宋"/>
          <w:spacing w:val="1"/>
          <w:sz w:val="25"/>
          <w:szCs w:val="25"/>
        </w:rPr>
        <w:t>月按时足额为120余名宝丰铁厂人员缴纳社</w:t>
      </w:r>
      <w:r>
        <w:rPr>
          <w:rFonts w:ascii="仿宋" w:hAnsi="仿宋" w:eastAsia="仿宋" w:cs="仿宋"/>
          <w:sz w:val="25"/>
          <w:szCs w:val="25"/>
        </w:rPr>
        <w:t xml:space="preserve"> </w:t>
      </w:r>
      <w:r>
        <w:rPr>
          <w:rFonts w:ascii="仿宋" w:hAnsi="仿宋" w:eastAsia="仿宋" w:cs="仿宋"/>
          <w:spacing w:val="1"/>
          <w:sz w:val="25"/>
          <w:szCs w:val="25"/>
        </w:rPr>
        <w:t>保；二是做到不拖欠。发现的主要问题及原因：年初预算金额不太准确。下一步改</w:t>
      </w:r>
      <w:r>
        <w:rPr>
          <w:rFonts w:ascii="仿宋" w:hAnsi="仿宋" w:eastAsia="仿宋" w:cs="仿宋"/>
          <w:spacing w:val="8"/>
          <w:sz w:val="25"/>
          <w:szCs w:val="25"/>
        </w:rPr>
        <w:t xml:space="preserve">  </w:t>
      </w:r>
      <w:r>
        <w:rPr>
          <w:rFonts w:ascii="仿宋" w:hAnsi="仿宋" w:eastAsia="仿宋" w:cs="仿宋"/>
          <w:sz w:val="25"/>
          <w:szCs w:val="25"/>
        </w:rPr>
        <w:t>进措施：更准确的填报绩效目标。</w:t>
      </w:r>
    </w:p>
    <w:p w14:paraId="098EBE7B">
      <w:pPr>
        <w:spacing w:before="127" w:line="303" w:lineRule="auto"/>
        <w:ind w:left="1306" w:right="1411" w:hanging="4"/>
        <w:rPr>
          <w:rFonts w:ascii="仿宋" w:hAnsi="仿宋" w:eastAsia="仿宋" w:cs="仿宋"/>
          <w:sz w:val="25"/>
          <w:szCs w:val="25"/>
        </w:rPr>
      </w:pPr>
      <w:r>
        <w:rPr>
          <w:rFonts w:ascii="仿宋" w:hAnsi="仿宋" w:eastAsia="仿宋" w:cs="仿宋"/>
          <w:spacing w:val="2"/>
          <w:sz w:val="25"/>
          <w:szCs w:val="25"/>
        </w:rPr>
        <w:t>2、补充业务费项目自评综述：根据年初设定的绩</w:t>
      </w:r>
      <w:r>
        <w:rPr>
          <w:rFonts w:ascii="仿宋" w:hAnsi="仿宋" w:eastAsia="仿宋" w:cs="仿宋"/>
          <w:spacing w:val="1"/>
          <w:sz w:val="25"/>
          <w:szCs w:val="25"/>
        </w:rPr>
        <w:t>效目标，项目绩效自评得分为100</w:t>
      </w:r>
      <w:r>
        <w:rPr>
          <w:rFonts w:ascii="仿宋" w:hAnsi="仿宋" w:eastAsia="仿宋" w:cs="仿宋"/>
          <w:sz w:val="25"/>
          <w:szCs w:val="25"/>
        </w:rPr>
        <w:t xml:space="preserve">  </w:t>
      </w:r>
      <w:r>
        <w:rPr>
          <w:rFonts w:ascii="仿宋" w:hAnsi="仿宋" w:eastAsia="仿宋" w:cs="仿宋"/>
          <w:spacing w:val="1"/>
          <w:sz w:val="25"/>
          <w:szCs w:val="25"/>
        </w:rPr>
        <w:t>分，项目全年预算数为150000元，执行数为149999.95元，执行率100%。项目绩效目</w:t>
      </w:r>
      <w:r>
        <w:rPr>
          <w:rFonts w:ascii="仿宋" w:hAnsi="仿宋" w:eastAsia="仿宋" w:cs="仿宋"/>
          <w:spacing w:val="10"/>
          <w:sz w:val="25"/>
          <w:szCs w:val="25"/>
        </w:rPr>
        <w:t xml:space="preserve"> </w:t>
      </w:r>
      <w:r>
        <w:rPr>
          <w:rFonts w:ascii="仿宋" w:hAnsi="仿宋" w:eastAsia="仿宋" w:cs="仿宋"/>
          <w:spacing w:val="2"/>
          <w:sz w:val="25"/>
          <w:szCs w:val="25"/>
        </w:rPr>
        <w:t>标完成情况：一是严格按照办公经费使用范</w:t>
      </w:r>
      <w:r>
        <w:rPr>
          <w:rFonts w:ascii="仿宋" w:hAnsi="仿宋" w:eastAsia="仿宋" w:cs="仿宋"/>
          <w:spacing w:val="1"/>
          <w:sz w:val="25"/>
          <w:szCs w:val="25"/>
        </w:rPr>
        <w:t>围，经费补助标准执行；二是提高单位</w:t>
      </w:r>
      <w:r>
        <w:rPr>
          <w:rFonts w:ascii="仿宋" w:hAnsi="仿宋" w:eastAsia="仿宋" w:cs="仿宋"/>
          <w:sz w:val="25"/>
          <w:szCs w:val="25"/>
        </w:rPr>
        <w:t xml:space="preserve">  </w:t>
      </w:r>
      <w:r>
        <w:rPr>
          <w:rFonts w:ascii="仿宋" w:hAnsi="仿宋" w:eastAsia="仿宋" w:cs="仿宋"/>
          <w:spacing w:val="2"/>
          <w:sz w:val="25"/>
          <w:szCs w:val="25"/>
        </w:rPr>
        <w:t>服务职能及服务质量，提高职工工作积极性</w:t>
      </w:r>
      <w:r>
        <w:rPr>
          <w:rFonts w:ascii="仿宋" w:hAnsi="仿宋" w:eastAsia="仿宋" w:cs="仿宋"/>
          <w:spacing w:val="1"/>
          <w:sz w:val="25"/>
          <w:szCs w:val="25"/>
        </w:rPr>
        <w:t>。发现的主要问题及原因：绩效目标设</w:t>
      </w:r>
      <w:r>
        <w:rPr>
          <w:rFonts w:ascii="仿宋" w:hAnsi="仿宋" w:eastAsia="仿宋" w:cs="仿宋"/>
          <w:sz w:val="25"/>
          <w:szCs w:val="25"/>
        </w:rPr>
        <w:t xml:space="preserve">  </w:t>
      </w:r>
      <w:r>
        <w:rPr>
          <w:rFonts w:ascii="仿宋" w:hAnsi="仿宋" w:eastAsia="仿宋" w:cs="仿宋"/>
          <w:spacing w:val="2"/>
          <w:sz w:val="25"/>
          <w:szCs w:val="25"/>
        </w:rPr>
        <w:t>定不够规范，对重点工作任务的目标设定不</w:t>
      </w:r>
      <w:r>
        <w:rPr>
          <w:rFonts w:ascii="仿宋" w:hAnsi="仿宋" w:eastAsia="仿宋" w:cs="仿宋"/>
          <w:spacing w:val="1"/>
          <w:sz w:val="25"/>
          <w:szCs w:val="25"/>
        </w:rPr>
        <w:t>够具体。下一步改进措施：完善规章制</w:t>
      </w:r>
      <w:r>
        <w:rPr>
          <w:rFonts w:ascii="仿宋" w:hAnsi="仿宋" w:eastAsia="仿宋" w:cs="仿宋"/>
          <w:sz w:val="25"/>
          <w:szCs w:val="25"/>
        </w:rPr>
        <w:t xml:space="preserve">  </w:t>
      </w:r>
      <w:r>
        <w:rPr>
          <w:rFonts w:ascii="仿宋" w:hAnsi="仿宋" w:eastAsia="仿宋" w:cs="仿宋"/>
          <w:spacing w:val="-1"/>
          <w:sz w:val="25"/>
          <w:szCs w:val="25"/>
        </w:rPr>
        <w:t>度，明确工作职责。</w:t>
      </w:r>
    </w:p>
    <w:p w14:paraId="00CC5BE1">
      <w:pPr>
        <w:spacing w:before="132" w:line="271" w:lineRule="auto"/>
        <w:ind w:left="1310" w:right="1411" w:hanging="6"/>
        <w:rPr>
          <w:rFonts w:ascii="仿宋" w:hAnsi="仿宋" w:eastAsia="仿宋" w:cs="仿宋"/>
          <w:sz w:val="25"/>
          <w:szCs w:val="25"/>
        </w:rPr>
      </w:pPr>
      <w:r>
        <w:rPr>
          <w:rFonts w:ascii="仿宋" w:hAnsi="仿宋" w:eastAsia="仿宋" w:cs="仿宋"/>
          <w:spacing w:val="2"/>
          <w:sz w:val="25"/>
          <w:szCs w:val="25"/>
        </w:rPr>
        <w:t>3、百货、五交化、饮食三家破产公司工资及保</w:t>
      </w:r>
      <w:r>
        <w:rPr>
          <w:rFonts w:ascii="仿宋" w:hAnsi="仿宋" w:eastAsia="仿宋" w:cs="仿宋"/>
          <w:spacing w:val="1"/>
          <w:sz w:val="25"/>
          <w:szCs w:val="25"/>
        </w:rPr>
        <w:t>险项目自评综述：根据年初设定的绩</w:t>
      </w:r>
      <w:r>
        <w:rPr>
          <w:rFonts w:ascii="仿宋" w:hAnsi="仿宋" w:eastAsia="仿宋" w:cs="仿宋"/>
          <w:sz w:val="25"/>
          <w:szCs w:val="25"/>
        </w:rPr>
        <w:t xml:space="preserve"> </w:t>
      </w:r>
      <w:r>
        <w:rPr>
          <w:rFonts w:ascii="仿宋" w:hAnsi="仿宋" w:eastAsia="仿宋" w:cs="仿宋"/>
          <w:spacing w:val="1"/>
          <w:sz w:val="25"/>
          <w:szCs w:val="25"/>
        </w:rPr>
        <w:t>效目标，项目绩效自评得分为100分，项目全年预算数为1250000元，执行数为</w:t>
      </w:r>
    </w:p>
    <w:p w14:paraId="287B336A">
      <w:pPr>
        <w:spacing w:before="131" w:line="287" w:lineRule="auto"/>
        <w:ind w:left="1313" w:right="1411" w:firstLine="3"/>
        <w:rPr>
          <w:rFonts w:ascii="仿宋" w:hAnsi="仿宋" w:eastAsia="仿宋" w:cs="仿宋"/>
          <w:sz w:val="25"/>
          <w:szCs w:val="25"/>
        </w:rPr>
      </w:pPr>
      <w:r>
        <w:rPr>
          <w:rFonts w:ascii="仿宋" w:hAnsi="仿宋" w:eastAsia="仿宋" w:cs="仿宋"/>
          <w:spacing w:val="1"/>
          <w:sz w:val="25"/>
          <w:szCs w:val="25"/>
        </w:rPr>
        <w:t>1119700元，执行率89.53%。项目绩效目标完成情况：一是每月按时足额为职工发放</w:t>
      </w:r>
      <w:r>
        <w:rPr>
          <w:rFonts w:ascii="仿宋" w:hAnsi="仿宋" w:eastAsia="仿宋" w:cs="仿宋"/>
          <w:spacing w:val="2"/>
          <w:sz w:val="25"/>
          <w:szCs w:val="25"/>
        </w:rPr>
        <w:t xml:space="preserve"> </w:t>
      </w:r>
      <w:r>
        <w:rPr>
          <w:rFonts w:ascii="仿宋" w:hAnsi="仿宋" w:eastAsia="仿宋" w:cs="仿宋"/>
          <w:spacing w:val="1"/>
          <w:sz w:val="25"/>
          <w:szCs w:val="25"/>
        </w:rPr>
        <w:t>最低生活保障及缴纳社会保险，保证社保足额到账，二是做到不拖欠。发现的主要</w:t>
      </w:r>
      <w:r>
        <w:rPr>
          <w:rFonts w:ascii="仿宋" w:hAnsi="仿宋" w:eastAsia="仿宋" w:cs="仿宋"/>
          <w:spacing w:val="5"/>
          <w:sz w:val="25"/>
          <w:szCs w:val="25"/>
        </w:rPr>
        <w:t xml:space="preserve">  </w:t>
      </w:r>
      <w:r>
        <w:rPr>
          <w:rFonts w:ascii="仿宋" w:hAnsi="仿宋" w:eastAsia="仿宋" w:cs="仿宋"/>
          <w:spacing w:val="1"/>
          <w:sz w:val="25"/>
          <w:szCs w:val="25"/>
        </w:rPr>
        <w:t>问题及原因：年初预算金额不太准确。下一步改进措施：更准确的填报绩效目标。</w:t>
      </w:r>
    </w:p>
    <w:p w14:paraId="0CE53C65">
      <w:pPr>
        <w:spacing w:before="130" w:line="295" w:lineRule="auto"/>
        <w:ind w:left="1306" w:right="1411" w:hanging="8"/>
        <w:rPr>
          <w:rFonts w:ascii="仿宋" w:hAnsi="仿宋" w:eastAsia="仿宋" w:cs="仿宋"/>
          <w:sz w:val="25"/>
          <w:szCs w:val="25"/>
        </w:rPr>
      </w:pPr>
      <w:r>
        <w:rPr>
          <w:rFonts w:ascii="仿宋" w:hAnsi="仿宋" w:eastAsia="仿宋" w:cs="仿宋"/>
          <w:spacing w:val="2"/>
          <w:sz w:val="25"/>
          <w:szCs w:val="25"/>
        </w:rPr>
        <w:t>4、山西古润再生资源有限公司新兴产业奖励资金(市级)</w:t>
      </w:r>
      <w:r>
        <w:rPr>
          <w:rFonts w:ascii="仿宋" w:hAnsi="仿宋" w:eastAsia="仿宋" w:cs="仿宋"/>
          <w:spacing w:val="1"/>
          <w:sz w:val="25"/>
          <w:szCs w:val="25"/>
        </w:rPr>
        <w:t>项目自评综述：根据年初设</w:t>
      </w:r>
      <w:r>
        <w:rPr>
          <w:rFonts w:ascii="仿宋" w:hAnsi="仿宋" w:eastAsia="仿宋" w:cs="仿宋"/>
          <w:sz w:val="25"/>
          <w:szCs w:val="25"/>
        </w:rPr>
        <w:t xml:space="preserve"> </w:t>
      </w:r>
      <w:r>
        <w:rPr>
          <w:rFonts w:ascii="仿宋" w:hAnsi="仿宋" w:eastAsia="仿宋" w:cs="仿宋"/>
          <w:spacing w:val="1"/>
          <w:sz w:val="25"/>
          <w:szCs w:val="25"/>
        </w:rPr>
        <w:t>定的绩效目标，项目绩效自评得分为100分，项目全年预算数为468683.33元，执行</w:t>
      </w:r>
      <w:r>
        <w:rPr>
          <w:rFonts w:ascii="仿宋" w:hAnsi="仿宋" w:eastAsia="仿宋" w:cs="仿宋"/>
          <w:spacing w:val="6"/>
          <w:sz w:val="25"/>
          <w:szCs w:val="25"/>
        </w:rPr>
        <w:t xml:space="preserve">  </w:t>
      </w:r>
      <w:r>
        <w:rPr>
          <w:rFonts w:ascii="仿宋" w:hAnsi="仿宋" w:eastAsia="仿宋" w:cs="仿宋"/>
          <w:spacing w:val="1"/>
          <w:sz w:val="25"/>
          <w:szCs w:val="25"/>
        </w:rPr>
        <w:t>数为468683.33元，执行率100%。项目绩效目标完成情况：一是山西古润再生资源有</w:t>
      </w:r>
      <w:r>
        <w:rPr>
          <w:rFonts w:ascii="仿宋" w:hAnsi="仿宋" w:eastAsia="仿宋" w:cs="仿宋"/>
          <w:spacing w:val="13"/>
          <w:sz w:val="25"/>
          <w:szCs w:val="25"/>
        </w:rPr>
        <w:t xml:space="preserve"> </w:t>
      </w:r>
      <w:r>
        <w:rPr>
          <w:rFonts w:ascii="仿宋" w:hAnsi="仿宋" w:eastAsia="仿宋" w:cs="仿宋"/>
          <w:spacing w:val="1"/>
          <w:sz w:val="25"/>
          <w:szCs w:val="25"/>
        </w:rPr>
        <w:t>限公司8、9月份共上缴增值税6578010.82元，为了促进废钢铁加工行业加速发展，</w:t>
      </w:r>
    </w:p>
    <w:p w14:paraId="425F8C79">
      <w:pPr>
        <w:spacing w:before="129" w:line="313" w:lineRule="auto"/>
        <w:ind w:left="1306" w:right="1537" w:firstLine="7"/>
        <w:rPr>
          <w:rFonts w:ascii="仿宋" w:hAnsi="仿宋" w:eastAsia="仿宋" w:cs="仿宋"/>
          <w:sz w:val="25"/>
          <w:szCs w:val="25"/>
        </w:rPr>
      </w:pPr>
      <w:r>
        <w:rPr>
          <w:rFonts w:ascii="仿宋" w:hAnsi="仿宋" w:eastAsia="仿宋" w:cs="仿宋"/>
          <w:spacing w:val="1"/>
          <w:sz w:val="25"/>
          <w:szCs w:val="25"/>
        </w:rPr>
        <w:t>发放市级奖励资金，二是按时足额发放山西古润再生资源有限公司新兴产业奖励资</w:t>
      </w:r>
      <w:r>
        <w:rPr>
          <w:rFonts w:ascii="仿宋" w:hAnsi="仿宋" w:eastAsia="仿宋" w:cs="仿宋"/>
          <w:spacing w:val="11"/>
          <w:sz w:val="25"/>
          <w:szCs w:val="25"/>
        </w:rPr>
        <w:t xml:space="preserve"> </w:t>
      </w:r>
      <w:r>
        <w:rPr>
          <w:rFonts w:ascii="仿宋" w:hAnsi="仿宋" w:eastAsia="仿宋" w:cs="仿宋"/>
          <w:spacing w:val="2"/>
          <w:sz w:val="25"/>
          <w:szCs w:val="25"/>
        </w:rPr>
        <w:t>金，确保达到预期效果。发现的主要问题及</w:t>
      </w:r>
      <w:r>
        <w:rPr>
          <w:rFonts w:ascii="仿宋" w:hAnsi="仿宋" w:eastAsia="仿宋" w:cs="仿宋"/>
          <w:spacing w:val="1"/>
          <w:sz w:val="25"/>
          <w:szCs w:val="25"/>
        </w:rPr>
        <w:t>原因：缺乏科学评估意识，项目工作完</w:t>
      </w:r>
      <w:r>
        <w:rPr>
          <w:rFonts w:ascii="仿宋" w:hAnsi="仿宋" w:eastAsia="仿宋" w:cs="仿宋"/>
          <w:sz w:val="25"/>
          <w:szCs w:val="25"/>
        </w:rPr>
        <w:t xml:space="preserve"> </w:t>
      </w:r>
      <w:r>
        <w:rPr>
          <w:rFonts w:ascii="仿宋" w:hAnsi="仿宋" w:eastAsia="仿宋" w:cs="仿宋"/>
          <w:spacing w:val="2"/>
          <w:sz w:val="25"/>
          <w:szCs w:val="25"/>
        </w:rPr>
        <w:t>成后跟踪督促不及时，没有考虑项目资金是</w:t>
      </w:r>
      <w:r>
        <w:rPr>
          <w:rFonts w:ascii="仿宋" w:hAnsi="仿宋" w:eastAsia="仿宋" w:cs="仿宋"/>
          <w:spacing w:val="1"/>
          <w:sz w:val="25"/>
          <w:szCs w:val="25"/>
        </w:rPr>
        <w:t>否更好的使用。下一步改进措施：项目</w:t>
      </w:r>
      <w:r>
        <w:rPr>
          <w:rFonts w:ascii="仿宋" w:hAnsi="仿宋" w:eastAsia="仿宋" w:cs="仿宋"/>
          <w:sz w:val="25"/>
          <w:szCs w:val="25"/>
        </w:rPr>
        <w:t xml:space="preserve"> </w:t>
      </w:r>
      <w:r>
        <w:rPr>
          <w:rFonts w:ascii="仿宋" w:hAnsi="仿宋" w:eastAsia="仿宋" w:cs="仿宋"/>
          <w:spacing w:val="2"/>
          <w:sz w:val="25"/>
          <w:szCs w:val="25"/>
        </w:rPr>
        <w:t>资金到位要及时，资金使用要符合政策要求</w:t>
      </w:r>
      <w:r>
        <w:rPr>
          <w:rFonts w:ascii="仿宋" w:hAnsi="仿宋" w:eastAsia="仿宋" w:cs="仿宋"/>
          <w:spacing w:val="1"/>
          <w:sz w:val="25"/>
          <w:szCs w:val="25"/>
        </w:rPr>
        <w:t>，建立健全项目管理制度，项目产出目</w:t>
      </w:r>
      <w:r>
        <w:rPr>
          <w:rFonts w:ascii="仿宋" w:hAnsi="仿宋" w:eastAsia="仿宋" w:cs="仿宋"/>
          <w:sz w:val="25"/>
          <w:szCs w:val="25"/>
        </w:rPr>
        <w:t xml:space="preserve"> </w:t>
      </w:r>
      <w:r>
        <w:rPr>
          <w:rFonts w:ascii="仿宋" w:hAnsi="仿宋" w:eastAsia="仿宋" w:cs="仿宋"/>
          <w:spacing w:val="1"/>
          <w:sz w:val="25"/>
          <w:szCs w:val="25"/>
        </w:rPr>
        <w:t>标和效果要做到和预期保持一致，进一步提升项目影响力目标，提高人员满意度。</w:t>
      </w:r>
    </w:p>
    <w:p w14:paraId="54D224F2">
      <w:pPr>
        <w:spacing w:before="44" w:line="303" w:lineRule="auto"/>
        <w:ind w:left="1310" w:right="1411" w:hanging="6"/>
        <w:rPr>
          <w:rFonts w:ascii="仿宋" w:hAnsi="仿宋" w:eastAsia="仿宋" w:cs="仿宋"/>
          <w:sz w:val="25"/>
          <w:szCs w:val="25"/>
        </w:rPr>
      </w:pPr>
      <w:r>
        <w:rPr>
          <w:rFonts w:ascii="仿宋" w:hAnsi="仿宋" w:eastAsia="仿宋" w:cs="仿宋"/>
          <w:spacing w:val="2"/>
          <w:sz w:val="25"/>
          <w:szCs w:val="25"/>
        </w:rPr>
        <w:t>5、山西古润再生资源有限公司新兴产业奖励资</w:t>
      </w:r>
      <w:r>
        <w:rPr>
          <w:rFonts w:ascii="仿宋" w:hAnsi="仿宋" w:eastAsia="仿宋" w:cs="仿宋"/>
          <w:spacing w:val="1"/>
          <w:sz w:val="25"/>
          <w:szCs w:val="25"/>
        </w:rPr>
        <w:t>金项目自评综述：根据年初设定的绩</w:t>
      </w:r>
      <w:r>
        <w:rPr>
          <w:rFonts w:ascii="仿宋" w:hAnsi="仿宋" w:eastAsia="仿宋" w:cs="仿宋"/>
          <w:sz w:val="25"/>
          <w:szCs w:val="25"/>
        </w:rPr>
        <w:t xml:space="preserve"> </w:t>
      </w:r>
      <w:r>
        <w:rPr>
          <w:rFonts w:ascii="仿宋" w:hAnsi="仿宋" w:eastAsia="仿宋" w:cs="仿宋"/>
          <w:spacing w:val="1"/>
          <w:sz w:val="25"/>
          <w:szCs w:val="25"/>
        </w:rPr>
        <w:t>效目标，项目绩效自评得分为100分，项目全年预算数为3274719.36元，执行数为</w:t>
      </w:r>
    </w:p>
    <w:p w14:paraId="474269CF">
      <w:pPr>
        <w:spacing w:before="41" w:line="309" w:lineRule="auto"/>
        <w:ind w:left="1311" w:right="1411" w:hanging="7"/>
        <w:rPr>
          <w:rFonts w:ascii="仿宋" w:hAnsi="仿宋" w:eastAsia="仿宋" w:cs="仿宋"/>
          <w:sz w:val="25"/>
          <w:szCs w:val="25"/>
        </w:rPr>
      </w:pPr>
      <w:r>
        <w:rPr>
          <w:rFonts w:ascii="仿宋" w:hAnsi="仿宋" w:eastAsia="仿宋" w:cs="仿宋"/>
          <w:spacing w:val="1"/>
          <w:sz w:val="25"/>
          <w:szCs w:val="25"/>
        </w:rPr>
        <w:t>3274719.36元，执行率100%。项目绩效目标完成情况：一是山西古润再生资源有限</w:t>
      </w:r>
      <w:r>
        <w:rPr>
          <w:rFonts w:ascii="仿宋" w:hAnsi="仿宋" w:eastAsia="仿宋" w:cs="仿宋"/>
          <w:spacing w:val="7"/>
          <w:sz w:val="25"/>
          <w:szCs w:val="25"/>
        </w:rPr>
        <w:t xml:space="preserve">  </w:t>
      </w:r>
      <w:r>
        <w:rPr>
          <w:rFonts w:ascii="仿宋" w:hAnsi="仿宋" w:eastAsia="仿宋" w:cs="仿宋"/>
          <w:spacing w:val="1"/>
          <w:sz w:val="25"/>
          <w:szCs w:val="25"/>
        </w:rPr>
        <w:t>公司8、9月份共上缴税收税款7268897.72元，省、县级留成95%，为了促进废钢铁加</w:t>
      </w:r>
      <w:r>
        <w:rPr>
          <w:rFonts w:ascii="仿宋" w:hAnsi="仿宋" w:eastAsia="仿宋" w:cs="仿宋"/>
          <w:spacing w:val="6"/>
          <w:sz w:val="25"/>
          <w:szCs w:val="25"/>
        </w:rPr>
        <w:t xml:space="preserve"> </w:t>
      </w:r>
      <w:r>
        <w:rPr>
          <w:rFonts w:ascii="仿宋" w:hAnsi="仿宋" w:eastAsia="仿宋" w:cs="仿宋"/>
          <w:spacing w:val="1"/>
          <w:sz w:val="25"/>
          <w:szCs w:val="25"/>
        </w:rPr>
        <w:t>工行业加速发展，发放奖励资金，二是按时足额发放山西古润再生资源有限公司新</w:t>
      </w:r>
    </w:p>
    <w:p w14:paraId="1049C3B5">
      <w:pPr>
        <w:spacing w:line="309" w:lineRule="auto"/>
        <w:rPr>
          <w:rFonts w:ascii="仿宋" w:hAnsi="仿宋" w:eastAsia="仿宋" w:cs="仿宋"/>
          <w:sz w:val="25"/>
          <w:szCs w:val="25"/>
        </w:rPr>
        <w:sectPr>
          <w:headerReference r:id="rId45" w:type="default"/>
          <w:footerReference r:id="rId46" w:type="default"/>
          <w:pgSz w:w="11900" w:h="16840"/>
          <w:pgMar w:top="611" w:right="0" w:bottom="312" w:left="0" w:header="357" w:footer="153" w:gutter="0"/>
          <w:cols w:space="720" w:num="1"/>
        </w:sectPr>
      </w:pPr>
    </w:p>
    <w:p w14:paraId="71DABB31">
      <w:pPr>
        <w:pStyle w:val="2"/>
        <w:spacing w:line="276" w:lineRule="auto"/>
      </w:pPr>
    </w:p>
    <w:p w14:paraId="0342347A">
      <w:pPr>
        <w:spacing w:before="81" w:line="222" w:lineRule="auto"/>
        <w:ind w:left="1312"/>
        <w:rPr>
          <w:rFonts w:ascii="仿宋" w:hAnsi="仿宋" w:eastAsia="仿宋" w:cs="仿宋"/>
          <w:sz w:val="25"/>
          <w:szCs w:val="25"/>
        </w:rPr>
      </w:pPr>
      <w:r>
        <w:rPr>
          <w:rFonts w:ascii="仿宋" w:hAnsi="仿宋" w:eastAsia="仿宋" w:cs="仿宋"/>
          <w:spacing w:val="1"/>
          <w:sz w:val="25"/>
          <w:szCs w:val="25"/>
        </w:rPr>
        <w:t>兴产业奖励资金，确保达到预期效果。发现的主要问题及原因：缺乏科学评估意</w:t>
      </w:r>
    </w:p>
    <w:p w14:paraId="7D55BE5D">
      <w:pPr>
        <w:spacing w:before="133" w:line="311" w:lineRule="auto"/>
        <w:ind w:left="1306" w:right="1537"/>
        <w:rPr>
          <w:rFonts w:ascii="仿宋" w:hAnsi="仿宋" w:eastAsia="仿宋" w:cs="仿宋"/>
          <w:sz w:val="25"/>
          <w:szCs w:val="25"/>
        </w:rPr>
      </w:pPr>
      <w:r>
        <w:rPr>
          <w:rFonts w:ascii="仿宋" w:hAnsi="仿宋" w:eastAsia="仿宋" w:cs="仿宋"/>
          <w:spacing w:val="1"/>
          <w:sz w:val="25"/>
          <w:szCs w:val="25"/>
        </w:rPr>
        <w:t>识，项目工作完成后跟踪督促不及时，没有考虑项目资金是否更好的使用。下一步</w:t>
      </w:r>
      <w:r>
        <w:rPr>
          <w:rFonts w:ascii="仿宋" w:hAnsi="仿宋" w:eastAsia="仿宋" w:cs="仿宋"/>
          <w:spacing w:val="18"/>
          <w:sz w:val="25"/>
          <w:szCs w:val="25"/>
        </w:rPr>
        <w:t xml:space="preserve"> </w:t>
      </w:r>
      <w:r>
        <w:rPr>
          <w:rFonts w:ascii="仿宋" w:hAnsi="仿宋" w:eastAsia="仿宋" w:cs="仿宋"/>
          <w:spacing w:val="1"/>
          <w:sz w:val="25"/>
          <w:szCs w:val="25"/>
        </w:rPr>
        <w:t>改进措施：项目资金到位要及时，资金使用要符合政策要求，建立健全项目管理制</w:t>
      </w:r>
      <w:r>
        <w:rPr>
          <w:rFonts w:ascii="仿宋" w:hAnsi="仿宋" w:eastAsia="仿宋" w:cs="仿宋"/>
          <w:spacing w:val="18"/>
          <w:sz w:val="25"/>
          <w:szCs w:val="25"/>
        </w:rPr>
        <w:t xml:space="preserve"> </w:t>
      </w:r>
      <w:r>
        <w:rPr>
          <w:rFonts w:ascii="仿宋" w:hAnsi="仿宋" w:eastAsia="仿宋" w:cs="仿宋"/>
          <w:spacing w:val="1"/>
          <w:sz w:val="25"/>
          <w:szCs w:val="25"/>
        </w:rPr>
        <w:t>度，项目产出目标和效果要做到和预期保持一致，进一步提升项目影响力目标，提</w:t>
      </w:r>
      <w:r>
        <w:rPr>
          <w:rFonts w:ascii="仿宋" w:hAnsi="仿宋" w:eastAsia="仿宋" w:cs="仿宋"/>
          <w:spacing w:val="18"/>
          <w:sz w:val="25"/>
          <w:szCs w:val="25"/>
        </w:rPr>
        <w:t xml:space="preserve"> </w:t>
      </w:r>
      <w:r>
        <w:rPr>
          <w:rFonts w:ascii="仿宋" w:hAnsi="仿宋" w:eastAsia="仿宋" w:cs="仿宋"/>
          <w:sz w:val="25"/>
          <w:szCs w:val="25"/>
        </w:rPr>
        <w:t>高人员满意度（项目自评表详见附件1）。</w:t>
      </w:r>
    </w:p>
    <w:p w14:paraId="301E17CE">
      <w:pPr>
        <w:spacing w:before="43" w:line="222" w:lineRule="auto"/>
        <w:ind w:left="1812"/>
        <w:rPr>
          <w:rFonts w:ascii="仿宋" w:hAnsi="仿宋" w:eastAsia="仿宋" w:cs="仿宋"/>
          <w:sz w:val="25"/>
          <w:szCs w:val="25"/>
        </w:rPr>
      </w:pPr>
      <w:r>
        <w:rPr>
          <w:rFonts w:ascii="仿宋" w:hAnsi="仿宋" w:eastAsia="仿宋" w:cs="仿宋"/>
          <w:sz w:val="25"/>
          <w:szCs w:val="25"/>
        </w:rPr>
        <w:t>（3）部门（单位）整体支出绩效自评结果</w:t>
      </w:r>
    </w:p>
    <w:p w14:paraId="68DC1AED">
      <w:pPr>
        <w:spacing w:before="131" w:line="303" w:lineRule="auto"/>
        <w:ind w:left="1310" w:right="1537" w:firstLine="505"/>
        <w:rPr>
          <w:rFonts w:ascii="仿宋" w:hAnsi="仿宋" w:eastAsia="仿宋" w:cs="仿宋"/>
          <w:sz w:val="25"/>
          <w:szCs w:val="25"/>
        </w:rPr>
      </w:pPr>
      <w:r>
        <w:rPr>
          <w:rFonts w:ascii="仿宋" w:hAnsi="仿宋" w:eastAsia="仿宋" w:cs="仿宋"/>
          <w:spacing w:val="1"/>
          <w:sz w:val="25"/>
          <w:szCs w:val="25"/>
        </w:rPr>
        <w:t>古县工业和信息化局部门（单位）整体支出绩效自评综述：根据年初设定的绩</w:t>
      </w:r>
      <w:r>
        <w:rPr>
          <w:rFonts w:ascii="仿宋" w:hAnsi="仿宋" w:eastAsia="仿宋" w:cs="仿宋"/>
          <w:spacing w:val="11"/>
          <w:sz w:val="25"/>
          <w:szCs w:val="25"/>
        </w:rPr>
        <w:t xml:space="preserve"> </w:t>
      </w:r>
      <w:r>
        <w:rPr>
          <w:rFonts w:ascii="仿宋" w:hAnsi="仿宋" w:eastAsia="仿宋" w:cs="仿宋"/>
          <w:spacing w:val="1"/>
          <w:sz w:val="25"/>
          <w:szCs w:val="25"/>
        </w:rPr>
        <w:t>效目标，古县工业和信息化局部门（单位）整体绩效自评得分为99分。部门（单</w:t>
      </w:r>
    </w:p>
    <w:p w14:paraId="657B5139">
      <w:pPr>
        <w:spacing w:before="36" w:line="317" w:lineRule="auto"/>
        <w:ind w:left="1306" w:right="1531" w:firstLine="1"/>
        <w:rPr>
          <w:rFonts w:ascii="仿宋" w:hAnsi="仿宋" w:eastAsia="仿宋" w:cs="仿宋"/>
          <w:sz w:val="25"/>
          <w:szCs w:val="25"/>
        </w:rPr>
      </w:pPr>
      <w:r>
        <w:rPr>
          <w:rFonts w:ascii="仿宋" w:hAnsi="仿宋" w:eastAsia="仿宋" w:cs="仿宋"/>
          <w:spacing w:val="1"/>
          <w:sz w:val="25"/>
          <w:szCs w:val="25"/>
        </w:rPr>
        <w:t>位）全年预算数为12133921.6元，执行数为12133921.6元，执行率为100%。年度绩</w:t>
      </w:r>
      <w:r>
        <w:rPr>
          <w:rFonts w:ascii="仿宋" w:hAnsi="仿宋" w:eastAsia="仿宋" w:cs="仿宋"/>
          <w:spacing w:val="11"/>
          <w:sz w:val="25"/>
          <w:szCs w:val="25"/>
        </w:rPr>
        <w:t xml:space="preserve"> </w:t>
      </w:r>
      <w:r>
        <w:rPr>
          <w:rFonts w:ascii="仿宋" w:hAnsi="仿宋" w:eastAsia="仿宋" w:cs="仿宋"/>
          <w:spacing w:val="1"/>
          <w:sz w:val="25"/>
          <w:szCs w:val="25"/>
        </w:rPr>
        <w:t>效目标完成情况：一是企业关闭破产补助1205518.97元发放到位，新兴产业奖励资</w:t>
      </w:r>
      <w:r>
        <w:rPr>
          <w:rFonts w:ascii="仿宋" w:hAnsi="仿宋" w:eastAsia="仿宋" w:cs="仿宋"/>
          <w:spacing w:val="13"/>
          <w:sz w:val="25"/>
          <w:szCs w:val="25"/>
        </w:rPr>
        <w:t xml:space="preserve"> </w:t>
      </w:r>
      <w:r>
        <w:rPr>
          <w:rFonts w:ascii="仿宋" w:hAnsi="仿宋" w:eastAsia="仿宋" w:cs="仿宋"/>
          <w:spacing w:val="1"/>
          <w:sz w:val="25"/>
          <w:szCs w:val="25"/>
        </w:rPr>
        <w:t>金中山西古润再生资源有限公司8、9月份共上缴税收税款7268897.72，省、县级留</w:t>
      </w:r>
      <w:r>
        <w:rPr>
          <w:rFonts w:ascii="仿宋" w:hAnsi="仿宋" w:eastAsia="仿宋" w:cs="仿宋"/>
          <w:spacing w:val="12"/>
          <w:sz w:val="25"/>
          <w:szCs w:val="25"/>
        </w:rPr>
        <w:t xml:space="preserve"> </w:t>
      </w:r>
      <w:r>
        <w:rPr>
          <w:rFonts w:ascii="仿宋" w:hAnsi="仿宋" w:eastAsia="仿宋" w:cs="仿宋"/>
          <w:spacing w:val="1"/>
          <w:sz w:val="25"/>
          <w:szCs w:val="25"/>
        </w:rPr>
        <w:t>成95%，奖励资金3274719.36元，市级奖励资金468700元，年度目标完成良好；二</w:t>
      </w:r>
      <w:r>
        <w:rPr>
          <w:rFonts w:ascii="仿宋" w:hAnsi="仿宋" w:eastAsia="仿宋" w:cs="仿宋"/>
          <w:spacing w:val="7"/>
          <w:sz w:val="25"/>
          <w:szCs w:val="25"/>
        </w:rPr>
        <w:t xml:space="preserve">  </w:t>
      </w:r>
      <w:r>
        <w:rPr>
          <w:rFonts w:ascii="仿宋" w:hAnsi="仿宋" w:eastAsia="仿宋" w:cs="仿宋"/>
          <w:sz w:val="25"/>
          <w:szCs w:val="25"/>
        </w:rPr>
        <w:t>是“爱心消费券</w:t>
      </w:r>
      <w:r>
        <w:rPr>
          <w:rFonts w:ascii="仿宋" w:hAnsi="仿宋" w:eastAsia="仿宋" w:cs="仿宋"/>
          <w:spacing w:val="-89"/>
          <w:sz w:val="25"/>
          <w:szCs w:val="25"/>
        </w:rPr>
        <w:t xml:space="preserve"> </w:t>
      </w:r>
      <w:r>
        <w:rPr>
          <w:rFonts w:ascii="仿宋" w:hAnsi="仿宋" w:eastAsia="仿宋" w:cs="仿宋"/>
          <w:sz w:val="25"/>
          <w:szCs w:val="25"/>
        </w:rPr>
        <w:t>”项目资金使用督导检查，</w:t>
      </w:r>
      <w:r>
        <w:rPr>
          <w:rFonts w:ascii="仿宋" w:hAnsi="仿宋" w:eastAsia="仿宋" w:cs="仿宋"/>
          <w:spacing w:val="-1"/>
          <w:sz w:val="25"/>
          <w:szCs w:val="25"/>
        </w:rPr>
        <w:t>认真做好“爱心消费券</w:t>
      </w:r>
      <w:r>
        <w:rPr>
          <w:rFonts w:ascii="仿宋" w:hAnsi="仿宋" w:eastAsia="仿宋" w:cs="仿宋"/>
          <w:spacing w:val="-90"/>
          <w:sz w:val="25"/>
          <w:szCs w:val="25"/>
        </w:rPr>
        <w:t xml:space="preserve"> </w:t>
      </w:r>
      <w:r>
        <w:rPr>
          <w:rFonts w:ascii="仿宋" w:hAnsi="仿宋" w:eastAsia="仿宋" w:cs="仿宋"/>
          <w:spacing w:val="-1"/>
          <w:sz w:val="25"/>
          <w:szCs w:val="25"/>
        </w:rPr>
        <w:t>”核销工作，确</w:t>
      </w:r>
      <w:r>
        <w:rPr>
          <w:rFonts w:ascii="仿宋" w:hAnsi="仿宋" w:eastAsia="仿宋" w:cs="仿宋"/>
          <w:sz w:val="25"/>
          <w:szCs w:val="25"/>
        </w:rPr>
        <w:t xml:space="preserve"> </w:t>
      </w:r>
      <w:r>
        <w:rPr>
          <w:rFonts w:ascii="仿宋" w:hAnsi="仿宋" w:eastAsia="仿宋" w:cs="仿宋"/>
          <w:spacing w:val="1"/>
          <w:sz w:val="25"/>
          <w:szCs w:val="25"/>
        </w:rPr>
        <w:t>保专项资金使用规范、数据真实、账目清晰、流向明确。发现的主要问题及原因：</w:t>
      </w:r>
      <w:r>
        <w:rPr>
          <w:rFonts w:ascii="仿宋" w:hAnsi="仿宋" w:eastAsia="仿宋" w:cs="仿宋"/>
          <w:spacing w:val="16"/>
          <w:sz w:val="25"/>
          <w:szCs w:val="25"/>
        </w:rPr>
        <w:t xml:space="preserve"> </w:t>
      </w:r>
      <w:r>
        <w:rPr>
          <w:rFonts w:ascii="仿宋" w:hAnsi="仿宋" w:eastAsia="仿宋" w:cs="仿宋"/>
          <w:spacing w:val="1"/>
          <w:sz w:val="25"/>
          <w:szCs w:val="25"/>
        </w:rPr>
        <w:t>一是从项目的实施情况看，存在的主要不足表现是社会公众或服务对象满意度还有</w:t>
      </w:r>
      <w:r>
        <w:rPr>
          <w:rFonts w:ascii="仿宋" w:hAnsi="仿宋" w:eastAsia="仿宋" w:cs="仿宋"/>
          <w:spacing w:val="18"/>
          <w:sz w:val="25"/>
          <w:szCs w:val="25"/>
        </w:rPr>
        <w:t xml:space="preserve"> </w:t>
      </w:r>
      <w:r>
        <w:rPr>
          <w:rFonts w:ascii="仿宋" w:hAnsi="仿宋" w:eastAsia="仿宋" w:cs="仿宋"/>
          <w:spacing w:val="1"/>
          <w:sz w:val="25"/>
          <w:szCs w:val="25"/>
        </w:rPr>
        <w:t>待提高；二是还需进一步加强推进工业和信息化发展和国资国企改革力度。下一步</w:t>
      </w:r>
      <w:r>
        <w:rPr>
          <w:rFonts w:ascii="仿宋" w:hAnsi="仿宋" w:eastAsia="仿宋" w:cs="仿宋"/>
          <w:spacing w:val="18"/>
          <w:sz w:val="25"/>
          <w:szCs w:val="25"/>
        </w:rPr>
        <w:t xml:space="preserve"> </w:t>
      </w:r>
      <w:r>
        <w:rPr>
          <w:rFonts w:ascii="仿宋" w:hAnsi="仿宋" w:eastAsia="仿宋" w:cs="仿宋"/>
          <w:spacing w:val="1"/>
          <w:sz w:val="25"/>
          <w:szCs w:val="25"/>
        </w:rPr>
        <w:t>改进措施：一是强化部门预算编制，细化资金使用，做到专款专用，同时加大预算</w:t>
      </w:r>
      <w:r>
        <w:rPr>
          <w:rFonts w:ascii="仿宋" w:hAnsi="仿宋" w:eastAsia="仿宋" w:cs="仿宋"/>
          <w:spacing w:val="18"/>
          <w:sz w:val="25"/>
          <w:szCs w:val="25"/>
        </w:rPr>
        <w:t xml:space="preserve"> </w:t>
      </w:r>
      <w:r>
        <w:rPr>
          <w:rFonts w:ascii="仿宋" w:hAnsi="仿宋" w:eastAsia="仿宋" w:cs="仿宋"/>
          <w:spacing w:val="2"/>
          <w:sz w:val="25"/>
          <w:szCs w:val="25"/>
        </w:rPr>
        <w:t>资金测算的精准度，严格预算执行，明确预算管理；二</w:t>
      </w:r>
      <w:r>
        <w:rPr>
          <w:rFonts w:ascii="仿宋" w:hAnsi="仿宋" w:eastAsia="仿宋" w:cs="仿宋"/>
          <w:spacing w:val="1"/>
          <w:sz w:val="25"/>
          <w:szCs w:val="25"/>
        </w:rPr>
        <w:t>是严格执行财政相关文件，</w:t>
      </w:r>
      <w:r>
        <w:rPr>
          <w:rFonts w:ascii="仿宋" w:hAnsi="仿宋" w:eastAsia="仿宋" w:cs="仿宋"/>
          <w:sz w:val="25"/>
          <w:szCs w:val="25"/>
        </w:rPr>
        <w:t xml:space="preserve"> </w:t>
      </w:r>
      <w:r>
        <w:rPr>
          <w:rFonts w:ascii="仿宋" w:hAnsi="仿宋" w:eastAsia="仿宋" w:cs="仿宋"/>
          <w:spacing w:val="1"/>
          <w:sz w:val="25"/>
          <w:szCs w:val="25"/>
        </w:rPr>
        <w:t>优化完善财务管理制度，进一步完善项目管理制度，完善项目立项规范性，规范资</w:t>
      </w:r>
      <w:r>
        <w:rPr>
          <w:rFonts w:ascii="仿宋" w:hAnsi="仿宋" w:eastAsia="仿宋" w:cs="仿宋"/>
          <w:spacing w:val="18"/>
          <w:sz w:val="25"/>
          <w:szCs w:val="25"/>
        </w:rPr>
        <w:t xml:space="preserve"> </w:t>
      </w:r>
      <w:r>
        <w:rPr>
          <w:rFonts w:ascii="仿宋" w:hAnsi="仿宋" w:eastAsia="仿宋" w:cs="仿宋"/>
          <w:sz w:val="25"/>
          <w:szCs w:val="25"/>
        </w:rPr>
        <w:t>金使用。涉密内容除外。</w:t>
      </w:r>
    </w:p>
    <w:p w14:paraId="7014B7AC">
      <w:pPr>
        <w:spacing w:before="41" w:line="223" w:lineRule="auto"/>
        <w:ind w:left="1812"/>
        <w:rPr>
          <w:rFonts w:ascii="仿宋" w:hAnsi="仿宋" w:eastAsia="仿宋" w:cs="仿宋"/>
          <w:sz w:val="25"/>
          <w:szCs w:val="25"/>
        </w:rPr>
      </w:pPr>
      <w:r>
        <w:rPr>
          <w:rFonts w:ascii="仿宋" w:hAnsi="仿宋" w:eastAsia="仿宋" w:cs="仿宋"/>
          <w:sz w:val="25"/>
          <w:szCs w:val="25"/>
        </w:rPr>
        <w:t>（4）部门评价项目绩效评价结果</w:t>
      </w:r>
    </w:p>
    <w:p w14:paraId="3FF8059D">
      <w:pPr>
        <w:spacing w:before="129" w:line="295" w:lineRule="auto"/>
        <w:ind w:left="1307" w:right="1537" w:hanging="5"/>
        <w:rPr>
          <w:rFonts w:ascii="仿宋" w:hAnsi="仿宋" w:eastAsia="仿宋" w:cs="仿宋"/>
          <w:sz w:val="25"/>
          <w:szCs w:val="25"/>
        </w:rPr>
      </w:pPr>
      <w:r>
        <w:rPr>
          <w:rFonts w:ascii="仿宋" w:hAnsi="仿宋" w:eastAsia="仿宋" w:cs="仿宋"/>
          <w:spacing w:val="2"/>
          <w:sz w:val="25"/>
          <w:szCs w:val="25"/>
        </w:rPr>
        <w:t>《2022年宝丰铁厂人员保险项目支出绩效自</w:t>
      </w:r>
      <w:r>
        <w:rPr>
          <w:rFonts w:ascii="仿宋" w:hAnsi="仿宋" w:eastAsia="仿宋" w:cs="仿宋"/>
          <w:spacing w:val="1"/>
          <w:sz w:val="25"/>
          <w:szCs w:val="25"/>
        </w:rPr>
        <w:t>评分析报告》、《补充业务费项目支出</w:t>
      </w:r>
      <w:r>
        <w:rPr>
          <w:rFonts w:ascii="仿宋" w:hAnsi="仿宋" w:eastAsia="仿宋" w:cs="仿宋"/>
          <w:sz w:val="25"/>
          <w:szCs w:val="25"/>
        </w:rPr>
        <w:t xml:space="preserve"> </w:t>
      </w:r>
      <w:r>
        <w:rPr>
          <w:rFonts w:ascii="仿宋" w:hAnsi="仿宋" w:eastAsia="仿宋" w:cs="仿宋"/>
          <w:spacing w:val="1"/>
          <w:sz w:val="25"/>
          <w:szCs w:val="25"/>
        </w:rPr>
        <w:t>绩效自评分析报告》《百货、五交化、饮食三家破产公司工资及保险项目支出绩效</w:t>
      </w:r>
      <w:r>
        <w:rPr>
          <w:rFonts w:ascii="仿宋" w:hAnsi="仿宋" w:eastAsia="仿宋" w:cs="仿宋"/>
          <w:spacing w:val="17"/>
          <w:sz w:val="25"/>
          <w:szCs w:val="25"/>
        </w:rPr>
        <w:t xml:space="preserve"> </w:t>
      </w:r>
      <w:r>
        <w:rPr>
          <w:rFonts w:ascii="仿宋" w:hAnsi="仿宋" w:eastAsia="仿宋" w:cs="仿宋"/>
          <w:spacing w:val="1"/>
          <w:sz w:val="25"/>
          <w:szCs w:val="25"/>
        </w:rPr>
        <w:t>自评分析报告》、《山西古润再生资源有限公司新兴产业奖励资金项目支出绩效自</w:t>
      </w:r>
      <w:r>
        <w:rPr>
          <w:rFonts w:ascii="仿宋" w:hAnsi="仿宋" w:eastAsia="仿宋" w:cs="仿宋"/>
          <w:spacing w:val="17"/>
          <w:sz w:val="25"/>
          <w:szCs w:val="25"/>
        </w:rPr>
        <w:t xml:space="preserve"> </w:t>
      </w:r>
      <w:r>
        <w:rPr>
          <w:rFonts w:ascii="仿宋" w:hAnsi="仿宋" w:eastAsia="仿宋" w:cs="仿宋"/>
          <w:sz w:val="25"/>
          <w:szCs w:val="25"/>
        </w:rPr>
        <w:t>评分析报告》（详见附件）</w:t>
      </w:r>
    </w:p>
    <w:p w14:paraId="283B2001">
      <w:pPr>
        <w:spacing w:before="132" w:line="271" w:lineRule="auto"/>
        <w:ind w:left="1309" w:right="7208" w:firstLine="502"/>
        <w:rPr>
          <w:rFonts w:ascii="仿宋" w:hAnsi="仿宋" w:eastAsia="仿宋" w:cs="仿宋"/>
          <w:sz w:val="25"/>
          <w:szCs w:val="25"/>
        </w:rPr>
      </w:pPr>
      <w:r>
        <w:rPr>
          <w:rFonts w:ascii="仿宋" w:hAnsi="仿宋" w:eastAsia="仿宋" w:cs="仿宋"/>
          <w:sz w:val="25"/>
          <w:szCs w:val="25"/>
        </w:rPr>
        <w:t>（5）其他需要说明的事项</w:t>
      </w:r>
      <w:r>
        <w:rPr>
          <w:rFonts w:ascii="仿宋" w:hAnsi="仿宋" w:eastAsia="仿宋" w:cs="仿宋"/>
          <w:spacing w:val="3"/>
          <w:sz w:val="25"/>
          <w:szCs w:val="25"/>
        </w:rPr>
        <w:t xml:space="preserve"> </w:t>
      </w:r>
      <w:r>
        <w:rPr>
          <w:rFonts w:ascii="仿宋" w:hAnsi="仿宋" w:eastAsia="仿宋" w:cs="仿宋"/>
          <w:spacing w:val="-2"/>
          <w:sz w:val="25"/>
          <w:szCs w:val="25"/>
        </w:rPr>
        <w:t>无其他说明。</w:t>
      </w:r>
    </w:p>
    <w:p w14:paraId="7AB3AE3C">
      <w:pPr>
        <w:spacing w:line="271" w:lineRule="auto"/>
        <w:rPr>
          <w:rFonts w:ascii="仿宋" w:hAnsi="仿宋" w:eastAsia="仿宋" w:cs="仿宋"/>
          <w:sz w:val="25"/>
          <w:szCs w:val="25"/>
        </w:rPr>
        <w:sectPr>
          <w:headerReference r:id="rId47" w:type="default"/>
          <w:footerReference r:id="rId48" w:type="default"/>
          <w:pgSz w:w="11900" w:h="16840"/>
          <w:pgMar w:top="611" w:right="0" w:bottom="312" w:left="0" w:header="357" w:footer="153" w:gutter="0"/>
          <w:cols w:space="720" w:num="1"/>
        </w:sectPr>
      </w:pPr>
    </w:p>
    <w:p w14:paraId="77B3E8C5">
      <w:pPr>
        <w:pStyle w:val="2"/>
        <w:spacing w:line="251" w:lineRule="auto"/>
      </w:pPr>
    </w:p>
    <w:p w14:paraId="39018C49">
      <w:pPr>
        <w:pStyle w:val="2"/>
        <w:spacing w:line="251" w:lineRule="auto"/>
      </w:pPr>
    </w:p>
    <w:p w14:paraId="68C0B505">
      <w:pPr>
        <w:pStyle w:val="2"/>
        <w:spacing w:line="251" w:lineRule="auto"/>
      </w:pPr>
    </w:p>
    <w:p w14:paraId="790D801E">
      <w:pPr>
        <w:pStyle w:val="2"/>
        <w:spacing w:line="251" w:lineRule="auto"/>
      </w:pPr>
    </w:p>
    <w:p w14:paraId="7328D048">
      <w:pPr>
        <w:spacing w:before="82" w:line="223" w:lineRule="auto"/>
        <w:ind w:left="4877"/>
        <w:outlineLvl w:val="0"/>
        <w:rPr>
          <w:rFonts w:ascii="黑体" w:hAnsi="黑体" w:eastAsia="黑体" w:cs="黑体"/>
          <w:sz w:val="25"/>
          <w:szCs w:val="25"/>
        </w:rPr>
      </w:pPr>
      <w:bookmarkStart w:id="67" w:name="bookmark26"/>
      <w:bookmarkEnd w:id="67"/>
      <w:r>
        <w:rPr>
          <w:rFonts w:ascii="黑体" w:hAnsi="黑体" w:eastAsia="黑体" w:cs="黑体"/>
          <w:spacing w:val="-2"/>
          <w:sz w:val="25"/>
          <w:szCs w:val="25"/>
        </w:rPr>
        <w:t>第四部分</w:t>
      </w:r>
      <w:r>
        <w:rPr>
          <w:rFonts w:ascii="黑体" w:hAnsi="黑体" w:eastAsia="黑体" w:cs="黑体"/>
          <w:spacing w:val="26"/>
          <w:sz w:val="25"/>
          <w:szCs w:val="25"/>
        </w:rPr>
        <w:t xml:space="preserve"> </w:t>
      </w:r>
      <w:r>
        <w:rPr>
          <w:rFonts w:ascii="黑体" w:hAnsi="黑体" w:eastAsia="黑体" w:cs="黑体"/>
          <w:spacing w:val="-2"/>
          <w:sz w:val="25"/>
          <w:szCs w:val="25"/>
        </w:rPr>
        <w:t>名词解释</w:t>
      </w:r>
    </w:p>
    <w:p w14:paraId="39516DF0">
      <w:pPr>
        <w:pStyle w:val="2"/>
        <w:spacing w:line="263" w:lineRule="auto"/>
      </w:pPr>
    </w:p>
    <w:p w14:paraId="3A205E53">
      <w:pPr>
        <w:spacing w:before="82" w:line="222" w:lineRule="auto"/>
        <w:ind w:left="1310"/>
        <w:rPr>
          <w:rFonts w:ascii="仿宋" w:hAnsi="仿宋" w:eastAsia="仿宋" w:cs="仿宋"/>
          <w:sz w:val="25"/>
          <w:szCs w:val="25"/>
        </w:rPr>
      </w:pPr>
      <w:r>
        <w:rPr>
          <w:rFonts w:ascii="仿宋" w:hAnsi="仿宋" w:eastAsia="仿宋" w:cs="仿宋"/>
          <w:spacing w:val="1"/>
          <w:sz w:val="25"/>
          <w:szCs w:val="25"/>
        </w:rPr>
        <w:t>一、财政拨款收入：指单位从同级财政部门取得的财政预算资金。</w:t>
      </w:r>
    </w:p>
    <w:p w14:paraId="66F41DCB">
      <w:pPr>
        <w:spacing w:before="131" w:line="222" w:lineRule="auto"/>
        <w:ind w:left="1314"/>
        <w:rPr>
          <w:rFonts w:ascii="仿宋" w:hAnsi="仿宋" w:eastAsia="仿宋" w:cs="仿宋"/>
          <w:sz w:val="25"/>
          <w:szCs w:val="25"/>
        </w:rPr>
      </w:pPr>
      <w:r>
        <w:rPr>
          <w:rFonts w:ascii="仿宋" w:hAnsi="仿宋" w:eastAsia="仿宋" w:cs="仿宋"/>
          <w:spacing w:val="1"/>
          <w:sz w:val="25"/>
          <w:szCs w:val="25"/>
        </w:rPr>
        <w:t>二、事业收入：指事业单位开展专业业务活动及辅助活动取得的收入。</w:t>
      </w:r>
    </w:p>
    <w:p w14:paraId="529AB5FE">
      <w:pPr>
        <w:spacing w:before="132" w:line="271" w:lineRule="auto"/>
        <w:ind w:left="1313" w:right="1537"/>
        <w:rPr>
          <w:rFonts w:ascii="仿宋" w:hAnsi="仿宋" w:eastAsia="仿宋" w:cs="仿宋"/>
          <w:sz w:val="25"/>
          <w:szCs w:val="25"/>
        </w:rPr>
      </w:pPr>
      <w:r>
        <w:rPr>
          <w:rFonts w:ascii="仿宋" w:hAnsi="仿宋" w:eastAsia="仿宋" w:cs="仿宋"/>
          <w:spacing w:val="1"/>
          <w:sz w:val="25"/>
          <w:szCs w:val="25"/>
        </w:rPr>
        <w:t>三、经营收入：指事业单位在专业业务活动及其辅助活动之外开展非独立核算经营</w:t>
      </w:r>
      <w:r>
        <w:rPr>
          <w:rFonts w:ascii="仿宋" w:hAnsi="仿宋" w:eastAsia="仿宋" w:cs="仿宋"/>
          <w:spacing w:val="11"/>
          <w:sz w:val="25"/>
          <w:szCs w:val="25"/>
        </w:rPr>
        <w:t xml:space="preserve"> </w:t>
      </w:r>
      <w:r>
        <w:rPr>
          <w:rFonts w:ascii="仿宋" w:hAnsi="仿宋" w:eastAsia="仿宋" w:cs="仿宋"/>
          <w:spacing w:val="-2"/>
          <w:sz w:val="25"/>
          <w:szCs w:val="25"/>
        </w:rPr>
        <w:t>活动取得的收入。</w:t>
      </w:r>
    </w:p>
    <w:p w14:paraId="665EF5DE">
      <w:pPr>
        <w:spacing w:before="129" w:line="270" w:lineRule="auto"/>
        <w:ind w:left="1308" w:right="1537" w:firstLine="27"/>
        <w:rPr>
          <w:rFonts w:ascii="仿宋" w:hAnsi="仿宋" w:eastAsia="仿宋" w:cs="仿宋"/>
          <w:sz w:val="25"/>
          <w:szCs w:val="25"/>
        </w:rPr>
      </w:pPr>
      <w:r>
        <w:rPr>
          <w:rFonts w:ascii="仿宋" w:hAnsi="仿宋" w:eastAsia="仿宋" w:cs="仿宋"/>
          <w:spacing w:val="1"/>
          <w:sz w:val="25"/>
          <w:szCs w:val="25"/>
        </w:rPr>
        <w:t>四、其他收入：指单位取得的除上述收入以外的各项收入</w:t>
      </w:r>
      <w:r>
        <w:rPr>
          <w:rFonts w:ascii="仿宋" w:hAnsi="仿宋" w:eastAsia="仿宋" w:cs="仿宋"/>
          <w:sz w:val="25"/>
          <w:szCs w:val="25"/>
        </w:rPr>
        <w:t>。主要是事业单位固定资 产出租收入、存款利息收入等。</w:t>
      </w:r>
    </w:p>
    <w:p w14:paraId="3EC73911">
      <w:pPr>
        <w:spacing w:before="134" w:line="271" w:lineRule="auto"/>
        <w:ind w:left="1311" w:right="1537" w:hanging="1"/>
        <w:rPr>
          <w:rFonts w:ascii="仿宋" w:hAnsi="仿宋" w:eastAsia="仿宋" w:cs="仿宋"/>
          <w:sz w:val="25"/>
          <w:szCs w:val="25"/>
        </w:rPr>
      </w:pPr>
      <w:r>
        <w:rPr>
          <w:rFonts w:ascii="仿宋" w:hAnsi="仿宋" w:eastAsia="仿宋" w:cs="仿宋"/>
          <w:spacing w:val="1"/>
          <w:sz w:val="25"/>
          <w:szCs w:val="25"/>
        </w:rPr>
        <w:t>五、使用非财政拨款结余：指事业单位使用以前年度积累的非财政拨款结余弥补当</w:t>
      </w:r>
      <w:r>
        <w:rPr>
          <w:rFonts w:ascii="仿宋" w:hAnsi="仿宋" w:eastAsia="仿宋" w:cs="仿宋"/>
          <w:spacing w:val="14"/>
          <w:sz w:val="25"/>
          <w:szCs w:val="25"/>
        </w:rPr>
        <w:t xml:space="preserve"> </w:t>
      </w:r>
      <w:r>
        <w:rPr>
          <w:rFonts w:ascii="仿宋" w:hAnsi="仿宋" w:eastAsia="仿宋" w:cs="仿宋"/>
          <w:spacing w:val="-1"/>
          <w:sz w:val="25"/>
          <w:szCs w:val="25"/>
        </w:rPr>
        <w:t>年收支差额的金额。</w:t>
      </w:r>
    </w:p>
    <w:p w14:paraId="50E8736B">
      <w:pPr>
        <w:spacing w:before="129" w:line="304" w:lineRule="auto"/>
        <w:ind w:left="1307" w:right="1537" w:firstLine="1"/>
        <w:rPr>
          <w:rFonts w:ascii="仿宋" w:hAnsi="仿宋" w:eastAsia="仿宋" w:cs="仿宋"/>
          <w:sz w:val="25"/>
          <w:szCs w:val="25"/>
        </w:rPr>
      </w:pPr>
      <w:r>
        <w:rPr>
          <w:rFonts w:ascii="仿宋" w:hAnsi="仿宋" w:eastAsia="仿宋" w:cs="仿宋"/>
          <w:spacing w:val="1"/>
          <w:sz w:val="25"/>
          <w:szCs w:val="25"/>
        </w:rPr>
        <w:t>六、年初结转和结余：指单位以前年度尚未完成、结转到本年仍按原规定用途继续</w:t>
      </w:r>
      <w:r>
        <w:rPr>
          <w:rFonts w:ascii="仿宋" w:hAnsi="仿宋" w:eastAsia="仿宋" w:cs="仿宋"/>
          <w:spacing w:val="16"/>
          <w:sz w:val="25"/>
          <w:szCs w:val="25"/>
        </w:rPr>
        <w:t xml:space="preserve"> </w:t>
      </w:r>
      <w:r>
        <w:rPr>
          <w:rFonts w:ascii="仿宋" w:hAnsi="仿宋" w:eastAsia="仿宋" w:cs="仿宋"/>
          <w:spacing w:val="1"/>
          <w:sz w:val="25"/>
          <w:szCs w:val="25"/>
        </w:rPr>
        <w:t>使用的资金，或项目已完成等产生的结余资金。</w:t>
      </w:r>
    </w:p>
    <w:p w14:paraId="2F0094B5">
      <w:pPr>
        <w:spacing w:before="41" w:line="302" w:lineRule="auto"/>
        <w:ind w:left="1309" w:right="1537" w:firstLine="2"/>
        <w:rPr>
          <w:rFonts w:ascii="仿宋" w:hAnsi="仿宋" w:eastAsia="仿宋" w:cs="仿宋"/>
          <w:sz w:val="25"/>
          <w:szCs w:val="25"/>
        </w:rPr>
      </w:pPr>
      <w:r>
        <w:rPr>
          <w:rFonts w:ascii="仿宋" w:hAnsi="仿宋" w:eastAsia="仿宋" w:cs="仿宋"/>
          <w:spacing w:val="1"/>
          <w:sz w:val="25"/>
          <w:szCs w:val="25"/>
        </w:rPr>
        <w:t>七、结余分配：指事业单位按照会计制度规定缴纳的所得税、提取的专用结余以及</w:t>
      </w:r>
      <w:r>
        <w:rPr>
          <w:rFonts w:ascii="仿宋" w:hAnsi="仿宋" w:eastAsia="仿宋" w:cs="仿宋"/>
          <w:spacing w:val="13"/>
          <w:sz w:val="25"/>
          <w:szCs w:val="25"/>
        </w:rPr>
        <w:t xml:space="preserve"> </w:t>
      </w:r>
      <w:r>
        <w:rPr>
          <w:rFonts w:ascii="仿宋" w:hAnsi="仿宋" w:eastAsia="仿宋" w:cs="仿宋"/>
          <w:sz w:val="25"/>
          <w:szCs w:val="25"/>
        </w:rPr>
        <w:t>转入非财政拨款结余的金额等。</w:t>
      </w:r>
    </w:p>
    <w:p w14:paraId="22EEBE70">
      <w:pPr>
        <w:spacing w:before="46" w:line="304" w:lineRule="auto"/>
        <w:ind w:left="1310" w:right="1588" w:hanging="4"/>
        <w:rPr>
          <w:rFonts w:ascii="仿宋" w:hAnsi="仿宋" w:eastAsia="仿宋" w:cs="仿宋"/>
          <w:sz w:val="25"/>
          <w:szCs w:val="25"/>
        </w:rPr>
      </w:pPr>
      <w:r>
        <w:rPr>
          <w:rFonts w:ascii="仿宋" w:hAnsi="仿宋" w:eastAsia="仿宋" w:cs="仿宋"/>
          <w:sz w:val="25"/>
          <w:szCs w:val="25"/>
        </w:rPr>
        <w:t>八、年末结转和结余：指单位按有关规定结转到下年或以后年度继续使用的资金，</w:t>
      </w:r>
      <w:r>
        <w:rPr>
          <w:rFonts w:ascii="仿宋" w:hAnsi="仿宋" w:eastAsia="仿宋" w:cs="仿宋"/>
          <w:spacing w:val="4"/>
          <w:sz w:val="25"/>
          <w:szCs w:val="25"/>
        </w:rPr>
        <w:t xml:space="preserve"> </w:t>
      </w:r>
      <w:r>
        <w:rPr>
          <w:rFonts w:ascii="仿宋" w:hAnsi="仿宋" w:eastAsia="仿宋" w:cs="仿宋"/>
          <w:sz w:val="25"/>
          <w:szCs w:val="25"/>
        </w:rPr>
        <w:t>或项目已完成等产生的结余资金。</w:t>
      </w:r>
    </w:p>
    <w:p w14:paraId="1BA6F393">
      <w:pPr>
        <w:spacing w:before="40" w:line="272" w:lineRule="auto"/>
        <w:ind w:left="1306" w:right="1537" w:firstLine="9"/>
        <w:rPr>
          <w:rFonts w:ascii="仿宋" w:hAnsi="仿宋" w:eastAsia="仿宋" w:cs="仿宋"/>
          <w:sz w:val="25"/>
          <w:szCs w:val="25"/>
        </w:rPr>
      </w:pPr>
      <w:r>
        <w:rPr>
          <w:rFonts w:ascii="仿宋" w:hAnsi="仿宋" w:eastAsia="仿宋" w:cs="仿宋"/>
          <w:spacing w:val="1"/>
          <w:sz w:val="25"/>
          <w:szCs w:val="25"/>
        </w:rPr>
        <w:t>九、基本支出：指为保障机构正常运转、完成日常工作任务而发生的人员支出和公</w:t>
      </w:r>
      <w:r>
        <w:rPr>
          <w:rFonts w:ascii="仿宋" w:hAnsi="仿宋" w:eastAsia="仿宋" w:cs="仿宋"/>
          <w:spacing w:val="9"/>
          <w:sz w:val="25"/>
          <w:szCs w:val="25"/>
        </w:rPr>
        <w:t xml:space="preserve"> </w:t>
      </w:r>
      <w:r>
        <w:rPr>
          <w:rFonts w:ascii="仿宋" w:hAnsi="仿宋" w:eastAsia="仿宋" w:cs="仿宋"/>
          <w:spacing w:val="-4"/>
          <w:sz w:val="25"/>
          <w:szCs w:val="25"/>
        </w:rPr>
        <w:t>用支出。</w:t>
      </w:r>
    </w:p>
    <w:p w14:paraId="44C2934C">
      <w:pPr>
        <w:spacing w:before="127" w:line="274" w:lineRule="auto"/>
        <w:ind w:left="1331" w:right="1537" w:hanging="18"/>
        <w:rPr>
          <w:rFonts w:ascii="仿宋" w:hAnsi="仿宋" w:eastAsia="仿宋" w:cs="仿宋"/>
          <w:sz w:val="25"/>
          <w:szCs w:val="25"/>
        </w:rPr>
      </w:pPr>
      <w:r>
        <w:rPr>
          <w:rFonts w:ascii="仿宋" w:hAnsi="仿宋" w:eastAsia="仿宋" w:cs="仿宋"/>
          <w:spacing w:val="1"/>
          <w:sz w:val="25"/>
          <w:szCs w:val="25"/>
        </w:rPr>
        <w:t>十、项目支出：指在基本支出之外为完成特定行政任务和事业发展目标所发生的支</w:t>
      </w:r>
      <w:r>
        <w:rPr>
          <w:rFonts w:ascii="仿宋" w:hAnsi="仿宋" w:eastAsia="仿宋" w:cs="仿宋"/>
          <w:spacing w:val="11"/>
          <w:sz w:val="25"/>
          <w:szCs w:val="25"/>
        </w:rPr>
        <w:t xml:space="preserve"> </w:t>
      </w:r>
      <w:r>
        <w:rPr>
          <w:rFonts w:ascii="仿宋" w:hAnsi="仿宋" w:eastAsia="仿宋" w:cs="仿宋"/>
          <w:spacing w:val="-22"/>
          <w:sz w:val="25"/>
          <w:szCs w:val="25"/>
        </w:rPr>
        <w:t>出。</w:t>
      </w:r>
    </w:p>
    <w:p w14:paraId="562D7640">
      <w:pPr>
        <w:spacing w:before="122" w:line="303" w:lineRule="auto"/>
        <w:ind w:left="1311" w:right="1537" w:firstLine="2"/>
        <w:rPr>
          <w:rFonts w:ascii="仿宋" w:hAnsi="仿宋" w:eastAsia="仿宋" w:cs="仿宋"/>
          <w:sz w:val="25"/>
          <w:szCs w:val="25"/>
        </w:rPr>
      </w:pPr>
      <w:r>
        <w:rPr>
          <w:rFonts w:ascii="仿宋" w:hAnsi="仿宋" w:eastAsia="仿宋" w:cs="仿宋"/>
          <w:sz w:val="25"/>
          <w:szCs w:val="25"/>
        </w:rPr>
        <w:t>十一、“三公</w:t>
      </w:r>
      <w:r>
        <w:rPr>
          <w:rFonts w:ascii="仿宋" w:hAnsi="仿宋" w:eastAsia="仿宋" w:cs="仿宋"/>
          <w:spacing w:val="-78"/>
          <w:sz w:val="25"/>
          <w:szCs w:val="25"/>
        </w:rPr>
        <w:t xml:space="preserve"> </w:t>
      </w:r>
      <w:r>
        <w:rPr>
          <w:rFonts w:ascii="仿宋" w:hAnsi="仿宋" w:eastAsia="仿宋" w:cs="仿宋"/>
          <w:sz w:val="25"/>
          <w:szCs w:val="25"/>
        </w:rPr>
        <w:t xml:space="preserve">”经费：指各级部门、单位用财政拨款安排的因公出国（境）费、公 </w:t>
      </w:r>
      <w:r>
        <w:rPr>
          <w:rFonts w:ascii="仿宋" w:hAnsi="仿宋" w:eastAsia="仿宋" w:cs="仿宋"/>
          <w:spacing w:val="1"/>
          <w:sz w:val="25"/>
          <w:szCs w:val="25"/>
        </w:rPr>
        <w:t>务用车购置及运行费和公务接待费支出。其中，因公出国（境）费反映单位公务出</w:t>
      </w:r>
      <w:r>
        <w:rPr>
          <w:rFonts w:ascii="仿宋" w:hAnsi="仿宋" w:eastAsia="仿宋" w:cs="仿宋"/>
          <w:spacing w:val="13"/>
          <w:sz w:val="25"/>
          <w:szCs w:val="25"/>
        </w:rPr>
        <w:t xml:space="preserve"> </w:t>
      </w:r>
      <w:r>
        <w:rPr>
          <w:rFonts w:ascii="仿宋" w:hAnsi="仿宋" w:eastAsia="仿宋" w:cs="仿宋"/>
          <w:spacing w:val="1"/>
          <w:sz w:val="25"/>
          <w:szCs w:val="25"/>
        </w:rPr>
        <w:t>国（境）的国际旅费、国外城市间交通费、住宿费、伙食费、培训费、公杂费等支</w:t>
      </w:r>
      <w:r>
        <w:rPr>
          <w:rFonts w:ascii="仿宋" w:hAnsi="仿宋" w:eastAsia="仿宋" w:cs="仿宋"/>
          <w:spacing w:val="13"/>
          <w:sz w:val="25"/>
          <w:szCs w:val="25"/>
        </w:rPr>
        <w:t xml:space="preserve"> </w:t>
      </w:r>
      <w:r>
        <w:rPr>
          <w:rFonts w:ascii="仿宋" w:hAnsi="仿宋" w:eastAsia="仿宋" w:cs="仿宋"/>
          <w:spacing w:val="1"/>
          <w:sz w:val="25"/>
          <w:szCs w:val="25"/>
        </w:rPr>
        <w:t>出；公务用车购置费反映公务用车车辆购置支出（</w:t>
      </w:r>
      <w:r>
        <w:rPr>
          <w:rFonts w:ascii="仿宋" w:hAnsi="仿宋" w:eastAsia="仿宋" w:cs="仿宋"/>
          <w:sz w:val="25"/>
          <w:szCs w:val="25"/>
        </w:rPr>
        <w:t>含车辆购置税</w:t>
      </w:r>
      <w:r>
        <w:rPr>
          <w:rFonts w:ascii="仿宋" w:hAnsi="仿宋" w:eastAsia="仿宋" w:cs="仿宋"/>
          <w:spacing w:val="13"/>
          <w:sz w:val="25"/>
          <w:szCs w:val="25"/>
        </w:rPr>
        <w:t>）；</w:t>
      </w:r>
      <w:r>
        <w:rPr>
          <w:rFonts w:ascii="仿宋" w:hAnsi="仿宋" w:eastAsia="仿宋" w:cs="仿宋"/>
          <w:sz w:val="25"/>
          <w:szCs w:val="25"/>
        </w:rPr>
        <w:t>公务用车运行</w:t>
      </w:r>
      <w:r>
        <w:rPr>
          <w:rFonts w:ascii="仿宋" w:hAnsi="仿宋" w:eastAsia="仿宋" w:cs="仿宋"/>
          <w:spacing w:val="1"/>
          <w:sz w:val="25"/>
          <w:szCs w:val="25"/>
        </w:rPr>
        <w:t xml:space="preserve"> 维护费反映单位按规定保留的公务用车燃料费、维修费、过路过桥费、保险费、安</w:t>
      </w:r>
      <w:r>
        <w:rPr>
          <w:rFonts w:ascii="仿宋" w:hAnsi="仿宋" w:eastAsia="仿宋" w:cs="仿宋"/>
          <w:spacing w:val="13"/>
          <w:sz w:val="25"/>
          <w:szCs w:val="25"/>
        </w:rPr>
        <w:t xml:space="preserve"> </w:t>
      </w:r>
      <w:r>
        <w:rPr>
          <w:rFonts w:ascii="仿宋" w:hAnsi="仿宋" w:eastAsia="仿宋" w:cs="仿宋"/>
          <w:spacing w:val="1"/>
          <w:sz w:val="25"/>
          <w:szCs w:val="25"/>
        </w:rPr>
        <w:t>全奖励费用等支出；公务接待费反映单位按规定开支的各类公务接待（含外宾接</w:t>
      </w:r>
    </w:p>
    <w:p w14:paraId="2C4DF160">
      <w:pPr>
        <w:spacing w:before="132" w:line="223" w:lineRule="auto"/>
        <w:ind w:left="1307"/>
        <w:rPr>
          <w:rFonts w:ascii="仿宋" w:hAnsi="仿宋" w:eastAsia="仿宋" w:cs="仿宋"/>
          <w:sz w:val="25"/>
          <w:szCs w:val="25"/>
        </w:rPr>
      </w:pPr>
      <w:r>
        <w:rPr>
          <w:rFonts w:ascii="仿宋" w:hAnsi="仿宋" w:eastAsia="仿宋" w:cs="仿宋"/>
          <w:spacing w:val="-3"/>
          <w:sz w:val="25"/>
          <w:szCs w:val="25"/>
        </w:rPr>
        <w:t>待）支出。</w:t>
      </w:r>
    </w:p>
    <w:p w14:paraId="2D81F451">
      <w:pPr>
        <w:spacing w:before="131" w:line="271" w:lineRule="auto"/>
        <w:ind w:left="1331" w:right="1537" w:hanging="18"/>
        <w:rPr>
          <w:rFonts w:ascii="仿宋" w:hAnsi="仿宋" w:eastAsia="仿宋" w:cs="仿宋"/>
          <w:sz w:val="25"/>
          <w:szCs w:val="25"/>
        </w:rPr>
      </w:pPr>
      <w:r>
        <w:rPr>
          <w:rFonts w:ascii="仿宋" w:hAnsi="仿宋" w:eastAsia="仿宋" w:cs="仿宋"/>
          <w:spacing w:val="1"/>
          <w:sz w:val="25"/>
          <w:szCs w:val="25"/>
        </w:rPr>
        <w:t>十二、机关运行经费：指行政单位和参照公务员法管理的事业单位财政拨款基本支</w:t>
      </w:r>
      <w:r>
        <w:rPr>
          <w:rFonts w:ascii="仿宋" w:hAnsi="仿宋" w:eastAsia="仿宋" w:cs="仿宋"/>
          <w:spacing w:val="11"/>
          <w:sz w:val="25"/>
          <w:szCs w:val="25"/>
        </w:rPr>
        <w:t xml:space="preserve"> </w:t>
      </w:r>
      <w:r>
        <w:rPr>
          <w:rFonts w:ascii="仿宋" w:hAnsi="仿宋" w:eastAsia="仿宋" w:cs="仿宋"/>
          <w:spacing w:val="-3"/>
          <w:sz w:val="25"/>
          <w:szCs w:val="25"/>
        </w:rPr>
        <w:t>出中的公用经费支出。</w:t>
      </w:r>
    </w:p>
    <w:p w14:paraId="4B97A7BA">
      <w:pPr>
        <w:spacing w:before="165" w:line="224" w:lineRule="auto"/>
        <w:ind w:left="1818"/>
        <w:rPr>
          <w:rFonts w:ascii="仿宋" w:hAnsi="仿宋" w:eastAsia="仿宋" w:cs="仿宋"/>
          <w:sz w:val="25"/>
          <w:szCs w:val="25"/>
        </w:rPr>
      </w:pPr>
      <w:r>
        <w:rPr>
          <w:rFonts w:ascii="仿宋" w:hAnsi="仿宋" w:eastAsia="仿宋" w:cs="仿宋"/>
          <w:spacing w:val="1"/>
          <w:sz w:val="25"/>
          <w:szCs w:val="25"/>
        </w:rPr>
        <w:t>十三、一般公共服务支出：反映政府提供一般公共服务的支出。</w:t>
      </w:r>
    </w:p>
    <w:p w14:paraId="3CE0E2EF">
      <w:pPr>
        <w:spacing w:before="129" w:line="221" w:lineRule="auto"/>
        <w:ind w:left="1313"/>
        <w:rPr>
          <w:rFonts w:ascii="仿宋" w:hAnsi="仿宋" w:eastAsia="仿宋" w:cs="仿宋"/>
          <w:sz w:val="25"/>
          <w:szCs w:val="25"/>
        </w:rPr>
      </w:pPr>
      <w:r>
        <w:rPr>
          <w:rFonts w:ascii="仿宋" w:hAnsi="仿宋" w:eastAsia="仿宋" w:cs="仿宋"/>
          <w:spacing w:val="1"/>
          <w:sz w:val="25"/>
          <w:szCs w:val="25"/>
        </w:rPr>
        <w:t>十四、社会保障和就业支出：反映单位在社会保障与就业方面的支出。</w:t>
      </w:r>
    </w:p>
    <w:p w14:paraId="62EE9048">
      <w:pPr>
        <w:spacing w:before="133" w:line="222" w:lineRule="auto"/>
        <w:ind w:left="1313"/>
        <w:rPr>
          <w:rFonts w:ascii="仿宋" w:hAnsi="仿宋" w:eastAsia="仿宋" w:cs="仿宋"/>
          <w:sz w:val="25"/>
          <w:szCs w:val="25"/>
        </w:rPr>
      </w:pPr>
      <w:r>
        <w:rPr>
          <w:rFonts w:ascii="仿宋" w:hAnsi="仿宋" w:eastAsia="仿宋" w:cs="仿宋"/>
          <w:spacing w:val="1"/>
          <w:sz w:val="25"/>
          <w:szCs w:val="25"/>
        </w:rPr>
        <w:t>十五、住房保障支出：反映单位用于住房方面</w:t>
      </w:r>
      <w:r>
        <w:rPr>
          <w:rFonts w:ascii="仿宋" w:hAnsi="仿宋" w:eastAsia="仿宋" w:cs="仿宋"/>
          <w:sz w:val="25"/>
          <w:szCs w:val="25"/>
        </w:rPr>
        <w:t>的支出。</w:t>
      </w:r>
    </w:p>
    <w:p w14:paraId="4CB14C30">
      <w:pPr>
        <w:spacing w:before="167" w:line="223" w:lineRule="auto"/>
        <w:ind w:left="5129"/>
        <w:outlineLvl w:val="0"/>
        <w:rPr>
          <w:rFonts w:ascii="黑体" w:hAnsi="黑体" w:eastAsia="黑体" w:cs="黑体"/>
          <w:sz w:val="25"/>
          <w:szCs w:val="25"/>
        </w:rPr>
      </w:pPr>
      <w:bookmarkStart w:id="68" w:name="bookmark27"/>
      <w:bookmarkEnd w:id="68"/>
      <w:r>
        <w:rPr>
          <w:rFonts w:ascii="黑体" w:hAnsi="黑体" w:eastAsia="黑体" w:cs="黑体"/>
          <w:spacing w:val="-5"/>
          <w:sz w:val="25"/>
          <w:szCs w:val="25"/>
        </w:rPr>
        <w:t>第五部分</w:t>
      </w:r>
      <w:r>
        <w:rPr>
          <w:rFonts w:ascii="黑体" w:hAnsi="黑体" w:eastAsia="黑体" w:cs="黑体"/>
          <w:spacing w:val="36"/>
          <w:sz w:val="25"/>
          <w:szCs w:val="25"/>
        </w:rPr>
        <w:t xml:space="preserve"> </w:t>
      </w:r>
      <w:r>
        <w:rPr>
          <w:rFonts w:ascii="黑体" w:hAnsi="黑体" w:eastAsia="黑体" w:cs="黑体"/>
          <w:spacing w:val="-5"/>
          <w:sz w:val="25"/>
          <w:szCs w:val="25"/>
        </w:rPr>
        <w:t>附件</w:t>
      </w:r>
    </w:p>
    <w:p w14:paraId="5701C57C">
      <w:pPr>
        <w:spacing w:line="223" w:lineRule="auto"/>
        <w:rPr>
          <w:rFonts w:ascii="黑体" w:hAnsi="黑体" w:eastAsia="黑体" w:cs="黑体"/>
          <w:sz w:val="25"/>
          <w:szCs w:val="25"/>
        </w:rPr>
        <w:sectPr>
          <w:headerReference r:id="rId49" w:type="default"/>
          <w:footerReference r:id="rId50" w:type="default"/>
          <w:pgSz w:w="11900" w:h="16840"/>
          <w:pgMar w:top="611" w:right="0" w:bottom="312" w:left="0" w:header="357" w:footer="153" w:gutter="0"/>
          <w:cols w:space="720" w:num="1"/>
        </w:sectPr>
      </w:pPr>
    </w:p>
    <w:p w14:paraId="76461A7A">
      <w:pPr>
        <w:pStyle w:val="2"/>
        <w:spacing w:line="465" w:lineRule="auto"/>
      </w:pPr>
      <w:r>
        <w:pict>
          <v:shape id="_x0000_s1026" o:spid="_x0000_s1026" o:spt="136" type="#_x0000_t136" style="position:absolute;left:0pt;margin-left:491.9pt;margin-top:44.1pt;height:18.85pt;width:119.4pt;mso-position-horizontal-relative:page;mso-position-vertical-relative:page;rotation:21626880f;z-index:2516613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22F76AE4">
      <w:pPr>
        <w:spacing w:line="13468" w:lineRule="exact"/>
        <w:ind w:firstLine="1170"/>
      </w:pPr>
      <w:r>
        <w:pict>
          <v:shape id="_x0000_s1027" o:spid="_x0000_s1027" o:spt="136" type="#_x0000_t136" style="position:absolute;left:0pt;margin-left:86.9pt;margin-top:478.1pt;height:18.85pt;width:119.4pt;rotation:21626880f;z-index:2516592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28" o:spid="_x0000_s1028" o:spt="136" type="#_x0000_t136" style="position:absolute;left:0pt;margin-left:491.9pt;margin-top:478.1pt;height:18.85pt;width:119.4pt;rotation:21626880f;z-index:2516602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29" o:spid="_x0000_s1029" o:spt="136" type="#_x0000_t136" style="position:absolute;left:0pt;margin-left:-13.05pt;margin-top:234.1pt;height:18.85pt;width:119.4pt;rotation:21626880f;z-index:2516623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30" o:spid="_x0000_s1030" o:spt="136" type="#_x0000_t136" style="position:absolute;left:0pt;margin-left:391.9pt;margin-top:234.1pt;height:18.85pt;width:119.4pt;rotation:21626880f;z-index:2516633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02"/>
                    <a:stretch>
                      <a:fillRect/>
                    </a:stretch>
                  </pic:blipFill>
                  <pic:spPr>
                    <a:xfrm>
                      <a:off x="0" y="0"/>
                      <a:ext cx="6097700" cy="8552024"/>
                    </a:xfrm>
                    <a:prstGeom prst="rect">
                      <a:avLst/>
                    </a:prstGeom>
                  </pic:spPr>
                </pic:pic>
              </a:graphicData>
            </a:graphic>
          </wp:inline>
        </w:drawing>
      </w:r>
    </w:p>
    <w:p w14:paraId="66D69179">
      <w:pPr>
        <w:spacing w:line="13468" w:lineRule="exact"/>
        <w:sectPr>
          <w:headerReference r:id="rId51" w:type="default"/>
          <w:footerReference r:id="rId52" w:type="default"/>
          <w:pgSz w:w="11900" w:h="16840"/>
          <w:pgMar w:top="611" w:right="0" w:bottom="312" w:left="0" w:header="357" w:footer="153" w:gutter="0"/>
          <w:cols w:space="720" w:num="1"/>
        </w:sectPr>
      </w:pPr>
    </w:p>
    <w:p w14:paraId="0FE1B164">
      <w:pPr>
        <w:pStyle w:val="2"/>
        <w:spacing w:line="465" w:lineRule="auto"/>
      </w:pPr>
      <w:r>
        <w:pict>
          <v:shape id="_x0000_s1031" o:spid="_x0000_s1031" o:spt="136" type="#_x0000_t136" style="position:absolute;left:0pt;margin-left:491.9pt;margin-top:44.1pt;height:18.85pt;width:119.4pt;mso-position-horizontal-relative:page;mso-position-vertical-relative:page;rotation:21626880f;z-index:25166848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293A99D2">
      <w:pPr>
        <w:spacing w:line="13468" w:lineRule="exact"/>
        <w:ind w:firstLine="1170"/>
      </w:pPr>
      <w:r>
        <w:pict>
          <v:shape id="_x0000_s1032" o:spid="_x0000_s1032" o:spt="136" type="#_x0000_t136" style="position:absolute;left:0pt;margin-left:-13.05pt;margin-top:234.1pt;height:18.85pt;width:119.4pt;rotation:21626880f;z-index:2516643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33" o:spid="_x0000_s1033" o:spt="136" type="#_x0000_t136" style="position:absolute;left:0pt;margin-left:391.9pt;margin-top:234.1pt;height:18.85pt;width:119.4pt;rotation:21626880f;z-index:2516654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34" o:spid="_x0000_s1034" o:spt="136" type="#_x0000_t136" style="position:absolute;left:0pt;margin-left:86.9pt;margin-top:478.1pt;height:18.85pt;width:119.4pt;rotation:21626880f;z-index:2516664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35" o:spid="_x0000_s1035" o:spt="136" type="#_x0000_t136" style="position:absolute;left:0pt;margin-left:491.9pt;margin-top:478.1pt;height:18.85pt;width:119.4pt;rotation:21626880f;z-index:2516674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03"/>
                    <a:stretch>
                      <a:fillRect/>
                    </a:stretch>
                  </pic:blipFill>
                  <pic:spPr>
                    <a:xfrm>
                      <a:off x="0" y="0"/>
                      <a:ext cx="6097700" cy="8552024"/>
                    </a:xfrm>
                    <a:prstGeom prst="rect">
                      <a:avLst/>
                    </a:prstGeom>
                  </pic:spPr>
                </pic:pic>
              </a:graphicData>
            </a:graphic>
          </wp:inline>
        </w:drawing>
      </w:r>
    </w:p>
    <w:p w14:paraId="29009C00">
      <w:pPr>
        <w:spacing w:line="13468" w:lineRule="exact"/>
        <w:sectPr>
          <w:footerReference r:id="rId53" w:type="default"/>
          <w:pgSz w:w="11900" w:h="16840"/>
          <w:pgMar w:top="611" w:right="0" w:bottom="312" w:left="0" w:header="357" w:footer="153" w:gutter="0"/>
          <w:cols w:space="720" w:num="1"/>
        </w:sectPr>
      </w:pPr>
    </w:p>
    <w:p w14:paraId="7FC7F914">
      <w:pPr>
        <w:pStyle w:val="2"/>
        <w:spacing w:line="465" w:lineRule="auto"/>
      </w:pPr>
      <w:r>
        <w:pict>
          <v:shape id="_x0000_s1036" o:spid="_x0000_s1036" o:spt="136" type="#_x0000_t136" style="position:absolute;left:0pt;margin-left:491.9pt;margin-top:44.1pt;height:18.85pt;width:119.4pt;mso-position-horizontal-relative:page;mso-position-vertical-relative:page;rotation:21626880f;z-index:2516705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03F37B88">
      <w:pPr>
        <w:spacing w:line="13468" w:lineRule="exact"/>
        <w:ind w:firstLine="1170"/>
      </w:pPr>
      <w:r>
        <w:pict>
          <v:shape id="_x0000_s1037" o:spid="_x0000_s1037" o:spt="136" type="#_x0000_t136" style="position:absolute;left:0pt;margin-left:-13.05pt;margin-top:234.1pt;height:18.85pt;width:119.4pt;rotation:21626880f;z-index:2516695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38" o:spid="_x0000_s1038" o:spt="136" type="#_x0000_t136" style="position:absolute;left:0pt;margin-left:86.9pt;margin-top:478.1pt;height:18.85pt;width:119.4pt;rotation:21626880f;z-index:2516715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39" o:spid="_x0000_s1039" o:spt="136" type="#_x0000_t136" style="position:absolute;left:0pt;margin-left:391.9pt;margin-top:234.1pt;height:18.85pt;width:119.4pt;rotation:21626880f;z-index:2516725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40" o:spid="_x0000_s1040" o:spt="136" type="#_x0000_t136" style="position:absolute;left:0pt;margin-left:491.9pt;margin-top:478.1pt;height:18.85pt;width:119.4pt;rotation:21626880f;z-index:2516736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4"/>
                    <a:stretch>
                      <a:fillRect/>
                    </a:stretch>
                  </pic:blipFill>
                  <pic:spPr>
                    <a:xfrm>
                      <a:off x="0" y="0"/>
                      <a:ext cx="6097700" cy="8552024"/>
                    </a:xfrm>
                    <a:prstGeom prst="rect">
                      <a:avLst/>
                    </a:prstGeom>
                  </pic:spPr>
                </pic:pic>
              </a:graphicData>
            </a:graphic>
          </wp:inline>
        </w:drawing>
      </w:r>
    </w:p>
    <w:p w14:paraId="4F7C5F0E">
      <w:pPr>
        <w:spacing w:line="13468" w:lineRule="exact"/>
        <w:sectPr>
          <w:footerReference r:id="rId54" w:type="default"/>
          <w:pgSz w:w="11900" w:h="16840"/>
          <w:pgMar w:top="611" w:right="0" w:bottom="312" w:left="0" w:header="357" w:footer="153" w:gutter="0"/>
          <w:cols w:space="720" w:num="1"/>
        </w:sectPr>
      </w:pPr>
    </w:p>
    <w:p w14:paraId="03C118A9">
      <w:pPr>
        <w:pStyle w:val="2"/>
        <w:spacing w:line="465" w:lineRule="auto"/>
      </w:pPr>
      <w:r>
        <w:pict>
          <v:shape id="_x0000_s1041" o:spid="_x0000_s1041" o:spt="136" type="#_x0000_t136" style="position:absolute;left:0pt;margin-left:491.9pt;margin-top:44.1pt;height:18.85pt;width:119.4pt;mso-position-horizontal-relative:page;mso-position-vertical-relative:page;rotation:21626880f;z-index:2516756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6F2ECC22">
      <w:pPr>
        <w:spacing w:line="13468" w:lineRule="exact"/>
        <w:ind w:firstLine="1170"/>
      </w:pPr>
      <w:r>
        <w:pict>
          <v:shape id="_x0000_s1042" o:spid="_x0000_s1042" o:spt="136" type="#_x0000_t136" style="position:absolute;left:0pt;margin-left:-13.05pt;margin-top:234.1pt;height:18.85pt;width:119.4pt;rotation:21626880f;z-index:2516746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43" o:spid="_x0000_s1043" o:spt="136" type="#_x0000_t136" style="position:absolute;left:0pt;margin-left:86.9pt;margin-top:478.1pt;height:18.85pt;width:119.4pt;rotation:21626880f;z-index:2516766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44" o:spid="_x0000_s1044" o:spt="136" type="#_x0000_t136" style="position:absolute;left:0pt;margin-left:491.9pt;margin-top:478.1pt;height:18.85pt;width:119.4pt;rotation:21626880f;z-index:2516776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45" o:spid="_x0000_s1045" o:spt="136" type="#_x0000_t136" style="position:absolute;left:0pt;margin-left:391.9pt;margin-top:234.1pt;height:18.85pt;width:119.4pt;rotation:21626880f;z-index:2516787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05"/>
                    <a:stretch>
                      <a:fillRect/>
                    </a:stretch>
                  </pic:blipFill>
                  <pic:spPr>
                    <a:xfrm>
                      <a:off x="0" y="0"/>
                      <a:ext cx="6097700" cy="8552024"/>
                    </a:xfrm>
                    <a:prstGeom prst="rect">
                      <a:avLst/>
                    </a:prstGeom>
                  </pic:spPr>
                </pic:pic>
              </a:graphicData>
            </a:graphic>
          </wp:inline>
        </w:drawing>
      </w:r>
    </w:p>
    <w:p w14:paraId="58B1C3C5">
      <w:pPr>
        <w:spacing w:line="13468" w:lineRule="exact"/>
        <w:sectPr>
          <w:footerReference r:id="rId55" w:type="default"/>
          <w:pgSz w:w="11900" w:h="16840"/>
          <w:pgMar w:top="611" w:right="0" w:bottom="312" w:left="0" w:header="357" w:footer="153" w:gutter="0"/>
          <w:cols w:space="720" w:num="1"/>
        </w:sectPr>
      </w:pPr>
    </w:p>
    <w:p w14:paraId="7A5AE759">
      <w:pPr>
        <w:pStyle w:val="2"/>
        <w:spacing w:line="465" w:lineRule="auto"/>
      </w:pPr>
      <w:r>
        <w:pict>
          <v:shape id="_x0000_s1046" o:spid="_x0000_s1046" o:spt="136" type="#_x0000_t136" style="position:absolute;left:0pt;margin-left:491.9pt;margin-top:44.1pt;height:18.85pt;width:119.4pt;mso-position-horizontal-relative:page;mso-position-vertical-relative:page;rotation:21626880f;z-index:2516828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0F987C05">
      <w:pPr>
        <w:spacing w:line="13468" w:lineRule="exact"/>
        <w:ind w:firstLine="1170"/>
      </w:pPr>
      <w:r>
        <w:pict>
          <v:shape id="_x0000_s1047" o:spid="_x0000_s1047" o:spt="136" type="#_x0000_t136" style="position:absolute;left:0pt;margin-left:-13.05pt;margin-top:234.1pt;height:18.85pt;width:119.4pt;rotation:21626880f;z-index:2516797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48" o:spid="_x0000_s1048" o:spt="136" type="#_x0000_t136" style="position:absolute;left:0pt;margin-left:491.9pt;margin-top:478.1pt;height:18.85pt;width:119.4pt;rotation:21626880f;z-index:2516807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49" o:spid="_x0000_s1049" o:spt="136" type="#_x0000_t136" style="position:absolute;left:0pt;margin-left:86.9pt;margin-top:478.1pt;height:18.85pt;width:119.4pt;rotation:21626880f;z-index:2516817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50" o:spid="_x0000_s1050" o:spt="136" type="#_x0000_t136" style="position:absolute;left:0pt;margin-left:391.9pt;margin-top:234.1pt;height:18.85pt;width:119.4pt;rotation:21626880f;z-index:2516838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06"/>
                    <a:stretch>
                      <a:fillRect/>
                    </a:stretch>
                  </pic:blipFill>
                  <pic:spPr>
                    <a:xfrm>
                      <a:off x="0" y="0"/>
                      <a:ext cx="6097700" cy="8552024"/>
                    </a:xfrm>
                    <a:prstGeom prst="rect">
                      <a:avLst/>
                    </a:prstGeom>
                  </pic:spPr>
                </pic:pic>
              </a:graphicData>
            </a:graphic>
          </wp:inline>
        </w:drawing>
      </w:r>
    </w:p>
    <w:p w14:paraId="0EC10F4C">
      <w:pPr>
        <w:spacing w:line="13468" w:lineRule="exact"/>
        <w:sectPr>
          <w:footerReference r:id="rId56" w:type="default"/>
          <w:pgSz w:w="11900" w:h="16840"/>
          <w:pgMar w:top="611" w:right="0" w:bottom="312" w:left="0" w:header="357" w:footer="153" w:gutter="0"/>
          <w:cols w:space="720" w:num="1"/>
        </w:sectPr>
      </w:pPr>
    </w:p>
    <w:p w14:paraId="6BD50D57">
      <w:pPr>
        <w:pStyle w:val="2"/>
        <w:spacing w:line="465" w:lineRule="auto"/>
      </w:pPr>
      <w:r>
        <w:pict>
          <v:shape id="_x0000_s1051" o:spid="_x0000_s1051" o:spt="136" type="#_x0000_t136" style="position:absolute;left:0pt;margin-left:491.9pt;margin-top:44.1pt;height:18.85pt;width:119.4pt;mso-position-horizontal-relative:page;mso-position-vertical-relative:page;rotation:21626880f;z-index:2516879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7E40379B">
      <w:pPr>
        <w:spacing w:line="13468" w:lineRule="exact"/>
        <w:ind w:firstLine="1170"/>
      </w:pPr>
      <w:r>
        <w:pict>
          <v:shape id="_x0000_s1052" o:spid="_x0000_s1052" o:spt="136" type="#_x0000_t136" style="position:absolute;left:0pt;margin-left:-13.05pt;margin-top:234.1pt;height:18.85pt;width:119.4pt;rotation:21626880f;z-index:2516848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53" o:spid="_x0000_s1053" o:spt="136" type="#_x0000_t136" style="position:absolute;left:0pt;margin-left:86.9pt;margin-top:478.1pt;height:18.85pt;width:119.4pt;rotation:21626880f;z-index:2516858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54" o:spid="_x0000_s1054" o:spt="136" type="#_x0000_t136" style="position:absolute;left:0pt;margin-left:391.9pt;margin-top:234.1pt;height:18.85pt;width:119.4pt;rotation:21626880f;z-index:2516869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55" o:spid="_x0000_s1055" o:spt="136" type="#_x0000_t136" style="position:absolute;left:0pt;margin-left:491.9pt;margin-top:478.1pt;height:18.85pt;width:119.4pt;rotation:21626880f;z-index:2516889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07"/>
                    <a:stretch>
                      <a:fillRect/>
                    </a:stretch>
                  </pic:blipFill>
                  <pic:spPr>
                    <a:xfrm>
                      <a:off x="0" y="0"/>
                      <a:ext cx="6097700" cy="8552024"/>
                    </a:xfrm>
                    <a:prstGeom prst="rect">
                      <a:avLst/>
                    </a:prstGeom>
                  </pic:spPr>
                </pic:pic>
              </a:graphicData>
            </a:graphic>
          </wp:inline>
        </w:drawing>
      </w:r>
    </w:p>
    <w:p w14:paraId="25E0BA69">
      <w:pPr>
        <w:spacing w:line="13468" w:lineRule="exact"/>
        <w:sectPr>
          <w:footerReference r:id="rId57" w:type="default"/>
          <w:pgSz w:w="11900" w:h="16840"/>
          <w:pgMar w:top="611" w:right="0" w:bottom="312" w:left="0" w:header="357" w:footer="153" w:gutter="0"/>
          <w:cols w:space="720" w:num="1"/>
        </w:sectPr>
      </w:pPr>
    </w:p>
    <w:p w14:paraId="6C91041D">
      <w:pPr>
        <w:pStyle w:val="2"/>
        <w:spacing w:line="465" w:lineRule="auto"/>
      </w:pPr>
      <w:r>
        <w:pict>
          <v:shape id="_x0000_s1056" o:spid="_x0000_s1056" o:spt="136" type="#_x0000_t136" style="position:absolute;left:0pt;margin-left:491.9pt;margin-top:44.1pt;height:18.85pt;width:119.4pt;mso-position-horizontal-relative:page;mso-position-vertical-relative:page;rotation:21626880f;z-index:2516910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4D4F8069">
      <w:pPr>
        <w:spacing w:line="13468" w:lineRule="exact"/>
        <w:ind w:firstLine="1170"/>
      </w:pPr>
      <w:r>
        <w:pict>
          <v:shape id="_x0000_s1057" o:spid="_x0000_s1057" o:spt="136" type="#_x0000_t136" style="position:absolute;left:0pt;margin-left:-13.05pt;margin-top:234.1pt;height:18.85pt;width:119.4pt;rotation:21626880f;z-index:2516899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58" o:spid="_x0000_s1058" o:spt="136" type="#_x0000_t136" style="position:absolute;left:0pt;margin-left:391.9pt;margin-top:234.1pt;height:18.85pt;width:119.4pt;rotation:21626880f;z-index:2516920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59" o:spid="_x0000_s1059" o:spt="136" type="#_x0000_t136" style="position:absolute;left:0pt;margin-left:491.9pt;margin-top:478.1pt;height:18.85pt;width:119.4pt;rotation:21626880f;z-index:2516930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60" o:spid="_x0000_s1060" o:spt="136" type="#_x0000_t136" style="position:absolute;left:0pt;margin-left:86.9pt;margin-top:478.1pt;height:18.85pt;width:119.4pt;rotation:21626880f;z-index:2516940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08"/>
                    <a:stretch>
                      <a:fillRect/>
                    </a:stretch>
                  </pic:blipFill>
                  <pic:spPr>
                    <a:xfrm>
                      <a:off x="0" y="0"/>
                      <a:ext cx="6097700" cy="8552024"/>
                    </a:xfrm>
                    <a:prstGeom prst="rect">
                      <a:avLst/>
                    </a:prstGeom>
                  </pic:spPr>
                </pic:pic>
              </a:graphicData>
            </a:graphic>
          </wp:inline>
        </w:drawing>
      </w:r>
    </w:p>
    <w:p w14:paraId="3B120819">
      <w:pPr>
        <w:spacing w:line="13468" w:lineRule="exact"/>
        <w:sectPr>
          <w:footerReference r:id="rId58" w:type="default"/>
          <w:pgSz w:w="11900" w:h="16840"/>
          <w:pgMar w:top="611" w:right="0" w:bottom="312" w:left="0" w:header="357" w:footer="153" w:gutter="0"/>
          <w:cols w:space="720" w:num="1"/>
        </w:sectPr>
      </w:pPr>
    </w:p>
    <w:p w14:paraId="49E7F2BA">
      <w:pPr>
        <w:pStyle w:val="2"/>
        <w:spacing w:line="465" w:lineRule="auto"/>
      </w:pPr>
      <w:r>
        <w:pict>
          <v:shape id="_x0000_s1061" o:spid="_x0000_s1061" o:spt="136" type="#_x0000_t136" style="position:absolute;left:0pt;margin-left:491.9pt;margin-top:44.1pt;height:18.85pt;width:119.4pt;mso-position-horizontal-relative:page;mso-position-vertical-relative:page;rotation:21626880f;z-index:2516971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4B4B2672">
      <w:pPr>
        <w:spacing w:line="13468" w:lineRule="exact"/>
        <w:ind w:firstLine="1170"/>
      </w:pPr>
      <w:r>
        <w:pict>
          <v:shape id="_x0000_s1062" o:spid="_x0000_s1062" o:spt="136" type="#_x0000_t136" style="position:absolute;left:0pt;margin-left:-13.05pt;margin-top:234.1pt;height:18.85pt;width:119.4pt;rotation:21626880f;z-index:2516951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63" o:spid="_x0000_s1063" o:spt="136" type="#_x0000_t136" style="position:absolute;left:0pt;margin-left:491.9pt;margin-top:478.1pt;height:18.85pt;width:119.4pt;rotation:21626880f;z-index:2516961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64" o:spid="_x0000_s1064" o:spt="136" type="#_x0000_t136" style="position:absolute;left:0pt;margin-left:86.9pt;margin-top:478.1pt;height:18.85pt;width:119.4pt;rotation:21626880f;z-index:2516981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65" o:spid="_x0000_s1065" o:spt="136" type="#_x0000_t136" style="position:absolute;left:0pt;margin-left:391.9pt;margin-top:234.1pt;height:18.85pt;width:119.4pt;rotation:21626880f;z-index:2516992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09"/>
                    <a:stretch>
                      <a:fillRect/>
                    </a:stretch>
                  </pic:blipFill>
                  <pic:spPr>
                    <a:xfrm>
                      <a:off x="0" y="0"/>
                      <a:ext cx="6097700" cy="8552024"/>
                    </a:xfrm>
                    <a:prstGeom prst="rect">
                      <a:avLst/>
                    </a:prstGeom>
                  </pic:spPr>
                </pic:pic>
              </a:graphicData>
            </a:graphic>
          </wp:inline>
        </w:drawing>
      </w:r>
    </w:p>
    <w:p w14:paraId="71431735">
      <w:pPr>
        <w:spacing w:line="13468" w:lineRule="exact"/>
        <w:sectPr>
          <w:footerReference r:id="rId59" w:type="default"/>
          <w:pgSz w:w="11900" w:h="16840"/>
          <w:pgMar w:top="611" w:right="0" w:bottom="312" w:left="0" w:header="357" w:footer="153" w:gutter="0"/>
          <w:cols w:space="720" w:num="1"/>
        </w:sectPr>
      </w:pPr>
    </w:p>
    <w:p w14:paraId="19A322F6">
      <w:pPr>
        <w:pStyle w:val="2"/>
        <w:spacing w:line="465" w:lineRule="auto"/>
      </w:pPr>
      <w:r>
        <w:pict>
          <v:shape id="_x0000_s1066" o:spid="_x0000_s1066" o:spt="136" type="#_x0000_t136" style="position:absolute;left:0pt;margin-left:491.9pt;margin-top:44.1pt;height:18.85pt;width:119.4pt;mso-position-horizontal-relative:page;mso-position-vertical-relative:page;rotation:21626880f;z-index:2517002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7D510CE8">
      <w:pPr>
        <w:spacing w:line="13468" w:lineRule="exact"/>
        <w:ind w:firstLine="1170"/>
      </w:pPr>
      <w:r>
        <w:pict>
          <v:shape id="_x0000_s1067" o:spid="_x0000_s1067" o:spt="136" type="#_x0000_t136" style="position:absolute;left:0pt;margin-left:-13.05pt;margin-top:234.1pt;height:18.85pt;width:119.4pt;rotation:21626880f;z-index:2517012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68" o:spid="_x0000_s1068" o:spt="136" type="#_x0000_t136" style="position:absolute;left:0pt;margin-left:86.9pt;margin-top:478.1pt;height:18.85pt;width:119.4pt;rotation:21626880f;z-index:2517022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69" o:spid="_x0000_s1069" o:spt="136" type="#_x0000_t136" style="position:absolute;left:0pt;margin-left:491.9pt;margin-top:478.1pt;height:18.85pt;width:119.4pt;rotation:21626880f;z-index:2517032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70" o:spid="_x0000_s1070" o:spt="136" type="#_x0000_t136" style="position:absolute;left:0pt;margin-left:391.9pt;margin-top:234.1pt;height:18.85pt;width:119.4pt;rotation:21626880f;z-index:2517043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10"/>
                    <a:stretch>
                      <a:fillRect/>
                    </a:stretch>
                  </pic:blipFill>
                  <pic:spPr>
                    <a:xfrm>
                      <a:off x="0" y="0"/>
                      <a:ext cx="6097700" cy="8552024"/>
                    </a:xfrm>
                    <a:prstGeom prst="rect">
                      <a:avLst/>
                    </a:prstGeom>
                  </pic:spPr>
                </pic:pic>
              </a:graphicData>
            </a:graphic>
          </wp:inline>
        </w:drawing>
      </w:r>
    </w:p>
    <w:p w14:paraId="5479FDE0">
      <w:pPr>
        <w:spacing w:line="13468" w:lineRule="exact"/>
        <w:sectPr>
          <w:footerReference r:id="rId60" w:type="default"/>
          <w:pgSz w:w="11900" w:h="16840"/>
          <w:pgMar w:top="611" w:right="0" w:bottom="312" w:left="0" w:header="357" w:footer="153" w:gutter="0"/>
          <w:cols w:space="720" w:num="1"/>
        </w:sectPr>
      </w:pPr>
    </w:p>
    <w:p w14:paraId="5659939E">
      <w:pPr>
        <w:pStyle w:val="2"/>
        <w:spacing w:line="465" w:lineRule="auto"/>
      </w:pPr>
      <w:r>
        <w:pict>
          <v:shape id="_x0000_s1071" o:spid="_x0000_s1071" o:spt="136" type="#_x0000_t136" style="position:absolute;left:0pt;margin-left:491.9pt;margin-top:44.1pt;height:18.85pt;width:119.4pt;mso-position-horizontal-relative:page;mso-position-vertical-relative:page;rotation:21626880f;z-index:2517094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5C2BAE37">
      <w:pPr>
        <w:spacing w:line="13468" w:lineRule="exact"/>
        <w:ind w:firstLine="1170"/>
      </w:pPr>
      <w:r>
        <w:pict>
          <v:shape id="_x0000_s1072" o:spid="_x0000_s1072" o:spt="136" type="#_x0000_t136" style="position:absolute;left:0pt;margin-left:-13.05pt;margin-top:234.1pt;height:18.85pt;width:119.4pt;rotation:21626880f;z-index:2517053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73" o:spid="_x0000_s1073" o:spt="136" type="#_x0000_t136" style="position:absolute;left:0pt;margin-left:86.9pt;margin-top:478.1pt;height:18.85pt;width:119.4pt;rotation:21626880f;z-index:2517063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74" o:spid="_x0000_s1074" o:spt="136" type="#_x0000_t136" style="position:absolute;left:0pt;margin-left:491.9pt;margin-top:478.1pt;height:18.85pt;width:119.4pt;rotation:21626880f;z-index:2517073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75" o:spid="_x0000_s1075" o:spt="136" type="#_x0000_t136" style="position:absolute;left:0pt;margin-left:391.9pt;margin-top:234.1pt;height:18.85pt;width:119.4pt;rotation:21626880f;z-index:2517084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11"/>
                    <a:stretch>
                      <a:fillRect/>
                    </a:stretch>
                  </pic:blipFill>
                  <pic:spPr>
                    <a:xfrm>
                      <a:off x="0" y="0"/>
                      <a:ext cx="6097700" cy="8552024"/>
                    </a:xfrm>
                    <a:prstGeom prst="rect">
                      <a:avLst/>
                    </a:prstGeom>
                  </pic:spPr>
                </pic:pic>
              </a:graphicData>
            </a:graphic>
          </wp:inline>
        </w:drawing>
      </w:r>
    </w:p>
    <w:p w14:paraId="405B4262">
      <w:pPr>
        <w:spacing w:line="13468" w:lineRule="exact"/>
        <w:sectPr>
          <w:footerReference r:id="rId61" w:type="default"/>
          <w:pgSz w:w="11900" w:h="16840"/>
          <w:pgMar w:top="611" w:right="0" w:bottom="312" w:left="0" w:header="357" w:footer="153" w:gutter="0"/>
          <w:cols w:space="720" w:num="1"/>
        </w:sectPr>
      </w:pPr>
    </w:p>
    <w:p w14:paraId="0B017886">
      <w:pPr>
        <w:pStyle w:val="2"/>
        <w:spacing w:line="465" w:lineRule="auto"/>
      </w:pPr>
      <w:r>
        <w:pict>
          <v:shape id="_x0000_s1076" o:spid="_x0000_s1076" o:spt="136" type="#_x0000_t136" style="position:absolute;left:0pt;margin-left:491.9pt;margin-top:44.1pt;height:18.85pt;width:119.4pt;mso-position-horizontal-relative:page;mso-position-vertical-relative:page;rotation:21626880f;z-index:2517104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05A97600">
      <w:pPr>
        <w:spacing w:line="13468" w:lineRule="exact"/>
        <w:ind w:firstLine="1170"/>
      </w:pPr>
      <w:r>
        <w:pict>
          <v:shape id="_x0000_s1077" o:spid="_x0000_s1077" o:spt="136" type="#_x0000_t136" style="position:absolute;left:0pt;margin-left:86.9pt;margin-top:478.1pt;height:18.85pt;width:119.4pt;rotation:21626880f;z-index:2517114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78" o:spid="_x0000_s1078" o:spt="136" type="#_x0000_t136" style="position:absolute;left:0pt;margin-left:-13.05pt;margin-top:234.1pt;height:18.85pt;width:119.4pt;rotation:21626880f;z-index:2517125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79" o:spid="_x0000_s1079" o:spt="136" type="#_x0000_t136" style="position:absolute;left:0pt;margin-left:391.9pt;margin-top:234.1pt;height:18.85pt;width:119.4pt;rotation:21626880f;z-index:2517135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80" o:spid="_x0000_s1080" o:spt="136" type="#_x0000_t136" style="position:absolute;left:0pt;margin-left:491.9pt;margin-top:478.1pt;height:18.85pt;width:119.4pt;rotation:21626880f;z-index:2517145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12"/>
                    <a:stretch>
                      <a:fillRect/>
                    </a:stretch>
                  </pic:blipFill>
                  <pic:spPr>
                    <a:xfrm>
                      <a:off x="0" y="0"/>
                      <a:ext cx="6097700" cy="8552024"/>
                    </a:xfrm>
                    <a:prstGeom prst="rect">
                      <a:avLst/>
                    </a:prstGeom>
                  </pic:spPr>
                </pic:pic>
              </a:graphicData>
            </a:graphic>
          </wp:inline>
        </w:drawing>
      </w:r>
    </w:p>
    <w:p w14:paraId="006F6211">
      <w:pPr>
        <w:spacing w:line="13468" w:lineRule="exact"/>
        <w:sectPr>
          <w:footerReference r:id="rId62" w:type="default"/>
          <w:pgSz w:w="11900" w:h="16840"/>
          <w:pgMar w:top="611" w:right="0" w:bottom="312" w:left="0" w:header="357" w:footer="153" w:gutter="0"/>
          <w:cols w:space="720" w:num="1"/>
        </w:sectPr>
      </w:pPr>
    </w:p>
    <w:p w14:paraId="3AAD9903">
      <w:pPr>
        <w:pStyle w:val="2"/>
        <w:spacing w:line="465" w:lineRule="auto"/>
      </w:pPr>
      <w:r>
        <w:pict>
          <v:shape id="_x0000_s1081" o:spid="_x0000_s1081" o:spt="136" type="#_x0000_t136" style="position:absolute;left:0pt;margin-left:491.9pt;margin-top:44.1pt;height:18.85pt;width:119.4pt;mso-position-horizontal-relative:page;mso-position-vertical-relative:page;rotation:21626880f;z-index:2517176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6F458A92">
      <w:pPr>
        <w:spacing w:line="13468" w:lineRule="exact"/>
        <w:ind w:firstLine="1170"/>
      </w:pPr>
      <w:r>
        <w:pict>
          <v:shape id="_x0000_s1082" o:spid="_x0000_s1082" o:spt="136" type="#_x0000_t136" style="position:absolute;left:0pt;margin-left:86.9pt;margin-top:478.1pt;height:18.85pt;width:119.4pt;rotation:21626880f;z-index:2517155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83" o:spid="_x0000_s1083" o:spt="136" type="#_x0000_t136" style="position:absolute;left:0pt;margin-left:-13.05pt;margin-top:234.1pt;height:18.85pt;width:119.4pt;rotation:21626880f;z-index:2517166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84" o:spid="_x0000_s1084" o:spt="136" type="#_x0000_t136" style="position:absolute;left:0pt;margin-left:391.9pt;margin-top:234.1pt;height:18.85pt;width:119.4pt;rotation:21626880f;z-index:2517186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85" o:spid="_x0000_s1085" o:spt="136" type="#_x0000_t136" style="position:absolute;left:0pt;margin-left:491.9pt;margin-top:478.1pt;height:18.85pt;width:119.4pt;rotation:21626880f;z-index:2517196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13"/>
                    <a:stretch>
                      <a:fillRect/>
                    </a:stretch>
                  </pic:blipFill>
                  <pic:spPr>
                    <a:xfrm>
                      <a:off x="0" y="0"/>
                      <a:ext cx="6097700" cy="8552024"/>
                    </a:xfrm>
                    <a:prstGeom prst="rect">
                      <a:avLst/>
                    </a:prstGeom>
                  </pic:spPr>
                </pic:pic>
              </a:graphicData>
            </a:graphic>
          </wp:inline>
        </w:drawing>
      </w:r>
    </w:p>
    <w:p w14:paraId="63967792">
      <w:pPr>
        <w:spacing w:line="13468" w:lineRule="exact"/>
        <w:sectPr>
          <w:footerReference r:id="rId63" w:type="default"/>
          <w:pgSz w:w="11900" w:h="16840"/>
          <w:pgMar w:top="611" w:right="0" w:bottom="312" w:left="0" w:header="357" w:footer="153" w:gutter="0"/>
          <w:cols w:space="720" w:num="1"/>
        </w:sectPr>
      </w:pPr>
    </w:p>
    <w:p w14:paraId="3A59AE21">
      <w:pPr>
        <w:pStyle w:val="2"/>
        <w:spacing w:line="465" w:lineRule="auto"/>
      </w:pPr>
      <w:r>
        <w:pict>
          <v:shape id="_x0000_s1086" o:spid="_x0000_s1086" o:spt="136" type="#_x0000_t136" style="position:absolute;left:0pt;margin-left:491.9pt;margin-top:44.1pt;height:18.85pt;width:119.4pt;mso-position-horizontal-relative:page;mso-position-vertical-relative:page;rotation:21626880f;z-index:2517217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5FC4DB8F">
      <w:pPr>
        <w:spacing w:line="13468" w:lineRule="exact"/>
        <w:ind w:firstLine="1170"/>
      </w:pPr>
      <w:r>
        <w:pict>
          <v:shape id="_x0000_s1087" o:spid="_x0000_s1087" o:spt="136" type="#_x0000_t136" style="position:absolute;left:0pt;margin-left:491.9pt;margin-top:478.1pt;height:18.85pt;width:119.4pt;rotation:21626880f;z-index:2517207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88" o:spid="_x0000_s1088" o:spt="136" type="#_x0000_t136" style="position:absolute;left:0pt;margin-left:86.9pt;margin-top:478.1pt;height:18.85pt;width:119.4pt;rotation:21626880f;z-index:2517227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89" o:spid="_x0000_s1089" o:spt="136" type="#_x0000_t136" style="position:absolute;left:0pt;margin-left:-13.05pt;margin-top:234.1pt;height:18.85pt;width:119.4pt;rotation:21626880f;z-index:2517237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90" o:spid="_x0000_s1090" o:spt="136" type="#_x0000_t136" style="position:absolute;left:0pt;margin-left:391.9pt;margin-top:234.1pt;height:18.85pt;width:119.4pt;rotation:21626880f;z-index:2517248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14"/>
                    <a:stretch>
                      <a:fillRect/>
                    </a:stretch>
                  </pic:blipFill>
                  <pic:spPr>
                    <a:xfrm>
                      <a:off x="0" y="0"/>
                      <a:ext cx="6097700" cy="8552024"/>
                    </a:xfrm>
                    <a:prstGeom prst="rect">
                      <a:avLst/>
                    </a:prstGeom>
                  </pic:spPr>
                </pic:pic>
              </a:graphicData>
            </a:graphic>
          </wp:inline>
        </w:drawing>
      </w:r>
    </w:p>
    <w:p w14:paraId="70F7E11B">
      <w:pPr>
        <w:spacing w:line="13468" w:lineRule="exact"/>
        <w:sectPr>
          <w:footerReference r:id="rId64" w:type="default"/>
          <w:pgSz w:w="11900" w:h="16840"/>
          <w:pgMar w:top="611" w:right="0" w:bottom="312" w:left="0" w:header="357" w:footer="153" w:gutter="0"/>
          <w:cols w:space="720" w:num="1"/>
        </w:sectPr>
      </w:pPr>
    </w:p>
    <w:p w14:paraId="4CF6C9F8">
      <w:pPr>
        <w:pStyle w:val="2"/>
        <w:spacing w:line="465" w:lineRule="auto"/>
      </w:pPr>
      <w:r>
        <w:pict>
          <v:shape id="_x0000_s1091" o:spid="_x0000_s1091" o:spt="136" type="#_x0000_t136" style="position:absolute;left:0pt;margin-left:491.9pt;margin-top:44.1pt;height:18.85pt;width:119.4pt;mso-position-horizontal-relative:page;mso-position-vertical-relative:page;rotation:21626880f;z-index:2517288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5A3F1F3B">
      <w:pPr>
        <w:spacing w:line="13468" w:lineRule="exact"/>
        <w:ind w:firstLine="1170"/>
      </w:pPr>
      <w:r>
        <w:pict>
          <v:shape id="_x0000_s1092" o:spid="_x0000_s1092" o:spt="136" type="#_x0000_t136" style="position:absolute;left:0pt;margin-left:-13.05pt;margin-top:234.1pt;height:18.85pt;width:119.4pt;rotation:21626880f;z-index:2517258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93" o:spid="_x0000_s1093" o:spt="136" type="#_x0000_t136" style="position:absolute;left:0pt;margin-left:86.9pt;margin-top:478.1pt;height:18.85pt;width:119.4pt;rotation:21626880f;z-index:2517268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94" o:spid="_x0000_s1094" o:spt="136" type="#_x0000_t136" style="position:absolute;left:0pt;margin-left:391.9pt;margin-top:234.1pt;height:18.85pt;width:119.4pt;rotation:21626880f;z-index:2517278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95" o:spid="_x0000_s1095" o:spt="136" type="#_x0000_t136" style="position:absolute;left:0pt;margin-left:491.9pt;margin-top:478.1pt;height:18.85pt;width:119.4pt;rotation:21626880f;z-index:2517299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15"/>
                    <a:stretch>
                      <a:fillRect/>
                    </a:stretch>
                  </pic:blipFill>
                  <pic:spPr>
                    <a:xfrm>
                      <a:off x="0" y="0"/>
                      <a:ext cx="6097700" cy="8552024"/>
                    </a:xfrm>
                    <a:prstGeom prst="rect">
                      <a:avLst/>
                    </a:prstGeom>
                  </pic:spPr>
                </pic:pic>
              </a:graphicData>
            </a:graphic>
          </wp:inline>
        </w:drawing>
      </w:r>
    </w:p>
    <w:p w14:paraId="66C61D83">
      <w:pPr>
        <w:spacing w:line="13468" w:lineRule="exact"/>
        <w:sectPr>
          <w:footerReference r:id="rId65" w:type="default"/>
          <w:pgSz w:w="11900" w:h="16840"/>
          <w:pgMar w:top="611" w:right="0" w:bottom="312" w:left="0" w:header="357" w:footer="153" w:gutter="0"/>
          <w:cols w:space="720" w:num="1"/>
        </w:sectPr>
      </w:pPr>
    </w:p>
    <w:p w14:paraId="4223ED13">
      <w:pPr>
        <w:pStyle w:val="2"/>
        <w:spacing w:line="465" w:lineRule="auto"/>
      </w:pPr>
      <w:r>
        <w:pict>
          <v:shape id="_x0000_s1096" o:spid="_x0000_s1096" o:spt="136" type="#_x0000_t136" style="position:absolute;left:0pt;margin-left:491.9pt;margin-top:44.1pt;height:18.85pt;width:119.4pt;mso-position-horizontal-relative:page;mso-position-vertical-relative:page;rotation:21626880f;z-index:2517350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4AA7FC31">
      <w:pPr>
        <w:spacing w:line="13468" w:lineRule="exact"/>
        <w:ind w:firstLine="1170"/>
      </w:pPr>
      <w:r>
        <w:pict>
          <v:shape id="_x0000_s1097" o:spid="_x0000_s1097" o:spt="136" type="#_x0000_t136" style="position:absolute;left:0pt;margin-left:-13.05pt;margin-top:234.1pt;height:18.85pt;width:119.4pt;rotation:21626880f;z-index:2517309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98" o:spid="_x0000_s1098" o:spt="136" type="#_x0000_t136" style="position:absolute;left:0pt;margin-left:86.9pt;margin-top:478.1pt;height:18.85pt;width:119.4pt;rotation:21626880f;z-index:2517319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99" o:spid="_x0000_s1099" o:spt="136" type="#_x0000_t136" style="position:absolute;left:0pt;margin-left:491.9pt;margin-top:478.1pt;height:18.85pt;width:119.4pt;rotation:21626880f;z-index:2517329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00" o:spid="_x0000_s1100" o:spt="136" type="#_x0000_t136" style="position:absolute;left:0pt;margin-left:391.9pt;margin-top:234.1pt;height:18.85pt;width:119.4pt;rotation:21626880f;z-index:2517340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16"/>
                    <a:stretch>
                      <a:fillRect/>
                    </a:stretch>
                  </pic:blipFill>
                  <pic:spPr>
                    <a:xfrm>
                      <a:off x="0" y="0"/>
                      <a:ext cx="6097700" cy="8552024"/>
                    </a:xfrm>
                    <a:prstGeom prst="rect">
                      <a:avLst/>
                    </a:prstGeom>
                  </pic:spPr>
                </pic:pic>
              </a:graphicData>
            </a:graphic>
          </wp:inline>
        </w:drawing>
      </w:r>
    </w:p>
    <w:p w14:paraId="3B3D6819">
      <w:pPr>
        <w:spacing w:line="13468" w:lineRule="exact"/>
        <w:sectPr>
          <w:footerReference r:id="rId66" w:type="default"/>
          <w:pgSz w:w="11900" w:h="16840"/>
          <w:pgMar w:top="611" w:right="0" w:bottom="312" w:left="0" w:header="357" w:footer="153" w:gutter="0"/>
          <w:cols w:space="720" w:num="1"/>
        </w:sectPr>
      </w:pPr>
    </w:p>
    <w:p w14:paraId="5C5BA8A5">
      <w:pPr>
        <w:pStyle w:val="2"/>
        <w:spacing w:line="465" w:lineRule="auto"/>
      </w:pPr>
      <w:r>
        <w:pict>
          <v:shape id="_x0000_s1101" o:spid="_x0000_s1101" o:spt="136" type="#_x0000_t136" style="position:absolute;left:0pt;margin-left:491.9pt;margin-top:44.1pt;height:18.85pt;width:119.4pt;mso-position-horizontal-relative:page;mso-position-vertical-relative:page;rotation:21626880f;z-index:2517401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7FCFA994">
      <w:pPr>
        <w:spacing w:line="13468" w:lineRule="exact"/>
        <w:ind w:firstLine="1170"/>
      </w:pPr>
      <w:r>
        <w:pict>
          <v:shape id="_x0000_s1102" o:spid="_x0000_s1102" o:spt="136" type="#_x0000_t136" style="position:absolute;left:0pt;margin-left:-13.05pt;margin-top:234.1pt;height:18.85pt;width:119.4pt;rotation:21626880f;z-index:2517360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03" o:spid="_x0000_s1103" o:spt="136" type="#_x0000_t136" style="position:absolute;left:0pt;margin-left:491.9pt;margin-top:478.1pt;height:18.85pt;width:119.4pt;rotation:21626880f;z-index:2517370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04" o:spid="_x0000_s1104" o:spt="136" type="#_x0000_t136" style="position:absolute;left:0pt;margin-left:391.9pt;margin-top:234.1pt;height:18.85pt;width:119.4pt;rotation:21626880f;z-index:2517381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05" o:spid="_x0000_s1105" o:spt="136" type="#_x0000_t136" style="position:absolute;left:0pt;margin-left:86.9pt;margin-top:478.1pt;height:18.85pt;width:119.4pt;rotation:21626880f;z-index:2517391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17"/>
                    <a:stretch>
                      <a:fillRect/>
                    </a:stretch>
                  </pic:blipFill>
                  <pic:spPr>
                    <a:xfrm>
                      <a:off x="0" y="0"/>
                      <a:ext cx="6097700" cy="8552024"/>
                    </a:xfrm>
                    <a:prstGeom prst="rect">
                      <a:avLst/>
                    </a:prstGeom>
                  </pic:spPr>
                </pic:pic>
              </a:graphicData>
            </a:graphic>
          </wp:inline>
        </w:drawing>
      </w:r>
    </w:p>
    <w:p w14:paraId="36667A64">
      <w:pPr>
        <w:spacing w:line="13468" w:lineRule="exact"/>
        <w:sectPr>
          <w:footerReference r:id="rId67" w:type="default"/>
          <w:pgSz w:w="11900" w:h="16840"/>
          <w:pgMar w:top="611" w:right="0" w:bottom="312" w:left="0" w:header="357" w:footer="153" w:gutter="0"/>
          <w:cols w:space="720" w:num="1"/>
        </w:sectPr>
      </w:pPr>
    </w:p>
    <w:p w14:paraId="5F373752">
      <w:pPr>
        <w:pStyle w:val="2"/>
        <w:spacing w:line="465" w:lineRule="auto"/>
      </w:pPr>
      <w:r>
        <w:pict>
          <v:shape id="_x0000_s1106" o:spid="_x0000_s1106" o:spt="136" type="#_x0000_t136" style="position:absolute;left:0pt;margin-left:491.9pt;margin-top:44.1pt;height:18.85pt;width:119.4pt;mso-position-horizontal-relative:page;mso-position-vertical-relative:page;rotation:21626880f;z-index:25174528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31623297">
      <w:pPr>
        <w:spacing w:line="13468" w:lineRule="exact"/>
        <w:ind w:firstLine="1170"/>
      </w:pPr>
      <w:r>
        <w:pict>
          <v:shape id="_x0000_s1107" o:spid="_x0000_s1107" o:spt="136" type="#_x0000_t136" style="position:absolute;left:0pt;margin-left:86.9pt;margin-top:478.1pt;height:18.85pt;width:119.4pt;rotation:21626880f;z-index:2517411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08" o:spid="_x0000_s1108" o:spt="136" type="#_x0000_t136" style="position:absolute;left:0pt;margin-left:-13.05pt;margin-top:234.1pt;height:18.85pt;width:119.4pt;rotation:21626880f;z-index:2517422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09" o:spid="_x0000_s1109" o:spt="136" type="#_x0000_t136" style="position:absolute;left:0pt;margin-left:391.9pt;margin-top:234.1pt;height:18.85pt;width:119.4pt;rotation:21626880f;z-index:2517432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10" o:spid="_x0000_s1110" o:spt="136" type="#_x0000_t136" style="position:absolute;left:0pt;margin-left:491.9pt;margin-top:478.1pt;height:18.85pt;width:119.4pt;rotation:21626880f;z-index:2517442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18"/>
                    <a:stretch>
                      <a:fillRect/>
                    </a:stretch>
                  </pic:blipFill>
                  <pic:spPr>
                    <a:xfrm>
                      <a:off x="0" y="0"/>
                      <a:ext cx="6097700" cy="8552024"/>
                    </a:xfrm>
                    <a:prstGeom prst="rect">
                      <a:avLst/>
                    </a:prstGeom>
                  </pic:spPr>
                </pic:pic>
              </a:graphicData>
            </a:graphic>
          </wp:inline>
        </w:drawing>
      </w:r>
    </w:p>
    <w:p w14:paraId="293DABE4">
      <w:pPr>
        <w:spacing w:line="13468" w:lineRule="exact"/>
        <w:sectPr>
          <w:footerReference r:id="rId68" w:type="default"/>
          <w:pgSz w:w="11900" w:h="16840"/>
          <w:pgMar w:top="611" w:right="0" w:bottom="312" w:left="0" w:header="357" w:footer="153" w:gutter="0"/>
          <w:cols w:space="720" w:num="1"/>
        </w:sectPr>
      </w:pPr>
    </w:p>
    <w:p w14:paraId="50C95333">
      <w:pPr>
        <w:pStyle w:val="2"/>
        <w:spacing w:line="465" w:lineRule="auto"/>
      </w:pPr>
      <w:r>
        <w:pict>
          <v:shape id="_x0000_s1111" o:spid="_x0000_s1111" o:spt="136" type="#_x0000_t136" style="position:absolute;left:0pt;margin-left:491.9pt;margin-top:44.1pt;height:18.85pt;width:119.4pt;mso-position-horizontal-relative:page;mso-position-vertical-relative:page;rotation:21626880f;z-index:2517493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50F84E05">
      <w:pPr>
        <w:spacing w:line="13468" w:lineRule="exact"/>
        <w:ind w:firstLine="1170"/>
      </w:pPr>
      <w:r>
        <w:pict>
          <v:shape id="_x0000_s1112" o:spid="_x0000_s1112" o:spt="136" type="#_x0000_t136" style="position:absolute;left:0pt;margin-left:86.9pt;margin-top:478.1pt;height:18.85pt;width:119.4pt;rotation:21626880f;z-index:2517463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13" o:spid="_x0000_s1113" o:spt="136" type="#_x0000_t136" style="position:absolute;left:0pt;margin-left:491.9pt;margin-top:478.1pt;height:18.85pt;width:119.4pt;rotation:21626880f;z-index:2517473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14" o:spid="_x0000_s1114" o:spt="136" type="#_x0000_t136" style="position:absolute;left:0pt;margin-left:-13.05pt;margin-top:234.1pt;height:18.85pt;width:119.4pt;rotation:21626880f;z-index:2517483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15" o:spid="_x0000_s1115" o:spt="136" type="#_x0000_t136" style="position:absolute;left:0pt;margin-left:391.9pt;margin-top:234.1pt;height:18.85pt;width:119.4pt;rotation:21626880f;z-index:2517504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119"/>
                    <a:stretch>
                      <a:fillRect/>
                    </a:stretch>
                  </pic:blipFill>
                  <pic:spPr>
                    <a:xfrm>
                      <a:off x="0" y="0"/>
                      <a:ext cx="6097700" cy="8552024"/>
                    </a:xfrm>
                    <a:prstGeom prst="rect">
                      <a:avLst/>
                    </a:prstGeom>
                  </pic:spPr>
                </pic:pic>
              </a:graphicData>
            </a:graphic>
          </wp:inline>
        </w:drawing>
      </w:r>
    </w:p>
    <w:p w14:paraId="533EEF17">
      <w:pPr>
        <w:spacing w:line="13468" w:lineRule="exact"/>
        <w:sectPr>
          <w:footerReference r:id="rId69" w:type="default"/>
          <w:pgSz w:w="11900" w:h="16840"/>
          <w:pgMar w:top="611" w:right="0" w:bottom="312" w:left="0" w:header="357" w:footer="153" w:gutter="0"/>
          <w:cols w:space="720" w:num="1"/>
        </w:sectPr>
      </w:pPr>
    </w:p>
    <w:p w14:paraId="7C8F9CC2">
      <w:pPr>
        <w:pStyle w:val="2"/>
        <w:spacing w:line="465" w:lineRule="auto"/>
      </w:pPr>
      <w:r>
        <w:pict>
          <v:shape id="_x0000_s1116" o:spid="_x0000_s1116" o:spt="136" type="#_x0000_t136" style="position:absolute;left:0pt;margin-left:491.9pt;margin-top:44.1pt;height:18.85pt;width:119.4pt;mso-position-horizontal-relative:page;mso-position-vertical-relative:page;rotation:21626880f;z-index:2517544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2298CEB8">
      <w:pPr>
        <w:spacing w:line="13468" w:lineRule="exact"/>
        <w:ind w:firstLine="1170"/>
      </w:pPr>
      <w:r>
        <w:pict>
          <v:shape id="_x0000_s1117" o:spid="_x0000_s1117" o:spt="136" type="#_x0000_t136" style="position:absolute;left:0pt;margin-left:-13.05pt;margin-top:234.1pt;height:18.85pt;width:119.4pt;rotation:21626880f;z-index:2517514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18" o:spid="_x0000_s1118" o:spt="136" type="#_x0000_t136" style="position:absolute;left:0pt;margin-left:86.9pt;margin-top:478.1pt;height:18.85pt;width:119.4pt;rotation:21626880f;z-index:2517524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19" o:spid="_x0000_s1119" o:spt="136" type="#_x0000_t136" style="position:absolute;left:0pt;margin-left:491.9pt;margin-top:478.1pt;height:18.85pt;width:119.4pt;rotation:21626880f;z-index:2517534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20" o:spid="_x0000_s1120" o:spt="136" type="#_x0000_t136" style="position:absolute;left:0pt;margin-left:391.9pt;margin-top:234.1pt;height:18.85pt;width:119.4pt;rotation:21626880f;z-index:2517555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20"/>
                    <a:stretch>
                      <a:fillRect/>
                    </a:stretch>
                  </pic:blipFill>
                  <pic:spPr>
                    <a:xfrm>
                      <a:off x="0" y="0"/>
                      <a:ext cx="6097700" cy="8552024"/>
                    </a:xfrm>
                    <a:prstGeom prst="rect">
                      <a:avLst/>
                    </a:prstGeom>
                  </pic:spPr>
                </pic:pic>
              </a:graphicData>
            </a:graphic>
          </wp:inline>
        </w:drawing>
      </w:r>
    </w:p>
    <w:p w14:paraId="2224B88A">
      <w:pPr>
        <w:spacing w:line="13468" w:lineRule="exact"/>
        <w:sectPr>
          <w:footerReference r:id="rId70" w:type="default"/>
          <w:pgSz w:w="11900" w:h="16840"/>
          <w:pgMar w:top="611" w:right="0" w:bottom="312" w:left="0" w:header="357" w:footer="153" w:gutter="0"/>
          <w:cols w:space="720" w:num="1"/>
        </w:sectPr>
      </w:pPr>
    </w:p>
    <w:p w14:paraId="43812FE3">
      <w:pPr>
        <w:pStyle w:val="2"/>
        <w:spacing w:line="465" w:lineRule="auto"/>
      </w:pPr>
      <w:r>
        <w:pict>
          <v:shape id="_x0000_s1121" o:spid="_x0000_s1121" o:spt="136" type="#_x0000_t136" style="position:absolute;left:0pt;margin-left:491.9pt;margin-top:44.1pt;height:18.85pt;width:119.4pt;mso-position-horizontal-relative:page;mso-position-vertical-relative:page;rotation:21626880f;z-index:2517565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4FEB122C">
      <w:pPr>
        <w:spacing w:line="13468" w:lineRule="exact"/>
        <w:ind w:firstLine="1170"/>
      </w:pPr>
      <w:r>
        <w:pict>
          <v:shape id="_x0000_s1122" o:spid="_x0000_s1122" o:spt="136" type="#_x0000_t136" style="position:absolute;left:0pt;margin-left:391.9pt;margin-top:234.1pt;height:18.85pt;width:119.4pt;rotation:21626880f;z-index:2517575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23" o:spid="_x0000_s1123" o:spt="136" type="#_x0000_t136" style="position:absolute;left:0pt;margin-left:491.9pt;margin-top:478.1pt;height:18.85pt;width:119.4pt;rotation:21626880f;z-index:2517585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24" o:spid="_x0000_s1124" o:spt="136" type="#_x0000_t136" style="position:absolute;left:0pt;margin-left:-13.05pt;margin-top:234.1pt;height:18.85pt;width:119.4pt;rotation:21626880f;z-index:2517596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25" o:spid="_x0000_s1125" o:spt="136" type="#_x0000_t136" style="position:absolute;left:0pt;margin-left:86.9pt;margin-top:478.1pt;height:18.85pt;width:119.4pt;rotation:21626880f;z-index:2517606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21"/>
                    <a:stretch>
                      <a:fillRect/>
                    </a:stretch>
                  </pic:blipFill>
                  <pic:spPr>
                    <a:xfrm>
                      <a:off x="0" y="0"/>
                      <a:ext cx="6097700" cy="8552024"/>
                    </a:xfrm>
                    <a:prstGeom prst="rect">
                      <a:avLst/>
                    </a:prstGeom>
                  </pic:spPr>
                </pic:pic>
              </a:graphicData>
            </a:graphic>
          </wp:inline>
        </w:drawing>
      </w:r>
    </w:p>
    <w:p w14:paraId="07444C93">
      <w:pPr>
        <w:spacing w:line="13468" w:lineRule="exact"/>
        <w:sectPr>
          <w:footerReference r:id="rId71" w:type="default"/>
          <w:pgSz w:w="11900" w:h="16840"/>
          <w:pgMar w:top="611" w:right="0" w:bottom="312" w:left="0" w:header="357" w:footer="153" w:gutter="0"/>
          <w:cols w:space="720" w:num="1"/>
        </w:sectPr>
      </w:pPr>
    </w:p>
    <w:p w14:paraId="02372C4F">
      <w:pPr>
        <w:pStyle w:val="2"/>
        <w:spacing w:line="465" w:lineRule="auto"/>
      </w:pPr>
      <w:r>
        <w:pict>
          <v:shape id="_x0000_s1126" o:spid="_x0000_s1126" o:spt="136" type="#_x0000_t136" style="position:absolute;left:0pt;margin-left:491.9pt;margin-top:44.1pt;height:18.85pt;width:119.4pt;mso-position-horizontal-relative:page;mso-position-vertical-relative:page;rotation:21626880f;z-index:2517657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6C054EAC">
      <w:pPr>
        <w:spacing w:line="13468" w:lineRule="exact"/>
        <w:ind w:firstLine="1170"/>
      </w:pPr>
      <w:r>
        <w:pict>
          <v:shape id="_x0000_s1127" o:spid="_x0000_s1127" o:spt="136" type="#_x0000_t136" style="position:absolute;left:0pt;margin-left:-13.05pt;margin-top:234.1pt;height:18.85pt;width:119.4pt;rotation:21626880f;z-index:2517616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28" o:spid="_x0000_s1128" o:spt="136" type="#_x0000_t136" style="position:absolute;left:0pt;margin-left:86.9pt;margin-top:478.1pt;height:18.85pt;width:119.4pt;rotation:21626880f;z-index:2517626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29" o:spid="_x0000_s1129" o:spt="136" type="#_x0000_t136" style="position:absolute;left:0pt;margin-left:391.9pt;margin-top:234.1pt;height:18.85pt;width:119.4pt;rotation:21626880f;z-index:2517637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30" o:spid="_x0000_s1130" o:spt="136" type="#_x0000_t136" style="position:absolute;left:0pt;margin-left:491.9pt;margin-top:478.1pt;height:18.85pt;width:119.4pt;rotation:21626880f;z-index:2517647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22"/>
                    <a:stretch>
                      <a:fillRect/>
                    </a:stretch>
                  </pic:blipFill>
                  <pic:spPr>
                    <a:xfrm>
                      <a:off x="0" y="0"/>
                      <a:ext cx="6097700" cy="8552024"/>
                    </a:xfrm>
                    <a:prstGeom prst="rect">
                      <a:avLst/>
                    </a:prstGeom>
                  </pic:spPr>
                </pic:pic>
              </a:graphicData>
            </a:graphic>
          </wp:inline>
        </w:drawing>
      </w:r>
    </w:p>
    <w:p w14:paraId="48106202">
      <w:pPr>
        <w:spacing w:line="13468" w:lineRule="exact"/>
        <w:sectPr>
          <w:footerReference r:id="rId72" w:type="default"/>
          <w:pgSz w:w="11900" w:h="16840"/>
          <w:pgMar w:top="611" w:right="0" w:bottom="312" w:left="0" w:header="357" w:footer="153" w:gutter="0"/>
          <w:cols w:space="720" w:num="1"/>
        </w:sectPr>
      </w:pPr>
    </w:p>
    <w:p w14:paraId="7BEEBEC5">
      <w:pPr>
        <w:pStyle w:val="2"/>
        <w:spacing w:line="465" w:lineRule="auto"/>
      </w:pPr>
      <w:r>
        <w:pict>
          <v:shape id="_x0000_s1131" o:spid="_x0000_s1131" o:spt="136" type="#_x0000_t136" style="position:absolute;left:0pt;margin-left:491.9pt;margin-top:44.1pt;height:18.85pt;width:119.4pt;mso-position-horizontal-relative:page;mso-position-vertical-relative:page;rotation:21626880f;z-index:25176985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7FE68F85">
      <w:pPr>
        <w:spacing w:line="13468" w:lineRule="exact"/>
        <w:ind w:firstLine="1170"/>
      </w:pPr>
      <w:r>
        <w:pict>
          <v:shape id="_x0000_s1132" o:spid="_x0000_s1132" o:spt="136" type="#_x0000_t136" style="position:absolute;left:0pt;margin-left:86.9pt;margin-top:478.1pt;height:18.85pt;width:119.4pt;rotation:21626880f;z-index:2517667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33" o:spid="_x0000_s1133" o:spt="136" type="#_x0000_t136" style="position:absolute;left:0pt;margin-left:491.9pt;margin-top:478.1pt;height:18.85pt;width:119.4pt;rotation:21626880f;z-index:2517678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34" o:spid="_x0000_s1134" o:spt="136" type="#_x0000_t136" style="position:absolute;left:0pt;margin-left:-13.05pt;margin-top:234.1pt;height:18.85pt;width:119.4pt;rotation:21626880f;z-index:2517688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35" o:spid="_x0000_s1135" o:spt="136" type="#_x0000_t136" style="position:absolute;left:0pt;margin-left:391.9pt;margin-top:234.1pt;height:18.85pt;width:119.4pt;rotation:21626880f;z-index:2517708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23"/>
                    <a:stretch>
                      <a:fillRect/>
                    </a:stretch>
                  </pic:blipFill>
                  <pic:spPr>
                    <a:xfrm>
                      <a:off x="0" y="0"/>
                      <a:ext cx="6097700" cy="8552024"/>
                    </a:xfrm>
                    <a:prstGeom prst="rect">
                      <a:avLst/>
                    </a:prstGeom>
                  </pic:spPr>
                </pic:pic>
              </a:graphicData>
            </a:graphic>
          </wp:inline>
        </w:drawing>
      </w:r>
    </w:p>
    <w:p w14:paraId="2D96CE6B">
      <w:pPr>
        <w:spacing w:line="13468" w:lineRule="exact"/>
        <w:sectPr>
          <w:footerReference r:id="rId73" w:type="default"/>
          <w:pgSz w:w="11900" w:h="16840"/>
          <w:pgMar w:top="611" w:right="0" w:bottom="312" w:left="0" w:header="357" w:footer="153" w:gutter="0"/>
          <w:cols w:space="720" w:num="1"/>
        </w:sectPr>
      </w:pPr>
    </w:p>
    <w:p w14:paraId="6547F7A2">
      <w:pPr>
        <w:pStyle w:val="2"/>
        <w:spacing w:line="465" w:lineRule="auto"/>
      </w:pPr>
      <w:r>
        <w:pict>
          <v:shape id="_x0000_s1136" o:spid="_x0000_s1136" o:spt="136" type="#_x0000_t136" style="position:absolute;left:0pt;margin-left:491.9pt;margin-top:44.1pt;height:18.85pt;width:119.4pt;mso-position-horizontal-relative:page;mso-position-vertical-relative:page;rotation:21626880f;z-index:2517739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64F7F7D8">
      <w:pPr>
        <w:spacing w:line="13468" w:lineRule="exact"/>
        <w:ind w:firstLine="1170"/>
      </w:pPr>
      <w:r>
        <w:pict>
          <v:shape id="_x0000_s1137" o:spid="_x0000_s1137" o:spt="136" type="#_x0000_t136" style="position:absolute;left:0pt;margin-left:-13.05pt;margin-top:234.1pt;height:18.85pt;width:119.4pt;rotation:21626880f;z-index:2517719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38" o:spid="_x0000_s1138" o:spt="136" type="#_x0000_t136" style="position:absolute;left:0pt;margin-left:391.9pt;margin-top:234.1pt;height:18.85pt;width:119.4pt;rotation:21626880f;z-index:2517729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39" o:spid="_x0000_s1139" o:spt="136" type="#_x0000_t136" style="position:absolute;left:0pt;margin-left:86.9pt;margin-top:478.1pt;height:18.85pt;width:119.4pt;rotation:21626880f;z-index:2517749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40" o:spid="_x0000_s1140" o:spt="136" type="#_x0000_t136" style="position:absolute;left:0pt;margin-left:491.9pt;margin-top:478.1pt;height:18.85pt;width:119.4pt;rotation:21626880f;z-index:2517760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24"/>
                    <a:stretch>
                      <a:fillRect/>
                    </a:stretch>
                  </pic:blipFill>
                  <pic:spPr>
                    <a:xfrm>
                      <a:off x="0" y="0"/>
                      <a:ext cx="6097700" cy="8552024"/>
                    </a:xfrm>
                    <a:prstGeom prst="rect">
                      <a:avLst/>
                    </a:prstGeom>
                  </pic:spPr>
                </pic:pic>
              </a:graphicData>
            </a:graphic>
          </wp:inline>
        </w:drawing>
      </w:r>
    </w:p>
    <w:p w14:paraId="239E40A6">
      <w:pPr>
        <w:spacing w:line="13468" w:lineRule="exact"/>
        <w:sectPr>
          <w:footerReference r:id="rId74" w:type="default"/>
          <w:pgSz w:w="11900" w:h="16840"/>
          <w:pgMar w:top="611" w:right="0" w:bottom="312" w:left="0" w:header="357" w:footer="153" w:gutter="0"/>
          <w:cols w:space="720" w:num="1"/>
        </w:sectPr>
      </w:pPr>
    </w:p>
    <w:p w14:paraId="0F93BCCC">
      <w:pPr>
        <w:pStyle w:val="2"/>
        <w:spacing w:line="465" w:lineRule="auto"/>
      </w:pPr>
      <w:r>
        <w:pict>
          <v:shape id="_x0000_s1141" o:spid="_x0000_s1141" o:spt="136" type="#_x0000_t136" style="position:absolute;left:0pt;margin-left:491.9pt;margin-top:44.1pt;height:18.85pt;width:119.4pt;mso-position-horizontal-relative:page;mso-position-vertical-relative:page;rotation:21626880f;z-index:2517780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64C93520">
      <w:pPr>
        <w:spacing w:line="13468" w:lineRule="exact"/>
        <w:ind w:firstLine="1170"/>
      </w:pPr>
      <w:r>
        <w:pict>
          <v:shape id="_x0000_s1142" o:spid="_x0000_s1142" o:spt="136" type="#_x0000_t136" style="position:absolute;left:0pt;margin-left:-13.05pt;margin-top:234.1pt;height:18.85pt;width:119.4pt;rotation:21626880f;z-index:2517770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43" o:spid="_x0000_s1143" o:spt="136" type="#_x0000_t136" style="position:absolute;left:0pt;margin-left:86.9pt;margin-top:478.1pt;height:18.85pt;width:119.4pt;rotation:21626880f;z-index:2517790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44" o:spid="_x0000_s1144" o:spt="136" type="#_x0000_t136" style="position:absolute;left:0pt;margin-left:391.9pt;margin-top:234.1pt;height:18.85pt;width:119.4pt;rotation:21626880f;z-index:2517800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45" o:spid="_x0000_s1145" o:spt="136" type="#_x0000_t136" style="position:absolute;left:0pt;margin-left:491.9pt;margin-top:478.1pt;height:18.85pt;width:119.4pt;rotation:21626880f;z-index:2517811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25"/>
                    <a:stretch>
                      <a:fillRect/>
                    </a:stretch>
                  </pic:blipFill>
                  <pic:spPr>
                    <a:xfrm>
                      <a:off x="0" y="0"/>
                      <a:ext cx="6097700" cy="8552024"/>
                    </a:xfrm>
                    <a:prstGeom prst="rect">
                      <a:avLst/>
                    </a:prstGeom>
                  </pic:spPr>
                </pic:pic>
              </a:graphicData>
            </a:graphic>
          </wp:inline>
        </w:drawing>
      </w:r>
    </w:p>
    <w:p w14:paraId="2D60AFD8">
      <w:pPr>
        <w:spacing w:line="13468" w:lineRule="exact"/>
        <w:sectPr>
          <w:footerReference r:id="rId75" w:type="default"/>
          <w:pgSz w:w="11900" w:h="16840"/>
          <w:pgMar w:top="611" w:right="0" w:bottom="312" w:left="0" w:header="357" w:footer="153" w:gutter="0"/>
          <w:cols w:space="720" w:num="1"/>
        </w:sectPr>
      </w:pPr>
    </w:p>
    <w:p w14:paraId="264D739A">
      <w:pPr>
        <w:pStyle w:val="2"/>
        <w:spacing w:line="465" w:lineRule="auto"/>
      </w:pPr>
      <w:r>
        <w:pict>
          <v:shape id="_x0000_s1146" o:spid="_x0000_s1146" o:spt="136" type="#_x0000_t136" style="position:absolute;left:0pt;margin-left:491.9pt;margin-top:44.1pt;height:18.85pt;width:119.4pt;mso-position-horizontal-relative:page;mso-position-vertical-relative:page;rotation:21626880f;z-index:2517841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27B7E67D">
      <w:pPr>
        <w:spacing w:line="13468" w:lineRule="exact"/>
        <w:ind w:firstLine="1170"/>
      </w:pPr>
      <w:r>
        <w:pict>
          <v:shape id="_x0000_s1147" o:spid="_x0000_s1147" o:spt="136" type="#_x0000_t136" style="position:absolute;left:0pt;margin-left:391.9pt;margin-top:234.1pt;height:18.85pt;width:119.4pt;rotation:21626880f;z-index:2517821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48" o:spid="_x0000_s1148" o:spt="136" type="#_x0000_t136" style="position:absolute;left:0pt;margin-left:491.9pt;margin-top:478.1pt;height:18.85pt;width:119.4pt;rotation:21626880f;z-index:2517831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49" o:spid="_x0000_s1149" o:spt="136" type="#_x0000_t136" style="position:absolute;left:0pt;margin-left:-13.05pt;margin-top:234.1pt;height:18.85pt;width:119.4pt;rotation:21626880f;z-index:2517852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50" o:spid="_x0000_s1150" o:spt="136" type="#_x0000_t136" style="position:absolute;left:0pt;margin-left:86.9pt;margin-top:478.1pt;height:18.85pt;width:119.4pt;rotation:21626880f;z-index:2517862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26"/>
                    <a:stretch>
                      <a:fillRect/>
                    </a:stretch>
                  </pic:blipFill>
                  <pic:spPr>
                    <a:xfrm>
                      <a:off x="0" y="0"/>
                      <a:ext cx="6097700" cy="8552024"/>
                    </a:xfrm>
                    <a:prstGeom prst="rect">
                      <a:avLst/>
                    </a:prstGeom>
                  </pic:spPr>
                </pic:pic>
              </a:graphicData>
            </a:graphic>
          </wp:inline>
        </w:drawing>
      </w:r>
    </w:p>
    <w:p w14:paraId="2B0CC217">
      <w:pPr>
        <w:spacing w:line="13468" w:lineRule="exact"/>
        <w:sectPr>
          <w:footerReference r:id="rId76" w:type="default"/>
          <w:pgSz w:w="11900" w:h="16840"/>
          <w:pgMar w:top="611" w:right="0" w:bottom="312" w:left="0" w:header="357" w:footer="153" w:gutter="0"/>
          <w:cols w:space="720" w:num="1"/>
        </w:sectPr>
      </w:pPr>
    </w:p>
    <w:p w14:paraId="78479AB7">
      <w:pPr>
        <w:pStyle w:val="2"/>
        <w:spacing w:line="465" w:lineRule="auto"/>
      </w:pPr>
      <w:r>
        <w:pict>
          <v:shape id="_x0000_s1151" o:spid="_x0000_s1151" o:spt="136" type="#_x0000_t136" style="position:absolute;left:0pt;margin-left:491.9pt;margin-top:44.1pt;height:18.85pt;width:119.4pt;mso-position-horizontal-relative:page;mso-position-vertical-relative:page;rotation:21626880f;z-index:2517903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37D81C64">
      <w:pPr>
        <w:spacing w:line="13468" w:lineRule="exact"/>
        <w:ind w:firstLine="1170"/>
      </w:pPr>
      <w:r>
        <w:pict>
          <v:shape id="_x0000_s1152" o:spid="_x0000_s1152" o:spt="136" type="#_x0000_t136" style="position:absolute;left:0pt;margin-left:-13.05pt;margin-top:234.1pt;height:18.85pt;width:119.4pt;rotation:21626880f;z-index:2517872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53" o:spid="_x0000_s1153" o:spt="136" type="#_x0000_t136" style="position:absolute;left:0pt;margin-left:491.9pt;margin-top:478.1pt;height:18.85pt;width:119.4pt;rotation:21626880f;z-index:2517882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54" o:spid="_x0000_s1154" o:spt="136" type="#_x0000_t136" style="position:absolute;left:0pt;margin-left:86.9pt;margin-top:478.1pt;height:18.85pt;width:119.4pt;rotation:21626880f;z-index:2517893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55" o:spid="_x0000_s1155" o:spt="136" type="#_x0000_t136" style="position:absolute;left:0pt;margin-left:391.9pt;margin-top:234.1pt;height:18.85pt;width:119.4pt;rotation:21626880f;z-index:2517913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27"/>
                    <a:stretch>
                      <a:fillRect/>
                    </a:stretch>
                  </pic:blipFill>
                  <pic:spPr>
                    <a:xfrm>
                      <a:off x="0" y="0"/>
                      <a:ext cx="6097700" cy="8552024"/>
                    </a:xfrm>
                    <a:prstGeom prst="rect">
                      <a:avLst/>
                    </a:prstGeom>
                  </pic:spPr>
                </pic:pic>
              </a:graphicData>
            </a:graphic>
          </wp:inline>
        </w:drawing>
      </w:r>
    </w:p>
    <w:p w14:paraId="13856C21">
      <w:pPr>
        <w:spacing w:line="13468" w:lineRule="exact"/>
        <w:sectPr>
          <w:footerReference r:id="rId77" w:type="default"/>
          <w:pgSz w:w="11900" w:h="16840"/>
          <w:pgMar w:top="611" w:right="0" w:bottom="312" w:left="0" w:header="357" w:footer="153" w:gutter="0"/>
          <w:cols w:space="720" w:num="1"/>
        </w:sectPr>
      </w:pPr>
    </w:p>
    <w:p w14:paraId="2C271F8C">
      <w:pPr>
        <w:pStyle w:val="2"/>
        <w:spacing w:line="465" w:lineRule="auto"/>
      </w:pPr>
      <w:r>
        <w:pict>
          <v:shape id="_x0000_s1156" o:spid="_x0000_s1156" o:spt="136" type="#_x0000_t136" style="position:absolute;left:0pt;margin-left:491.9pt;margin-top:44.1pt;height:18.85pt;width:119.4pt;mso-position-horizontal-relative:page;mso-position-vertical-relative:page;rotation:21626880f;z-index:2517944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4120A80A">
      <w:pPr>
        <w:spacing w:line="13468" w:lineRule="exact"/>
        <w:ind w:firstLine="1170"/>
      </w:pPr>
      <w:r>
        <w:pict>
          <v:shape id="_x0000_s1157" o:spid="_x0000_s1157" o:spt="136" type="#_x0000_t136" style="position:absolute;left:0pt;margin-left:-13.05pt;margin-top:234.1pt;height:18.85pt;width:119.4pt;rotation:21626880f;z-index:2517923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58" o:spid="_x0000_s1158" o:spt="136" type="#_x0000_t136" style="position:absolute;left:0pt;margin-left:391.9pt;margin-top:234.1pt;height:18.85pt;width:119.4pt;rotation:21626880f;z-index:2517934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59" o:spid="_x0000_s1159" o:spt="136" type="#_x0000_t136" style="position:absolute;left:0pt;margin-left:491.9pt;margin-top:478.1pt;height:18.85pt;width:119.4pt;rotation:21626880f;z-index:2517954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60" o:spid="_x0000_s1160" o:spt="136" type="#_x0000_t136" style="position:absolute;left:0pt;margin-left:86.9pt;margin-top:478.1pt;height:18.85pt;width:119.4pt;rotation:21626880f;z-index:2517964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28"/>
                    <a:stretch>
                      <a:fillRect/>
                    </a:stretch>
                  </pic:blipFill>
                  <pic:spPr>
                    <a:xfrm>
                      <a:off x="0" y="0"/>
                      <a:ext cx="6097700" cy="8552024"/>
                    </a:xfrm>
                    <a:prstGeom prst="rect">
                      <a:avLst/>
                    </a:prstGeom>
                  </pic:spPr>
                </pic:pic>
              </a:graphicData>
            </a:graphic>
          </wp:inline>
        </w:drawing>
      </w:r>
    </w:p>
    <w:p w14:paraId="7F655AC2">
      <w:pPr>
        <w:spacing w:line="13468" w:lineRule="exact"/>
        <w:sectPr>
          <w:footerReference r:id="rId78" w:type="default"/>
          <w:pgSz w:w="11900" w:h="16840"/>
          <w:pgMar w:top="611" w:right="0" w:bottom="312" w:left="0" w:header="357" w:footer="153" w:gutter="0"/>
          <w:cols w:space="720" w:num="1"/>
        </w:sectPr>
      </w:pPr>
    </w:p>
    <w:p w14:paraId="0AFC650A">
      <w:pPr>
        <w:pStyle w:val="2"/>
        <w:spacing w:line="465" w:lineRule="auto"/>
      </w:pPr>
      <w:r>
        <w:pict>
          <v:shape id="_x0000_s1161" o:spid="_x0000_s1161" o:spt="136" type="#_x0000_t136" style="position:absolute;left:0pt;margin-left:491.9pt;margin-top:44.1pt;height:18.85pt;width:119.4pt;mso-position-horizontal-relative:page;mso-position-vertical-relative:page;rotation:21626880f;z-index:2518016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2BE550E1">
      <w:pPr>
        <w:spacing w:line="13468" w:lineRule="exact"/>
        <w:ind w:firstLine="1170"/>
      </w:pPr>
      <w:r>
        <w:pict>
          <v:shape id="_x0000_s1162" o:spid="_x0000_s1162" o:spt="136" type="#_x0000_t136" style="position:absolute;left:0pt;margin-left:391.9pt;margin-top:234.1pt;height:18.85pt;width:119.4pt;rotation:21626880f;z-index:2517975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63" o:spid="_x0000_s1163" o:spt="136" type="#_x0000_t136" style="position:absolute;left:0pt;margin-left:491.9pt;margin-top:478.1pt;height:18.85pt;width:119.4pt;rotation:21626880f;z-index:2517985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64" o:spid="_x0000_s1164" o:spt="136" type="#_x0000_t136" style="position:absolute;left:0pt;margin-left:-13.05pt;margin-top:234.1pt;height:18.85pt;width:119.4pt;rotation:21626880f;z-index:2517995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65" o:spid="_x0000_s1165" o:spt="136" type="#_x0000_t136" style="position:absolute;left:0pt;margin-left:86.9pt;margin-top:478.1pt;height:18.85pt;width:119.4pt;rotation:21626880f;z-index:2518005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29"/>
                    <a:stretch>
                      <a:fillRect/>
                    </a:stretch>
                  </pic:blipFill>
                  <pic:spPr>
                    <a:xfrm>
                      <a:off x="0" y="0"/>
                      <a:ext cx="6097700" cy="8552024"/>
                    </a:xfrm>
                    <a:prstGeom prst="rect">
                      <a:avLst/>
                    </a:prstGeom>
                  </pic:spPr>
                </pic:pic>
              </a:graphicData>
            </a:graphic>
          </wp:inline>
        </w:drawing>
      </w:r>
    </w:p>
    <w:p w14:paraId="37B20EF4">
      <w:pPr>
        <w:spacing w:line="13468" w:lineRule="exact"/>
        <w:sectPr>
          <w:footerReference r:id="rId79" w:type="default"/>
          <w:pgSz w:w="11900" w:h="16840"/>
          <w:pgMar w:top="611" w:right="0" w:bottom="312" w:left="0" w:header="357" w:footer="153" w:gutter="0"/>
          <w:cols w:space="720" w:num="1"/>
        </w:sectPr>
      </w:pPr>
    </w:p>
    <w:p w14:paraId="53EB7E4E">
      <w:pPr>
        <w:pStyle w:val="2"/>
        <w:spacing w:line="465" w:lineRule="auto"/>
      </w:pPr>
      <w:r>
        <w:pict>
          <v:shape id="_x0000_s1166" o:spid="_x0000_s1166" o:spt="136" type="#_x0000_t136" style="position:absolute;left:0pt;margin-left:491.9pt;margin-top:44.1pt;height:18.85pt;width:119.4pt;mso-position-horizontal-relative:page;mso-position-vertical-relative:page;rotation:21626880f;z-index:2518067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068CA3E4">
      <w:pPr>
        <w:spacing w:line="13468" w:lineRule="exact"/>
        <w:ind w:firstLine="1170"/>
      </w:pPr>
      <w:r>
        <w:pict>
          <v:shape id="_x0000_s1167" o:spid="_x0000_s1167" o:spt="136" type="#_x0000_t136" style="position:absolute;left:0pt;margin-left:-13.05pt;margin-top:234.1pt;height:18.85pt;width:119.4pt;rotation:21626880f;z-index:2518026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68" o:spid="_x0000_s1168" o:spt="136" type="#_x0000_t136" style="position:absolute;left:0pt;margin-left:391.9pt;margin-top:234.1pt;height:18.85pt;width:119.4pt;rotation:21626880f;z-index:2518036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69" o:spid="_x0000_s1169" o:spt="136" type="#_x0000_t136" style="position:absolute;left:0pt;margin-left:86.9pt;margin-top:478.1pt;height:18.85pt;width:119.4pt;rotation:21626880f;z-index:2518046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70" o:spid="_x0000_s1170" o:spt="136" type="#_x0000_t136" style="position:absolute;left:0pt;margin-left:491.9pt;margin-top:478.1pt;height:18.85pt;width:119.4pt;rotation:21626880f;z-index:2518056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30"/>
                    <a:stretch>
                      <a:fillRect/>
                    </a:stretch>
                  </pic:blipFill>
                  <pic:spPr>
                    <a:xfrm>
                      <a:off x="0" y="0"/>
                      <a:ext cx="6097700" cy="8552024"/>
                    </a:xfrm>
                    <a:prstGeom prst="rect">
                      <a:avLst/>
                    </a:prstGeom>
                  </pic:spPr>
                </pic:pic>
              </a:graphicData>
            </a:graphic>
          </wp:inline>
        </w:drawing>
      </w:r>
    </w:p>
    <w:p w14:paraId="4400D8D6">
      <w:pPr>
        <w:spacing w:line="13468" w:lineRule="exact"/>
        <w:sectPr>
          <w:footerReference r:id="rId80" w:type="default"/>
          <w:pgSz w:w="11900" w:h="16840"/>
          <w:pgMar w:top="611" w:right="0" w:bottom="312" w:left="0" w:header="357" w:footer="153" w:gutter="0"/>
          <w:cols w:space="720" w:num="1"/>
        </w:sectPr>
      </w:pPr>
    </w:p>
    <w:p w14:paraId="15DC8BB9">
      <w:pPr>
        <w:pStyle w:val="2"/>
        <w:spacing w:line="465" w:lineRule="auto"/>
      </w:pPr>
      <w:r>
        <w:pict>
          <v:shape id="_x0000_s1171" o:spid="_x0000_s1171" o:spt="136" type="#_x0000_t136" style="position:absolute;left:0pt;margin-left:491.9pt;margin-top:44.1pt;height:18.85pt;width:119.4pt;mso-position-horizontal-relative:page;mso-position-vertical-relative:page;rotation:21626880f;z-index:2518087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10867C32">
      <w:pPr>
        <w:spacing w:line="13468" w:lineRule="exact"/>
        <w:ind w:firstLine="1170"/>
      </w:pPr>
      <w:r>
        <w:pict>
          <v:shape id="_x0000_s1172" o:spid="_x0000_s1172" o:spt="136" type="#_x0000_t136" style="position:absolute;left:0pt;margin-left:491.9pt;margin-top:478.1pt;height:18.85pt;width:119.4pt;rotation:21626880f;z-index:2518077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73" o:spid="_x0000_s1173" o:spt="136" type="#_x0000_t136" style="position:absolute;left:0pt;margin-left:391.9pt;margin-top:234.1pt;height:18.85pt;width:119.4pt;rotation:21626880f;z-index:2518097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74" o:spid="_x0000_s1174" o:spt="136" type="#_x0000_t136" style="position:absolute;left:0pt;margin-left:-13.05pt;margin-top:234.1pt;height:18.85pt;width:119.4pt;rotation:21626880f;z-index:2518108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75" o:spid="_x0000_s1175" o:spt="136" type="#_x0000_t136" style="position:absolute;left:0pt;margin-left:86.9pt;margin-top:478.1pt;height:18.85pt;width:119.4pt;rotation:21626880f;z-index:2518118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31"/>
                    <a:stretch>
                      <a:fillRect/>
                    </a:stretch>
                  </pic:blipFill>
                  <pic:spPr>
                    <a:xfrm>
                      <a:off x="0" y="0"/>
                      <a:ext cx="6097700" cy="8552024"/>
                    </a:xfrm>
                    <a:prstGeom prst="rect">
                      <a:avLst/>
                    </a:prstGeom>
                  </pic:spPr>
                </pic:pic>
              </a:graphicData>
            </a:graphic>
          </wp:inline>
        </w:drawing>
      </w:r>
    </w:p>
    <w:p w14:paraId="3B29804E">
      <w:pPr>
        <w:spacing w:line="13468" w:lineRule="exact"/>
        <w:sectPr>
          <w:footerReference r:id="rId81" w:type="default"/>
          <w:pgSz w:w="11900" w:h="16840"/>
          <w:pgMar w:top="611" w:right="0" w:bottom="312" w:left="0" w:header="357" w:footer="153" w:gutter="0"/>
          <w:cols w:space="720" w:num="1"/>
        </w:sectPr>
      </w:pPr>
    </w:p>
    <w:p w14:paraId="56B0C477">
      <w:pPr>
        <w:pStyle w:val="2"/>
        <w:spacing w:line="465" w:lineRule="auto"/>
      </w:pPr>
      <w:r>
        <w:pict>
          <v:shape id="_x0000_s1176" o:spid="_x0000_s1176" o:spt="136" type="#_x0000_t136" style="position:absolute;left:0pt;margin-left:491.9pt;margin-top:44.1pt;height:18.85pt;width:119.4pt;mso-position-horizontal-relative:page;mso-position-vertical-relative:page;rotation:21626880f;z-index:2518149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5C25DD33">
      <w:pPr>
        <w:spacing w:line="13468" w:lineRule="exact"/>
        <w:ind w:firstLine="1170"/>
      </w:pPr>
      <w:r>
        <w:pict>
          <v:shape id="_x0000_s1177" o:spid="_x0000_s1177" o:spt="136" type="#_x0000_t136" style="position:absolute;left:0pt;margin-left:-13.05pt;margin-top:234.1pt;height:18.85pt;width:119.4pt;rotation:21626880f;z-index:2518128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78" o:spid="_x0000_s1178" o:spt="136" type="#_x0000_t136" style="position:absolute;left:0pt;margin-left:391.9pt;margin-top:234.1pt;height:18.85pt;width:119.4pt;rotation:21626880f;z-index:2518138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79" o:spid="_x0000_s1179" o:spt="136" type="#_x0000_t136" style="position:absolute;left:0pt;margin-left:491.9pt;margin-top:478.1pt;height:18.85pt;width:119.4pt;rotation:21626880f;z-index:2518159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80" o:spid="_x0000_s1180" o:spt="136" type="#_x0000_t136" style="position:absolute;left:0pt;margin-left:86.9pt;margin-top:478.1pt;height:18.85pt;width:119.4pt;rotation:21626880f;z-index:2518169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32"/>
                    <a:stretch>
                      <a:fillRect/>
                    </a:stretch>
                  </pic:blipFill>
                  <pic:spPr>
                    <a:xfrm>
                      <a:off x="0" y="0"/>
                      <a:ext cx="6097700" cy="8552024"/>
                    </a:xfrm>
                    <a:prstGeom prst="rect">
                      <a:avLst/>
                    </a:prstGeom>
                  </pic:spPr>
                </pic:pic>
              </a:graphicData>
            </a:graphic>
          </wp:inline>
        </w:drawing>
      </w:r>
    </w:p>
    <w:p w14:paraId="2DB5BC95">
      <w:pPr>
        <w:spacing w:line="13468" w:lineRule="exact"/>
        <w:sectPr>
          <w:footerReference r:id="rId82" w:type="default"/>
          <w:pgSz w:w="11900" w:h="16840"/>
          <w:pgMar w:top="611" w:right="0" w:bottom="312" w:left="0" w:header="357" w:footer="153" w:gutter="0"/>
          <w:cols w:space="720" w:num="1"/>
        </w:sectPr>
      </w:pPr>
    </w:p>
    <w:p w14:paraId="0741A2F7">
      <w:pPr>
        <w:pStyle w:val="2"/>
        <w:spacing w:line="465" w:lineRule="auto"/>
      </w:pPr>
      <w:r>
        <w:pict>
          <v:shape id="_x0000_s1181" o:spid="_x0000_s1181" o:spt="136" type="#_x0000_t136" style="position:absolute;left:0pt;margin-left:491.9pt;margin-top:44.1pt;height:18.85pt;width:119.4pt;mso-position-horizontal-relative:page;mso-position-vertical-relative:page;rotation:21626880f;z-index:25182208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7A0392BC">
      <w:pPr>
        <w:spacing w:line="13468" w:lineRule="exact"/>
        <w:ind w:firstLine="1170"/>
      </w:pPr>
      <w:r>
        <w:pict>
          <v:shape id="_x0000_s1182" o:spid="_x0000_s1182" o:spt="136" type="#_x0000_t136" style="position:absolute;left:0pt;margin-left:491.9pt;margin-top:478.1pt;height:18.85pt;width:119.4pt;rotation:21626880f;z-index:2518179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83" o:spid="_x0000_s1183" o:spt="136" type="#_x0000_t136" style="position:absolute;left:0pt;margin-left:-13.05pt;margin-top:234.1pt;height:18.85pt;width:119.4pt;rotation:21626880f;z-index:2518190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84" o:spid="_x0000_s1184" o:spt="136" type="#_x0000_t136" style="position:absolute;left:0pt;margin-left:391.9pt;margin-top:234.1pt;height:18.85pt;width:119.4pt;rotation:21626880f;z-index:2518200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85" o:spid="_x0000_s1185" o:spt="136" type="#_x0000_t136" style="position:absolute;left:0pt;margin-left:86.9pt;margin-top:478.1pt;height:18.85pt;width:119.4pt;rotation:21626880f;z-index:2518210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33"/>
                    <a:stretch>
                      <a:fillRect/>
                    </a:stretch>
                  </pic:blipFill>
                  <pic:spPr>
                    <a:xfrm>
                      <a:off x="0" y="0"/>
                      <a:ext cx="6097700" cy="8552024"/>
                    </a:xfrm>
                    <a:prstGeom prst="rect">
                      <a:avLst/>
                    </a:prstGeom>
                  </pic:spPr>
                </pic:pic>
              </a:graphicData>
            </a:graphic>
          </wp:inline>
        </w:drawing>
      </w:r>
    </w:p>
    <w:p w14:paraId="45E002E4">
      <w:pPr>
        <w:spacing w:line="13468" w:lineRule="exact"/>
        <w:sectPr>
          <w:footerReference r:id="rId83" w:type="default"/>
          <w:pgSz w:w="11900" w:h="16840"/>
          <w:pgMar w:top="611" w:right="0" w:bottom="311" w:left="0" w:header="357" w:footer="153" w:gutter="0"/>
          <w:cols w:space="720" w:num="1"/>
        </w:sectPr>
      </w:pPr>
    </w:p>
    <w:p w14:paraId="296919AE">
      <w:pPr>
        <w:pStyle w:val="2"/>
        <w:spacing w:line="465" w:lineRule="auto"/>
      </w:pPr>
      <w:r>
        <w:pict>
          <v:shape id="_x0000_s1186" o:spid="_x0000_s1186" o:spt="136" type="#_x0000_t136" style="position:absolute;left:0pt;margin-left:491.9pt;margin-top:44.1pt;height:18.85pt;width:119.4pt;mso-position-horizontal-relative:page;mso-position-vertical-relative:page;rotation:21626880f;z-index:2518272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50C9D624">
      <w:pPr>
        <w:spacing w:line="13468" w:lineRule="exact"/>
        <w:ind w:firstLine="1170"/>
      </w:pPr>
      <w:r>
        <w:pict>
          <v:shape id="_x0000_s1187" o:spid="_x0000_s1187" o:spt="136" type="#_x0000_t136" style="position:absolute;left:0pt;margin-left:-13.05pt;margin-top:234.1pt;height:18.85pt;width:119.4pt;rotation:21626880f;z-index:2518231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88" o:spid="_x0000_s1188" o:spt="136" type="#_x0000_t136" style="position:absolute;left:0pt;margin-left:491.9pt;margin-top:478.1pt;height:18.85pt;width:119.4pt;rotation:21626880f;z-index:2518241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89" o:spid="_x0000_s1189" o:spt="136" type="#_x0000_t136" style="position:absolute;left:0pt;margin-left:86.9pt;margin-top:478.1pt;height:18.85pt;width:119.4pt;rotation:21626880f;z-index:2518251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90" o:spid="_x0000_s1190" o:spt="136" type="#_x0000_t136" style="position:absolute;left:0pt;margin-left:391.9pt;margin-top:234.1pt;height:18.85pt;width:119.4pt;rotation:21626880f;z-index:2518261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34"/>
                    <a:stretch>
                      <a:fillRect/>
                    </a:stretch>
                  </pic:blipFill>
                  <pic:spPr>
                    <a:xfrm>
                      <a:off x="0" y="0"/>
                      <a:ext cx="6097700" cy="8552024"/>
                    </a:xfrm>
                    <a:prstGeom prst="rect">
                      <a:avLst/>
                    </a:prstGeom>
                  </pic:spPr>
                </pic:pic>
              </a:graphicData>
            </a:graphic>
          </wp:inline>
        </w:drawing>
      </w:r>
    </w:p>
    <w:p w14:paraId="2A825E06">
      <w:pPr>
        <w:spacing w:line="13468" w:lineRule="exact"/>
        <w:sectPr>
          <w:footerReference r:id="rId84" w:type="default"/>
          <w:pgSz w:w="11900" w:h="16840"/>
          <w:pgMar w:top="611" w:right="0" w:bottom="312" w:left="0" w:header="357" w:footer="153" w:gutter="0"/>
          <w:cols w:space="720" w:num="1"/>
        </w:sectPr>
      </w:pPr>
    </w:p>
    <w:p w14:paraId="4D17A5BF">
      <w:pPr>
        <w:pStyle w:val="2"/>
        <w:spacing w:line="465" w:lineRule="auto"/>
      </w:pPr>
      <w:r>
        <w:pict>
          <v:shape id="_x0000_s1191" o:spid="_x0000_s1191" o:spt="136" type="#_x0000_t136" style="position:absolute;left:0pt;margin-left:491.9pt;margin-top:44.1pt;height:18.85pt;width:119.4pt;mso-position-horizontal-relative:page;mso-position-vertical-relative:page;rotation:21626880f;z-index:2518323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57518192">
      <w:pPr>
        <w:spacing w:line="13468" w:lineRule="exact"/>
        <w:ind w:firstLine="1170"/>
      </w:pPr>
      <w:r>
        <w:pict>
          <v:shape id="_x0000_s1192" o:spid="_x0000_s1192" o:spt="136" type="#_x0000_t136" style="position:absolute;left:0pt;margin-left:-13.05pt;margin-top:234.1pt;height:18.85pt;width:119.4pt;rotation:21626880f;z-index:2518282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93" o:spid="_x0000_s1193" o:spt="136" type="#_x0000_t136" style="position:absolute;left:0pt;margin-left:391.9pt;margin-top:234.1pt;height:18.85pt;width:119.4pt;rotation:21626880f;z-index:2518292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94" o:spid="_x0000_s1194" o:spt="136" type="#_x0000_t136" style="position:absolute;left:0pt;margin-left:491.9pt;margin-top:478.1pt;height:18.85pt;width:119.4pt;rotation:21626880f;z-index:2518302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95" o:spid="_x0000_s1195" o:spt="136" type="#_x0000_t136" style="position:absolute;left:0pt;margin-left:86.9pt;margin-top:478.1pt;height:18.85pt;width:119.4pt;rotation:21626880f;z-index:2518312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35"/>
                    <a:stretch>
                      <a:fillRect/>
                    </a:stretch>
                  </pic:blipFill>
                  <pic:spPr>
                    <a:xfrm>
                      <a:off x="0" y="0"/>
                      <a:ext cx="6097700" cy="8552024"/>
                    </a:xfrm>
                    <a:prstGeom prst="rect">
                      <a:avLst/>
                    </a:prstGeom>
                  </pic:spPr>
                </pic:pic>
              </a:graphicData>
            </a:graphic>
          </wp:inline>
        </w:drawing>
      </w:r>
    </w:p>
    <w:p w14:paraId="20E912A9">
      <w:pPr>
        <w:spacing w:line="13468" w:lineRule="exact"/>
        <w:sectPr>
          <w:footerReference r:id="rId85" w:type="default"/>
          <w:pgSz w:w="11900" w:h="16840"/>
          <w:pgMar w:top="611" w:right="0" w:bottom="311" w:left="0" w:header="357" w:footer="153" w:gutter="0"/>
          <w:cols w:space="720" w:num="1"/>
        </w:sectPr>
      </w:pPr>
    </w:p>
    <w:p w14:paraId="47CFACA0">
      <w:pPr>
        <w:pStyle w:val="2"/>
        <w:spacing w:line="465" w:lineRule="auto"/>
      </w:pPr>
      <w:r>
        <w:pict>
          <v:shape id="_x0000_s1196" o:spid="_x0000_s1196" o:spt="136" type="#_x0000_t136" style="position:absolute;left:0pt;margin-left:491.9pt;margin-top:44.1pt;height:18.85pt;width:119.4pt;mso-position-horizontal-relative:page;mso-position-vertical-relative:page;rotation:21626880f;z-index:2518333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549E76DC">
      <w:pPr>
        <w:spacing w:line="13468" w:lineRule="exact"/>
        <w:ind w:firstLine="1170"/>
      </w:pPr>
      <w:r>
        <w:pict>
          <v:shape id="_x0000_s1197" o:spid="_x0000_s1197" o:spt="136" type="#_x0000_t136" style="position:absolute;left:0pt;margin-left:391.9pt;margin-top:234.1pt;height:18.85pt;width:119.4pt;rotation:21626880f;z-index:2518343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98" o:spid="_x0000_s1198" o:spt="136" type="#_x0000_t136" style="position:absolute;left:0pt;margin-left:86.9pt;margin-top:478.1pt;height:18.85pt;width:119.4pt;rotation:21626880f;z-index:2518353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99" o:spid="_x0000_s1199" o:spt="136" type="#_x0000_t136" style="position:absolute;left:0pt;margin-left:-13.05pt;margin-top:234.1pt;height:18.85pt;width:119.4pt;rotation:21626880f;z-index:2518364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00" o:spid="_x0000_s1200" o:spt="136" type="#_x0000_t136" style="position:absolute;left:0pt;margin-left:491.9pt;margin-top:478.1pt;height:18.85pt;width:119.4pt;rotation:21626880f;z-index:2518374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136"/>
                    <a:stretch>
                      <a:fillRect/>
                    </a:stretch>
                  </pic:blipFill>
                  <pic:spPr>
                    <a:xfrm>
                      <a:off x="0" y="0"/>
                      <a:ext cx="6097700" cy="8552024"/>
                    </a:xfrm>
                    <a:prstGeom prst="rect">
                      <a:avLst/>
                    </a:prstGeom>
                  </pic:spPr>
                </pic:pic>
              </a:graphicData>
            </a:graphic>
          </wp:inline>
        </w:drawing>
      </w:r>
    </w:p>
    <w:p w14:paraId="2712E91B">
      <w:pPr>
        <w:spacing w:line="13468" w:lineRule="exact"/>
        <w:sectPr>
          <w:footerReference r:id="rId86" w:type="default"/>
          <w:pgSz w:w="11900" w:h="16840"/>
          <w:pgMar w:top="611" w:right="0" w:bottom="312" w:left="0" w:header="357" w:footer="153" w:gutter="0"/>
          <w:cols w:space="720" w:num="1"/>
        </w:sectPr>
      </w:pPr>
    </w:p>
    <w:p w14:paraId="1814986B">
      <w:pPr>
        <w:pStyle w:val="2"/>
        <w:spacing w:line="465" w:lineRule="auto"/>
      </w:pPr>
      <w:r>
        <w:pict>
          <v:shape id="_x0000_s1201" o:spid="_x0000_s1201" o:spt="136" type="#_x0000_t136" style="position:absolute;left:0pt;margin-left:491.9pt;margin-top:44.1pt;height:18.85pt;width:119.4pt;mso-position-horizontal-relative:page;mso-position-vertical-relative:page;rotation:21626880f;z-index:2518415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4F20B37A">
      <w:pPr>
        <w:spacing w:line="13468" w:lineRule="exact"/>
        <w:ind w:firstLine="1170"/>
      </w:pPr>
      <w:r>
        <w:pict>
          <v:shape id="_x0000_s1202" o:spid="_x0000_s1202" o:spt="136" type="#_x0000_t136" style="position:absolute;left:0pt;margin-left:-13.05pt;margin-top:234.1pt;height:18.85pt;width:119.4pt;rotation:21626880f;z-index:2518384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03" o:spid="_x0000_s1203" o:spt="136" type="#_x0000_t136" style="position:absolute;left:0pt;margin-left:86.9pt;margin-top:478.1pt;height:18.85pt;width:119.4pt;rotation:21626880f;z-index:2518394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04" o:spid="_x0000_s1204" o:spt="136" type="#_x0000_t136" style="position:absolute;left:0pt;margin-left:491.9pt;margin-top:478.1pt;height:18.85pt;width:119.4pt;rotation:21626880f;z-index:2518405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05" o:spid="_x0000_s1205" o:spt="136" type="#_x0000_t136" style="position:absolute;left:0pt;margin-left:391.9pt;margin-top:234.1pt;height:18.85pt;width:119.4pt;rotation:21626880f;z-index:2518425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137"/>
                    <a:stretch>
                      <a:fillRect/>
                    </a:stretch>
                  </pic:blipFill>
                  <pic:spPr>
                    <a:xfrm>
                      <a:off x="0" y="0"/>
                      <a:ext cx="6097700" cy="8552024"/>
                    </a:xfrm>
                    <a:prstGeom prst="rect">
                      <a:avLst/>
                    </a:prstGeom>
                  </pic:spPr>
                </pic:pic>
              </a:graphicData>
            </a:graphic>
          </wp:inline>
        </w:drawing>
      </w:r>
    </w:p>
    <w:p w14:paraId="061A8D78">
      <w:pPr>
        <w:spacing w:line="13468" w:lineRule="exact"/>
        <w:sectPr>
          <w:footerReference r:id="rId87" w:type="default"/>
          <w:pgSz w:w="11900" w:h="16840"/>
          <w:pgMar w:top="611" w:right="0" w:bottom="312" w:left="0" w:header="357" w:footer="153" w:gutter="0"/>
          <w:cols w:space="720" w:num="1"/>
        </w:sectPr>
      </w:pPr>
    </w:p>
    <w:p w14:paraId="0404A03C">
      <w:pPr>
        <w:pStyle w:val="2"/>
        <w:spacing w:line="465" w:lineRule="auto"/>
      </w:pPr>
      <w:r>
        <w:pict>
          <v:shape id="_x0000_s1206" o:spid="_x0000_s1206" o:spt="136" type="#_x0000_t136" style="position:absolute;left:0pt;margin-left:491.9pt;margin-top:44.1pt;height:18.85pt;width:119.4pt;mso-position-horizontal-relative:page;mso-position-vertical-relative:page;rotation:21626880f;z-index:2518435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59B52197">
      <w:pPr>
        <w:spacing w:line="13468" w:lineRule="exact"/>
        <w:ind w:firstLine="1170"/>
      </w:pPr>
      <w:r>
        <w:pict>
          <v:shape id="_x0000_s1207" o:spid="_x0000_s1207" o:spt="136" type="#_x0000_t136" style="position:absolute;left:0pt;margin-left:-13.05pt;margin-top:234.1pt;height:18.85pt;width:119.4pt;rotation:21626880f;z-index:2518446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08" o:spid="_x0000_s1208" o:spt="136" type="#_x0000_t136" style="position:absolute;left:0pt;margin-left:391.9pt;margin-top:234.1pt;height:18.85pt;width:119.4pt;rotation:21626880f;z-index:2518456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09" o:spid="_x0000_s1209" o:spt="136" type="#_x0000_t136" style="position:absolute;left:0pt;margin-left:491.9pt;margin-top:478.1pt;height:18.85pt;width:119.4pt;rotation:21626880f;z-index:2518466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10" o:spid="_x0000_s1210" o:spt="136" type="#_x0000_t136" style="position:absolute;left:0pt;margin-left:86.9pt;margin-top:478.1pt;height:18.85pt;width:119.4pt;rotation:21626880f;z-index:2518476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138"/>
                    <a:stretch>
                      <a:fillRect/>
                    </a:stretch>
                  </pic:blipFill>
                  <pic:spPr>
                    <a:xfrm>
                      <a:off x="0" y="0"/>
                      <a:ext cx="6097700" cy="8552024"/>
                    </a:xfrm>
                    <a:prstGeom prst="rect">
                      <a:avLst/>
                    </a:prstGeom>
                  </pic:spPr>
                </pic:pic>
              </a:graphicData>
            </a:graphic>
          </wp:inline>
        </w:drawing>
      </w:r>
    </w:p>
    <w:p w14:paraId="5FBDA43C">
      <w:pPr>
        <w:spacing w:line="13468" w:lineRule="exact"/>
        <w:sectPr>
          <w:footerReference r:id="rId88" w:type="default"/>
          <w:pgSz w:w="11900" w:h="16840"/>
          <w:pgMar w:top="611" w:right="0" w:bottom="312" w:left="0" w:header="357" w:footer="153" w:gutter="0"/>
          <w:cols w:space="720" w:num="1"/>
        </w:sectPr>
      </w:pPr>
    </w:p>
    <w:p w14:paraId="5D2730CB">
      <w:pPr>
        <w:pStyle w:val="2"/>
        <w:spacing w:line="465" w:lineRule="auto"/>
      </w:pPr>
      <w:r>
        <w:pict>
          <v:shape id="_x0000_s1211" o:spid="_x0000_s1211" o:spt="136" type="#_x0000_t136" style="position:absolute;left:0pt;margin-left:491.9pt;margin-top:44.1pt;height:18.85pt;width:119.4pt;mso-position-horizontal-relative:page;mso-position-vertical-relative:page;rotation:21626880f;z-index:2518528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3BF151F0">
      <w:pPr>
        <w:spacing w:line="13468" w:lineRule="exact"/>
        <w:ind w:firstLine="1170"/>
      </w:pPr>
      <w:r>
        <w:pict>
          <v:shape id="_x0000_s1212" o:spid="_x0000_s1212" o:spt="136" type="#_x0000_t136" style="position:absolute;left:0pt;margin-left:-13.05pt;margin-top:234.1pt;height:18.85pt;width:119.4pt;rotation:21626880f;z-index:2518487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13" o:spid="_x0000_s1213" o:spt="136" type="#_x0000_t136" style="position:absolute;left:0pt;margin-left:491.9pt;margin-top:478.1pt;height:18.85pt;width:119.4pt;rotation:21626880f;z-index:2518497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14" o:spid="_x0000_s1214" o:spt="136" type="#_x0000_t136" style="position:absolute;left:0pt;margin-left:391.9pt;margin-top:234.1pt;height:18.85pt;width:119.4pt;rotation:21626880f;z-index:2518507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15" o:spid="_x0000_s1215" o:spt="136" type="#_x0000_t136" style="position:absolute;left:0pt;margin-left:86.9pt;margin-top:478.1pt;height:18.85pt;width:119.4pt;rotation:21626880f;z-index:2518517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139"/>
                    <a:stretch>
                      <a:fillRect/>
                    </a:stretch>
                  </pic:blipFill>
                  <pic:spPr>
                    <a:xfrm>
                      <a:off x="0" y="0"/>
                      <a:ext cx="6097700" cy="8552024"/>
                    </a:xfrm>
                    <a:prstGeom prst="rect">
                      <a:avLst/>
                    </a:prstGeom>
                  </pic:spPr>
                </pic:pic>
              </a:graphicData>
            </a:graphic>
          </wp:inline>
        </w:drawing>
      </w:r>
    </w:p>
    <w:p w14:paraId="0A1DC975">
      <w:pPr>
        <w:spacing w:line="13468" w:lineRule="exact"/>
        <w:sectPr>
          <w:footerReference r:id="rId89" w:type="default"/>
          <w:pgSz w:w="11900" w:h="16840"/>
          <w:pgMar w:top="611" w:right="0" w:bottom="312" w:left="0" w:header="357" w:footer="153" w:gutter="0"/>
          <w:cols w:space="720" w:num="1"/>
        </w:sectPr>
      </w:pPr>
    </w:p>
    <w:p w14:paraId="300A57BB">
      <w:pPr>
        <w:pStyle w:val="2"/>
        <w:spacing w:line="465" w:lineRule="auto"/>
      </w:pPr>
      <w:r>
        <w:pict>
          <v:shape id="_x0000_s1216" o:spid="_x0000_s1216" o:spt="136" type="#_x0000_t136" style="position:absolute;left:0pt;margin-left:491.9pt;margin-top:44.1pt;height:18.85pt;width:119.4pt;mso-position-horizontal-relative:page;mso-position-vertical-relative:page;rotation:21626880f;z-index:25185587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2B40171B">
      <w:pPr>
        <w:spacing w:line="13468" w:lineRule="exact"/>
        <w:ind w:firstLine="1170"/>
      </w:pPr>
      <w:r>
        <w:pict>
          <v:shape id="_x0000_s1217" o:spid="_x0000_s1217" o:spt="136" type="#_x0000_t136" style="position:absolute;left:0pt;margin-left:491.9pt;margin-top:478.1pt;height:18.85pt;width:119.4pt;rotation:21626880f;z-index:2518538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18" o:spid="_x0000_s1218" o:spt="136" type="#_x0000_t136" style="position:absolute;left:0pt;margin-left:-13.05pt;margin-top:234.1pt;height:18.85pt;width:119.4pt;rotation:21626880f;z-index:2518548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19" o:spid="_x0000_s1219" o:spt="136" type="#_x0000_t136" style="position:absolute;left:0pt;margin-left:391.9pt;margin-top:234.1pt;height:18.85pt;width:119.4pt;rotation:21626880f;z-index:2518568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20" o:spid="_x0000_s1220" o:spt="136" type="#_x0000_t136" style="position:absolute;left:0pt;margin-left:86.9pt;margin-top:478.1pt;height:18.85pt;width:119.4pt;rotation:21626880f;z-index:2518579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140"/>
                    <a:stretch>
                      <a:fillRect/>
                    </a:stretch>
                  </pic:blipFill>
                  <pic:spPr>
                    <a:xfrm>
                      <a:off x="0" y="0"/>
                      <a:ext cx="6097700" cy="8552024"/>
                    </a:xfrm>
                    <a:prstGeom prst="rect">
                      <a:avLst/>
                    </a:prstGeom>
                  </pic:spPr>
                </pic:pic>
              </a:graphicData>
            </a:graphic>
          </wp:inline>
        </w:drawing>
      </w:r>
    </w:p>
    <w:p w14:paraId="2BADF25E">
      <w:pPr>
        <w:spacing w:line="13468" w:lineRule="exact"/>
        <w:sectPr>
          <w:footerReference r:id="rId90" w:type="default"/>
          <w:pgSz w:w="11900" w:h="16840"/>
          <w:pgMar w:top="611" w:right="0" w:bottom="312" w:left="0" w:header="357" w:footer="153" w:gutter="0"/>
          <w:cols w:space="720" w:num="1"/>
        </w:sectPr>
      </w:pPr>
    </w:p>
    <w:p w14:paraId="279FF488">
      <w:pPr>
        <w:pStyle w:val="2"/>
        <w:spacing w:line="465" w:lineRule="auto"/>
      </w:pPr>
      <w:r>
        <w:pict>
          <v:shape id="_x0000_s1221" o:spid="_x0000_s1221" o:spt="136" type="#_x0000_t136" style="position:absolute;left:0pt;margin-left:491.9pt;margin-top:44.1pt;height:18.85pt;width:119.4pt;mso-position-horizontal-relative:page;mso-position-vertical-relative:page;rotation:21626880f;z-index:2518599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39CDE568">
      <w:pPr>
        <w:spacing w:line="13468" w:lineRule="exact"/>
        <w:ind w:firstLine="1170"/>
      </w:pPr>
      <w:r>
        <w:pict>
          <v:shape id="_x0000_s1222" o:spid="_x0000_s1222" o:spt="136" type="#_x0000_t136" style="position:absolute;left:0pt;margin-left:-13.05pt;margin-top:234.1pt;height:18.85pt;width:119.4pt;rotation:21626880f;z-index:2518589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23" o:spid="_x0000_s1223" o:spt="136" type="#_x0000_t136" style="position:absolute;left:0pt;margin-left:391.9pt;margin-top:234.1pt;height:18.85pt;width:119.4pt;rotation:21626880f;z-index:2518609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24" o:spid="_x0000_s1224" o:spt="136" type="#_x0000_t136" style="position:absolute;left:0pt;margin-left:86.9pt;margin-top:478.1pt;height:18.85pt;width:119.4pt;rotation:21626880f;z-index:2518620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25" o:spid="_x0000_s1225" o:spt="136" type="#_x0000_t136" style="position:absolute;left:0pt;margin-left:491.9pt;margin-top:478.1pt;height:18.85pt;width:119.4pt;rotation:21626880f;z-index:2518630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141"/>
                    <a:stretch>
                      <a:fillRect/>
                    </a:stretch>
                  </pic:blipFill>
                  <pic:spPr>
                    <a:xfrm>
                      <a:off x="0" y="0"/>
                      <a:ext cx="6097700" cy="8552024"/>
                    </a:xfrm>
                    <a:prstGeom prst="rect">
                      <a:avLst/>
                    </a:prstGeom>
                  </pic:spPr>
                </pic:pic>
              </a:graphicData>
            </a:graphic>
          </wp:inline>
        </w:drawing>
      </w:r>
    </w:p>
    <w:p w14:paraId="7BB6F4FA">
      <w:pPr>
        <w:spacing w:line="13468" w:lineRule="exact"/>
        <w:sectPr>
          <w:footerReference r:id="rId91" w:type="default"/>
          <w:pgSz w:w="11900" w:h="16840"/>
          <w:pgMar w:top="611" w:right="0" w:bottom="312" w:left="0" w:header="357" w:footer="153" w:gutter="0"/>
          <w:cols w:space="720" w:num="1"/>
        </w:sectPr>
      </w:pPr>
    </w:p>
    <w:p w14:paraId="455DBFB3">
      <w:pPr>
        <w:pStyle w:val="2"/>
        <w:spacing w:line="465" w:lineRule="auto"/>
      </w:pPr>
      <w:r>
        <w:pict>
          <v:shape id="_x0000_s1226" o:spid="_x0000_s1226" o:spt="136" type="#_x0000_t136" style="position:absolute;left:0pt;margin-left:491.9pt;margin-top:44.1pt;height:18.85pt;width:119.4pt;mso-position-horizontal-relative:page;mso-position-vertical-relative:page;rotation:21626880f;z-index:25186508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5C341FFF">
      <w:pPr>
        <w:spacing w:line="13468" w:lineRule="exact"/>
        <w:ind w:firstLine="1170"/>
      </w:pPr>
      <w:r>
        <w:pict>
          <v:shape id="_x0000_s1227" o:spid="_x0000_s1227" o:spt="136" type="#_x0000_t136" style="position:absolute;left:0pt;margin-left:-13.05pt;margin-top:234.1pt;height:18.85pt;width:119.4pt;rotation:21626880f;z-index:2518640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28" o:spid="_x0000_s1228" o:spt="136" type="#_x0000_t136" style="position:absolute;left:0pt;margin-left:86.9pt;margin-top:478.1pt;height:18.85pt;width:119.4pt;rotation:21626880f;z-index:2518661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29" o:spid="_x0000_s1229" o:spt="136" type="#_x0000_t136" style="position:absolute;left:0pt;margin-left:391.9pt;margin-top:234.1pt;height:18.85pt;width:119.4pt;rotation:21626880f;z-index:2518671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30" o:spid="_x0000_s1230" o:spt="136" type="#_x0000_t136" style="position:absolute;left:0pt;margin-left:491.9pt;margin-top:478.1pt;height:18.85pt;width:119.4pt;rotation:21626880f;z-index:2518681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142"/>
                    <a:stretch>
                      <a:fillRect/>
                    </a:stretch>
                  </pic:blipFill>
                  <pic:spPr>
                    <a:xfrm>
                      <a:off x="0" y="0"/>
                      <a:ext cx="6097700" cy="8552024"/>
                    </a:xfrm>
                    <a:prstGeom prst="rect">
                      <a:avLst/>
                    </a:prstGeom>
                  </pic:spPr>
                </pic:pic>
              </a:graphicData>
            </a:graphic>
          </wp:inline>
        </w:drawing>
      </w:r>
    </w:p>
    <w:p w14:paraId="61A55F50">
      <w:pPr>
        <w:spacing w:line="13468" w:lineRule="exact"/>
        <w:sectPr>
          <w:footerReference r:id="rId92" w:type="default"/>
          <w:pgSz w:w="11900" w:h="16840"/>
          <w:pgMar w:top="611" w:right="0" w:bottom="312" w:left="0" w:header="357" w:footer="153" w:gutter="0"/>
          <w:cols w:space="720" w:num="1"/>
        </w:sectPr>
      </w:pPr>
    </w:p>
    <w:p w14:paraId="3C09364F">
      <w:pPr>
        <w:pStyle w:val="2"/>
        <w:spacing w:line="465" w:lineRule="auto"/>
      </w:pPr>
      <w:r>
        <w:pict>
          <v:shape id="_x0000_s1231" o:spid="_x0000_s1231" o:spt="136" type="#_x0000_t136" style="position:absolute;left:0pt;margin-left:491.9pt;margin-top:44.1pt;height:18.85pt;width:119.4pt;mso-position-horizontal-relative:page;mso-position-vertical-relative:page;rotation:21626880f;z-index:25187328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12389C8C">
      <w:pPr>
        <w:spacing w:line="13468" w:lineRule="exact"/>
        <w:ind w:firstLine="1170"/>
      </w:pPr>
      <w:r>
        <w:pict>
          <v:shape id="_x0000_s1232" o:spid="_x0000_s1232" o:spt="136" type="#_x0000_t136" style="position:absolute;left:0pt;margin-left:-13.05pt;margin-top:234.1pt;height:18.85pt;width:119.4pt;rotation:21626880f;z-index:2518691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33" o:spid="_x0000_s1233" o:spt="136" type="#_x0000_t136" style="position:absolute;left:0pt;margin-left:391.9pt;margin-top:234.1pt;height:18.85pt;width:119.4pt;rotation:21626880f;z-index:2518702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34" o:spid="_x0000_s1234" o:spt="136" type="#_x0000_t136" style="position:absolute;left:0pt;margin-left:491.9pt;margin-top:478.1pt;height:18.85pt;width:119.4pt;rotation:21626880f;z-index:2518712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35" o:spid="_x0000_s1235" o:spt="136" type="#_x0000_t136" style="position:absolute;left:0pt;margin-left:86.9pt;margin-top:478.1pt;height:18.85pt;width:119.4pt;rotation:21626880f;z-index:2518722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143"/>
                    <a:stretch>
                      <a:fillRect/>
                    </a:stretch>
                  </pic:blipFill>
                  <pic:spPr>
                    <a:xfrm>
                      <a:off x="0" y="0"/>
                      <a:ext cx="6097700" cy="8552024"/>
                    </a:xfrm>
                    <a:prstGeom prst="rect">
                      <a:avLst/>
                    </a:prstGeom>
                  </pic:spPr>
                </pic:pic>
              </a:graphicData>
            </a:graphic>
          </wp:inline>
        </w:drawing>
      </w:r>
    </w:p>
    <w:p w14:paraId="72C37BF4">
      <w:pPr>
        <w:spacing w:line="13468" w:lineRule="exact"/>
        <w:sectPr>
          <w:footerReference r:id="rId93" w:type="default"/>
          <w:pgSz w:w="11900" w:h="16840"/>
          <w:pgMar w:top="611" w:right="0" w:bottom="312" w:left="0" w:header="357" w:footer="153" w:gutter="0"/>
          <w:cols w:space="720" w:num="1"/>
        </w:sectPr>
      </w:pPr>
    </w:p>
    <w:p w14:paraId="712B2217">
      <w:pPr>
        <w:pStyle w:val="2"/>
        <w:spacing w:line="465" w:lineRule="auto"/>
      </w:pPr>
      <w:r>
        <w:pict>
          <v:shape id="_x0000_s1236" o:spid="_x0000_s1236" o:spt="136" type="#_x0000_t136" style="position:absolute;left:0pt;margin-left:491.9pt;margin-top:44.1pt;height:18.85pt;width:119.4pt;mso-position-horizontal-relative:page;mso-position-vertical-relative:page;rotation:21626880f;z-index:2518784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29970BA8">
      <w:pPr>
        <w:spacing w:line="13468" w:lineRule="exact"/>
        <w:ind w:firstLine="1170"/>
      </w:pPr>
      <w:r>
        <w:pict>
          <v:shape id="_x0000_s1237" o:spid="_x0000_s1237" o:spt="136" type="#_x0000_t136" style="position:absolute;left:0pt;margin-left:491.9pt;margin-top:478.1pt;height:18.85pt;width:119.4pt;rotation:21626880f;z-index:2518743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38" o:spid="_x0000_s1238" o:spt="136" type="#_x0000_t136" style="position:absolute;left:0pt;margin-left:391.9pt;margin-top:234.1pt;height:18.85pt;width:119.4pt;rotation:21626880f;z-index:2518753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39" o:spid="_x0000_s1239" o:spt="136" type="#_x0000_t136" style="position:absolute;left:0pt;margin-left:86.9pt;margin-top:478.1pt;height:18.85pt;width:119.4pt;rotation:21626880f;z-index:2518763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40" o:spid="_x0000_s1240" o:spt="136" type="#_x0000_t136" style="position:absolute;left:0pt;margin-left:-13.05pt;margin-top:234.1pt;height:18.85pt;width:119.4pt;rotation:21626880f;z-index:2518773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144"/>
                    <a:stretch>
                      <a:fillRect/>
                    </a:stretch>
                  </pic:blipFill>
                  <pic:spPr>
                    <a:xfrm>
                      <a:off x="0" y="0"/>
                      <a:ext cx="6097700" cy="8552024"/>
                    </a:xfrm>
                    <a:prstGeom prst="rect">
                      <a:avLst/>
                    </a:prstGeom>
                  </pic:spPr>
                </pic:pic>
              </a:graphicData>
            </a:graphic>
          </wp:inline>
        </w:drawing>
      </w:r>
    </w:p>
    <w:p w14:paraId="43DD9197">
      <w:pPr>
        <w:spacing w:line="13468" w:lineRule="exact"/>
        <w:sectPr>
          <w:footerReference r:id="rId94" w:type="default"/>
          <w:pgSz w:w="11900" w:h="16840"/>
          <w:pgMar w:top="611" w:right="0" w:bottom="312" w:left="0" w:header="357" w:footer="153" w:gutter="0"/>
          <w:cols w:space="720" w:num="1"/>
        </w:sectPr>
      </w:pPr>
    </w:p>
    <w:p w14:paraId="21E66164">
      <w:pPr>
        <w:pStyle w:val="2"/>
        <w:spacing w:line="465" w:lineRule="auto"/>
      </w:pPr>
      <w:r>
        <w:pict>
          <v:shape id="_x0000_s1241" o:spid="_x0000_s1241" o:spt="136" type="#_x0000_t136" style="position:absolute;left:0pt;margin-left:491.9pt;margin-top:44.1pt;height:18.85pt;width:119.4pt;mso-position-horizontal-relative:page;mso-position-vertical-relative:page;rotation:21626880f;z-index:2518794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3B15E7DF">
      <w:pPr>
        <w:spacing w:line="13468" w:lineRule="exact"/>
        <w:ind w:firstLine="1170"/>
      </w:pPr>
      <w:r>
        <w:pict>
          <v:shape id="_x0000_s1242" o:spid="_x0000_s1242" o:spt="136" type="#_x0000_t136" style="position:absolute;left:0pt;margin-left:-13.05pt;margin-top:234.1pt;height:18.85pt;width:119.4pt;rotation:21626880f;z-index:2518804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43" o:spid="_x0000_s1243" o:spt="136" type="#_x0000_t136" style="position:absolute;left:0pt;margin-left:391.9pt;margin-top:234.1pt;height:18.85pt;width:119.4pt;rotation:21626880f;z-index:2518814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44" o:spid="_x0000_s1244" o:spt="136" type="#_x0000_t136" style="position:absolute;left:0pt;margin-left:86.9pt;margin-top:478.1pt;height:18.85pt;width:119.4pt;rotation:21626880f;z-index:2518824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45" o:spid="_x0000_s1245" o:spt="136" type="#_x0000_t136" style="position:absolute;left:0pt;margin-left:491.9pt;margin-top:478.1pt;height:18.85pt;width:119.4pt;rotation:21626880f;z-index:2518835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145"/>
                    <a:stretch>
                      <a:fillRect/>
                    </a:stretch>
                  </pic:blipFill>
                  <pic:spPr>
                    <a:xfrm>
                      <a:off x="0" y="0"/>
                      <a:ext cx="6097700" cy="8552024"/>
                    </a:xfrm>
                    <a:prstGeom prst="rect">
                      <a:avLst/>
                    </a:prstGeom>
                  </pic:spPr>
                </pic:pic>
              </a:graphicData>
            </a:graphic>
          </wp:inline>
        </w:drawing>
      </w:r>
    </w:p>
    <w:p w14:paraId="0A773A74">
      <w:pPr>
        <w:spacing w:line="13468" w:lineRule="exact"/>
        <w:sectPr>
          <w:footerReference r:id="rId95" w:type="default"/>
          <w:pgSz w:w="11900" w:h="16840"/>
          <w:pgMar w:top="611" w:right="0" w:bottom="312" w:left="0" w:header="357" w:footer="153" w:gutter="0"/>
          <w:cols w:space="720" w:num="1"/>
        </w:sectPr>
      </w:pPr>
    </w:p>
    <w:p w14:paraId="0B21AB27">
      <w:pPr>
        <w:pStyle w:val="2"/>
        <w:spacing w:line="465" w:lineRule="auto"/>
      </w:pPr>
      <w:r>
        <w:pict>
          <v:shape id="_x0000_s1246" o:spid="_x0000_s1246" o:spt="136" type="#_x0000_t136" style="position:absolute;left:0pt;margin-left:491.9pt;margin-top:44.1pt;height:18.85pt;width:119.4pt;mso-position-horizontal-relative:page;mso-position-vertical-relative:page;rotation:21626880f;z-index:2518886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1029DF92">
      <w:pPr>
        <w:spacing w:line="13468" w:lineRule="exact"/>
        <w:ind w:firstLine="1170"/>
      </w:pPr>
      <w:r>
        <w:pict>
          <v:shape id="_x0000_s1247" o:spid="_x0000_s1247" o:spt="136" type="#_x0000_t136" style="position:absolute;left:0pt;margin-left:391.9pt;margin-top:234.1pt;height:18.85pt;width:119.4pt;rotation:21626880f;z-index:2518845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48" o:spid="_x0000_s1248" o:spt="136" type="#_x0000_t136" style="position:absolute;left:0pt;margin-left:-13.05pt;margin-top:234.1pt;height:18.85pt;width:119.4pt;rotation:21626880f;z-index:2518855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49" o:spid="_x0000_s1249" o:spt="136" type="#_x0000_t136" style="position:absolute;left:0pt;margin-left:491.9pt;margin-top:478.1pt;height:18.85pt;width:119.4pt;rotation:21626880f;z-index:2518865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50" o:spid="_x0000_s1250" o:spt="136" type="#_x0000_t136" style="position:absolute;left:0pt;margin-left:86.9pt;margin-top:478.1pt;height:18.85pt;width:119.4pt;rotation:21626880f;z-index:2518876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146"/>
                    <a:stretch>
                      <a:fillRect/>
                    </a:stretch>
                  </pic:blipFill>
                  <pic:spPr>
                    <a:xfrm>
                      <a:off x="0" y="0"/>
                      <a:ext cx="6097700" cy="8552024"/>
                    </a:xfrm>
                    <a:prstGeom prst="rect">
                      <a:avLst/>
                    </a:prstGeom>
                  </pic:spPr>
                </pic:pic>
              </a:graphicData>
            </a:graphic>
          </wp:inline>
        </w:drawing>
      </w:r>
    </w:p>
    <w:p w14:paraId="75100731">
      <w:pPr>
        <w:spacing w:line="13468" w:lineRule="exact"/>
        <w:sectPr>
          <w:footerReference r:id="rId96" w:type="default"/>
          <w:pgSz w:w="11900" w:h="16840"/>
          <w:pgMar w:top="611" w:right="0" w:bottom="312" w:left="0" w:header="357" w:footer="153" w:gutter="0"/>
          <w:cols w:space="720" w:num="1"/>
        </w:sectPr>
      </w:pPr>
    </w:p>
    <w:p w14:paraId="227155AF">
      <w:pPr>
        <w:pStyle w:val="2"/>
        <w:spacing w:line="465" w:lineRule="auto"/>
      </w:pPr>
      <w:r>
        <w:pict>
          <v:shape id="_x0000_s1251" o:spid="_x0000_s1251" o:spt="136" type="#_x0000_t136" style="position:absolute;left:0pt;margin-left:491.9pt;margin-top:44.1pt;height:18.85pt;width:119.4pt;mso-position-horizontal-relative:page;mso-position-vertical-relative:page;rotation:21626880f;z-index:25189068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41C15942">
      <w:pPr>
        <w:spacing w:line="13468" w:lineRule="exact"/>
        <w:ind w:firstLine="1170"/>
      </w:pPr>
      <w:r>
        <w:pict>
          <v:shape id="_x0000_s1252" o:spid="_x0000_s1252" o:spt="136" type="#_x0000_t136" style="position:absolute;left:0pt;margin-left:-13.05pt;margin-top:234.1pt;height:18.85pt;width:119.4pt;rotation:21626880f;z-index:2518896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53" o:spid="_x0000_s1253" o:spt="136" type="#_x0000_t136" style="position:absolute;left:0pt;margin-left:491.9pt;margin-top:478.1pt;height:18.85pt;width:119.4pt;rotation:21626880f;z-index:2518917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54" o:spid="_x0000_s1254" o:spt="136" type="#_x0000_t136" style="position:absolute;left:0pt;margin-left:391.9pt;margin-top:234.1pt;height:18.85pt;width:119.4pt;rotation:21626880f;z-index:2518927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55" o:spid="_x0000_s1255" o:spt="136" type="#_x0000_t136" style="position:absolute;left:0pt;margin-left:86.9pt;margin-top:478.1pt;height:18.85pt;width:119.4pt;rotation:21626880f;z-index:2518937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147"/>
                    <a:stretch>
                      <a:fillRect/>
                    </a:stretch>
                  </pic:blipFill>
                  <pic:spPr>
                    <a:xfrm>
                      <a:off x="0" y="0"/>
                      <a:ext cx="6097700" cy="8552024"/>
                    </a:xfrm>
                    <a:prstGeom prst="rect">
                      <a:avLst/>
                    </a:prstGeom>
                  </pic:spPr>
                </pic:pic>
              </a:graphicData>
            </a:graphic>
          </wp:inline>
        </w:drawing>
      </w:r>
    </w:p>
    <w:p w14:paraId="0B661DAA">
      <w:pPr>
        <w:spacing w:line="13468" w:lineRule="exact"/>
        <w:sectPr>
          <w:footerReference r:id="rId97" w:type="default"/>
          <w:pgSz w:w="11900" w:h="16840"/>
          <w:pgMar w:top="611" w:right="0" w:bottom="312" w:left="0" w:header="357" w:footer="153" w:gutter="0"/>
          <w:cols w:space="720" w:num="1"/>
        </w:sectPr>
      </w:pPr>
    </w:p>
    <w:p w14:paraId="64F12F02">
      <w:pPr>
        <w:pStyle w:val="2"/>
        <w:spacing w:line="465" w:lineRule="auto"/>
      </w:pPr>
      <w:r>
        <w:pict>
          <v:shape id="_x0000_s1256" o:spid="_x0000_s1256" o:spt="136" type="#_x0000_t136" style="position:absolute;left:0pt;margin-left:491.9pt;margin-top:44.1pt;height:18.85pt;width:119.4pt;mso-position-horizontal-relative:page;mso-position-vertical-relative:page;rotation:21626880f;z-index:2518958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53235366">
      <w:pPr>
        <w:spacing w:line="13468" w:lineRule="exact"/>
        <w:ind w:firstLine="1170"/>
      </w:pPr>
      <w:r>
        <w:pict>
          <v:shape id="_x0000_s1257" o:spid="_x0000_s1257" o:spt="136" type="#_x0000_t136" style="position:absolute;left:0pt;margin-left:-13.05pt;margin-top:234.1pt;height:18.85pt;width:119.4pt;rotation:21626880f;z-index:2518947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58" o:spid="_x0000_s1258" o:spt="136" type="#_x0000_t136" style="position:absolute;left:0pt;margin-left:491.9pt;margin-top:478.1pt;height:18.85pt;width:119.4pt;rotation:21626880f;z-index:2518968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59" o:spid="_x0000_s1259" o:spt="136" type="#_x0000_t136" style="position:absolute;left:0pt;margin-left:391.9pt;margin-top:234.1pt;height:18.85pt;width:119.4pt;rotation:21626880f;z-index:2518978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60" o:spid="_x0000_s1260" o:spt="136" type="#_x0000_t136" style="position:absolute;left:0pt;margin-left:86.9pt;margin-top:478.1pt;height:18.85pt;width:119.4pt;rotation:21626880f;z-index:2518988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148"/>
                    <a:stretch>
                      <a:fillRect/>
                    </a:stretch>
                  </pic:blipFill>
                  <pic:spPr>
                    <a:xfrm>
                      <a:off x="0" y="0"/>
                      <a:ext cx="6097700" cy="8552024"/>
                    </a:xfrm>
                    <a:prstGeom prst="rect">
                      <a:avLst/>
                    </a:prstGeom>
                  </pic:spPr>
                </pic:pic>
              </a:graphicData>
            </a:graphic>
          </wp:inline>
        </w:drawing>
      </w:r>
    </w:p>
    <w:p w14:paraId="29C41832">
      <w:pPr>
        <w:spacing w:line="13468" w:lineRule="exact"/>
        <w:sectPr>
          <w:footerReference r:id="rId98" w:type="default"/>
          <w:pgSz w:w="11900" w:h="16840"/>
          <w:pgMar w:top="611" w:right="0" w:bottom="312" w:left="0" w:header="357" w:footer="153" w:gutter="0"/>
          <w:cols w:space="720" w:num="1"/>
        </w:sectPr>
      </w:pPr>
    </w:p>
    <w:p w14:paraId="0380705C">
      <w:pPr>
        <w:pStyle w:val="2"/>
        <w:spacing w:line="465" w:lineRule="auto"/>
      </w:pPr>
      <w:r>
        <w:pict>
          <v:shape id="_x0000_s1261" o:spid="_x0000_s1261" o:spt="136" type="#_x0000_t136" style="position:absolute;left:0pt;margin-left:491.9pt;margin-top:44.1pt;height:18.85pt;width:119.4pt;mso-position-horizontal-relative:page;mso-position-vertical-relative:page;rotation:21626880f;z-index:2519009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2795BB38">
      <w:pPr>
        <w:spacing w:line="13468" w:lineRule="exact"/>
        <w:ind w:firstLine="1170"/>
      </w:pPr>
      <w:r>
        <w:pict>
          <v:shape id="_x0000_s1262" o:spid="_x0000_s1262" o:spt="136" type="#_x0000_t136" style="position:absolute;left:0pt;margin-left:-13.05pt;margin-top:234.1pt;height:18.85pt;width:119.4pt;rotation:21626880f;z-index:2518999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63" o:spid="_x0000_s1263" o:spt="136" type="#_x0000_t136" style="position:absolute;left:0pt;margin-left:391.9pt;margin-top:234.1pt;height:18.85pt;width:119.4pt;rotation:21626880f;z-index:2519019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64" o:spid="_x0000_s1264" o:spt="136" type="#_x0000_t136" style="position:absolute;left:0pt;margin-left:86.9pt;margin-top:478.1pt;height:18.85pt;width:119.4pt;rotation:21626880f;z-index:2519029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65" o:spid="_x0000_s1265" o:spt="136" type="#_x0000_t136" style="position:absolute;left:0pt;margin-left:491.9pt;margin-top:478.1pt;height:18.85pt;width:119.4pt;rotation:21626880f;z-index:2519040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149"/>
                    <a:stretch>
                      <a:fillRect/>
                    </a:stretch>
                  </pic:blipFill>
                  <pic:spPr>
                    <a:xfrm>
                      <a:off x="0" y="0"/>
                      <a:ext cx="6097700" cy="8552024"/>
                    </a:xfrm>
                    <a:prstGeom prst="rect">
                      <a:avLst/>
                    </a:prstGeom>
                  </pic:spPr>
                </pic:pic>
              </a:graphicData>
            </a:graphic>
          </wp:inline>
        </w:drawing>
      </w:r>
    </w:p>
    <w:p w14:paraId="3E1A0856">
      <w:pPr>
        <w:spacing w:line="13468" w:lineRule="exact"/>
        <w:sectPr>
          <w:footerReference r:id="rId99" w:type="default"/>
          <w:pgSz w:w="11900" w:h="16840"/>
          <w:pgMar w:top="611" w:right="0" w:bottom="312" w:left="0" w:header="357" w:footer="153" w:gutter="0"/>
          <w:cols w:space="720" w:num="1"/>
        </w:sectPr>
      </w:pPr>
    </w:p>
    <w:p w14:paraId="24E2396F">
      <w:pPr>
        <w:pStyle w:val="2"/>
        <w:spacing w:line="465" w:lineRule="auto"/>
      </w:pPr>
      <w:r>
        <w:pict>
          <v:shape id="_x0000_s1266" o:spid="_x0000_s1266" o:spt="136" type="#_x0000_t136" style="position:absolute;left:0pt;margin-left:491.9pt;margin-top:44.1pt;height:18.85pt;width:119.4pt;mso-position-horizontal-relative:page;mso-position-vertical-relative:page;rotation:21626880f;z-index:2519091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48D89C3A">
      <w:pPr>
        <w:spacing w:line="13468" w:lineRule="exact"/>
        <w:ind w:firstLine="1170"/>
      </w:pPr>
      <w:r>
        <w:pict>
          <v:shape id="_x0000_s1267" o:spid="_x0000_s1267" o:spt="136" type="#_x0000_t136" style="position:absolute;left:0pt;margin-left:-13.05pt;margin-top:234.1pt;height:18.85pt;width:119.4pt;rotation:21626880f;z-index:2519050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68" o:spid="_x0000_s1268" o:spt="136" type="#_x0000_t136" style="position:absolute;left:0pt;margin-left:391.9pt;margin-top:234.1pt;height:18.85pt;width:119.4pt;rotation:21626880f;z-index:2519060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69" o:spid="_x0000_s1269" o:spt="136" type="#_x0000_t136" style="position:absolute;left:0pt;margin-left:491.9pt;margin-top:478.1pt;height:18.85pt;width:119.4pt;rotation:21626880f;z-index:2519070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70" o:spid="_x0000_s1270" o:spt="136" type="#_x0000_t136" style="position:absolute;left:0pt;margin-left:86.9pt;margin-top:478.1pt;height:18.85pt;width:119.4pt;rotation:21626880f;z-index:2519080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150"/>
                    <a:stretch>
                      <a:fillRect/>
                    </a:stretch>
                  </pic:blipFill>
                  <pic:spPr>
                    <a:xfrm>
                      <a:off x="0" y="0"/>
                      <a:ext cx="6097700" cy="8552024"/>
                    </a:xfrm>
                    <a:prstGeom prst="rect">
                      <a:avLst/>
                    </a:prstGeom>
                  </pic:spPr>
                </pic:pic>
              </a:graphicData>
            </a:graphic>
          </wp:inline>
        </w:drawing>
      </w:r>
    </w:p>
    <w:sectPr>
      <w:footerReference r:id="rId100" w:type="default"/>
      <w:pgSz w:w="11900" w:h="16840"/>
      <w:pgMar w:top="611" w:right="0" w:bottom="312" w:left="0" w:header="357" w:footer="15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88E30">
    <w:pPr>
      <w:spacing w:line="172" w:lineRule="auto"/>
      <w:ind w:left="5886"/>
      <w:rPr>
        <w:rFonts w:ascii="宋体" w:hAnsi="宋体" w:eastAsia="宋体" w:cs="宋体"/>
        <w:sz w:val="16"/>
        <w:szCs w:val="16"/>
      </w:rPr>
    </w:pPr>
    <w:r>
      <w:rPr>
        <w:rFonts w:ascii="宋体" w:hAnsi="宋体" w:eastAsia="宋体" w:cs="宋体"/>
        <w:spacing w:val="-9"/>
        <w:sz w:val="16"/>
        <w:szCs w:val="16"/>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E5637">
    <w:pPr>
      <w:spacing w:line="171" w:lineRule="auto"/>
      <w:ind w:left="5886"/>
      <w:rPr>
        <w:rFonts w:ascii="宋体" w:hAnsi="宋体" w:eastAsia="宋体" w:cs="宋体"/>
        <w:sz w:val="16"/>
        <w:szCs w:val="16"/>
      </w:rPr>
    </w:pPr>
    <w:r>
      <w:rPr>
        <w:rFonts w:ascii="宋体" w:hAnsi="宋体" w:eastAsia="宋体" w:cs="宋体"/>
        <w:spacing w:val="-9"/>
        <w:sz w:val="16"/>
        <w:szCs w:val="16"/>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C1B8D">
    <w:pPr>
      <w:spacing w:line="171" w:lineRule="auto"/>
      <w:ind w:left="5886"/>
      <w:rPr>
        <w:rFonts w:ascii="宋体" w:hAnsi="宋体" w:eastAsia="宋体" w:cs="宋体"/>
        <w:sz w:val="16"/>
        <w:szCs w:val="16"/>
      </w:rPr>
    </w:pPr>
    <w:r>
      <w:rPr>
        <w:rFonts w:ascii="宋体" w:hAnsi="宋体" w:eastAsia="宋体" w:cs="宋体"/>
        <w:spacing w:val="-9"/>
        <w:sz w:val="16"/>
        <w:szCs w:val="16"/>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ECD70">
    <w:pPr>
      <w:spacing w:line="171" w:lineRule="auto"/>
      <w:ind w:left="5886"/>
      <w:rPr>
        <w:rFonts w:ascii="宋体" w:hAnsi="宋体" w:eastAsia="宋体" w:cs="宋体"/>
        <w:sz w:val="16"/>
        <w:szCs w:val="16"/>
      </w:rPr>
    </w:pPr>
    <w:r>
      <w:rPr>
        <w:rFonts w:ascii="宋体" w:hAnsi="宋体" w:eastAsia="宋体" w:cs="宋体"/>
        <w:spacing w:val="-9"/>
        <w:sz w:val="16"/>
        <w:szCs w:val="16"/>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CE80F">
    <w:pPr>
      <w:spacing w:line="170" w:lineRule="auto"/>
      <w:ind w:left="5886"/>
      <w:rPr>
        <w:rFonts w:ascii="宋体" w:hAnsi="宋体" w:eastAsia="宋体" w:cs="宋体"/>
        <w:sz w:val="16"/>
        <w:szCs w:val="16"/>
      </w:rPr>
    </w:pPr>
    <w:r>
      <w:rPr>
        <w:rFonts w:ascii="宋体" w:hAnsi="宋体" w:eastAsia="宋体" w:cs="宋体"/>
        <w:spacing w:val="-9"/>
        <w:sz w:val="16"/>
        <w:szCs w:val="16"/>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403CE">
    <w:pPr>
      <w:spacing w:line="171" w:lineRule="auto"/>
      <w:ind w:left="5886"/>
      <w:rPr>
        <w:rFonts w:ascii="宋体" w:hAnsi="宋体" w:eastAsia="宋体" w:cs="宋体"/>
        <w:sz w:val="16"/>
        <w:szCs w:val="16"/>
      </w:rPr>
    </w:pPr>
    <w:r>
      <w:rPr>
        <w:rFonts w:ascii="宋体" w:hAnsi="宋体" w:eastAsia="宋体" w:cs="宋体"/>
        <w:spacing w:val="-9"/>
        <w:sz w:val="16"/>
        <w:szCs w:val="16"/>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58A47">
    <w:pPr>
      <w:spacing w:line="170" w:lineRule="auto"/>
      <w:ind w:left="5886"/>
      <w:rPr>
        <w:rFonts w:ascii="宋体" w:hAnsi="宋体" w:eastAsia="宋体" w:cs="宋体"/>
        <w:sz w:val="16"/>
        <w:szCs w:val="16"/>
      </w:rPr>
    </w:pPr>
    <w:r>
      <w:rPr>
        <w:rFonts w:ascii="宋体" w:hAnsi="宋体" w:eastAsia="宋体" w:cs="宋体"/>
        <w:spacing w:val="-9"/>
        <w:sz w:val="16"/>
        <w:szCs w:val="16"/>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D5D73">
    <w:pPr>
      <w:spacing w:line="171" w:lineRule="auto"/>
      <w:ind w:left="5886"/>
      <w:rPr>
        <w:rFonts w:ascii="宋体" w:hAnsi="宋体" w:eastAsia="宋体" w:cs="宋体"/>
        <w:sz w:val="16"/>
        <w:szCs w:val="16"/>
      </w:rPr>
    </w:pPr>
    <w:r>
      <w:rPr>
        <w:rFonts w:ascii="宋体" w:hAnsi="宋体" w:eastAsia="宋体" w:cs="宋体"/>
        <w:spacing w:val="-9"/>
        <w:sz w:val="16"/>
        <w:szCs w:val="16"/>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DC99D">
    <w:pPr>
      <w:spacing w:line="171" w:lineRule="auto"/>
      <w:ind w:left="5886"/>
      <w:rPr>
        <w:rFonts w:ascii="宋体" w:hAnsi="宋体" w:eastAsia="宋体" w:cs="宋体"/>
        <w:sz w:val="16"/>
        <w:szCs w:val="16"/>
      </w:rPr>
    </w:pPr>
    <w:r>
      <w:rPr>
        <w:rFonts w:ascii="宋体" w:hAnsi="宋体" w:eastAsia="宋体" w:cs="宋体"/>
        <w:spacing w:val="-9"/>
        <w:sz w:val="16"/>
        <w:szCs w:val="16"/>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0D6092">
    <w:pPr>
      <w:spacing w:line="172" w:lineRule="auto"/>
      <w:ind w:left="5886"/>
      <w:rPr>
        <w:rFonts w:ascii="宋体" w:hAnsi="宋体" w:eastAsia="宋体" w:cs="宋体"/>
        <w:sz w:val="16"/>
        <w:szCs w:val="16"/>
      </w:rPr>
    </w:pPr>
    <w:r>
      <w:rPr>
        <w:rFonts w:ascii="宋体" w:hAnsi="宋体" w:eastAsia="宋体" w:cs="宋体"/>
        <w:spacing w:val="-10"/>
        <w:sz w:val="16"/>
        <w:szCs w:val="16"/>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A439D">
    <w:pPr>
      <w:spacing w:line="172" w:lineRule="auto"/>
      <w:ind w:left="8286"/>
      <w:rPr>
        <w:rFonts w:ascii="宋体" w:hAnsi="宋体" w:eastAsia="宋体" w:cs="宋体"/>
        <w:sz w:val="16"/>
        <w:szCs w:val="16"/>
      </w:rPr>
    </w:pPr>
    <w:r>
      <w:rPr>
        <w:rFonts w:ascii="宋体" w:hAnsi="宋体" w:eastAsia="宋体" w:cs="宋体"/>
        <w:spacing w:val="-10"/>
        <w:sz w:val="16"/>
        <w:szCs w:val="16"/>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0FC19">
    <w:pPr>
      <w:spacing w:line="172" w:lineRule="auto"/>
      <w:ind w:left="8286"/>
      <w:rPr>
        <w:rFonts w:ascii="宋体" w:hAnsi="宋体" w:eastAsia="宋体" w:cs="宋体"/>
        <w:sz w:val="16"/>
        <w:szCs w:val="16"/>
      </w:rPr>
    </w:pPr>
    <w:r>
      <w:rPr>
        <w:rFonts w:ascii="宋体" w:hAnsi="宋体" w:eastAsia="宋体" w:cs="宋体"/>
        <w:spacing w:val="-10"/>
        <w:sz w:val="16"/>
        <w:szCs w:val="16"/>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E263F">
    <w:pPr>
      <w:spacing w:line="172" w:lineRule="auto"/>
      <w:ind w:left="8286"/>
      <w:rPr>
        <w:rFonts w:ascii="宋体" w:hAnsi="宋体" w:eastAsia="宋体" w:cs="宋体"/>
        <w:sz w:val="16"/>
        <w:szCs w:val="16"/>
      </w:rPr>
    </w:pPr>
    <w:r>
      <w:rPr>
        <w:rFonts w:ascii="宋体" w:hAnsi="宋体" w:eastAsia="宋体" w:cs="宋体"/>
        <w:spacing w:val="-10"/>
        <w:sz w:val="16"/>
        <w:szCs w:val="16"/>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75E7E">
    <w:pPr>
      <w:spacing w:line="172" w:lineRule="auto"/>
      <w:ind w:left="5886"/>
      <w:rPr>
        <w:rFonts w:ascii="宋体" w:hAnsi="宋体" w:eastAsia="宋体" w:cs="宋体"/>
        <w:sz w:val="16"/>
        <w:szCs w:val="16"/>
      </w:rPr>
    </w:pPr>
    <w:r>
      <w:rPr>
        <w:rFonts w:ascii="宋体" w:hAnsi="宋体" w:eastAsia="宋体" w:cs="宋体"/>
        <w:spacing w:val="-10"/>
        <w:sz w:val="16"/>
        <w:szCs w:val="16"/>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A889E">
    <w:pPr>
      <w:spacing w:line="172" w:lineRule="auto"/>
      <w:ind w:left="5886"/>
      <w:rPr>
        <w:rFonts w:ascii="宋体" w:hAnsi="宋体" w:eastAsia="宋体" w:cs="宋体"/>
        <w:sz w:val="16"/>
        <w:szCs w:val="16"/>
      </w:rPr>
    </w:pPr>
    <w:r>
      <w:rPr>
        <w:rFonts w:ascii="宋体" w:hAnsi="宋体" w:eastAsia="宋体" w:cs="宋体"/>
        <w:spacing w:val="-10"/>
        <w:sz w:val="16"/>
        <w:szCs w:val="16"/>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7F8C5">
    <w:pPr>
      <w:spacing w:line="172" w:lineRule="auto"/>
      <w:ind w:left="5886"/>
      <w:rPr>
        <w:rFonts w:ascii="宋体" w:hAnsi="宋体" w:eastAsia="宋体" w:cs="宋体"/>
        <w:sz w:val="16"/>
        <w:szCs w:val="16"/>
      </w:rPr>
    </w:pPr>
    <w:r>
      <w:rPr>
        <w:rFonts w:ascii="宋体" w:hAnsi="宋体" w:eastAsia="宋体" w:cs="宋体"/>
        <w:spacing w:val="-10"/>
        <w:sz w:val="16"/>
        <w:szCs w:val="16"/>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35495">
    <w:pPr>
      <w:spacing w:line="172" w:lineRule="auto"/>
      <w:ind w:left="5886"/>
      <w:rPr>
        <w:rFonts w:ascii="宋体" w:hAnsi="宋体" w:eastAsia="宋体" w:cs="宋体"/>
        <w:sz w:val="16"/>
        <w:szCs w:val="16"/>
      </w:rPr>
    </w:pPr>
    <w:r>
      <w:rPr>
        <w:rFonts w:ascii="宋体" w:hAnsi="宋体" w:eastAsia="宋体" w:cs="宋体"/>
        <w:spacing w:val="-10"/>
        <w:sz w:val="16"/>
        <w:szCs w:val="16"/>
      </w:rPr>
      <w:t>-17-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252D9">
    <w:pPr>
      <w:spacing w:line="172" w:lineRule="auto"/>
      <w:ind w:left="5886"/>
      <w:rPr>
        <w:rFonts w:ascii="宋体" w:hAnsi="宋体" w:eastAsia="宋体" w:cs="宋体"/>
        <w:sz w:val="16"/>
        <w:szCs w:val="16"/>
      </w:rPr>
    </w:pPr>
    <w:r>
      <w:rPr>
        <w:rFonts w:ascii="宋体" w:hAnsi="宋体" w:eastAsia="宋体" w:cs="宋体"/>
        <w:spacing w:val="-10"/>
        <w:sz w:val="16"/>
        <w:szCs w:val="16"/>
      </w:rPr>
      <w:t>-18-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F313D">
    <w:pPr>
      <w:spacing w:line="172" w:lineRule="auto"/>
      <w:ind w:left="5886"/>
      <w:rPr>
        <w:rFonts w:ascii="宋体" w:hAnsi="宋体" w:eastAsia="宋体" w:cs="宋体"/>
        <w:sz w:val="16"/>
        <w:szCs w:val="16"/>
      </w:rPr>
    </w:pPr>
    <w:r>
      <w:rPr>
        <w:rFonts w:ascii="宋体" w:hAnsi="宋体" w:eastAsia="宋体" w:cs="宋体"/>
        <w:spacing w:val="-10"/>
        <w:sz w:val="16"/>
        <w:szCs w:val="16"/>
      </w:rPr>
      <w:t>-19-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7BD9E">
    <w:pPr>
      <w:spacing w:line="171" w:lineRule="auto"/>
      <w:ind w:left="5886"/>
      <w:rPr>
        <w:rFonts w:ascii="宋体" w:hAnsi="宋体" w:eastAsia="宋体" w:cs="宋体"/>
        <w:sz w:val="16"/>
        <w:szCs w:val="16"/>
      </w:rPr>
    </w:pPr>
    <w:r>
      <w:rPr>
        <w:rFonts w:ascii="宋体" w:hAnsi="宋体" w:eastAsia="宋体" w:cs="宋体"/>
        <w:spacing w:val="-10"/>
        <w:sz w:val="16"/>
        <w:szCs w:val="16"/>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A44AE">
    <w:pPr>
      <w:spacing w:line="172" w:lineRule="auto"/>
      <w:ind w:left="5886"/>
      <w:rPr>
        <w:rFonts w:ascii="宋体" w:hAnsi="宋体" w:eastAsia="宋体" w:cs="宋体"/>
        <w:sz w:val="16"/>
        <w:szCs w:val="16"/>
      </w:rPr>
    </w:pPr>
    <w:r>
      <w:rPr>
        <w:rFonts w:ascii="宋体" w:hAnsi="宋体" w:eastAsia="宋体" w:cs="宋体"/>
        <w:spacing w:val="-10"/>
        <w:sz w:val="16"/>
        <w:szCs w:val="16"/>
      </w:rPr>
      <w:t>-21-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5F0A3">
    <w:pPr>
      <w:spacing w:line="171" w:lineRule="auto"/>
      <w:ind w:left="5886"/>
      <w:rPr>
        <w:rFonts w:ascii="宋体" w:hAnsi="宋体" w:eastAsia="宋体" w:cs="宋体"/>
        <w:sz w:val="16"/>
        <w:szCs w:val="16"/>
      </w:rPr>
    </w:pPr>
    <w:r>
      <w:rPr>
        <w:rFonts w:ascii="宋体" w:hAnsi="宋体" w:eastAsia="宋体" w:cs="宋体"/>
        <w:spacing w:val="-10"/>
        <w:sz w:val="16"/>
        <w:szCs w:val="16"/>
      </w:rPr>
      <w:t>-22-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179A8">
    <w:pPr>
      <w:spacing w:line="171" w:lineRule="auto"/>
      <w:ind w:left="5886"/>
      <w:rPr>
        <w:rFonts w:ascii="宋体" w:hAnsi="宋体" w:eastAsia="宋体" w:cs="宋体"/>
        <w:sz w:val="16"/>
        <w:szCs w:val="16"/>
      </w:rPr>
    </w:pPr>
    <w:r>
      <w:rPr>
        <w:rFonts w:ascii="宋体" w:hAnsi="宋体" w:eastAsia="宋体" w:cs="宋体"/>
        <w:spacing w:val="-10"/>
        <w:sz w:val="16"/>
        <w:szCs w:val="16"/>
      </w:rPr>
      <w:t>-23-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3AD97">
    <w:pPr>
      <w:spacing w:line="171" w:lineRule="auto"/>
      <w:ind w:left="5886"/>
      <w:rPr>
        <w:rFonts w:ascii="宋体" w:hAnsi="宋体" w:eastAsia="宋体" w:cs="宋体"/>
        <w:sz w:val="16"/>
        <w:szCs w:val="16"/>
      </w:rPr>
    </w:pPr>
    <w:r>
      <w:rPr>
        <w:rFonts w:ascii="宋体" w:hAnsi="宋体" w:eastAsia="宋体" w:cs="宋体"/>
        <w:spacing w:val="-10"/>
        <w:sz w:val="16"/>
        <w:szCs w:val="16"/>
      </w:rPr>
      <w:t>-24-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2B221">
    <w:pPr>
      <w:spacing w:line="171" w:lineRule="auto"/>
      <w:ind w:left="5886"/>
      <w:rPr>
        <w:rFonts w:ascii="宋体" w:hAnsi="宋体" w:eastAsia="宋体" w:cs="宋体"/>
        <w:sz w:val="16"/>
        <w:szCs w:val="16"/>
      </w:rPr>
    </w:pPr>
    <w:r>
      <w:rPr>
        <w:rFonts w:ascii="宋体" w:hAnsi="宋体" w:eastAsia="宋体" w:cs="宋体"/>
        <w:spacing w:val="-10"/>
        <w:sz w:val="16"/>
        <w:szCs w:val="16"/>
      </w:rPr>
      <w:t>-25-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349C6">
    <w:pPr>
      <w:spacing w:line="171" w:lineRule="auto"/>
      <w:ind w:left="5886"/>
      <w:rPr>
        <w:rFonts w:ascii="宋体" w:hAnsi="宋体" w:eastAsia="宋体" w:cs="宋体"/>
        <w:sz w:val="16"/>
        <w:szCs w:val="16"/>
      </w:rPr>
    </w:pPr>
    <w:r>
      <w:rPr>
        <w:rFonts w:ascii="宋体" w:hAnsi="宋体" w:eastAsia="宋体" w:cs="宋体"/>
        <w:spacing w:val="-10"/>
        <w:sz w:val="16"/>
        <w:szCs w:val="16"/>
      </w:rPr>
      <w:t>-26-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CC413">
    <w:pPr>
      <w:spacing w:line="171" w:lineRule="auto"/>
      <w:ind w:left="5886"/>
      <w:rPr>
        <w:rFonts w:ascii="宋体" w:hAnsi="宋体" w:eastAsia="宋体" w:cs="宋体"/>
        <w:sz w:val="16"/>
        <w:szCs w:val="16"/>
      </w:rPr>
    </w:pPr>
    <w:r>
      <w:rPr>
        <w:rFonts w:ascii="宋体" w:hAnsi="宋体" w:eastAsia="宋体" w:cs="宋体"/>
        <w:spacing w:val="-10"/>
        <w:sz w:val="16"/>
        <w:szCs w:val="16"/>
      </w:rPr>
      <w:t>-27-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2A5E5">
    <w:pPr>
      <w:spacing w:line="171" w:lineRule="auto"/>
      <w:ind w:left="5886"/>
      <w:rPr>
        <w:rFonts w:ascii="宋体" w:hAnsi="宋体" w:eastAsia="宋体" w:cs="宋体"/>
        <w:sz w:val="16"/>
        <w:szCs w:val="16"/>
      </w:rPr>
    </w:pPr>
    <w:r>
      <w:rPr>
        <w:rFonts w:ascii="宋体" w:hAnsi="宋体" w:eastAsia="宋体" w:cs="宋体"/>
        <w:spacing w:val="-10"/>
        <w:sz w:val="16"/>
        <w:szCs w:val="16"/>
      </w:rPr>
      <w:t>-28-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FF98D">
    <w:pPr>
      <w:spacing w:line="171" w:lineRule="auto"/>
      <w:ind w:left="5886"/>
      <w:rPr>
        <w:rFonts w:ascii="宋体" w:hAnsi="宋体" w:eastAsia="宋体" w:cs="宋体"/>
        <w:sz w:val="16"/>
        <w:szCs w:val="16"/>
      </w:rPr>
    </w:pPr>
    <w:r>
      <w:rPr>
        <w:rFonts w:ascii="宋体" w:hAnsi="宋体" w:eastAsia="宋体" w:cs="宋体"/>
        <w:spacing w:val="-10"/>
        <w:sz w:val="16"/>
        <w:szCs w:val="16"/>
      </w:rPr>
      <w:t>-29-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8B325">
    <w:pPr>
      <w:spacing w:line="171" w:lineRule="auto"/>
      <w:ind w:left="5886"/>
      <w:rPr>
        <w:rFonts w:ascii="宋体" w:hAnsi="宋体" w:eastAsia="宋体" w:cs="宋体"/>
        <w:sz w:val="16"/>
        <w:szCs w:val="16"/>
      </w:rPr>
    </w:pPr>
    <w:r>
      <w:rPr>
        <w:rFonts w:ascii="宋体" w:hAnsi="宋体" w:eastAsia="宋体" w:cs="宋体"/>
        <w:spacing w:val="-10"/>
        <w:sz w:val="16"/>
        <w:szCs w:val="16"/>
      </w:rPr>
      <w:t>-30-</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AFE67">
    <w:pPr>
      <w:spacing w:line="172" w:lineRule="auto"/>
      <w:ind w:left="5886"/>
      <w:rPr>
        <w:rFonts w:ascii="宋体" w:hAnsi="宋体" w:eastAsia="宋体" w:cs="宋体"/>
        <w:sz w:val="16"/>
        <w:szCs w:val="16"/>
      </w:rPr>
    </w:pPr>
    <w:r>
      <w:rPr>
        <w:rFonts w:ascii="宋体" w:hAnsi="宋体" w:eastAsia="宋体" w:cs="宋体"/>
        <w:spacing w:val="-10"/>
        <w:sz w:val="16"/>
        <w:szCs w:val="16"/>
      </w:rPr>
      <w:t>-31-</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1006B">
    <w:pPr>
      <w:spacing w:line="171" w:lineRule="auto"/>
      <w:ind w:left="5886"/>
      <w:rPr>
        <w:rFonts w:ascii="宋体" w:hAnsi="宋体" w:eastAsia="宋体" w:cs="宋体"/>
        <w:sz w:val="16"/>
        <w:szCs w:val="16"/>
      </w:rPr>
    </w:pPr>
    <w:r>
      <w:rPr>
        <w:rFonts w:ascii="宋体" w:hAnsi="宋体" w:eastAsia="宋体" w:cs="宋体"/>
        <w:spacing w:val="-10"/>
        <w:sz w:val="16"/>
        <w:szCs w:val="16"/>
      </w:rPr>
      <w:t>-32-</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98AB0">
    <w:pPr>
      <w:spacing w:line="171" w:lineRule="auto"/>
      <w:ind w:left="5886"/>
      <w:rPr>
        <w:rFonts w:ascii="宋体" w:hAnsi="宋体" w:eastAsia="宋体" w:cs="宋体"/>
        <w:sz w:val="16"/>
        <w:szCs w:val="16"/>
      </w:rPr>
    </w:pPr>
    <w:r>
      <w:rPr>
        <w:rFonts w:ascii="宋体" w:hAnsi="宋体" w:eastAsia="宋体" w:cs="宋体"/>
        <w:spacing w:val="-10"/>
        <w:sz w:val="16"/>
        <w:szCs w:val="16"/>
      </w:rPr>
      <w:t>-33-</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AEDC7">
    <w:pPr>
      <w:spacing w:line="171" w:lineRule="auto"/>
      <w:ind w:left="5886"/>
      <w:rPr>
        <w:rFonts w:ascii="宋体" w:hAnsi="宋体" w:eastAsia="宋体" w:cs="宋体"/>
        <w:sz w:val="16"/>
        <w:szCs w:val="16"/>
      </w:rPr>
    </w:pPr>
    <w:r>
      <w:rPr>
        <w:rFonts w:ascii="宋体" w:hAnsi="宋体" w:eastAsia="宋体" w:cs="宋体"/>
        <w:spacing w:val="-10"/>
        <w:sz w:val="16"/>
        <w:szCs w:val="16"/>
      </w:rPr>
      <w:t>-34-</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F8DD9">
    <w:pPr>
      <w:spacing w:line="171" w:lineRule="auto"/>
      <w:ind w:left="5886"/>
      <w:rPr>
        <w:rFonts w:ascii="宋体" w:hAnsi="宋体" w:eastAsia="宋体" w:cs="宋体"/>
        <w:sz w:val="16"/>
        <w:szCs w:val="16"/>
      </w:rPr>
    </w:pPr>
    <w:r>
      <w:rPr>
        <w:rFonts w:ascii="宋体" w:hAnsi="宋体" w:eastAsia="宋体" w:cs="宋体"/>
        <w:spacing w:val="-10"/>
        <w:sz w:val="16"/>
        <w:szCs w:val="16"/>
      </w:rPr>
      <w:t>-35-</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197DD">
    <w:pPr>
      <w:spacing w:line="171" w:lineRule="auto"/>
      <w:ind w:left="5886"/>
      <w:rPr>
        <w:rFonts w:ascii="宋体" w:hAnsi="宋体" w:eastAsia="宋体" w:cs="宋体"/>
        <w:sz w:val="16"/>
        <w:szCs w:val="16"/>
      </w:rPr>
    </w:pPr>
    <w:r>
      <w:rPr>
        <w:rFonts w:ascii="宋体" w:hAnsi="宋体" w:eastAsia="宋体" w:cs="宋体"/>
        <w:spacing w:val="-10"/>
        <w:sz w:val="16"/>
        <w:szCs w:val="16"/>
      </w:rPr>
      <w:t>-36-</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041FE">
    <w:pPr>
      <w:spacing w:line="171" w:lineRule="auto"/>
      <w:ind w:left="5886"/>
      <w:rPr>
        <w:rFonts w:ascii="宋体" w:hAnsi="宋体" w:eastAsia="宋体" w:cs="宋体"/>
        <w:sz w:val="16"/>
        <w:szCs w:val="16"/>
      </w:rPr>
    </w:pPr>
    <w:r>
      <w:rPr>
        <w:rFonts w:ascii="宋体" w:hAnsi="宋体" w:eastAsia="宋体" w:cs="宋体"/>
        <w:spacing w:val="-10"/>
        <w:sz w:val="16"/>
        <w:szCs w:val="16"/>
      </w:rPr>
      <w:t>-37-</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4E43F">
    <w:pPr>
      <w:spacing w:line="171" w:lineRule="auto"/>
      <w:ind w:left="5886"/>
      <w:rPr>
        <w:rFonts w:ascii="宋体" w:hAnsi="宋体" w:eastAsia="宋体" w:cs="宋体"/>
        <w:sz w:val="16"/>
        <w:szCs w:val="16"/>
      </w:rPr>
    </w:pPr>
    <w:r>
      <w:rPr>
        <w:rFonts w:ascii="宋体" w:hAnsi="宋体" w:eastAsia="宋体" w:cs="宋体"/>
        <w:spacing w:val="-10"/>
        <w:sz w:val="16"/>
        <w:szCs w:val="16"/>
      </w:rPr>
      <w:t>-38-</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37880">
    <w:pPr>
      <w:spacing w:line="171" w:lineRule="auto"/>
      <w:ind w:left="5886"/>
      <w:rPr>
        <w:rFonts w:ascii="宋体" w:hAnsi="宋体" w:eastAsia="宋体" w:cs="宋体"/>
        <w:sz w:val="16"/>
        <w:szCs w:val="16"/>
      </w:rPr>
    </w:pPr>
    <w:r>
      <w:rPr>
        <w:rFonts w:ascii="宋体" w:hAnsi="宋体" w:eastAsia="宋体" w:cs="宋体"/>
        <w:spacing w:val="-10"/>
        <w:sz w:val="16"/>
        <w:szCs w:val="16"/>
      </w:rPr>
      <w:t>-39-</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3FE7F">
    <w:pPr>
      <w:spacing w:line="171" w:lineRule="auto"/>
      <w:ind w:left="5886"/>
      <w:rPr>
        <w:rFonts w:ascii="宋体" w:hAnsi="宋体" w:eastAsia="宋体" w:cs="宋体"/>
        <w:sz w:val="16"/>
        <w:szCs w:val="16"/>
      </w:rPr>
    </w:pPr>
    <w:r>
      <w:rPr>
        <w:rFonts w:ascii="宋体" w:hAnsi="宋体" w:eastAsia="宋体" w:cs="宋体"/>
        <w:spacing w:val="-10"/>
        <w:sz w:val="16"/>
        <w:szCs w:val="16"/>
      </w:rPr>
      <w:t>-40-</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C1ACE">
    <w:pPr>
      <w:spacing w:line="172" w:lineRule="auto"/>
      <w:ind w:left="5886"/>
      <w:rPr>
        <w:rFonts w:ascii="宋体" w:hAnsi="宋体" w:eastAsia="宋体" w:cs="宋体"/>
        <w:sz w:val="16"/>
        <w:szCs w:val="16"/>
      </w:rPr>
    </w:pPr>
    <w:r>
      <w:rPr>
        <w:rFonts w:ascii="宋体" w:hAnsi="宋体" w:eastAsia="宋体" w:cs="宋体"/>
        <w:spacing w:val="-10"/>
        <w:sz w:val="16"/>
        <w:szCs w:val="16"/>
      </w:rPr>
      <w:t>-41-</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DFC2F">
    <w:pPr>
      <w:spacing w:line="171" w:lineRule="auto"/>
      <w:ind w:left="5886"/>
      <w:rPr>
        <w:rFonts w:ascii="宋体" w:hAnsi="宋体" w:eastAsia="宋体" w:cs="宋体"/>
        <w:sz w:val="16"/>
        <w:szCs w:val="16"/>
      </w:rPr>
    </w:pPr>
    <w:r>
      <w:rPr>
        <w:rFonts w:ascii="宋体" w:hAnsi="宋体" w:eastAsia="宋体" w:cs="宋体"/>
        <w:spacing w:val="-10"/>
        <w:sz w:val="16"/>
        <w:szCs w:val="16"/>
      </w:rPr>
      <w:t>-42-</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53F75">
    <w:pPr>
      <w:spacing w:line="171" w:lineRule="auto"/>
      <w:ind w:left="5886"/>
      <w:rPr>
        <w:rFonts w:ascii="宋体" w:hAnsi="宋体" w:eastAsia="宋体" w:cs="宋体"/>
        <w:sz w:val="16"/>
        <w:szCs w:val="16"/>
      </w:rPr>
    </w:pPr>
    <w:r>
      <w:rPr>
        <w:rFonts w:ascii="宋体" w:hAnsi="宋体" w:eastAsia="宋体" w:cs="宋体"/>
        <w:spacing w:val="-10"/>
        <w:sz w:val="16"/>
        <w:szCs w:val="16"/>
      </w:rPr>
      <w:t>-43-</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535D1">
    <w:pPr>
      <w:spacing w:line="171" w:lineRule="auto"/>
      <w:ind w:left="5886"/>
      <w:rPr>
        <w:rFonts w:ascii="宋体" w:hAnsi="宋体" w:eastAsia="宋体" w:cs="宋体"/>
        <w:sz w:val="16"/>
        <w:szCs w:val="16"/>
      </w:rPr>
    </w:pPr>
    <w:r>
      <w:rPr>
        <w:rFonts w:ascii="宋体" w:hAnsi="宋体" w:eastAsia="宋体" w:cs="宋体"/>
        <w:spacing w:val="-10"/>
        <w:sz w:val="16"/>
        <w:szCs w:val="16"/>
      </w:rPr>
      <w:t>-44-</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6A316">
    <w:pPr>
      <w:spacing w:line="171" w:lineRule="auto"/>
      <w:ind w:left="5886"/>
      <w:rPr>
        <w:rFonts w:ascii="宋体" w:hAnsi="宋体" w:eastAsia="宋体" w:cs="宋体"/>
        <w:sz w:val="16"/>
        <w:szCs w:val="16"/>
      </w:rPr>
    </w:pPr>
    <w:r>
      <w:rPr>
        <w:rFonts w:ascii="宋体" w:hAnsi="宋体" w:eastAsia="宋体" w:cs="宋体"/>
        <w:spacing w:val="-10"/>
        <w:sz w:val="16"/>
        <w:szCs w:val="16"/>
      </w:rPr>
      <w:t>-45-</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75804">
    <w:pPr>
      <w:spacing w:line="171" w:lineRule="auto"/>
      <w:ind w:left="5886"/>
      <w:rPr>
        <w:rFonts w:ascii="宋体" w:hAnsi="宋体" w:eastAsia="宋体" w:cs="宋体"/>
        <w:sz w:val="16"/>
        <w:szCs w:val="16"/>
      </w:rPr>
    </w:pPr>
    <w:r>
      <w:rPr>
        <w:rFonts w:ascii="宋体" w:hAnsi="宋体" w:eastAsia="宋体" w:cs="宋体"/>
        <w:spacing w:val="-10"/>
        <w:sz w:val="16"/>
        <w:szCs w:val="16"/>
      </w:rPr>
      <w:t>-46-</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D73B1">
    <w:pPr>
      <w:spacing w:line="171" w:lineRule="auto"/>
      <w:ind w:left="5886"/>
      <w:rPr>
        <w:rFonts w:ascii="宋体" w:hAnsi="宋体" w:eastAsia="宋体" w:cs="宋体"/>
        <w:sz w:val="16"/>
        <w:szCs w:val="16"/>
      </w:rPr>
    </w:pPr>
    <w:r>
      <w:rPr>
        <w:rFonts w:ascii="宋体" w:hAnsi="宋体" w:eastAsia="宋体" w:cs="宋体"/>
        <w:spacing w:val="-10"/>
        <w:sz w:val="16"/>
        <w:szCs w:val="16"/>
      </w:rPr>
      <w:t>-47-</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4BE1B">
    <w:pPr>
      <w:spacing w:line="171" w:lineRule="auto"/>
      <w:ind w:left="5886"/>
      <w:rPr>
        <w:rFonts w:ascii="宋体" w:hAnsi="宋体" w:eastAsia="宋体" w:cs="宋体"/>
        <w:sz w:val="16"/>
        <w:szCs w:val="16"/>
      </w:rPr>
    </w:pPr>
    <w:r>
      <w:rPr>
        <w:rFonts w:ascii="宋体" w:hAnsi="宋体" w:eastAsia="宋体" w:cs="宋体"/>
        <w:spacing w:val="-10"/>
        <w:sz w:val="16"/>
        <w:szCs w:val="16"/>
      </w:rPr>
      <w:t>-48-</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BA743">
    <w:pPr>
      <w:spacing w:line="171" w:lineRule="auto"/>
      <w:ind w:left="5886"/>
      <w:rPr>
        <w:rFonts w:ascii="宋体" w:hAnsi="宋体" w:eastAsia="宋体" w:cs="宋体"/>
        <w:sz w:val="16"/>
        <w:szCs w:val="16"/>
      </w:rPr>
    </w:pPr>
    <w:r>
      <w:rPr>
        <w:rFonts w:ascii="宋体" w:hAnsi="宋体" w:eastAsia="宋体" w:cs="宋体"/>
        <w:spacing w:val="-10"/>
        <w:sz w:val="16"/>
        <w:szCs w:val="16"/>
      </w:rPr>
      <w:t>-49-</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0AEB8">
    <w:pPr>
      <w:spacing w:line="171" w:lineRule="auto"/>
      <w:ind w:left="5886"/>
      <w:rPr>
        <w:rFonts w:ascii="宋体" w:hAnsi="宋体" w:eastAsia="宋体" w:cs="宋体"/>
        <w:sz w:val="16"/>
        <w:szCs w:val="16"/>
      </w:rPr>
    </w:pPr>
    <w:r>
      <w:rPr>
        <w:rFonts w:ascii="宋体" w:hAnsi="宋体" w:eastAsia="宋体" w:cs="宋体"/>
        <w:spacing w:val="-10"/>
        <w:sz w:val="16"/>
        <w:szCs w:val="16"/>
      </w:rPr>
      <w:t>-50-</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76FE1">
    <w:pPr>
      <w:spacing w:line="172" w:lineRule="auto"/>
      <w:ind w:left="5886"/>
      <w:rPr>
        <w:rFonts w:ascii="宋体" w:hAnsi="宋体" w:eastAsia="宋体" w:cs="宋体"/>
        <w:sz w:val="16"/>
        <w:szCs w:val="16"/>
      </w:rPr>
    </w:pPr>
    <w:r>
      <w:rPr>
        <w:rFonts w:ascii="宋体" w:hAnsi="宋体" w:eastAsia="宋体" w:cs="宋体"/>
        <w:spacing w:val="-10"/>
        <w:sz w:val="16"/>
        <w:szCs w:val="16"/>
      </w:rPr>
      <w:t>-51-</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8433B">
    <w:pPr>
      <w:spacing w:line="171" w:lineRule="auto"/>
      <w:ind w:left="5886"/>
      <w:rPr>
        <w:rFonts w:ascii="宋体" w:hAnsi="宋体" w:eastAsia="宋体" w:cs="宋体"/>
        <w:sz w:val="16"/>
        <w:szCs w:val="16"/>
      </w:rPr>
    </w:pPr>
    <w:r>
      <w:rPr>
        <w:rFonts w:ascii="宋体" w:hAnsi="宋体" w:eastAsia="宋体" w:cs="宋体"/>
        <w:spacing w:val="-10"/>
        <w:sz w:val="16"/>
        <w:szCs w:val="16"/>
      </w:rPr>
      <w:t>-52-</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D6684">
    <w:pPr>
      <w:spacing w:line="171" w:lineRule="auto"/>
      <w:ind w:left="5886"/>
      <w:rPr>
        <w:rFonts w:ascii="宋体" w:hAnsi="宋体" w:eastAsia="宋体" w:cs="宋体"/>
        <w:sz w:val="16"/>
        <w:szCs w:val="16"/>
      </w:rPr>
    </w:pPr>
    <w:r>
      <w:rPr>
        <w:rFonts w:ascii="宋体" w:hAnsi="宋体" w:eastAsia="宋体" w:cs="宋体"/>
        <w:spacing w:val="-10"/>
        <w:sz w:val="16"/>
        <w:szCs w:val="16"/>
      </w:rPr>
      <w:t>-53-</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F4468">
    <w:pPr>
      <w:spacing w:line="171" w:lineRule="auto"/>
      <w:ind w:left="5886"/>
      <w:rPr>
        <w:rFonts w:ascii="宋体" w:hAnsi="宋体" w:eastAsia="宋体" w:cs="宋体"/>
        <w:sz w:val="16"/>
        <w:szCs w:val="16"/>
      </w:rPr>
    </w:pPr>
    <w:r>
      <w:rPr>
        <w:rFonts w:ascii="宋体" w:hAnsi="宋体" w:eastAsia="宋体" w:cs="宋体"/>
        <w:spacing w:val="-10"/>
        <w:sz w:val="16"/>
        <w:szCs w:val="16"/>
      </w:rPr>
      <w:t>-54-</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E1F8E">
    <w:pPr>
      <w:spacing w:line="170" w:lineRule="auto"/>
      <w:ind w:left="5886"/>
      <w:rPr>
        <w:rFonts w:ascii="宋体" w:hAnsi="宋体" w:eastAsia="宋体" w:cs="宋体"/>
        <w:sz w:val="16"/>
        <w:szCs w:val="16"/>
      </w:rPr>
    </w:pPr>
    <w:r>
      <w:rPr>
        <w:rFonts w:ascii="宋体" w:hAnsi="宋体" w:eastAsia="宋体" w:cs="宋体"/>
        <w:spacing w:val="-10"/>
        <w:sz w:val="16"/>
        <w:szCs w:val="16"/>
      </w:rPr>
      <w:t>-55-</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4AC5C">
    <w:pPr>
      <w:spacing w:line="171" w:lineRule="auto"/>
      <w:ind w:left="5886"/>
      <w:rPr>
        <w:rFonts w:ascii="宋体" w:hAnsi="宋体" w:eastAsia="宋体" w:cs="宋体"/>
        <w:sz w:val="16"/>
        <w:szCs w:val="16"/>
      </w:rPr>
    </w:pPr>
    <w:r>
      <w:rPr>
        <w:rFonts w:ascii="宋体" w:hAnsi="宋体" w:eastAsia="宋体" w:cs="宋体"/>
        <w:spacing w:val="-10"/>
        <w:sz w:val="16"/>
        <w:szCs w:val="16"/>
      </w:rPr>
      <w:t>-56-</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8D59F">
    <w:pPr>
      <w:spacing w:line="170" w:lineRule="auto"/>
      <w:ind w:left="5886"/>
      <w:rPr>
        <w:rFonts w:ascii="宋体" w:hAnsi="宋体" w:eastAsia="宋体" w:cs="宋体"/>
        <w:sz w:val="16"/>
        <w:szCs w:val="16"/>
      </w:rPr>
    </w:pPr>
    <w:r>
      <w:rPr>
        <w:rFonts w:ascii="宋体" w:hAnsi="宋体" w:eastAsia="宋体" w:cs="宋体"/>
        <w:spacing w:val="-10"/>
        <w:sz w:val="16"/>
        <w:szCs w:val="16"/>
      </w:rPr>
      <w:t>-57-</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5BBAC">
    <w:pPr>
      <w:spacing w:line="171" w:lineRule="auto"/>
      <w:ind w:left="5886"/>
      <w:rPr>
        <w:rFonts w:ascii="宋体" w:hAnsi="宋体" w:eastAsia="宋体" w:cs="宋体"/>
        <w:sz w:val="16"/>
        <w:szCs w:val="16"/>
      </w:rPr>
    </w:pPr>
    <w:r>
      <w:rPr>
        <w:rFonts w:ascii="宋体" w:hAnsi="宋体" w:eastAsia="宋体" w:cs="宋体"/>
        <w:spacing w:val="-10"/>
        <w:sz w:val="16"/>
        <w:szCs w:val="16"/>
      </w:rPr>
      <w:t>-58-</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7C74D">
    <w:pPr>
      <w:spacing w:line="171" w:lineRule="auto"/>
      <w:ind w:left="5886"/>
      <w:rPr>
        <w:rFonts w:ascii="宋体" w:hAnsi="宋体" w:eastAsia="宋体" w:cs="宋体"/>
        <w:sz w:val="16"/>
        <w:szCs w:val="16"/>
      </w:rPr>
    </w:pPr>
    <w:r>
      <w:rPr>
        <w:rFonts w:ascii="宋体" w:hAnsi="宋体" w:eastAsia="宋体" w:cs="宋体"/>
        <w:spacing w:val="-10"/>
        <w:sz w:val="16"/>
        <w:szCs w:val="16"/>
      </w:rPr>
      <w:t>-59-</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2EC95">
    <w:pPr>
      <w:spacing w:line="171" w:lineRule="auto"/>
      <w:ind w:left="5886"/>
      <w:rPr>
        <w:rFonts w:ascii="宋体" w:hAnsi="宋体" w:eastAsia="宋体" w:cs="宋体"/>
        <w:sz w:val="16"/>
        <w:szCs w:val="16"/>
      </w:rPr>
    </w:pPr>
    <w:r>
      <w:rPr>
        <w:rFonts w:ascii="宋体" w:hAnsi="宋体" w:eastAsia="宋体" w:cs="宋体"/>
        <w:spacing w:val="-10"/>
        <w:sz w:val="16"/>
        <w:szCs w:val="16"/>
      </w:rPr>
      <w:t>-60-</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E410C">
    <w:pPr>
      <w:spacing w:line="172" w:lineRule="auto"/>
      <w:ind w:left="5886"/>
      <w:rPr>
        <w:rFonts w:ascii="宋体" w:hAnsi="宋体" w:eastAsia="宋体" w:cs="宋体"/>
        <w:sz w:val="16"/>
        <w:szCs w:val="16"/>
      </w:rPr>
    </w:pPr>
    <w:r>
      <w:rPr>
        <w:rFonts w:ascii="宋体" w:hAnsi="宋体" w:eastAsia="宋体" w:cs="宋体"/>
        <w:spacing w:val="-10"/>
        <w:sz w:val="16"/>
        <w:szCs w:val="16"/>
      </w:rPr>
      <w:t>-61-</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805B3">
    <w:pPr>
      <w:spacing w:line="171" w:lineRule="auto"/>
      <w:ind w:left="5886"/>
      <w:rPr>
        <w:rFonts w:ascii="宋体" w:hAnsi="宋体" w:eastAsia="宋体" w:cs="宋体"/>
        <w:sz w:val="16"/>
        <w:szCs w:val="16"/>
      </w:rPr>
    </w:pPr>
    <w:r>
      <w:rPr>
        <w:rFonts w:ascii="宋体" w:hAnsi="宋体" w:eastAsia="宋体" w:cs="宋体"/>
        <w:spacing w:val="-10"/>
        <w:sz w:val="16"/>
        <w:szCs w:val="16"/>
      </w:rPr>
      <w:t>-62-</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7B4F2">
    <w:pPr>
      <w:spacing w:line="171" w:lineRule="auto"/>
      <w:ind w:left="5886"/>
      <w:rPr>
        <w:rFonts w:ascii="宋体" w:hAnsi="宋体" w:eastAsia="宋体" w:cs="宋体"/>
        <w:sz w:val="16"/>
        <w:szCs w:val="16"/>
      </w:rPr>
    </w:pPr>
    <w:r>
      <w:rPr>
        <w:rFonts w:ascii="宋体" w:hAnsi="宋体" w:eastAsia="宋体" w:cs="宋体"/>
        <w:spacing w:val="-10"/>
        <w:sz w:val="16"/>
        <w:szCs w:val="16"/>
      </w:rPr>
      <w:t>-63-</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09EA9">
    <w:pPr>
      <w:spacing w:line="171" w:lineRule="auto"/>
      <w:ind w:left="5886"/>
      <w:rPr>
        <w:rFonts w:ascii="宋体" w:hAnsi="宋体" w:eastAsia="宋体" w:cs="宋体"/>
        <w:sz w:val="16"/>
        <w:szCs w:val="16"/>
      </w:rPr>
    </w:pPr>
    <w:r>
      <w:rPr>
        <w:rFonts w:ascii="宋体" w:hAnsi="宋体" w:eastAsia="宋体" w:cs="宋体"/>
        <w:spacing w:val="-10"/>
        <w:sz w:val="16"/>
        <w:szCs w:val="16"/>
      </w:rPr>
      <w:t>-64-</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AC99B">
    <w:pPr>
      <w:spacing w:line="171" w:lineRule="auto"/>
      <w:ind w:left="5886"/>
      <w:rPr>
        <w:rFonts w:ascii="宋体" w:hAnsi="宋体" w:eastAsia="宋体" w:cs="宋体"/>
        <w:sz w:val="16"/>
        <w:szCs w:val="16"/>
      </w:rPr>
    </w:pPr>
    <w:r>
      <w:rPr>
        <w:rFonts w:ascii="宋体" w:hAnsi="宋体" w:eastAsia="宋体" w:cs="宋体"/>
        <w:spacing w:val="-10"/>
        <w:sz w:val="16"/>
        <w:szCs w:val="16"/>
      </w:rPr>
      <w:t>-65-</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68E57">
    <w:pPr>
      <w:spacing w:line="171" w:lineRule="auto"/>
      <w:ind w:left="5886"/>
      <w:rPr>
        <w:rFonts w:ascii="宋体" w:hAnsi="宋体" w:eastAsia="宋体" w:cs="宋体"/>
        <w:sz w:val="16"/>
        <w:szCs w:val="16"/>
      </w:rPr>
    </w:pPr>
    <w:r>
      <w:rPr>
        <w:rFonts w:ascii="宋体" w:hAnsi="宋体" w:eastAsia="宋体" w:cs="宋体"/>
        <w:spacing w:val="-10"/>
        <w:sz w:val="16"/>
        <w:szCs w:val="16"/>
      </w:rPr>
      <w:t>-66-</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B85DB">
    <w:pPr>
      <w:spacing w:line="171" w:lineRule="auto"/>
      <w:ind w:left="5886"/>
      <w:rPr>
        <w:rFonts w:ascii="宋体" w:hAnsi="宋体" w:eastAsia="宋体" w:cs="宋体"/>
        <w:sz w:val="16"/>
        <w:szCs w:val="16"/>
      </w:rPr>
    </w:pPr>
    <w:r>
      <w:rPr>
        <w:rFonts w:ascii="宋体" w:hAnsi="宋体" w:eastAsia="宋体" w:cs="宋体"/>
        <w:spacing w:val="-10"/>
        <w:sz w:val="16"/>
        <w:szCs w:val="16"/>
      </w:rPr>
      <w:t>-67-</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BFE7D">
    <w:pPr>
      <w:spacing w:line="171" w:lineRule="auto"/>
      <w:ind w:left="5886"/>
      <w:rPr>
        <w:rFonts w:ascii="宋体" w:hAnsi="宋体" w:eastAsia="宋体" w:cs="宋体"/>
        <w:sz w:val="16"/>
        <w:szCs w:val="16"/>
      </w:rPr>
    </w:pPr>
    <w:r>
      <w:rPr>
        <w:rFonts w:ascii="宋体" w:hAnsi="宋体" w:eastAsia="宋体" w:cs="宋体"/>
        <w:spacing w:val="-10"/>
        <w:sz w:val="16"/>
        <w:szCs w:val="16"/>
      </w:rPr>
      <w:t>-68-</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3F14A">
    <w:pPr>
      <w:spacing w:line="171" w:lineRule="auto"/>
      <w:ind w:left="5886"/>
      <w:rPr>
        <w:rFonts w:ascii="宋体" w:hAnsi="宋体" w:eastAsia="宋体" w:cs="宋体"/>
        <w:sz w:val="16"/>
        <w:szCs w:val="16"/>
      </w:rPr>
    </w:pPr>
    <w:r>
      <w:rPr>
        <w:rFonts w:ascii="宋体" w:hAnsi="宋体" w:eastAsia="宋体" w:cs="宋体"/>
        <w:spacing w:val="-10"/>
        <w:sz w:val="16"/>
        <w:szCs w:val="16"/>
      </w:rPr>
      <w:t>-69-</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9A723">
    <w:pPr>
      <w:spacing w:line="171" w:lineRule="auto"/>
      <w:ind w:left="5886"/>
      <w:rPr>
        <w:rFonts w:ascii="宋体" w:hAnsi="宋体" w:eastAsia="宋体" w:cs="宋体"/>
        <w:sz w:val="16"/>
        <w:szCs w:val="16"/>
      </w:rPr>
    </w:pPr>
    <w:r>
      <w:rPr>
        <w:rFonts w:ascii="宋体" w:hAnsi="宋体" w:eastAsia="宋体" w:cs="宋体"/>
        <w:spacing w:val="-10"/>
        <w:sz w:val="16"/>
        <w:szCs w:val="16"/>
      </w:rPr>
      <w:t>-70-</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09418">
    <w:pPr>
      <w:spacing w:line="172" w:lineRule="auto"/>
      <w:ind w:left="5886"/>
      <w:rPr>
        <w:rFonts w:ascii="宋体" w:hAnsi="宋体" w:eastAsia="宋体" w:cs="宋体"/>
        <w:sz w:val="16"/>
        <w:szCs w:val="16"/>
      </w:rPr>
    </w:pPr>
    <w:r>
      <w:rPr>
        <w:rFonts w:ascii="宋体" w:hAnsi="宋体" w:eastAsia="宋体" w:cs="宋体"/>
        <w:spacing w:val="-10"/>
        <w:sz w:val="16"/>
        <w:szCs w:val="16"/>
      </w:rPr>
      <w:t>-71-</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0E795">
    <w:pPr>
      <w:spacing w:line="171" w:lineRule="auto"/>
      <w:ind w:left="5886"/>
      <w:rPr>
        <w:rFonts w:ascii="宋体" w:hAnsi="宋体" w:eastAsia="宋体" w:cs="宋体"/>
        <w:sz w:val="16"/>
        <w:szCs w:val="16"/>
      </w:rPr>
    </w:pPr>
    <w:r>
      <w:rPr>
        <w:rFonts w:ascii="宋体" w:hAnsi="宋体" w:eastAsia="宋体" w:cs="宋体"/>
        <w:spacing w:val="-10"/>
        <w:sz w:val="16"/>
        <w:szCs w:val="16"/>
      </w:rPr>
      <w:t>-72-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C3234">
    <w:pPr>
      <w:pStyle w:val="2"/>
      <w:spacing w:line="14" w:lineRule="auto"/>
      <w:rPr>
        <w:sz w:val="2"/>
      </w:rPr>
    </w:pPr>
    <w:r>
      <w:pict>
        <v:shape id="PowerPlusWaterMarkObject2" o:spid="_x0000_s2049" o:spt="136" type="#_x0000_t136" style="position:absolute;left:0pt;margin-left:391.9pt;margin-top:288.1pt;height:18.85pt;width:119.4pt;mso-position-horizontal-relative:page;mso-position-vertical-relative:page;rotation:21626880f;z-index:-2516572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 o:spid="_x0000_s2050" o:spt="136" type="#_x0000_t136" style="position:absolute;left:0pt;margin-left:-13.05pt;margin-top:288.1pt;height:18.85pt;width:119.4pt;mso-position-horizontal-relative:page;mso-position-vertical-relative:page;rotation:21626880f;z-index:-2516561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6" o:spid="_x0000_s2051" o:spt="136" type="#_x0000_t136" style="position:absolute;left:0pt;margin-left:86.9pt;margin-top:44.1pt;height:18.85pt;width:119.4pt;mso-position-horizontal-relative:page;mso-position-vertical-relative:page;rotation:21626880f;z-index:-2516551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8" o:spid="_x0000_s2052" o:spt="136" type="#_x0000_t136" style="position:absolute;left:0pt;margin-left:491.9pt;margin-top:44.1pt;height:18.85pt;width:119.4pt;mso-position-horizontal-relative:page;mso-position-vertical-relative:page;rotation:21626880f;z-index:-2516541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0" o:spid="_x0000_s2053" o:spt="136" type="#_x0000_t136" style="position:absolute;left:0pt;margin-left:-13.05pt;margin-top:776.1pt;height:18.85pt;width:119.4pt;mso-position-horizontal-relative:page;mso-position-vertical-relative:page;rotation:21626880f;z-index:-2516531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2" o:spid="_x0000_s2054" o:spt="136" type="#_x0000_t136" style="position:absolute;left:0pt;margin-left:391.9pt;margin-top:776.1pt;height:18.85pt;width:119.4pt;mso-position-horizontal-relative:page;mso-position-vertical-relative:page;rotation:21626880f;z-index:-2516520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4" o:spid="_x0000_s2055" o:spt="136" type="#_x0000_t136" style="position:absolute;left:0pt;margin-left:86.9pt;margin-top:532.1pt;height:18.85pt;width:119.4pt;mso-position-horizontal-relative:page;mso-position-vertical-relative:page;rotation:21626880f;z-index:-25165107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6" o:spid="_x0000_s2056" o:spt="136" type="#_x0000_t136" style="position:absolute;left:0pt;margin-left:491.9pt;margin-top:532.1pt;height:18.85pt;width:119.4pt;mso-position-horizontal-relative:page;mso-position-vertical-relative:page;rotation:21626880f;z-index:-2516500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6DE02">
    <w:pPr>
      <w:pStyle w:val="2"/>
      <w:spacing w:line="14" w:lineRule="auto"/>
      <w:rPr>
        <w:sz w:val="2"/>
      </w:rPr>
    </w:pPr>
    <w:r>
      <w:pict>
        <v:shape id="PowerPlusWaterMarkObject18" o:spid="_x0000_s2057" o:spt="136" type="#_x0000_t136" style="position:absolute;left:0pt;margin-left:86.9pt;margin-top:532.1pt;height:18.85pt;width:119.4pt;mso-position-horizontal-relative:page;mso-position-vertical-relative:page;rotation:21626880f;z-index:-2516490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0" o:spid="_x0000_s2058" o:spt="136" type="#_x0000_t136" style="position:absolute;left:0pt;margin-left:-13.05pt;margin-top:776.1pt;height:18.85pt;width:119.4pt;mso-position-horizontal-relative:page;mso-position-vertical-relative:page;rotation:21626880f;z-index:-2516480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2" o:spid="_x0000_s2059" o:spt="136" type="#_x0000_t136" style="position:absolute;left:0pt;margin-left:491.9pt;margin-top:532.1pt;height:18.85pt;width:119.4pt;mso-position-horizontal-relative:page;mso-position-vertical-relative:page;rotation:21626880f;z-index:-2516469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4" o:spid="_x0000_s2060" o:spt="136" type="#_x0000_t136" style="position:absolute;left:0pt;margin-left:-13.05pt;margin-top:288.1pt;height:18.85pt;width:119.4pt;mso-position-horizontal-relative:page;mso-position-vertical-relative:page;rotation:21626880f;z-index:-2516459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6" o:spid="_x0000_s2061" o:spt="136" type="#_x0000_t136" style="position:absolute;left:0pt;margin-left:86.9pt;margin-top:44.1pt;height:18.85pt;width:119.4pt;mso-position-horizontal-relative:page;mso-position-vertical-relative:page;rotation:21626880f;z-index:-2516449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8" o:spid="_x0000_s2062" o:spt="136" type="#_x0000_t136" style="position:absolute;left:0pt;margin-left:491.9pt;margin-top:44.1pt;height:18.85pt;width:119.4pt;mso-position-horizontal-relative:page;mso-position-vertical-relative:page;rotation:21626880f;z-index:-25164390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30" o:spid="_x0000_s2063" o:spt="136" type="#_x0000_t136" style="position:absolute;left:0pt;margin-left:391.9pt;margin-top:776.1pt;height:18.85pt;width:119.4pt;mso-position-horizontal-relative:page;mso-position-vertical-relative:page;rotation:21626880f;z-index:-25164288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32" o:spid="_x0000_s2064" o:spt="136" type="#_x0000_t136" style="position:absolute;left:0pt;margin-left:391.9pt;margin-top:288.1pt;height:18.85pt;width:119.4pt;mso-position-horizontal-relative:page;mso-position-vertical-relative:page;rotation:21626880f;z-index:-25164185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D3303">
    <w:pPr>
      <w:spacing w:before="1" w:line="210" w:lineRule="exact"/>
      <w:ind w:left="650"/>
      <w:rPr>
        <w:rFonts w:ascii="宋体" w:hAnsi="宋体" w:eastAsia="宋体" w:cs="宋体"/>
        <w:sz w:val="16"/>
        <w:szCs w:val="16"/>
      </w:rPr>
    </w:pPr>
    <w:r>
      <w:pict>
        <v:shape id="PowerPlusWaterMarkObject34" o:spid="_x0000_s2065" o:spt="136" type="#_x0000_t136" style="position:absolute;left:0pt;margin-left:86.9pt;margin-top:26.2pt;height:18.85pt;width:119.4pt;rotation:21626880f;z-index:-2516326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36" o:spid="_x0000_s2066" o:spt="136" type="#_x0000_t136" style="position:absolute;left:0pt;margin-left:-13.05pt;margin-top:288.1pt;height:18.85pt;width:119.4pt;mso-position-horizontal-relative:page;mso-position-vertical-relative:page;rotation:21626880f;z-index:-2516408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38" o:spid="_x0000_s2067" o:spt="136" type="#_x0000_t136" style="position:absolute;left:0pt;margin-left:491.9pt;margin-top:44.1pt;height:18.85pt;width:119.4pt;mso-position-horizontal-relative:page;mso-position-vertical-relative:page;rotation:21626880f;z-index:-2516336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0" o:spid="_x0000_s2068" o:spt="136" type="#_x0000_t136" style="position:absolute;left:0pt;margin-left:391.9pt;margin-top:288.1pt;height:18.85pt;width:119.4pt;mso-position-horizontal-relative:page;mso-position-vertical-relative:page;rotation:21626880f;z-index:-2516398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2" o:spid="_x0000_s2069" o:spt="136" type="#_x0000_t136" style="position:absolute;left:0pt;margin-left:86.9pt;margin-top:532.1pt;height:18.85pt;width:119.4pt;mso-position-horizontal-relative:page;mso-position-vertical-relative:page;rotation:21626880f;z-index:-2516387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4" o:spid="_x0000_s2070" o:spt="136" type="#_x0000_t136" style="position:absolute;left:0pt;margin-left:-13.05pt;margin-top:776.1pt;height:18.85pt;width:119.4pt;mso-position-horizontal-relative:page;mso-position-vertical-relative:page;rotation:21626880f;z-index:-2516357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6" o:spid="_x0000_s2071" o:spt="136" type="#_x0000_t136" style="position:absolute;left:0pt;margin-left:491.9pt;margin-top:532.1pt;height:18.85pt;width:119.4pt;mso-position-horizontal-relative:page;mso-position-vertical-relative:page;rotation:21626880f;z-index:-2516377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8" o:spid="_x0000_s2072" o:spt="136" type="#_x0000_t136" style="position:absolute;left:0pt;margin-left:391.9pt;margin-top:776.1pt;height:18.85pt;width:119.4pt;mso-position-horizontal-relative:page;mso-position-vertical-relative:page;rotation:21626880f;z-index:-2516367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073" o:spid="_x0000_s2073" style="position:absolute;left:0pt;margin-left:30pt;margin-top:29.5pt;height:1pt;width:535pt;mso-position-horizontal-relative:page;mso-position-vertical-relative:page;z-index:-251634688;mso-width-relative:page;mso-height-relative:page;" filled="f" stroked="t" coordsize="10700,20" o:allowincell="f" path="m0,10l10700,10e">
          <v:fill on="f" focussize="0,0"/>
          <v:stroke weight="1pt" color="#646464" miterlimit="10" joinstyle="miter"/>
          <v:imagedata o:title=""/>
          <o:lock v:ext="edit"/>
        </v:shape>
      </w:pict>
    </w:r>
    <w:r>
      <w:rPr>
        <w:rFonts w:ascii="宋体" w:hAnsi="宋体" w:eastAsia="宋体" w:cs="宋体"/>
        <w:spacing w:val="-2"/>
        <w:position w:val="1"/>
        <w:sz w:val="16"/>
        <w:szCs w:val="16"/>
      </w:rPr>
      <w:t>古县工业和信息化局2022年部门决算公开报告</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759B1">
    <w:pPr>
      <w:spacing w:before="1" w:line="210" w:lineRule="exact"/>
      <w:ind w:left="650"/>
      <w:rPr>
        <w:rFonts w:ascii="宋体" w:hAnsi="宋体" w:eastAsia="宋体" w:cs="宋体"/>
        <w:sz w:val="16"/>
        <w:szCs w:val="16"/>
      </w:rPr>
    </w:pPr>
    <w:r>
      <w:pict>
        <v:shape id="PowerPlusWaterMarkObject52" o:spid="_x0000_s2074" o:spt="136" type="#_x0000_t136" style="position:absolute;left:0pt;margin-left:86.9pt;margin-top:26.2pt;height:18.85pt;width:119.4pt;rotation:21626880f;z-index:-2516234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54" o:spid="_x0000_s2075" o:spt="136" type="#_x0000_t136" style="position:absolute;left:0pt;margin-left:-13.05pt;margin-top:288.1pt;height:18.85pt;width:119.4pt;mso-position-horizontal-relative:page;mso-position-vertical-relative:page;rotation:21626880f;z-index:-2516316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56" o:spid="_x0000_s2076" o:spt="136" type="#_x0000_t136" style="position:absolute;left:0pt;margin-left:491.9pt;margin-top:44.1pt;height:18.85pt;width:119.4pt;mso-position-horizontal-relative:page;mso-position-vertical-relative:page;rotation:21626880f;z-index:-2516244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58" o:spid="_x0000_s2077" o:spt="136" type="#_x0000_t136" style="position:absolute;left:0pt;margin-left:391.9pt;margin-top:288.1pt;height:18.85pt;width:119.4pt;mso-position-horizontal-relative:page;mso-position-vertical-relative:page;rotation:21626880f;z-index:-2516305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60" o:spid="_x0000_s2078" o:spt="136" type="#_x0000_t136" style="position:absolute;left:0pt;margin-left:86.9pt;margin-top:532.1pt;height:18.85pt;width:119.4pt;mso-position-horizontal-relative:page;mso-position-vertical-relative:page;rotation:21626880f;z-index:-2516295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62" o:spid="_x0000_s2079" o:spt="136" type="#_x0000_t136" style="position:absolute;left:0pt;margin-left:-13.05pt;margin-top:776.1pt;height:18.85pt;width:119.4pt;mso-position-horizontal-relative:page;mso-position-vertical-relative:page;rotation:21626880f;z-index:-2516275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64" o:spid="_x0000_s2080" o:spt="136" type="#_x0000_t136" style="position:absolute;left:0pt;margin-left:491.9pt;margin-top:532.1pt;height:18.85pt;width:119.4pt;mso-position-horizontal-relative:page;mso-position-vertical-relative:page;rotation:21626880f;z-index:-2516285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66" o:spid="_x0000_s2081" o:spt="136" type="#_x0000_t136" style="position:absolute;left:0pt;margin-left:391.9pt;margin-top:776.1pt;height:18.85pt;width:119.4pt;mso-position-horizontal-relative:page;mso-position-vertical-relative:page;rotation:21626880f;z-index:-2516264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082" o:spid="_x0000_s2082" style="position:absolute;left:0pt;margin-left:30pt;margin-top:29.5pt;height:1pt;width:535pt;mso-position-horizontal-relative:page;mso-position-vertical-relative:page;z-index:-251625472;mso-width-relative:page;mso-height-relative:page;" filled="f" stroked="t" coordsize="10700,20" o:allowincell="f" path="m0,10l10700,10e">
          <v:fill on="f" focussize="0,0"/>
          <v:stroke weight="1pt" color="#646464" miterlimit="10" joinstyle="miter"/>
          <v:imagedata o:title=""/>
          <o:lock v:ext="edit"/>
        </v:shape>
      </w:pict>
    </w:r>
    <w:r>
      <w:rPr>
        <w:rFonts w:ascii="宋体" w:hAnsi="宋体" w:eastAsia="宋体" w:cs="宋体"/>
        <w:spacing w:val="-2"/>
        <w:position w:val="1"/>
        <w:sz w:val="16"/>
        <w:szCs w:val="16"/>
      </w:rPr>
      <w:t>古县工业和信息化局2022年部门决算公开报告</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D3303">
    <w:pPr>
      <w:spacing w:before="1" w:line="210" w:lineRule="exact"/>
      <w:ind w:left="650"/>
      <w:rPr>
        <w:rFonts w:ascii="宋体" w:hAnsi="宋体" w:eastAsia="宋体" w:cs="宋体"/>
        <w:sz w:val="16"/>
        <w:szCs w:val="16"/>
      </w:rPr>
    </w:pPr>
    <w:r>
      <w:pict>
        <v:shape id="PowerPlusWaterMarkObject34" o:spid="_x0000_s2065" o:spt="136" type="#_x0000_t136" style="position:absolute;left:0pt;margin-left:86.9pt;margin-top:26.2pt;height:18.85pt;width:119.4pt;rotation:21626880f;z-index:-2516326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36" o:spid="_x0000_s2066" o:spt="136" type="#_x0000_t136" style="position:absolute;left:0pt;margin-left:-13.05pt;margin-top:288.1pt;height:18.85pt;width:119.4pt;mso-position-horizontal-relative:page;mso-position-vertical-relative:page;rotation:21626880f;z-index:-2516408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38" o:spid="_x0000_s2067" o:spt="136" type="#_x0000_t136" style="position:absolute;left:0pt;margin-left:491.9pt;margin-top:44.1pt;height:18.85pt;width:119.4pt;mso-position-horizontal-relative:page;mso-position-vertical-relative:page;rotation:21626880f;z-index:-2516336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0" o:spid="_x0000_s2068" o:spt="136" type="#_x0000_t136" style="position:absolute;left:0pt;margin-left:391.9pt;margin-top:288.1pt;height:18.85pt;width:119.4pt;mso-position-horizontal-relative:page;mso-position-vertical-relative:page;rotation:21626880f;z-index:-2516398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2" o:spid="_x0000_s2069" o:spt="136" type="#_x0000_t136" style="position:absolute;left:0pt;margin-left:86.9pt;margin-top:532.1pt;height:18.85pt;width:119.4pt;mso-position-horizontal-relative:page;mso-position-vertical-relative:page;rotation:21626880f;z-index:-2516387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4" o:spid="_x0000_s2070" o:spt="136" type="#_x0000_t136" style="position:absolute;left:0pt;margin-left:-13.05pt;margin-top:776.1pt;height:18.85pt;width:119.4pt;mso-position-horizontal-relative:page;mso-position-vertical-relative:page;rotation:21626880f;z-index:-2516357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6" o:spid="_x0000_s2071" o:spt="136" type="#_x0000_t136" style="position:absolute;left:0pt;margin-left:491.9pt;margin-top:532.1pt;height:18.85pt;width:119.4pt;mso-position-horizontal-relative:page;mso-position-vertical-relative:page;rotation:21626880f;z-index:-2516377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8" o:spid="_x0000_s2072" o:spt="136" type="#_x0000_t136" style="position:absolute;left:0pt;margin-left:391.9pt;margin-top:776.1pt;height:18.85pt;width:119.4pt;mso-position-horizontal-relative:page;mso-position-vertical-relative:page;rotation:21626880f;z-index:-2516367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073" o:spid="_x0000_s2073" style="position:absolute;left:0pt;margin-left:30pt;margin-top:29.5pt;height:1pt;width:535pt;mso-position-horizontal-relative:page;mso-position-vertical-relative:page;z-index:-251634688;mso-width-relative:page;mso-height-relative:page;" filled="f" stroked="t" coordsize="10700,20" o:allowincell="f" path="m0,10l10700,10e">
          <v:fill on="f" focussize="0,0"/>
          <v:stroke weight="1pt" color="#646464" miterlimit="10" joinstyle="miter"/>
          <v:imagedata o:title=""/>
          <o:lock v:ext="edit"/>
        </v:shape>
      </w:pict>
    </w:r>
    <w:r>
      <w:rPr>
        <w:rFonts w:ascii="宋体" w:hAnsi="宋体" w:eastAsia="宋体" w:cs="宋体"/>
        <w:spacing w:val="-2"/>
        <w:position w:val="1"/>
        <w:sz w:val="16"/>
        <w:szCs w:val="16"/>
      </w:rPr>
      <w:t>古县工业和信息化局2022年部门决算公开报告</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CB96B">
    <w:pPr>
      <w:spacing w:before="1" w:line="210" w:lineRule="exact"/>
      <w:ind w:left="650"/>
      <w:rPr>
        <w:rFonts w:ascii="宋体" w:hAnsi="宋体" w:eastAsia="宋体" w:cs="宋体"/>
        <w:sz w:val="16"/>
        <w:szCs w:val="16"/>
      </w:rPr>
    </w:pPr>
    <w:r>
      <w:pict>
        <v:shape id="PowerPlusWaterMarkObject70" o:spid="_x0000_s2083" o:spt="136" type="#_x0000_t136" style="position:absolute;left:0pt;margin-left:86.9pt;margin-top:26.2pt;height:18.85pt;width:119.4pt;rotation:21626880f;z-index:-2516142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72" o:spid="_x0000_s2084" o:spt="136" type="#_x0000_t136" style="position:absolute;left:0pt;margin-left:-13.05pt;margin-top:288.1pt;height:18.85pt;width:119.4pt;mso-position-horizontal-relative:page;mso-position-vertical-relative:page;rotation:21626880f;z-index:-25161728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74" o:spid="_x0000_s2085" o:spt="136" type="#_x0000_t136" style="position:absolute;left:0pt;margin-left:491.9pt;margin-top:44.1pt;height:18.85pt;width:119.4pt;mso-position-horizontal-relative:page;mso-position-vertical-relative:page;rotation:21626880f;z-index:-2516152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76" o:spid="_x0000_s2086" o:spt="136" type="#_x0000_t136" style="position:absolute;left:0pt;margin-left:391.9pt;margin-top:288.1pt;height:18.85pt;width:119.4pt;mso-position-horizontal-relative:page;mso-position-vertical-relative:page;rotation:21626880f;z-index:-2516193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78" o:spid="_x0000_s2087" o:spt="136" type="#_x0000_t136" style="position:absolute;left:0pt;margin-left:86.9pt;margin-top:532.1pt;height:18.85pt;width:119.4pt;mso-position-horizontal-relative:page;mso-position-vertical-relative:page;rotation:21626880f;z-index:-2516224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80" o:spid="_x0000_s2088" o:spt="136" type="#_x0000_t136" style="position:absolute;left:0pt;margin-left:-13.05pt;margin-top:776.1pt;height:18.85pt;width:119.4pt;mso-position-horizontal-relative:page;mso-position-vertical-relative:page;rotation:21626880f;z-index:-2516213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82" o:spid="_x0000_s2089" o:spt="136" type="#_x0000_t136" style="position:absolute;left:0pt;margin-left:491.9pt;margin-top:532.1pt;height:18.85pt;width:119.4pt;mso-position-horizontal-relative:page;mso-position-vertical-relative:page;rotation:21626880f;z-index:-2516203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84" o:spid="_x0000_s2090" o:spt="136" type="#_x0000_t136" style="position:absolute;left:0pt;margin-left:391.9pt;margin-top:776.1pt;height:18.85pt;width:119.4pt;mso-position-horizontal-relative:page;mso-position-vertical-relative:page;rotation:21626880f;z-index:-25161830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091" o:spid="_x0000_s2091" style="position:absolute;left:0pt;margin-left:30pt;margin-top:29.5pt;height:1pt;width:535pt;mso-position-horizontal-relative:page;mso-position-vertical-relative:page;z-index:-251616256;mso-width-relative:page;mso-height-relative:page;" filled="f" stroked="t" coordsize="10700,20" o:allowincell="f" path="m0,10l10700,10e">
          <v:fill on="f" focussize="0,0"/>
          <v:stroke weight="1pt" color="#646464" miterlimit="10" joinstyle="miter"/>
          <v:imagedata o:title=""/>
          <o:lock v:ext="edit"/>
        </v:shape>
      </w:pict>
    </w:r>
    <w:r>
      <w:rPr>
        <w:rFonts w:ascii="宋体" w:hAnsi="宋体" w:eastAsia="宋体" w:cs="宋体"/>
        <w:spacing w:val="-2"/>
        <w:position w:val="1"/>
        <w:sz w:val="16"/>
        <w:szCs w:val="16"/>
      </w:rPr>
      <w:t>古县工业和信息化局2022年部门决算公开报告</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4C23E">
    <w:pPr>
      <w:spacing w:before="1" w:line="210" w:lineRule="exact"/>
      <w:ind w:left="650"/>
      <w:rPr>
        <w:rFonts w:ascii="宋体" w:hAnsi="宋体" w:eastAsia="宋体" w:cs="宋体"/>
        <w:sz w:val="16"/>
        <w:szCs w:val="16"/>
      </w:rPr>
    </w:pPr>
    <w:r>
      <w:pict>
        <v:shape id="PowerPlusWaterMarkObject88" o:spid="_x0000_s2092" o:spt="136" type="#_x0000_t136" style="position:absolute;left:0pt;margin-left:86.9pt;margin-top:26.2pt;height:18.85pt;width:119.4pt;rotation:21626880f;z-index:-2516049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90" o:spid="_x0000_s2093" o:spt="136" type="#_x0000_t136" style="position:absolute;left:0pt;margin-left:-13.05pt;margin-top:288.1pt;height:18.85pt;width:119.4pt;mso-position-horizontal-relative:page;mso-position-vertical-relative:page;rotation:21626880f;z-index:-2516080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92" o:spid="_x0000_s2094" o:spt="136" type="#_x0000_t136" style="position:absolute;left:0pt;margin-left:491.9pt;margin-top:44.1pt;height:18.85pt;width:119.4pt;mso-position-horizontal-relative:page;mso-position-vertical-relative:page;rotation:21626880f;z-index:-2516060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94" o:spid="_x0000_s2095" o:spt="136" type="#_x0000_t136" style="position:absolute;left:0pt;margin-left:391.9pt;margin-top:288.1pt;height:18.85pt;width:119.4pt;mso-position-horizontal-relative:page;mso-position-vertical-relative:page;rotation:21626880f;z-index:-25160908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96" o:spid="_x0000_s2096" o:spt="136" type="#_x0000_t136" style="position:absolute;left:0pt;margin-left:86.9pt;margin-top:532.1pt;height:18.85pt;width:119.4pt;mso-position-horizontal-relative:page;mso-position-vertical-relative:page;rotation:21626880f;z-index:-2516121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98" o:spid="_x0000_s2097" o:spt="136" type="#_x0000_t136" style="position:absolute;left:0pt;margin-left:-13.05pt;margin-top:776.1pt;height:18.85pt;width:119.4pt;mso-position-horizontal-relative:page;mso-position-vertical-relative:page;rotation:21626880f;z-index:-2516101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00" o:spid="_x0000_s2098" o:spt="136" type="#_x0000_t136" style="position:absolute;left:0pt;margin-left:491.9pt;margin-top:532.1pt;height:18.85pt;width:119.4pt;mso-position-horizontal-relative:page;mso-position-vertical-relative:page;rotation:21626880f;z-index:-2516131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02" o:spid="_x0000_s2099" o:spt="136" type="#_x0000_t136" style="position:absolute;left:0pt;margin-left:391.9pt;margin-top:776.1pt;height:18.85pt;width:119.4pt;mso-position-horizontal-relative:page;mso-position-vertical-relative:page;rotation:21626880f;z-index:-2516111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00" o:spid="_x0000_s2100" style="position:absolute;left:0pt;margin-left:30pt;margin-top:29.5pt;height:1pt;width:535pt;mso-position-horizontal-relative:page;mso-position-vertical-relative:page;z-index:-251607040;mso-width-relative:page;mso-height-relative:page;" filled="f" stroked="t" coordsize="10700,20" o:allowincell="f" path="m0,10l10700,10e">
          <v:fill on="f" focussize="0,0"/>
          <v:stroke weight="1pt" color="#646464" miterlimit="10" joinstyle="miter"/>
          <v:imagedata o:title=""/>
          <o:lock v:ext="edit"/>
        </v:shape>
      </w:pict>
    </w:r>
    <w:r>
      <w:rPr>
        <w:rFonts w:ascii="宋体" w:hAnsi="宋体" w:eastAsia="宋体" w:cs="宋体"/>
        <w:spacing w:val="-2"/>
        <w:position w:val="1"/>
        <w:sz w:val="16"/>
        <w:szCs w:val="16"/>
      </w:rPr>
      <w:t>古县工业和信息化局2022年部门决算公开报告</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A9372">
    <w:pPr>
      <w:spacing w:before="1" w:line="210" w:lineRule="exact"/>
      <w:ind w:left="650"/>
      <w:rPr>
        <w:rFonts w:ascii="宋体" w:hAnsi="宋体" w:eastAsia="宋体" w:cs="宋体"/>
        <w:sz w:val="16"/>
        <w:szCs w:val="16"/>
      </w:rPr>
    </w:pPr>
    <w:r>
      <w:pict>
        <v:shape id="PowerPlusWaterMarkObject106" o:spid="_x0000_s2101" o:spt="136" type="#_x0000_t136" style="position:absolute;left:0pt;margin-left:86.9pt;margin-top:26.2pt;height:18.85pt;width:119.4pt;rotation:21626880f;z-index:-2515957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08" o:spid="_x0000_s2102" o:spt="136" type="#_x0000_t136" style="position:absolute;left:0pt;margin-left:-13.05pt;margin-top:288.1pt;height:18.85pt;width:119.4pt;mso-position-horizontal-relative:page;mso-position-vertical-relative:page;rotation:21626880f;z-index:-2516008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10" o:spid="_x0000_s2103" o:spt="136" type="#_x0000_t136" style="position:absolute;left:0pt;margin-left:491.9pt;margin-top:44.1pt;height:18.85pt;width:119.4pt;mso-position-horizontal-relative:page;mso-position-vertical-relative:page;rotation:21626880f;z-index:-2515968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12" o:spid="_x0000_s2104" o:spt="136" type="#_x0000_t136" style="position:absolute;left:0pt;margin-left:391.9pt;margin-top:288.1pt;height:18.85pt;width:119.4pt;mso-position-horizontal-relative:page;mso-position-vertical-relative:page;rotation:21626880f;z-index:-2516039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14" o:spid="_x0000_s2105" o:spt="136" type="#_x0000_t136" style="position:absolute;left:0pt;margin-left:86.9pt;margin-top:532.1pt;height:18.85pt;width:119.4pt;mso-position-horizontal-relative:page;mso-position-vertical-relative:page;rotation:21626880f;z-index:-2516029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16" o:spid="_x0000_s2106" o:spt="136" type="#_x0000_t136" style="position:absolute;left:0pt;margin-left:-13.05pt;margin-top:776.1pt;height:18.85pt;width:119.4pt;mso-position-horizontal-relative:page;mso-position-vertical-relative:page;rotation:21626880f;z-index:-2515988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18" o:spid="_x0000_s2107" o:spt="136" type="#_x0000_t136" style="position:absolute;left:0pt;margin-left:491.9pt;margin-top:532.1pt;height:18.85pt;width:119.4pt;mso-position-horizontal-relative:page;mso-position-vertical-relative:page;rotation:21626880f;z-index:-2516019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20" o:spid="_x0000_s2108" o:spt="136" type="#_x0000_t136" style="position:absolute;left:0pt;margin-left:391.9pt;margin-top:776.1pt;height:18.85pt;width:119.4pt;mso-position-horizontal-relative:page;mso-position-vertical-relative:page;rotation:21626880f;z-index:-25159987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09" o:spid="_x0000_s2109" style="position:absolute;left:0pt;margin-left:30pt;margin-top:29.5pt;height:1pt;width:535pt;mso-position-horizontal-relative:page;mso-position-vertical-relative:page;z-index:-251597824;mso-width-relative:page;mso-height-relative:page;" filled="f" stroked="t" coordsize="10700,20" o:allowincell="f" path="m0,10l10700,10e">
          <v:fill on="f" focussize="0,0"/>
          <v:stroke weight="1pt" color="#646464" miterlimit="10" joinstyle="miter"/>
          <v:imagedata o:title=""/>
          <o:lock v:ext="edit"/>
        </v:shape>
      </w:pict>
    </w:r>
    <w:r>
      <w:rPr>
        <w:rFonts w:ascii="宋体" w:hAnsi="宋体" w:eastAsia="宋体" w:cs="宋体"/>
        <w:spacing w:val="-2"/>
        <w:position w:val="1"/>
        <w:sz w:val="16"/>
        <w:szCs w:val="16"/>
      </w:rPr>
      <w:t>古县工业和信息化局2022年部门决算公开报告</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D3303">
    <w:pPr>
      <w:spacing w:before="1" w:line="210" w:lineRule="exact"/>
      <w:ind w:left="650"/>
      <w:rPr>
        <w:rFonts w:ascii="宋体" w:hAnsi="宋体" w:eastAsia="宋体" w:cs="宋体"/>
        <w:sz w:val="16"/>
        <w:szCs w:val="16"/>
      </w:rPr>
    </w:pPr>
    <w:r>
      <w:pict>
        <v:shape id="PowerPlusWaterMarkObject34" o:spid="_x0000_s2065" o:spt="136" type="#_x0000_t136" style="position:absolute;left:0pt;margin-left:86.9pt;margin-top:26.2pt;height:18.85pt;width:119.4pt;rotation:21626880f;z-index:-2516326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36" o:spid="_x0000_s2066" o:spt="136" type="#_x0000_t136" style="position:absolute;left:0pt;margin-left:-13.05pt;margin-top:288.1pt;height:18.85pt;width:119.4pt;mso-position-horizontal-relative:page;mso-position-vertical-relative:page;rotation:21626880f;z-index:-2516408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38" o:spid="_x0000_s2067" o:spt="136" type="#_x0000_t136" style="position:absolute;left:0pt;margin-left:491.9pt;margin-top:44.1pt;height:18.85pt;width:119.4pt;mso-position-horizontal-relative:page;mso-position-vertical-relative:page;rotation:21626880f;z-index:-2516336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0" o:spid="_x0000_s2068" o:spt="136" type="#_x0000_t136" style="position:absolute;left:0pt;margin-left:391.9pt;margin-top:288.1pt;height:18.85pt;width:119.4pt;mso-position-horizontal-relative:page;mso-position-vertical-relative:page;rotation:21626880f;z-index:-2516398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2" o:spid="_x0000_s2069" o:spt="136" type="#_x0000_t136" style="position:absolute;left:0pt;margin-left:86.9pt;margin-top:532.1pt;height:18.85pt;width:119.4pt;mso-position-horizontal-relative:page;mso-position-vertical-relative:page;rotation:21626880f;z-index:-2516387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4" o:spid="_x0000_s2070" o:spt="136" type="#_x0000_t136" style="position:absolute;left:0pt;margin-left:-13.05pt;margin-top:776.1pt;height:18.85pt;width:119.4pt;mso-position-horizontal-relative:page;mso-position-vertical-relative:page;rotation:21626880f;z-index:-2516357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6" o:spid="_x0000_s2071" o:spt="136" type="#_x0000_t136" style="position:absolute;left:0pt;margin-left:491.9pt;margin-top:532.1pt;height:18.85pt;width:119.4pt;mso-position-horizontal-relative:page;mso-position-vertical-relative:page;rotation:21626880f;z-index:-2516377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8" o:spid="_x0000_s2072" o:spt="136" type="#_x0000_t136" style="position:absolute;left:0pt;margin-left:391.9pt;margin-top:776.1pt;height:18.85pt;width:119.4pt;mso-position-horizontal-relative:page;mso-position-vertical-relative:page;rotation:21626880f;z-index:-2516367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073" o:spid="_x0000_s2073" style="position:absolute;left:0pt;margin-left:30pt;margin-top:29.5pt;height:1pt;width:535pt;mso-position-horizontal-relative:page;mso-position-vertical-relative:page;z-index:-251634688;mso-width-relative:page;mso-height-relative:page;" filled="f" stroked="t" coordsize="10700,20" o:allowincell="f" path="m0,10l10700,10e">
          <v:fill on="f" focussize="0,0"/>
          <v:stroke weight="1pt" color="#646464" miterlimit="10" joinstyle="miter"/>
          <v:imagedata o:title=""/>
          <o:lock v:ext="edit"/>
        </v:shape>
      </w:pict>
    </w:r>
    <w:r>
      <w:rPr>
        <w:rFonts w:ascii="宋体" w:hAnsi="宋体" w:eastAsia="宋体" w:cs="宋体"/>
        <w:spacing w:val="-2"/>
        <w:position w:val="1"/>
        <w:sz w:val="16"/>
        <w:szCs w:val="16"/>
      </w:rPr>
      <w:t>古县工业和信息化局2022年部门决算公开报告</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01019">
    <w:pPr>
      <w:spacing w:before="1" w:line="210" w:lineRule="exact"/>
      <w:ind w:left="650"/>
      <w:rPr>
        <w:rFonts w:ascii="宋体" w:hAnsi="宋体" w:eastAsia="宋体" w:cs="宋体"/>
        <w:sz w:val="16"/>
        <w:szCs w:val="16"/>
      </w:rPr>
    </w:pPr>
    <w:r>
      <w:pict>
        <v:shape id="PowerPlusWaterMarkObject124" o:spid="_x0000_s2110" o:spt="136" type="#_x0000_t136" style="position:absolute;left:0pt;margin-left:86.9pt;margin-top:26.2pt;height:18.85pt;width:119.4pt;rotation:21626880f;z-index:-2515865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26" o:spid="_x0000_s2111" o:spt="136" type="#_x0000_t136" style="position:absolute;left:0pt;margin-left:-13.05pt;margin-top:288.1pt;height:18.85pt;width:119.4pt;mso-position-horizontal-relative:page;mso-position-vertical-relative:page;rotation:21626880f;z-index:-2515947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28" o:spid="_x0000_s2112" o:spt="136" type="#_x0000_t136" style="position:absolute;left:0pt;margin-left:491.9pt;margin-top:44.1pt;height:18.85pt;width:119.4pt;mso-position-horizontal-relative:page;mso-position-vertical-relative:page;rotation:21626880f;z-index:-2515875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30" o:spid="_x0000_s2113" o:spt="136" type="#_x0000_t136" style="position:absolute;left:0pt;margin-left:391.9pt;margin-top:288.1pt;height:18.85pt;width:119.4pt;mso-position-horizontal-relative:page;mso-position-vertical-relative:page;rotation:21626880f;z-index:-25159270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32" o:spid="_x0000_s2114" o:spt="136" type="#_x0000_t136" style="position:absolute;left:0pt;margin-left:86.9pt;margin-top:532.1pt;height:18.85pt;width:119.4pt;mso-position-horizontal-relative:page;mso-position-vertical-relative:page;rotation:21626880f;z-index:-25159168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34" o:spid="_x0000_s2115" o:spt="136" type="#_x0000_t136" style="position:absolute;left:0pt;margin-left:-13.05pt;margin-top:776.1pt;height:18.85pt;width:119.4pt;mso-position-horizontal-relative:page;mso-position-vertical-relative:page;rotation:21626880f;z-index:-25159065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36" o:spid="_x0000_s2116" o:spt="136" type="#_x0000_t136" style="position:absolute;left:0pt;margin-left:491.9pt;margin-top:532.1pt;height:18.85pt;width:119.4pt;mso-position-horizontal-relative:page;mso-position-vertical-relative:page;rotation:21626880f;z-index:-2515896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38" o:spid="_x0000_s2117" o:spt="136" type="#_x0000_t136" style="position:absolute;left:0pt;margin-left:391.9pt;margin-top:776.1pt;height:18.85pt;width:119.4pt;mso-position-horizontal-relative:page;mso-position-vertical-relative:page;rotation:21626880f;z-index:-2515937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18" o:spid="_x0000_s2118" style="position:absolute;left:0pt;margin-left:30pt;margin-top:29.5pt;height:1pt;width:535pt;mso-position-horizontal-relative:page;mso-position-vertical-relative:page;z-index:-251588608;mso-width-relative:page;mso-height-relative:page;" filled="f" stroked="t" coordsize="10700,20" o:allowincell="f" path="m0,10l10700,10e">
          <v:fill on="f" focussize="0,0"/>
          <v:stroke weight="1pt" color="#646464" miterlimit="10" joinstyle="miter"/>
          <v:imagedata o:title=""/>
          <o:lock v:ext="edit"/>
        </v:shape>
      </w:pict>
    </w:r>
    <w:r>
      <w:rPr>
        <w:rFonts w:ascii="宋体" w:hAnsi="宋体" w:eastAsia="宋体" w:cs="宋体"/>
        <w:spacing w:val="-2"/>
        <w:position w:val="1"/>
        <w:sz w:val="16"/>
        <w:szCs w:val="16"/>
      </w:rPr>
      <w:t>古县工业和信息化局2022年部门决算公开报告</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4C23E">
    <w:pPr>
      <w:spacing w:before="1" w:line="210" w:lineRule="exact"/>
      <w:ind w:left="650"/>
      <w:rPr>
        <w:rFonts w:ascii="宋体" w:hAnsi="宋体" w:eastAsia="宋体" w:cs="宋体"/>
        <w:sz w:val="16"/>
        <w:szCs w:val="16"/>
      </w:rPr>
    </w:pPr>
    <w:r>
      <w:pict>
        <v:shape id="PowerPlusWaterMarkObject88" o:spid="_x0000_s2092" o:spt="136" type="#_x0000_t136" style="position:absolute;left:0pt;margin-left:86.9pt;margin-top:26.2pt;height:18.85pt;width:119.4pt;rotation:21626880f;z-index:-2516049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90" o:spid="_x0000_s2093" o:spt="136" type="#_x0000_t136" style="position:absolute;left:0pt;margin-left:-13.05pt;margin-top:288.1pt;height:18.85pt;width:119.4pt;mso-position-horizontal-relative:page;mso-position-vertical-relative:page;rotation:21626880f;z-index:-2516080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92" o:spid="_x0000_s2094" o:spt="136" type="#_x0000_t136" style="position:absolute;left:0pt;margin-left:491.9pt;margin-top:44.1pt;height:18.85pt;width:119.4pt;mso-position-horizontal-relative:page;mso-position-vertical-relative:page;rotation:21626880f;z-index:-2516060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94" o:spid="_x0000_s2095" o:spt="136" type="#_x0000_t136" style="position:absolute;left:0pt;margin-left:391.9pt;margin-top:288.1pt;height:18.85pt;width:119.4pt;mso-position-horizontal-relative:page;mso-position-vertical-relative:page;rotation:21626880f;z-index:-25160908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96" o:spid="_x0000_s2096" o:spt="136" type="#_x0000_t136" style="position:absolute;left:0pt;margin-left:86.9pt;margin-top:532.1pt;height:18.85pt;width:119.4pt;mso-position-horizontal-relative:page;mso-position-vertical-relative:page;rotation:21626880f;z-index:-2516121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98" o:spid="_x0000_s2097" o:spt="136" type="#_x0000_t136" style="position:absolute;left:0pt;margin-left:-13.05pt;margin-top:776.1pt;height:18.85pt;width:119.4pt;mso-position-horizontal-relative:page;mso-position-vertical-relative:page;rotation:21626880f;z-index:-2516101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00" o:spid="_x0000_s2098" o:spt="136" type="#_x0000_t136" style="position:absolute;left:0pt;margin-left:491.9pt;margin-top:532.1pt;height:18.85pt;width:119.4pt;mso-position-horizontal-relative:page;mso-position-vertical-relative:page;rotation:21626880f;z-index:-2516131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02" o:spid="_x0000_s2099" o:spt="136" type="#_x0000_t136" style="position:absolute;left:0pt;margin-left:391.9pt;margin-top:776.1pt;height:18.85pt;width:119.4pt;mso-position-horizontal-relative:page;mso-position-vertical-relative:page;rotation:21626880f;z-index:-2516111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00" o:spid="_x0000_s2100" style="position:absolute;left:0pt;margin-left:30pt;margin-top:29.5pt;height:1pt;width:535pt;mso-position-horizontal-relative:page;mso-position-vertical-relative:page;z-index:-251607040;mso-width-relative:page;mso-height-relative:page;" filled="f" stroked="t" coordsize="10700,20" o:allowincell="f" path="m0,10l10700,10e">
          <v:fill on="f" focussize="0,0"/>
          <v:stroke weight="1pt" color="#646464" miterlimit="10" joinstyle="miter"/>
          <v:imagedata o:title=""/>
          <o:lock v:ext="edit"/>
        </v:shape>
      </w:pict>
    </w:r>
    <w:r>
      <w:rPr>
        <w:rFonts w:ascii="宋体" w:hAnsi="宋体" w:eastAsia="宋体" w:cs="宋体"/>
        <w:spacing w:val="-2"/>
        <w:position w:val="1"/>
        <w:sz w:val="16"/>
        <w:szCs w:val="16"/>
      </w:rPr>
      <w:t>古县工业和信息化局2022年部门决算公开报告</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21A20">
    <w:pPr>
      <w:spacing w:before="1" w:line="210" w:lineRule="exact"/>
      <w:ind w:left="650"/>
      <w:rPr>
        <w:rFonts w:ascii="宋体" w:hAnsi="宋体" w:eastAsia="宋体" w:cs="宋体"/>
        <w:sz w:val="16"/>
        <w:szCs w:val="16"/>
      </w:rPr>
    </w:pPr>
    <w:r>
      <w:pict>
        <v:shape id="PowerPlusWaterMarkObject142" o:spid="_x0000_s2119" o:spt="136" type="#_x0000_t136" style="position:absolute;left:0pt;margin-left:86.9pt;margin-top:26.2pt;height:18.85pt;width:119.4pt;rotation:21626880f;z-index:-2515773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44" o:spid="_x0000_s2120" o:spt="136" type="#_x0000_t136" style="position:absolute;left:0pt;margin-left:-13.05pt;margin-top:288.1pt;height:18.85pt;width:119.4pt;mso-position-horizontal-relative:page;mso-position-vertical-relative:page;rotation:21626880f;z-index:-2515824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46" o:spid="_x0000_s2121" o:spt="136" type="#_x0000_t136" style="position:absolute;left:0pt;margin-left:491.9pt;margin-top:44.1pt;height:18.85pt;width:119.4pt;mso-position-horizontal-relative:page;mso-position-vertical-relative:page;rotation:21626880f;z-index:-2515783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48" o:spid="_x0000_s2122" o:spt="136" type="#_x0000_t136" style="position:absolute;left:0pt;margin-left:391.9pt;margin-top:288.1pt;height:18.85pt;width:119.4pt;mso-position-horizontal-relative:page;mso-position-vertical-relative:page;rotation:21626880f;z-index:-25158348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50" o:spid="_x0000_s2123" o:spt="136" type="#_x0000_t136" style="position:absolute;left:0pt;margin-left:86.9pt;margin-top:532.1pt;height:18.85pt;width:119.4pt;mso-position-horizontal-relative:page;mso-position-vertical-relative:page;rotation:21626880f;z-index:-2515855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52" o:spid="_x0000_s2124" o:spt="136" type="#_x0000_t136" style="position:absolute;left:0pt;margin-left:-13.05pt;margin-top:776.1pt;height:18.85pt;width:119.4pt;mso-position-horizontal-relative:page;mso-position-vertical-relative:page;rotation:21626880f;z-index:-2515804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54" o:spid="_x0000_s2125" o:spt="136" type="#_x0000_t136" style="position:absolute;left:0pt;margin-left:491.9pt;margin-top:532.1pt;height:18.85pt;width:119.4pt;mso-position-horizontal-relative:page;mso-position-vertical-relative:page;rotation:21626880f;z-index:-2515845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56" o:spid="_x0000_s2126" o:spt="136" type="#_x0000_t136" style="position:absolute;left:0pt;margin-left:391.9pt;margin-top:776.1pt;height:18.85pt;width:119.4pt;mso-position-horizontal-relative:page;mso-position-vertical-relative:page;rotation:21626880f;z-index:-2515814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27" o:spid="_x0000_s2127" style="position:absolute;left:0pt;margin-left:30pt;margin-top:29.5pt;height:1pt;width:535pt;mso-position-horizontal-relative:page;mso-position-vertical-relative:page;z-index:-251579392;mso-width-relative:page;mso-height-relative:page;" filled="f" stroked="t" coordsize="10700,20" o:allowincell="f" path="m0,10l10700,10e">
          <v:fill on="f" focussize="0,0"/>
          <v:stroke weight="1pt" color="#646464" miterlimit="10" joinstyle="miter"/>
          <v:imagedata o:title=""/>
          <o:lock v:ext="edit"/>
        </v:shape>
      </w:pict>
    </w:r>
    <w:r>
      <w:rPr>
        <w:rFonts w:ascii="宋体" w:hAnsi="宋体" w:eastAsia="宋体" w:cs="宋体"/>
        <w:spacing w:val="-2"/>
        <w:position w:val="1"/>
        <w:sz w:val="16"/>
        <w:szCs w:val="16"/>
      </w:rPr>
      <w:t>古县工业和信息化局2022年部门决算公开报告</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1C004">
    <w:pPr>
      <w:spacing w:before="1" w:line="210" w:lineRule="exact"/>
      <w:ind w:left="650"/>
      <w:rPr>
        <w:rFonts w:ascii="宋体" w:hAnsi="宋体" w:eastAsia="宋体" w:cs="宋体"/>
        <w:sz w:val="16"/>
        <w:szCs w:val="16"/>
      </w:rPr>
    </w:pPr>
    <w:r>
      <w:pict>
        <v:shape id="PowerPlusWaterMarkObject160" o:spid="_x0000_s2128" o:spt="136" type="#_x0000_t136" style="position:absolute;left:0pt;margin-left:-13.05pt;margin-top:27.2pt;height:18.85pt;width:119.4pt;rotation:21626880f;z-index:-2515691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62" o:spid="_x0000_s2129" o:spt="136" type="#_x0000_t136" style="position:absolute;left:0pt;margin-left:312.9pt;margin-top:45.1pt;height:18.85pt;width:119.4pt;mso-position-horizontal-relative:page;mso-position-vertical-relative:page;rotation:21626880f;z-index:-2515712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64" o:spid="_x0000_s2130" o:spt="136" type="#_x0000_t136" style="position:absolute;left:0pt;margin-left:86.9pt;margin-top:287.1pt;height:18.85pt;width:119.4pt;mso-position-horizontal-relative:page;mso-position-vertical-relative:page;rotation:21626880f;z-index:-25157427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66" o:spid="_x0000_s2131" o:spt="136" type="#_x0000_t136" style="position:absolute;left:0pt;margin-left:638.9pt;margin-top:45.1pt;height:18.85pt;width:119.4pt;mso-position-horizontal-relative:page;mso-position-vertical-relative:page;rotation:21626880f;z-index:-2515701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68" o:spid="_x0000_s2132" o:spt="136" type="#_x0000_t136" style="position:absolute;left:0pt;margin-left:-45pt;margin-top:406.35pt;height:22.25pt;width:609.35pt;mso-position-horizontal-relative:page;mso-position-vertical-relative:page;rotation:21626880f;z-index:-251576320;mso-width-relative:page;mso-height-relative:page;" fillcolor="#404040" filled="t" stroked="f" coordsize="21600,21600" o:allowincell="f">
          <v:path/>
          <v:fill on="t" opacity="26214f" focussize="0,0"/>
          <v:stroke on="f"/>
          <v:imagedata o:title=""/>
          <o:lock v:ext="edit"/>
          <v:textpath on="t" fitpath="t" trim="t" xscale="f" string="仅供内部审核                                     仅供内部审核" style="font-family:SimSun;font-size:8pt;v-text-align:center;"/>
        </v:shape>
      </w:pict>
    </w:r>
    <w:r>
      <w:pict>
        <v:shape id="PowerPlusWaterMarkObject170" o:spid="_x0000_s2133" o:spt="136" type="#_x0000_t136" style="position:absolute;left:0pt;margin-left:280.95pt;margin-top:406.35pt;height:22.25pt;width:609.35pt;mso-position-horizontal-relative:page;mso-position-vertical-relative:page;rotation:21626880f;z-index:-251573248;mso-width-relative:page;mso-height-relative:page;" fillcolor="#404040" filled="t" stroked="f" coordsize="21600,21600" o:allowincell="f">
          <v:path/>
          <v:fill on="t" opacity="26214f" focussize="0,0"/>
          <v:stroke on="f"/>
          <v:imagedata o:title=""/>
          <o:lock v:ext="edit"/>
          <v:textpath on="t" fitpath="t" trim="t" xscale="f" string="仅供内部审核                                     仅供内部审核" style="font-family:SimSun;font-size:8pt;v-text-align:center;"/>
        </v:shape>
      </w:pict>
    </w:r>
    <w:r>
      <w:pict>
        <v:shape id="PowerPlusWaterMarkObject172" o:spid="_x0000_s2134" o:spt="136" type="#_x0000_t136" style="position:absolute;left:0pt;margin-left:638.9pt;margin-top:529.1pt;height:18.85pt;width:119.4pt;mso-position-horizontal-relative:page;mso-position-vertical-relative:page;rotation:21626880f;z-index:-2515752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35" o:spid="_x0000_s2135" style="position:absolute;left:0pt;margin-left:30pt;margin-top:29.5pt;height:1pt;width:782pt;mso-position-horizontal-relative:page;mso-position-vertical-relative:page;z-index:-251572224;mso-width-relative:page;mso-height-relative:page;" filled="f" stroked="t" coordsize="15640,20" o:allowincell="f" path="m0,10l15640,10e">
          <v:fill on="f" focussize="0,0"/>
          <v:stroke weight="1pt" color="#646464" miterlimit="10" joinstyle="miter"/>
          <v:imagedata o:title=""/>
          <o:lock v:ext="edit"/>
        </v:shape>
      </w:pict>
    </w:r>
    <w:r>
      <w:rPr>
        <w:rFonts w:ascii="宋体" w:hAnsi="宋体" w:eastAsia="宋体" w:cs="宋体"/>
        <w:spacing w:val="-2"/>
        <w:position w:val="1"/>
        <w:sz w:val="16"/>
        <w:szCs w:val="16"/>
      </w:rPr>
      <w:t>古县工业和信息化局2022年部门决算公开报告</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ED5A4">
    <w:pPr>
      <w:spacing w:before="1" w:line="210" w:lineRule="exact"/>
      <w:ind w:left="650"/>
      <w:rPr>
        <w:rFonts w:ascii="宋体" w:hAnsi="宋体" w:eastAsia="宋体" w:cs="宋体"/>
        <w:sz w:val="16"/>
        <w:szCs w:val="16"/>
      </w:rPr>
    </w:pPr>
    <w:r>
      <w:pict>
        <v:shape id="PowerPlusWaterMarkObject176" o:spid="_x0000_s2136" o:spt="136" type="#_x0000_t136" style="position:absolute;left:0pt;margin-left:-13.05pt;margin-top:27.2pt;height:18.85pt;width:119.4pt;rotation:21626880f;z-index:-2515609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78" o:spid="_x0000_s2137" o:spt="136" type="#_x0000_t136" style="position:absolute;left:0pt;margin-left:312.9pt;margin-top:45.1pt;height:18.85pt;width:119.4pt;mso-position-horizontal-relative:page;mso-position-vertical-relative:page;rotation:21626880f;z-index:-2515630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80" o:spid="_x0000_s2138" o:spt="136" type="#_x0000_t136" style="position:absolute;left:0pt;margin-left:86.9pt;margin-top:287.1pt;height:18.85pt;width:119.4pt;mso-position-horizontal-relative:page;mso-position-vertical-relative:page;rotation:21626880f;z-index:-25156710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82" o:spid="_x0000_s2139" o:spt="136" type="#_x0000_t136" style="position:absolute;left:0pt;margin-left:638.9pt;margin-top:45.1pt;height:18.85pt;width:119.4pt;mso-position-horizontal-relative:page;mso-position-vertical-relative:page;rotation:21626880f;z-index:-2515619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84" o:spid="_x0000_s2140" o:spt="136" type="#_x0000_t136" style="position:absolute;left:0pt;margin-left:-45pt;margin-top:406.35pt;height:22.25pt;width:609.35pt;mso-position-horizontal-relative:page;mso-position-vertical-relative:page;rotation:21626880f;z-index:-251566080;mso-width-relative:page;mso-height-relative:page;" fillcolor="#404040" filled="t" stroked="f" coordsize="21600,21600" o:allowincell="f">
          <v:path/>
          <v:fill on="t" opacity="26214f" focussize="0,0"/>
          <v:stroke on="f"/>
          <v:imagedata o:title=""/>
          <o:lock v:ext="edit"/>
          <v:textpath on="t" fitpath="t" trim="t" xscale="f" string="仅供内部审核                                     仅供内部审核" style="font-family:SimSun;font-size:8pt;v-text-align:center;"/>
        </v:shape>
      </w:pict>
    </w:r>
    <w:r>
      <w:pict>
        <v:shape id="PowerPlusWaterMarkObject186" o:spid="_x0000_s2141" o:spt="136" type="#_x0000_t136" style="position:absolute;left:0pt;margin-left:280.95pt;margin-top:406.35pt;height:22.25pt;width:609.35pt;mso-position-horizontal-relative:page;mso-position-vertical-relative:page;rotation:21626880f;z-index:-251568128;mso-width-relative:page;mso-height-relative:page;" fillcolor="#404040" filled="t" stroked="f" coordsize="21600,21600" o:allowincell="f">
          <v:path/>
          <v:fill on="t" opacity="26214f" focussize="0,0"/>
          <v:stroke on="f"/>
          <v:imagedata o:title=""/>
          <o:lock v:ext="edit"/>
          <v:textpath on="t" fitpath="t" trim="t" xscale="f" string="仅供内部审核                                     仅供内部审核" style="font-family:SimSun;font-size:8pt;v-text-align:center;"/>
        </v:shape>
      </w:pict>
    </w:r>
    <w:r>
      <w:pict>
        <v:shape id="PowerPlusWaterMarkObject188" o:spid="_x0000_s2142" o:spt="136" type="#_x0000_t136" style="position:absolute;left:0pt;margin-left:638.9pt;margin-top:529.1pt;height:18.85pt;width:119.4pt;mso-position-horizontal-relative:page;mso-position-vertical-relative:page;rotation:21626880f;z-index:-25156505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43" o:spid="_x0000_s2143" style="position:absolute;left:0pt;margin-left:30pt;margin-top:29.5pt;height:1pt;width:782pt;mso-position-horizontal-relative:page;mso-position-vertical-relative:page;z-index:-251564032;mso-width-relative:page;mso-height-relative:page;" filled="f" stroked="t" coordsize="15640,20" o:allowincell="f" path="m0,10l15640,10e">
          <v:fill on="f" focussize="0,0"/>
          <v:stroke weight="1pt" color="#646464" miterlimit="10" joinstyle="miter"/>
          <v:imagedata o:title=""/>
          <o:lock v:ext="edit"/>
        </v:shape>
      </w:pict>
    </w:r>
    <w:r>
      <w:rPr>
        <w:rFonts w:ascii="宋体" w:hAnsi="宋体" w:eastAsia="宋体" w:cs="宋体"/>
        <w:spacing w:val="-2"/>
        <w:position w:val="1"/>
        <w:sz w:val="16"/>
        <w:szCs w:val="16"/>
      </w:rPr>
      <w:t>古县工业和信息化局2022年部门决算公开报告</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0C6BA">
    <w:pPr>
      <w:spacing w:before="1" w:line="210" w:lineRule="exact"/>
      <w:ind w:left="650"/>
      <w:rPr>
        <w:rFonts w:ascii="宋体" w:hAnsi="宋体" w:eastAsia="宋体" w:cs="宋体"/>
        <w:sz w:val="16"/>
        <w:szCs w:val="16"/>
      </w:rPr>
    </w:pPr>
    <w:r>
      <w:pict>
        <v:shape id="PowerPlusWaterMarkObject192" o:spid="_x0000_s2144" o:spt="136" type="#_x0000_t136" style="position:absolute;left:0pt;margin-left:-13.05pt;margin-top:27.2pt;height:18.85pt;width:119.4pt;rotation:21626880f;z-index:-2515527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94" o:spid="_x0000_s2145" o:spt="136" type="#_x0000_t136" style="position:absolute;left:0pt;margin-left:312.9pt;margin-top:45.1pt;height:18.85pt;width:119.4pt;mso-position-horizontal-relative:page;mso-position-vertical-relative:page;rotation:21626880f;z-index:-2515548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96" o:spid="_x0000_s2146" o:spt="136" type="#_x0000_t136" style="position:absolute;left:0pt;margin-left:86.9pt;margin-top:287.1pt;height:18.85pt;width:119.4pt;mso-position-horizontal-relative:page;mso-position-vertical-relative:page;rotation:21626880f;z-index:-2515599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98" o:spid="_x0000_s2147" o:spt="136" type="#_x0000_t136" style="position:absolute;left:0pt;margin-left:638.9pt;margin-top:45.1pt;height:18.85pt;width:119.4pt;mso-position-horizontal-relative:page;mso-position-vertical-relative:page;rotation:21626880f;z-index:-2515537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00" o:spid="_x0000_s2148" o:spt="136" type="#_x0000_t136" style="position:absolute;left:0pt;margin-left:-45pt;margin-top:406.35pt;height:22.25pt;width:609.35pt;mso-position-horizontal-relative:page;mso-position-vertical-relative:page;rotation:21626880f;z-index:-251558912;mso-width-relative:page;mso-height-relative:page;" fillcolor="#404040" filled="t" stroked="f" coordsize="21600,21600" o:allowincell="f">
          <v:path/>
          <v:fill on="t" opacity="26214f" focussize="0,0"/>
          <v:stroke on="f"/>
          <v:imagedata o:title=""/>
          <o:lock v:ext="edit"/>
          <v:textpath on="t" fitpath="t" trim="t" xscale="f" string="仅供内部审核                                     仅供内部审核" style="font-family:SimSun;font-size:8pt;v-text-align:center;"/>
        </v:shape>
      </w:pict>
    </w:r>
    <w:r>
      <w:pict>
        <v:shape id="PowerPlusWaterMarkObject202" o:spid="_x0000_s2149" o:spt="136" type="#_x0000_t136" style="position:absolute;left:0pt;margin-left:280.95pt;margin-top:406.35pt;height:22.25pt;width:609.35pt;mso-position-horizontal-relative:page;mso-position-vertical-relative:page;rotation:21626880f;z-index:-251557888;mso-width-relative:page;mso-height-relative:page;" fillcolor="#404040" filled="t" stroked="f" coordsize="21600,21600" o:allowincell="f">
          <v:path/>
          <v:fill on="t" opacity="26214f" focussize="0,0"/>
          <v:stroke on="f"/>
          <v:imagedata o:title=""/>
          <o:lock v:ext="edit"/>
          <v:textpath on="t" fitpath="t" trim="t" xscale="f" string="仅供内部审核                                     仅供内部审核" style="font-family:SimSun;font-size:8pt;v-text-align:center;"/>
        </v:shape>
      </w:pict>
    </w:r>
    <w:r>
      <w:pict>
        <v:shape id="PowerPlusWaterMarkObject204" o:spid="_x0000_s2150" o:spt="136" type="#_x0000_t136" style="position:absolute;left:0pt;margin-left:638.9pt;margin-top:529.1pt;height:18.85pt;width:119.4pt;mso-position-horizontal-relative:page;mso-position-vertical-relative:page;rotation:21626880f;z-index:-2515568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51" o:spid="_x0000_s2151" style="position:absolute;left:0pt;margin-left:30pt;margin-top:29.5pt;height:1pt;width:782pt;mso-position-horizontal-relative:page;mso-position-vertical-relative:page;z-index:-251555840;mso-width-relative:page;mso-height-relative:page;" filled="f" stroked="t" coordsize="15640,20" o:allowincell="f" path="m0,10l15640,10e">
          <v:fill on="f" focussize="0,0"/>
          <v:stroke weight="1pt" color="#646464" miterlimit="10" joinstyle="miter"/>
          <v:imagedata o:title=""/>
          <o:lock v:ext="edit"/>
        </v:shape>
      </w:pict>
    </w:r>
    <w:r>
      <w:rPr>
        <w:rFonts w:ascii="宋体" w:hAnsi="宋体" w:eastAsia="宋体" w:cs="宋体"/>
        <w:spacing w:val="-2"/>
        <w:position w:val="1"/>
        <w:sz w:val="16"/>
        <w:szCs w:val="16"/>
      </w:rPr>
      <w:t>古县工业和信息化局2022年部门决算公开报告</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2C762">
    <w:pPr>
      <w:spacing w:before="1" w:line="210" w:lineRule="exact"/>
      <w:ind w:left="650"/>
      <w:rPr>
        <w:rFonts w:ascii="宋体" w:hAnsi="宋体" w:eastAsia="宋体" w:cs="宋体"/>
        <w:sz w:val="16"/>
        <w:szCs w:val="16"/>
      </w:rPr>
    </w:pPr>
    <w:r>
      <w:pict>
        <v:shape id="PowerPlusWaterMarkObject208" o:spid="_x0000_s2152" o:spt="136" type="#_x0000_t136" style="position:absolute;left:0pt;margin-left:86.9pt;margin-top:26.2pt;height:18.85pt;width:119.4pt;rotation:21626880f;z-index:-2515435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210" o:spid="_x0000_s2153" o:spt="136" type="#_x0000_t136" style="position:absolute;left:0pt;margin-left:-13.05pt;margin-top:288.1pt;height:18.85pt;width:119.4pt;mso-position-horizontal-relative:page;mso-position-vertical-relative:page;rotation:21626880f;z-index:-2515517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12" o:spid="_x0000_s2154" o:spt="136" type="#_x0000_t136" style="position:absolute;left:0pt;margin-left:491.9pt;margin-top:44.1pt;height:18.85pt;width:119.4pt;mso-position-horizontal-relative:page;mso-position-vertical-relative:page;rotation:21626880f;z-index:-2515445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14" o:spid="_x0000_s2155" o:spt="136" type="#_x0000_t136" style="position:absolute;left:0pt;margin-left:391.9pt;margin-top:288.1pt;height:18.85pt;width:119.4pt;mso-position-horizontal-relative:page;mso-position-vertical-relative:page;rotation:21626880f;z-index:-2515507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16" o:spid="_x0000_s2156" o:spt="136" type="#_x0000_t136" style="position:absolute;left:0pt;margin-left:86.9pt;margin-top:532.1pt;height:18.85pt;width:119.4pt;mso-position-horizontal-relative:page;mso-position-vertical-relative:page;rotation:21626880f;z-index:-25154867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18" o:spid="_x0000_s2157" o:spt="136" type="#_x0000_t136" style="position:absolute;left:0pt;margin-left:-13.05pt;margin-top:776.1pt;height:18.85pt;width:119.4pt;mso-position-horizontal-relative:page;mso-position-vertical-relative:page;rotation:21626880f;z-index:-2515466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20" o:spid="_x0000_s2158" o:spt="136" type="#_x0000_t136" style="position:absolute;left:0pt;margin-left:491.9pt;margin-top:532.1pt;height:18.85pt;width:119.4pt;mso-position-horizontal-relative:page;mso-position-vertical-relative:page;rotation:21626880f;z-index:-2515496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22" o:spid="_x0000_s2159" o:spt="136" type="#_x0000_t136" style="position:absolute;left:0pt;margin-left:391.9pt;margin-top:776.1pt;height:18.85pt;width:119.4pt;mso-position-horizontal-relative:page;mso-position-vertical-relative:page;rotation:21626880f;z-index:-2515476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60" o:spid="_x0000_s2160" style="position:absolute;left:0pt;margin-left:30pt;margin-top:29.5pt;height:1pt;width:535pt;mso-position-horizontal-relative:page;mso-position-vertical-relative:page;z-index:-251545600;mso-width-relative:page;mso-height-relative:page;" filled="f" stroked="t" coordsize="10700,20" o:allowincell="f" path="m0,10l10700,10e">
          <v:fill on="f" focussize="0,0"/>
          <v:stroke weight="1pt" color="#646464" miterlimit="10" joinstyle="miter"/>
          <v:imagedata o:title=""/>
          <o:lock v:ext="edit"/>
        </v:shape>
      </w:pict>
    </w:r>
    <w:r>
      <w:rPr>
        <w:rFonts w:ascii="宋体" w:hAnsi="宋体" w:eastAsia="宋体" w:cs="宋体"/>
        <w:spacing w:val="-2"/>
        <w:position w:val="1"/>
        <w:sz w:val="16"/>
        <w:szCs w:val="16"/>
      </w:rPr>
      <w:t>古县工业和信息化局2022年部门决算公开报告</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4C23E">
    <w:pPr>
      <w:spacing w:before="1" w:line="210" w:lineRule="exact"/>
      <w:ind w:left="650"/>
      <w:rPr>
        <w:rFonts w:ascii="宋体" w:hAnsi="宋体" w:eastAsia="宋体" w:cs="宋体"/>
        <w:sz w:val="16"/>
        <w:szCs w:val="16"/>
      </w:rPr>
    </w:pPr>
    <w:r>
      <w:pict>
        <v:shape id="PowerPlusWaterMarkObject88" o:spid="_x0000_s2092" o:spt="136" type="#_x0000_t136" style="position:absolute;left:0pt;margin-left:86.9pt;margin-top:26.2pt;height:18.85pt;width:119.4pt;rotation:21626880f;z-index:-2516049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90" o:spid="_x0000_s2093" o:spt="136" type="#_x0000_t136" style="position:absolute;left:0pt;margin-left:-13.05pt;margin-top:288.1pt;height:18.85pt;width:119.4pt;mso-position-horizontal-relative:page;mso-position-vertical-relative:page;rotation:21626880f;z-index:-2516080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92" o:spid="_x0000_s2094" o:spt="136" type="#_x0000_t136" style="position:absolute;left:0pt;margin-left:491.9pt;margin-top:44.1pt;height:18.85pt;width:119.4pt;mso-position-horizontal-relative:page;mso-position-vertical-relative:page;rotation:21626880f;z-index:-2516060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94" o:spid="_x0000_s2095" o:spt="136" type="#_x0000_t136" style="position:absolute;left:0pt;margin-left:391.9pt;margin-top:288.1pt;height:18.85pt;width:119.4pt;mso-position-horizontal-relative:page;mso-position-vertical-relative:page;rotation:21626880f;z-index:-25160908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96" o:spid="_x0000_s2096" o:spt="136" type="#_x0000_t136" style="position:absolute;left:0pt;margin-left:86.9pt;margin-top:532.1pt;height:18.85pt;width:119.4pt;mso-position-horizontal-relative:page;mso-position-vertical-relative:page;rotation:21626880f;z-index:-2516121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98" o:spid="_x0000_s2097" o:spt="136" type="#_x0000_t136" style="position:absolute;left:0pt;margin-left:-13.05pt;margin-top:776.1pt;height:18.85pt;width:119.4pt;mso-position-horizontal-relative:page;mso-position-vertical-relative:page;rotation:21626880f;z-index:-2516101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00" o:spid="_x0000_s2098" o:spt="136" type="#_x0000_t136" style="position:absolute;left:0pt;margin-left:491.9pt;margin-top:532.1pt;height:18.85pt;width:119.4pt;mso-position-horizontal-relative:page;mso-position-vertical-relative:page;rotation:21626880f;z-index:-2516131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02" o:spid="_x0000_s2099" o:spt="136" type="#_x0000_t136" style="position:absolute;left:0pt;margin-left:391.9pt;margin-top:776.1pt;height:18.85pt;width:119.4pt;mso-position-horizontal-relative:page;mso-position-vertical-relative:page;rotation:21626880f;z-index:-2516111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00" o:spid="_x0000_s2100" style="position:absolute;left:0pt;margin-left:30pt;margin-top:29.5pt;height:1pt;width:535pt;mso-position-horizontal-relative:page;mso-position-vertical-relative:page;z-index:-251607040;mso-width-relative:page;mso-height-relative:page;" filled="f" stroked="t" coordsize="10700,20" o:allowincell="f" path="m0,10l10700,10e">
          <v:fill on="f" focussize="0,0"/>
          <v:stroke weight="1pt" color="#646464" miterlimit="10" joinstyle="miter"/>
          <v:imagedata o:title=""/>
          <o:lock v:ext="edit"/>
        </v:shape>
      </w:pict>
    </w:r>
    <w:r>
      <w:rPr>
        <w:rFonts w:ascii="宋体" w:hAnsi="宋体" w:eastAsia="宋体" w:cs="宋体"/>
        <w:spacing w:val="-2"/>
        <w:position w:val="1"/>
        <w:sz w:val="16"/>
        <w:szCs w:val="16"/>
      </w:rPr>
      <w:t>古县工业和信息化局2022年部门决算公开报告</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736E8">
    <w:pPr>
      <w:spacing w:before="1" w:line="210" w:lineRule="exact"/>
      <w:ind w:left="650"/>
      <w:rPr>
        <w:rFonts w:ascii="宋体" w:hAnsi="宋体" w:eastAsia="宋体" w:cs="宋体"/>
        <w:sz w:val="16"/>
        <w:szCs w:val="16"/>
      </w:rPr>
    </w:pPr>
    <w:r>
      <w:pict>
        <v:shape id="PowerPlusWaterMarkObject226" o:spid="_x0000_s2161" o:spt="136" type="#_x0000_t136" style="position:absolute;left:0pt;margin-left:86.9pt;margin-top:26.2pt;height:18.85pt;width:119.4pt;rotation:21626880f;z-index:-2515343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228" o:spid="_x0000_s2162" o:spt="136" type="#_x0000_t136" style="position:absolute;left:0pt;margin-left:-13.05pt;margin-top:288.1pt;height:18.85pt;width:119.4pt;mso-position-horizontal-relative:page;mso-position-vertical-relative:page;rotation:21626880f;z-index:-2515425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30" o:spid="_x0000_s2163" o:spt="136" type="#_x0000_t136" style="position:absolute;left:0pt;margin-left:491.9pt;margin-top:44.1pt;height:18.85pt;width:119.4pt;mso-position-horizontal-relative:page;mso-position-vertical-relative:page;rotation:21626880f;z-index:-2515353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32" o:spid="_x0000_s2164" o:spt="136" type="#_x0000_t136" style="position:absolute;left:0pt;margin-left:391.9pt;margin-top:288.1pt;height:18.85pt;width:119.4pt;mso-position-horizontal-relative:page;mso-position-vertical-relative:page;rotation:21626880f;z-index:-2515374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34" o:spid="_x0000_s2165" o:spt="136" type="#_x0000_t136" style="position:absolute;left:0pt;margin-left:86.9pt;margin-top:532.1pt;height:18.85pt;width:119.4pt;mso-position-horizontal-relative:page;mso-position-vertical-relative:page;rotation:21626880f;z-index:-25154150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36" o:spid="_x0000_s2166" o:spt="136" type="#_x0000_t136" style="position:absolute;left:0pt;margin-left:-13.05pt;margin-top:776.1pt;height:18.85pt;width:119.4pt;mso-position-horizontal-relative:page;mso-position-vertical-relative:page;rotation:21626880f;z-index:-25153945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38" o:spid="_x0000_s2167" o:spt="136" type="#_x0000_t136" style="position:absolute;left:0pt;margin-left:491.9pt;margin-top:532.1pt;height:18.85pt;width:119.4pt;mso-position-horizontal-relative:page;mso-position-vertical-relative:page;rotation:21626880f;z-index:-25154048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40" o:spid="_x0000_s2168" o:spt="136" type="#_x0000_t136" style="position:absolute;left:0pt;margin-left:391.9pt;margin-top:776.1pt;height:18.85pt;width:119.4pt;mso-position-horizontal-relative:page;mso-position-vertical-relative:page;rotation:21626880f;z-index:-2515384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69" o:spid="_x0000_s2169" style="position:absolute;left:0pt;margin-left:30pt;margin-top:29.5pt;height:1pt;width:535pt;mso-position-horizontal-relative:page;mso-position-vertical-relative:page;z-index:-251536384;mso-width-relative:page;mso-height-relative:page;" filled="f" stroked="t" coordsize="10700,20" o:allowincell="f" path="m0,10l10700,10e">
          <v:fill on="f" focussize="0,0"/>
          <v:stroke weight="1pt" color="#646464" miterlimit="10" joinstyle="miter"/>
          <v:imagedata o:title=""/>
          <o:lock v:ext="edit"/>
        </v:shape>
      </w:pict>
    </w:r>
    <w:r>
      <w:rPr>
        <w:rFonts w:ascii="宋体" w:hAnsi="宋体" w:eastAsia="宋体" w:cs="宋体"/>
        <w:spacing w:val="-2"/>
        <w:position w:val="1"/>
        <w:sz w:val="16"/>
        <w:szCs w:val="16"/>
      </w:rPr>
      <w:t>古县工业和信息化局2022年部门决算公开报告</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759B1">
    <w:pPr>
      <w:spacing w:before="1" w:line="210" w:lineRule="exact"/>
      <w:ind w:left="650"/>
      <w:rPr>
        <w:rFonts w:ascii="宋体" w:hAnsi="宋体" w:eastAsia="宋体" w:cs="宋体"/>
        <w:sz w:val="16"/>
        <w:szCs w:val="16"/>
      </w:rPr>
    </w:pPr>
    <w:r>
      <w:pict>
        <v:shape id="PowerPlusWaterMarkObject52" o:spid="_x0000_s2074" o:spt="136" type="#_x0000_t136" style="position:absolute;left:0pt;margin-left:86.9pt;margin-top:26.2pt;height:18.85pt;width:119.4pt;rotation:21626880f;z-index:-2516234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54" o:spid="_x0000_s2075" o:spt="136" type="#_x0000_t136" style="position:absolute;left:0pt;margin-left:-13.05pt;margin-top:288.1pt;height:18.85pt;width:119.4pt;mso-position-horizontal-relative:page;mso-position-vertical-relative:page;rotation:21626880f;z-index:-2516316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56" o:spid="_x0000_s2076" o:spt="136" type="#_x0000_t136" style="position:absolute;left:0pt;margin-left:491.9pt;margin-top:44.1pt;height:18.85pt;width:119.4pt;mso-position-horizontal-relative:page;mso-position-vertical-relative:page;rotation:21626880f;z-index:-2516244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58" o:spid="_x0000_s2077" o:spt="136" type="#_x0000_t136" style="position:absolute;left:0pt;margin-left:391.9pt;margin-top:288.1pt;height:18.85pt;width:119.4pt;mso-position-horizontal-relative:page;mso-position-vertical-relative:page;rotation:21626880f;z-index:-2516305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60" o:spid="_x0000_s2078" o:spt="136" type="#_x0000_t136" style="position:absolute;left:0pt;margin-left:86.9pt;margin-top:532.1pt;height:18.85pt;width:119.4pt;mso-position-horizontal-relative:page;mso-position-vertical-relative:page;rotation:21626880f;z-index:-2516295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62" o:spid="_x0000_s2079" o:spt="136" type="#_x0000_t136" style="position:absolute;left:0pt;margin-left:-13.05pt;margin-top:776.1pt;height:18.85pt;width:119.4pt;mso-position-horizontal-relative:page;mso-position-vertical-relative:page;rotation:21626880f;z-index:-2516275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64" o:spid="_x0000_s2080" o:spt="136" type="#_x0000_t136" style="position:absolute;left:0pt;margin-left:491.9pt;margin-top:532.1pt;height:18.85pt;width:119.4pt;mso-position-horizontal-relative:page;mso-position-vertical-relative:page;rotation:21626880f;z-index:-2516285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66" o:spid="_x0000_s2081" o:spt="136" type="#_x0000_t136" style="position:absolute;left:0pt;margin-left:391.9pt;margin-top:776.1pt;height:18.85pt;width:119.4pt;mso-position-horizontal-relative:page;mso-position-vertical-relative:page;rotation:21626880f;z-index:-2516264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082" o:spid="_x0000_s2082" style="position:absolute;left:0pt;margin-left:30pt;margin-top:29.5pt;height:1pt;width:535pt;mso-position-horizontal-relative:page;mso-position-vertical-relative:page;z-index:-251625472;mso-width-relative:page;mso-height-relative:page;" filled="f" stroked="t" coordsize="10700,20" o:allowincell="f" path="m0,10l10700,10e">
          <v:fill on="f" focussize="0,0"/>
          <v:stroke weight="1pt" color="#646464" miterlimit="10" joinstyle="miter"/>
          <v:imagedata o:title=""/>
          <o:lock v:ext="edit"/>
        </v:shape>
      </w:pict>
    </w:r>
    <w:r>
      <w:rPr>
        <w:rFonts w:ascii="宋体" w:hAnsi="宋体" w:eastAsia="宋体" w:cs="宋体"/>
        <w:spacing w:val="-2"/>
        <w:position w:val="1"/>
        <w:sz w:val="16"/>
        <w:szCs w:val="16"/>
      </w:rPr>
      <w:t>古县工业和信息化局2022年部门决算公开报告</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191CE">
    <w:pPr>
      <w:spacing w:before="1" w:line="210" w:lineRule="exact"/>
      <w:ind w:left="650"/>
      <w:rPr>
        <w:rFonts w:ascii="宋体" w:hAnsi="宋体" w:eastAsia="宋体" w:cs="宋体"/>
        <w:sz w:val="16"/>
        <w:szCs w:val="16"/>
      </w:rPr>
    </w:pPr>
    <w:r>
      <w:pict>
        <v:shape id="PowerPlusWaterMarkObject244" o:spid="_x0000_s2170" o:spt="136" type="#_x0000_t136" style="position:absolute;left:0pt;margin-left:86.9pt;margin-top:26.2pt;height:18.85pt;width:119.4pt;rotation:21626880f;z-index:-2515251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246" o:spid="_x0000_s2171" o:spt="136" type="#_x0000_t136" style="position:absolute;left:0pt;margin-left:-13.05pt;margin-top:288.1pt;height:18.85pt;width:119.4pt;mso-position-horizontal-relative:page;mso-position-vertical-relative:page;rotation:21626880f;z-index:-2515333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48" o:spid="_x0000_s2172" o:spt="136" type="#_x0000_t136" style="position:absolute;left:0pt;margin-left:491.9pt;margin-top:44.1pt;height:18.85pt;width:119.4pt;mso-position-horizontal-relative:page;mso-position-vertical-relative:page;rotation:21626880f;z-index:-2515261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50" o:spid="_x0000_s2173" o:spt="136" type="#_x0000_t136" style="position:absolute;left:0pt;margin-left:391.9pt;margin-top:288.1pt;height:18.85pt;width:119.4pt;mso-position-horizontal-relative:page;mso-position-vertical-relative:page;rotation:21626880f;z-index:-25153228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52" o:spid="_x0000_s2174" o:spt="136" type="#_x0000_t136" style="position:absolute;left:0pt;margin-left:86.9pt;margin-top:532.1pt;height:18.85pt;width:119.4pt;mso-position-horizontal-relative:page;mso-position-vertical-relative:page;rotation:21626880f;z-index:-2515302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54" o:spid="_x0000_s2175" o:spt="136" type="#_x0000_t136" style="position:absolute;left:0pt;margin-left:-13.05pt;margin-top:776.1pt;height:18.85pt;width:119.4pt;mso-position-horizontal-relative:page;mso-position-vertical-relative:page;rotation:21626880f;z-index:-2515292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56" o:spid="_x0000_s2176" o:spt="136" type="#_x0000_t136" style="position:absolute;left:0pt;margin-left:491.9pt;margin-top:532.1pt;height:18.85pt;width:119.4pt;mso-position-horizontal-relative:page;mso-position-vertical-relative:page;rotation:21626880f;z-index:-2515312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58" o:spid="_x0000_s2177" o:spt="136" type="#_x0000_t136" style="position:absolute;left:0pt;margin-left:391.9pt;margin-top:776.1pt;height:18.85pt;width:119.4pt;mso-position-horizontal-relative:page;mso-position-vertical-relative:page;rotation:21626880f;z-index:-2515281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78" o:spid="_x0000_s2178" style="position:absolute;left:0pt;margin-left:30pt;margin-top:29.5pt;height:1pt;width:535pt;mso-position-horizontal-relative:page;mso-position-vertical-relative:page;z-index:-251527168;mso-width-relative:page;mso-height-relative:page;" filled="f" stroked="t" coordsize="10700,20" o:allowincell="f" path="m0,10l10700,10e">
          <v:fill on="f" focussize="0,0"/>
          <v:stroke weight="1pt" color="#646464" miterlimit="10" joinstyle="miter"/>
          <v:imagedata o:title=""/>
          <o:lock v:ext="edit"/>
        </v:shape>
      </w:pict>
    </w:r>
    <w:r>
      <w:rPr>
        <w:rFonts w:ascii="宋体" w:hAnsi="宋体" w:eastAsia="宋体" w:cs="宋体"/>
        <w:spacing w:val="-2"/>
        <w:position w:val="1"/>
        <w:sz w:val="16"/>
        <w:szCs w:val="16"/>
      </w:rPr>
      <w:t>古县工业和信息化局2022年部门决算公开报告</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CB96B">
    <w:pPr>
      <w:spacing w:before="1" w:line="210" w:lineRule="exact"/>
      <w:ind w:left="650"/>
      <w:rPr>
        <w:rFonts w:ascii="宋体" w:hAnsi="宋体" w:eastAsia="宋体" w:cs="宋体"/>
        <w:sz w:val="16"/>
        <w:szCs w:val="16"/>
      </w:rPr>
    </w:pPr>
    <w:r>
      <w:pict>
        <v:shape id="PowerPlusWaterMarkObject70" o:spid="_x0000_s2083" o:spt="136" type="#_x0000_t136" style="position:absolute;left:0pt;margin-left:86.9pt;margin-top:26.2pt;height:18.85pt;width:119.4pt;rotation:21626880f;z-index:-2516142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72" o:spid="_x0000_s2084" o:spt="136" type="#_x0000_t136" style="position:absolute;left:0pt;margin-left:-13.05pt;margin-top:288.1pt;height:18.85pt;width:119.4pt;mso-position-horizontal-relative:page;mso-position-vertical-relative:page;rotation:21626880f;z-index:-25161728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74" o:spid="_x0000_s2085" o:spt="136" type="#_x0000_t136" style="position:absolute;left:0pt;margin-left:491.9pt;margin-top:44.1pt;height:18.85pt;width:119.4pt;mso-position-horizontal-relative:page;mso-position-vertical-relative:page;rotation:21626880f;z-index:-2516152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76" o:spid="_x0000_s2086" o:spt="136" type="#_x0000_t136" style="position:absolute;left:0pt;margin-left:391.9pt;margin-top:288.1pt;height:18.85pt;width:119.4pt;mso-position-horizontal-relative:page;mso-position-vertical-relative:page;rotation:21626880f;z-index:-2516193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78" o:spid="_x0000_s2087" o:spt="136" type="#_x0000_t136" style="position:absolute;left:0pt;margin-left:86.9pt;margin-top:532.1pt;height:18.85pt;width:119.4pt;mso-position-horizontal-relative:page;mso-position-vertical-relative:page;rotation:21626880f;z-index:-2516224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80" o:spid="_x0000_s2088" o:spt="136" type="#_x0000_t136" style="position:absolute;left:0pt;margin-left:-13.05pt;margin-top:776.1pt;height:18.85pt;width:119.4pt;mso-position-horizontal-relative:page;mso-position-vertical-relative:page;rotation:21626880f;z-index:-2516213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82" o:spid="_x0000_s2089" o:spt="136" type="#_x0000_t136" style="position:absolute;left:0pt;margin-left:491.9pt;margin-top:532.1pt;height:18.85pt;width:119.4pt;mso-position-horizontal-relative:page;mso-position-vertical-relative:page;rotation:21626880f;z-index:-2516203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84" o:spid="_x0000_s2090" o:spt="136" type="#_x0000_t136" style="position:absolute;left:0pt;margin-left:391.9pt;margin-top:776.1pt;height:18.85pt;width:119.4pt;mso-position-horizontal-relative:page;mso-position-vertical-relative:page;rotation:21626880f;z-index:-25161830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091" o:spid="_x0000_s2091" style="position:absolute;left:0pt;margin-left:30pt;margin-top:29.5pt;height:1pt;width:535pt;mso-position-horizontal-relative:page;mso-position-vertical-relative:page;z-index:-251616256;mso-width-relative:page;mso-height-relative:page;" filled="f" stroked="t" coordsize="10700,20" o:allowincell="f" path="m0,10l10700,10e">
          <v:fill on="f" focussize="0,0"/>
          <v:stroke weight="1pt" color="#646464" miterlimit="10" joinstyle="miter"/>
          <v:imagedata o:title=""/>
          <o:lock v:ext="edit"/>
        </v:shape>
      </w:pict>
    </w:r>
    <w:r>
      <w:rPr>
        <w:rFonts w:ascii="宋体" w:hAnsi="宋体" w:eastAsia="宋体" w:cs="宋体"/>
        <w:spacing w:val="-2"/>
        <w:position w:val="1"/>
        <w:sz w:val="16"/>
        <w:szCs w:val="16"/>
      </w:rPr>
      <w:t>古县工业和信息化局2022年部门决算公开报告</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D3303">
    <w:pPr>
      <w:spacing w:before="1" w:line="210" w:lineRule="exact"/>
      <w:ind w:left="650"/>
      <w:rPr>
        <w:rFonts w:ascii="宋体" w:hAnsi="宋体" w:eastAsia="宋体" w:cs="宋体"/>
        <w:sz w:val="16"/>
        <w:szCs w:val="16"/>
      </w:rPr>
    </w:pPr>
    <w:r>
      <w:pict>
        <v:shape id="PowerPlusWaterMarkObject34" o:spid="_x0000_s2065" o:spt="136" type="#_x0000_t136" style="position:absolute;left:0pt;margin-left:86.9pt;margin-top:26.2pt;height:18.85pt;width:119.4pt;rotation:21626880f;z-index:-2516326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36" o:spid="_x0000_s2066" o:spt="136" type="#_x0000_t136" style="position:absolute;left:0pt;margin-left:-13.05pt;margin-top:288.1pt;height:18.85pt;width:119.4pt;mso-position-horizontal-relative:page;mso-position-vertical-relative:page;rotation:21626880f;z-index:-2516408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38" o:spid="_x0000_s2067" o:spt="136" type="#_x0000_t136" style="position:absolute;left:0pt;margin-left:491.9pt;margin-top:44.1pt;height:18.85pt;width:119.4pt;mso-position-horizontal-relative:page;mso-position-vertical-relative:page;rotation:21626880f;z-index:-2516336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0" o:spid="_x0000_s2068" o:spt="136" type="#_x0000_t136" style="position:absolute;left:0pt;margin-left:391.9pt;margin-top:288.1pt;height:18.85pt;width:119.4pt;mso-position-horizontal-relative:page;mso-position-vertical-relative:page;rotation:21626880f;z-index:-2516398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2" o:spid="_x0000_s2069" o:spt="136" type="#_x0000_t136" style="position:absolute;left:0pt;margin-left:86.9pt;margin-top:532.1pt;height:18.85pt;width:119.4pt;mso-position-horizontal-relative:page;mso-position-vertical-relative:page;rotation:21626880f;z-index:-2516387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4" o:spid="_x0000_s2070" o:spt="136" type="#_x0000_t136" style="position:absolute;left:0pt;margin-left:-13.05pt;margin-top:776.1pt;height:18.85pt;width:119.4pt;mso-position-horizontal-relative:page;mso-position-vertical-relative:page;rotation:21626880f;z-index:-2516357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6" o:spid="_x0000_s2071" o:spt="136" type="#_x0000_t136" style="position:absolute;left:0pt;margin-left:491.9pt;margin-top:532.1pt;height:18.85pt;width:119.4pt;mso-position-horizontal-relative:page;mso-position-vertical-relative:page;rotation:21626880f;z-index:-2516377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8" o:spid="_x0000_s2072" o:spt="136" type="#_x0000_t136" style="position:absolute;left:0pt;margin-left:391.9pt;margin-top:776.1pt;height:18.85pt;width:119.4pt;mso-position-horizontal-relative:page;mso-position-vertical-relative:page;rotation:21626880f;z-index:-2516367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073" o:spid="_x0000_s2073" style="position:absolute;left:0pt;margin-left:30pt;margin-top:29.5pt;height:1pt;width:535pt;mso-position-horizontal-relative:page;mso-position-vertical-relative:page;z-index:-251634688;mso-width-relative:page;mso-height-relative:page;" filled="f" stroked="t" coordsize="10700,20" o:allowincell="f" path="m0,10l10700,10e">
          <v:fill on="f" focussize="0,0"/>
          <v:stroke weight="1pt" color="#646464" miterlimit="10" joinstyle="miter"/>
          <v:imagedata o:title=""/>
          <o:lock v:ext="edit"/>
        </v:shape>
      </w:pict>
    </w:r>
    <w:r>
      <w:rPr>
        <w:rFonts w:ascii="宋体" w:hAnsi="宋体" w:eastAsia="宋体" w:cs="宋体"/>
        <w:spacing w:val="-2"/>
        <w:position w:val="1"/>
        <w:sz w:val="16"/>
        <w:szCs w:val="16"/>
      </w:rPr>
      <w:t>古县工业和信息化局2022年部门决算公开报告</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D4A7A">
    <w:pPr>
      <w:spacing w:before="1" w:line="210" w:lineRule="exact"/>
      <w:ind w:left="650"/>
      <w:rPr>
        <w:rFonts w:ascii="宋体" w:hAnsi="宋体" w:eastAsia="宋体" w:cs="宋体"/>
        <w:sz w:val="16"/>
        <w:szCs w:val="16"/>
      </w:rPr>
    </w:pPr>
    <w:r>
      <w:pict>
        <v:shape id="PowerPlusWaterMarkObject262" o:spid="_x0000_s2179" o:spt="136" type="#_x0000_t136" style="position:absolute;left:0pt;margin-left:86.9pt;margin-top:26.2pt;height:18.85pt;width:119.4pt;rotation:21626880f;z-index:-2515159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264" o:spid="_x0000_s2180" o:spt="136" type="#_x0000_t136" style="position:absolute;left:0pt;margin-left:-13.05pt;margin-top:288.1pt;height:18.85pt;width:119.4pt;mso-position-horizontal-relative:page;mso-position-vertical-relative:page;rotation:21626880f;z-index:-2515240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66" o:spid="_x0000_s2181" o:spt="136" type="#_x0000_t136" style="position:absolute;left:0pt;margin-left:491.9pt;margin-top:44.1pt;height:18.85pt;width:119.4pt;mso-position-horizontal-relative:page;mso-position-vertical-relative:page;rotation:21626880f;z-index:-2515169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68" o:spid="_x0000_s2182" o:spt="136" type="#_x0000_t136" style="position:absolute;left:0pt;margin-left:391.9pt;margin-top:288.1pt;height:18.85pt;width:119.4pt;mso-position-horizontal-relative:page;mso-position-vertical-relative:page;rotation:21626880f;z-index:-25152307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70" o:spid="_x0000_s2183" o:spt="136" type="#_x0000_t136" style="position:absolute;left:0pt;margin-left:86.9pt;margin-top:532.1pt;height:18.85pt;width:119.4pt;mso-position-horizontal-relative:page;mso-position-vertical-relative:page;rotation:21626880f;z-index:-2515220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72" o:spid="_x0000_s2184" o:spt="136" type="#_x0000_t136" style="position:absolute;left:0pt;margin-left:-13.05pt;margin-top:776.1pt;height:18.85pt;width:119.4pt;mso-position-horizontal-relative:page;mso-position-vertical-relative:page;rotation:21626880f;z-index:-2515210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74" o:spid="_x0000_s2185" o:spt="136" type="#_x0000_t136" style="position:absolute;left:0pt;margin-left:491.9pt;margin-top:532.1pt;height:18.85pt;width:119.4pt;mso-position-horizontal-relative:page;mso-position-vertical-relative:page;rotation:21626880f;z-index:-2515200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76" o:spid="_x0000_s2186" o:spt="136" type="#_x0000_t136" style="position:absolute;left:0pt;margin-left:391.9pt;margin-top:776.1pt;height:18.85pt;width:119.4pt;mso-position-horizontal-relative:page;mso-position-vertical-relative:page;rotation:21626880f;z-index:-2515189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87" o:spid="_x0000_s2187" style="position:absolute;left:0pt;margin-left:30pt;margin-top:29.5pt;height:1pt;width:535pt;mso-position-horizontal-relative:page;mso-position-vertical-relative:page;z-index:-251517952;mso-width-relative:page;mso-height-relative:page;" filled="f" stroked="t" coordsize="10700,20" o:allowincell="f" path="m0,10l10700,10e">
          <v:fill on="f" focussize="0,0"/>
          <v:stroke weight="1pt" color="#646464" miterlimit="10" joinstyle="miter"/>
          <v:imagedata o:title=""/>
          <o:lock v:ext="edit"/>
        </v:shape>
      </w:pict>
    </w:r>
    <w:r>
      <w:rPr>
        <w:rFonts w:ascii="宋体" w:hAnsi="宋体" w:eastAsia="宋体" w:cs="宋体"/>
        <w:spacing w:val="-2"/>
        <w:position w:val="1"/>
        <w:sz w:val="16"/>
        <w:szCs w:val="16"/>
      </w:rPr>
      <w:t>古县工业和信息化局2022年部门决算公开报告</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6B62C">
    <w:pPr>
      <w:spacing w:before="1" w:line="210" w:lineRule="exact"/>
      <w:ind w:left="650"/>
      <w:rPr>
        <w:rFonts w:ascii="宋体" w:hAnsi="宋体" w:eastAsia="宋体" w:cs="宋体"/>
        <w:sz w:val="16"/>
        <w:szCs w:val="16"/>
      </w:rPr>
    </w:pPr>
    <w:r>
      <w:pict>
        <v:shape id="PowerPlusWaterMarkObject280" o:spid="_x0000_s2188" o:spt="136" type="#_x0000_t136" style="position:absolute;left:0pt;margin-left:86.9pt;margin-top:26.2pt;height:18.85pt;width:119.4pt;rotation:21626880f;z-index:-2515118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282" o:spid="_x0000_s2189" o:spt="136" type="#_x0000_t136" style="position:absolute;left:0pt;margin-left:-13.05pt;margin-top:776.1pt;height:18.85pt;width:119.4pt;mso-position-horizontal-relative:page;mso-position-vertical-relative:page;rotation:21626880f;z-index:-25151385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84" o:spid="_x0000_s2190" o:spt="136" type="#_x0000_t136" style="position:absolute;left:0pt;margin-left:391.9pt;margin-top:776.1pt;height:18.85pt;width:119.4pt;mso-position-horizontal-relative:page;mso-position-vertical-relative:page;rotation:21626880f;z-index:-25151488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91" o:spid="_x0000_s2191" style="position:absolute;left:0pt;margin-left:30pt;margin-top:29.5pt;height:1pt;width:535pt;mso-position-horizontal-relative:page;mso-position-vertical-relative:page;z-index:-251512832;mso-width-relative:page;mso-height-relative:page;" filled="f" stroked="t" coordsize="10700,20" o:allowincell="f" path="m0,10l10700,10e">
          <v:fill on="f" focussize="0,0"/>
          <v:stroke weight="1pt" color="#646464" miterlimit="10" joinstyle="miter"/>
          <v:imagedata o:title=""/>
          <o:lock v:ext="edit"/>
        </v:shape>
      </w:pict>
    </w:r>
    <w:r>
      <w:rPr>
        <w:rFonts w:ascii="宋体" w:hAnsi="宋体" w:eastAsia="宋体" w:cs="宋体"/>
        <w:spacing w:val="-2"/>
        <w:position w:val="1"/>
        <w:sz w:val="16"/>
        <w:szCs w:val="16"/>
      </w:rPr>
      <w:t>古县工业和信息化局2022年部门决算公开报告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45A4373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18"/>
      <w:szCs w:val="18"/>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71.xml"/><Relationship Id="rId98" Type="http://schemas.openxmlformats.org/officeDocument/2006/relationships/footer" Target="footer70.xml"/><Relationship Id="rId97" Type="http://schemas.openxmlformats.org/officeDocument/2006/relationships/footer" Target="footer69.xml"/><Relationship Id="rId96" Type="http://schemas.openxmlformats.org/officeDocument/2006/relationships/footer" Target="footer68.xml"/><Relationship Id="rId95" Type="http://schemas.openxmlformats.org/officeDocument/2006/relationships/footer" Target="footer67.xml"/><Relationship Id="rId94" Type="http://schemas.openxmlformats.org/officeDocument/2006/relationships/footer" Target="footer66.xml"/><Relationship Id="rId93" Type="http://schemas.openxmlformats.org/officeDocument/2006/relationships/footer" Target="footer65.xml"/><Relationship Id="rId92" Type="http://schemas.openxmlformats.org/officeDocument/2006/relationships/footer" Target="footer64.xml"/><Relationship Id="rId91" Type="http://schemas.openxmlformats.org/officeDocument/2006/relationships/footer" Target="footer63.xml"/><Relationship Id="rId90" Type="http://schemas.openxmlformats.org/officeDocument/2006/relationships/footer" Target="footer62.xml"/><Relationship Id="rId9" Type="http://schemas.openxmlformats.org/officeDocument/2006/relationships/header" Target="header4.xml"/><Relationship Id="rId89" Type="http://schemas.openxmlformats.org/officeDocument/2006/relationships/footer" Target="footer61.xml"/><Relationship Id="rId88" Type="http://schemas.openxmlformats.org/officeDocument/2006/relationships/footer" Target="footer60.xml"/><Relationship Id="rId87" Type="http://schemas.openxmlformats.org/officeDocument/2006/relationships/footer" Target="footer59.xml"/><Relationship Id="rId86" Type="http://schemas.openxmlformats.org/officeDocument/2006/relationships/footer" Target="footer58.xml"/><Relationship Id="rId85" Type="http://schemas.openxmlformats.org/officeDocument/2006/relationships/footer" Target="footer57.xml"/><Relationship Id="rId84" Type="http://schemas.openxmlformats.org/officeDocument/2006/relationships/footer" Target="footer56.xml"/><Relationship Id="rId83" Type="http://schemas.openxmlformats.org/officeDocument/2006/relationships/footer" Target="footer55.xml"/><Relationship Id="rId82" Type="http://schemas.openxmlformats.org/officeDocument/2006/relationships/footer" Target="footer54.xml"/><Relationship Id="rId81" Type="http://schemas.openxmlformats.org/officeDocument/2006/relationships/footer" Target="footer53.xml"/><Relationship Id="rId80" Type="http://schemas.openxmlformats.org/officeDocument/2006/relationships/footer" Target="footer52.xml"/><Relationship Id="rId8" Type="http://schemas.openxmlformats.org/officeDocument/2006/relationships/footer" Target="footer1.xml"/><Relationship Id="rId79" Type="http://schemas.openxmlformats.org/officeDocument/2006/relationships/footer" Target="footer51.xml"/><Relationship Id="rId78" Type="http://schemas.openxmlformats.org/officeDocument/2006/relationships/footer" Target="footer50.xml"/><Relationship Id="rId77" Type="http://schemas.openxmlformats.org/officeDocument/2006/relationships/footer" Target="footer49.xml"/><Relationship Id="rId76" Type="http://schemas.openxmlformats.org/officeDocument/2006/relationships/footer" Target="footer48.xml"/><Relationship Id="rId75" Type="http://schemas.openxmlformats.org/officeDocument/2006/relationships/footer" Target="footer47.xml"/><Relationship Id="rId74" Type="http://schemas.openxmlformats.org/officeDocument/2006/relationships/footer" Target="footer46.xml"/><Relationship Id="rId73" Type="http://schemas.openxmlformats.org/officeDocument/2006/relationships/footer" Target="footer45.xml"/><Relationship Id="rId72" Type="http://schemas.openxmlformats.org/officeDocument/2006/relationships/footer" Target="footer44.xml"/><Relationship Id="rId71" Type="http://schemas.openxmlformats.org/officeDocument/2006/relationships/footer" Target="footer43.xml"/><Relationship Id="rId70" Type="http://schemas.openxmlformats.org/officeDocument/2006/relationships/footer" Target="footer42.xml"/><Relationship Id="rId7" Type="http://schemas.openxmlformats.org/officeDocument/2006/relationships/header" Target="header3.xml"/><Relationship Id="rId69" Type="http://schemas.openxmlformats.org/officeDocument/2006/relationships/footer" Target="footer41.xml"/><Relationship Id="rId68" Type="http://schemas.openxmlformats.org/officeDocument/2006/relationships/footer" Target="footer40.xml"/><Relationship Id="rId67" Type="http://schemas.openxmlformats.org/officeDocument/2006/relationships/footer" Target="footer39.xml"/><Relationship Id="rId66" Type="http://schemas.openxmlformats.org/officeDocument/2006/relationships/footer" Target="footer38.xml"/><Relationship Id="rId65" Type="http://schemas.openxmlformats.org/officeDocument/2006/relationships/footer" Target="footer37.xml"/><Relationship Id="rId64" Type="http://schemas.openxmlformats.org/officeDocument/2006/relationships/footer" Target="footer36.xml"/><Relationship Id="rId63" Type="http://schemas.openxmlformats.org/officeDocument/2006/relationships/footer" Target="footer35.xml"/><Relationship Id="rId62" Type="http://schemas.openxmlformats.org/officeDocument/2006/relationships/footer" Target="footer34.xml"/><Relationship Id="rId61" Type="http://schemas.openxmlformats.org/officeDocument/2006/relationships/footer" Target="footer33.xml"/><Relationship Id="rId60" Type="http://schemas.openxmlformats.org/officeDocument/2006/relationships/footer" Target="footer32.xml"/><Relationship Id="rId6" Type="http://schemas.openxmlformats.org/officeDocument/2006/relationships/header" Target="header2.xml"/><Relationship Id="rId59" Type="http://schemas.openxmlformats.org/officeDocument/2006/relationships/footer" Target="footer31.xml"/><Relationship Id="rId58" Type="http://schemas.openxmlformats.org/officeDocument/2006/relationships/footer" Target="footer30.xml"/><Relationship Id="rId57" Type="http://schemas.openxmlformats.org/officeDocument/2006/relationships/footer" Target="footer29.xml"/><Relationship Id="rId56" Type="http://schemas.openxmlformats.org/officeDocument/2006/relationships/footer" Target="footer28.xml"/><Relationship Id="rId55" Type="http://schemas.openxmlformats.org/officeDocument/2006/relationships/footer" Target="footer27.xml"/><Relationship Id="rId54" Type="http://schemas.openxmlformats.org/officeDocument/2006/relationships/footer" Target="footer26.xml"/><Relationship Id="rId53" Type="http://schemas.openxmlformats.org/officeDocument/2006/relationships/footer" Target="footer25.xml"/><Relationship Id="rId52" Type="http://schemas.openxmlformats.org/officeDocument/2006/relationships/footer" Target="footer24.xml"/><Relationship Id="rId51" Type="http://schemas.openxmlformats.org/officeDocument/2006/relationships/header" Target="header24.xml"/><Relationship Id="rId50" Type="http://schemas.openxmlformats.org/officeDocument/2006/relationships/footer" Target="footer23.xml"/><Relationship Id="rId5" Type="http://schemas.openxmlformats.org/officeDocument/2006/relationships/header" Target="header1.xml"/><Relationship Id="rId49" Type="http://schemas.openxmlformats.org/officeDocument/2006/relationships/header" Target="header23.xml"/><Relationship Id="rId48" Type="http://schemas.openxmlformats.org/officeDocument/2006/relationships/footer" Target="footer22.xml"/><Relationship Id="rId47" Type="http://schemas.openxmlformats.org/officeDocument/2006/relationships/header" Target="header22.xml"/><Relationship Id="rId46" Type="http://schemas.openxmlformats.org/officeDocument/2006/relationships/footer" Target="footer21.xml"/><Relationship Id="rId45" Type="http://schemas.openxmlformats.org/officeDocument/2006/relationships/header" Target="header21.xml"/><Relationship Id="rId44" Type="http://schemas.openxmlformats.org/officeDocument/2006/relationships/footer" Target="footer20.xml"/><Relationship Id="rId43" Type="http://schemas.openxmlformats.org/officeDocument/2006/relationships/footer" Target="footer19.xml"/><Relationship Id="rId42" Type="http://schemas.openxmlformats.org/officeDocument/2006/relationships/header" Target="header20.xml"/><Relationship Id="rId41" Type="http://schemas.openxmlformats.org/officeDocument/2006/relationships/footer" Target="footer18.xml"/><Relationship Id="rId40" Type="http://schemas.openxmlformats.org/officeDocument/2006/relationships/header" Target="header19.xml"/><Relationship Id="rId4" Type="http://schemas.openxmlformats.org/officeDocument/2006/relationships/endnotes" Target="endnotes.xml"/><Relationship Id="rId39" Type="http://schemas.openxmlformats.org/officeDocument/2006/relationships/footer" Target="footer17.xml"/><Relationship Id="rId38" Type="http://schemas.openxmlformats.org/officeDocument/2006/relationships/header" Target="header18.xml"/><Relationship Id="rId37" Type="http://schemas.openxmlformats.org/officeDocument/2006/relationships/footer" Target="footer16.xml"/><Relationship Id="rId36" Type="http://schemas.openxmlformats.org/officeDocument/2006/relationships/header" Target="header17.xml"/><Relationship Id="rId35" Type="http://schemas.openxmlformats.org/officeDocument/2006/relationships/footer" Target="footer15.xml"/><Relationship Id="rId34" Type="http://schemas.openxmlformats.org/officeDocument/2006/relationships/footer" Target="footer14.xml"/><Relationship Id="rId33" Type="http://schemas.openxmlformats.org/officeDocument/2006/relationships/header" Target="header16.xml"/><Relationship Id="rId32" Type="http://schemas.openxmlformats.org/officeDocument/2006/relationships/footer" Target="footer13.xml"/><Relationship Id="rId31" Type="http://schemas.openxmlformats.org/officeDocument/2006/relationships/header" Target="header15.xml"/><Relationship Id="rId30" Type="http://schemas.openxmlformats.org/officeDocument/2006/relationships/footer" Target="footer12.xml"/><Relationship Id="rId3" Type="http://schemas.openxmlformats.org/officeDocument/2006/relationships/footnotes" Target="footnotes.xml"/><Relationship Id="rId29" Type="http://schemas.openxmlformats.org/officeDocument/2006/relationships/header" Target="header14.xml"/><Relationship Id="rId28" Type="http://schemas.openxmlformats.org/officeDocument/2006/relationships/footer" Target="footer11.xml"/><Relationship Id="rId27" Type="http://schemas.openxmlformats.org/officeDocument/2006/relationships/header" Target="header13.xml"/><Relationship Id="rId26" Type="http://schemas.openxmlformats.org/officeDocument/2006/relationships/footer" Target="footer10.xml"/><Relationship Id="rId25" Type="http://schemas.openxmlformats.org/officeDocument/2006/relationships/header" Target="header12.xml"/><Relationship Id="rId24" Type="http://schemas.openxmlformats.org/officeDocument/2006/relationships/footer" Target="footer9.xml"/><Relationship Id="rId23" Type="http://schemas.openxmlformats.org/officeDocument/2006/relationships/header" Target="header11.xml"/><Relationship Id="rId22" Type="http://schemas.openxmlformats.org/officeDocument/2006/relationships/footer" Target="footer8.xml"/><Relationship Id="rId21" Type="http://schemas.openxmlformats.org/officeDocument/2006/relationships/header" Target="header10.xml"/><Relationship Id="rId20" Type="http://schemas.openxmlformats.org/officeDocument/2006/relationships/footer" Target="footer7.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6.xml"/><Relationship Id="rId17" Type="http://schemas.openxmlformats.org/officeDocument/2006/relationships/header" Target="header8.xml"/><Relationship Id="rId16" Type="http://schemas.openxmlformats.org/officeDocument/2006/relationships/footer" Target="footer5.xml"/><Relationship Id="rId152" Type="http://schemas.openxmlformats.org/officeDocument/2006/relationships/fontTable" Target="fontTable.xml"/><Relationship Id="rId151" Type="http://schemas.openxmlformats.org/officeDocument/2006/relationships/customXml" Target="../customXml/item1.xml"/><Relationship Id="rId150" Type="http://schemas.openxmlformats.org/officeDocument/2006/relationships/image" Target="media/image49.jpeg"/><Relationship Id="rId15" Type="http://schemas.openxmlformats.org/officeDocument/2006/relationships/header" Target="header7.xml"/><Relationship Id="rId149" Type="http://schemas.openxmlformats.org/officeDocument/2006/relationships/image" Target="media/image48.jpeg"/><Relationship Id="rId148" Type="http://schemas.openxmlformats.org/officeDocument/2006/relationships/image" Target="media/image47.jpeg"/><Relationship Id="rId147" Type="http://schemas.openxmlformats.org/officeDocument/2006/relationships/image" Target="media/image46.jpeg"/><Relationship Id="rId146" Type="http://schemas.openxmlformats.org/officeDocument/2006/relationships/image" Target="media/image45.jpeg"/><Relationship Id="rId145" Type="http://schemas.openxmlformats.org/officeDocument/2006/relationships/image" Target="media/image44.jpeg"/><Relationship Id="rId144" Type="http://schemas.openxmlformats.org/officeDocument/2006/relationships/image" Target="media/image43.jpeg"/><Relationship Id="rId143" Type="http://schemas.openxmlformats.org/officeDocument/2006/relationships/image" Target="media/image42.jpeg"/><Relationship Id="rId142" Type="http://schemas.openxmlformats.org/officeDocument/2006/relationships/image" Target="media/image41.jpeg"/><Relationship Id="rId141" Type="http://schemas.openxmlformats.org/officeDocument/2006/relationships/image" Target="media/image40.jpeg"/><Relationship Id="rId140" Type="http://schemas.openxmlformats.org/officeDocument/2006/relationships/image" Target="media/image39.jpeg"/><Relationship Id="rId14" Type="http://schemas.openxmlformats.org/officeDocument/2006/relationships/footer" Target="footer4.xml"/><Relationship Id="rId139" Type="http://schemas.openxmlformats.org/officeDocument/2006/relationships/image" Target="media/image38.jpeg"/><Relationship Id="rId138" Type="http://schemas.openxmlformats.org/officeDocument/2006/relationships/image" Target="media/image37.jpeg"/><Relationship Id="rId137" Type="http://schemas.openxmlformats.org/officeDocument/2006/relationships/image" Target="media/image36.jpeg"/><Relationship Id="rId136" Type="http://schemas.openxmlformats.org/officeDocument/2006/relationships/image" Target="media/image35.jpeg"/><Relationship Id="rId135" Type="http://schemas.openxmlformats.org/officeDocument/2006/relationships/image" Target="media/image34.jpeg"/><Relationship Id="rId134" Type="http://schemas.openxmlformats.org/officeDocument/2006/relationships/image" Target="media/image33.jpeg"/><Relationship Id="rId133" Type="http://schemas.openxmlformats.org/officeDocument/2006/relationships/image" Target="media/image32.jpeg"/><Relationship Id="rId132" Type="http://schemas.openxmlformats.org/officeDocument/2006/relationships/image" Target="media/image31.jpeg"/><Relationship Id="rId131" Type="http://schemas.openxmlformats.org/officeDocument/2006/relationships/image" Target="media/image30.jpeg"/><Relationship Id="rId130" Type="http://schemas.openxmlformats.org/officeDocument/2006/relationships/image" Target="media/image29.jpeg"/><Relationship Id="rId13" Type="http://schemas.openxmlformats.org/officeDocument/2006/relationships/header" Target="header6.xml"/><Relationship Id="rId129" Type="http://schemas.openxmlformats.org/officeDocument/2006/relationships/image" Target="media/image28.jpeg"/><Relationship Id="rId128" Type="http://schemas.openxmlformats.org/officeDocument/2006/relationships/image" Target="media/image27.jpeg"/><Relationship Id="rId127" Type="http://schemas.openxmlformats.org/officeDocument/2006/relationships/image" Target="media/image26.jpeg"/><Relationship Id="rId126" Type="http://schemas.openxmlformats.org/officeDocument/2006/relationships/image" Target="media/image25.jpeg"/><Relationship Id="rId125" Type="http://schemas.openxmlformats.org/officeDocument/2006/relationships/image" Target="media/image24.jpeg"/><Relationship Id="rId124" Type="http://schemas.openxmlformats.org/officeDocument/2006/relationships/image" Target="media/image23.jpeg"/><Relationship Id="rId123" Type="http://schemas.openxmlformats.org/officeDocument/2006/relationships/image" Target="media/image22.jpeg"/><Relationship Id="rId122" Type="http://schemas.openxmlformats.org/officeDocument/2006/relationships/image" Target="media/image21.jpeg"/><Relationship Id="rId121" Type="http://schemas.openxmlformats.org/officeDocument/2006/relationships/image" Target="media/image20.jpeg"/><Relationship Id="rId120" Type="http://schemas.openxmlformats.org/officeDocument/2006/relationships/image" Target="media/image19.jpeg"/><Relationship Id="rId12" Type="http://schemas.openxmlformats.org/officeDocument/2006/relationships/footer" Target="footer3.xml"/><Relationship Id="rId119" Type="http://schemas.openxmlformats.org/officeDocument/2006/relationships/image" Target="media/image18.jpeg"/><Relationship Id="rId118" Type="http://schemas.openxmlformats.org/officeDocument/2006/relationships/image" Target="media/image17.jpeg"/><Relationship Id="rId117" Type="http://schemas.openxmlformats.org/officeDocument/2006/relationships/image" Target="media/image16.jpeg"/><Relationship Id="rId116" Type="http://schemas.openxmlformats.org/officeDocument/2006/relationships/image" Target="media/image15.jpeg"/><Relationship Id="rId115" Type="http://schemas.openxmlformats.org/officeDocument/2006/relationships/image" Target="media/image14.jpeg"/><Relationship Id="rId114" Type="http://schemas.openxmlformats.org/officeDocument/2006/relationships/image" Target="media/image13.jpeg"/><Relationship Id="rId113" Type="http://schemas.openxmlformats.org/officeDocument/2006/relationships/image" Target="media/image12.jpeg"/><Relationship Id="rId112" Type="http://schemas.openxmlformats.org/officeDocument/2006/relationships/image" Target="media/image11.jpeg"/><Relationship Id="rId111" Type="http://schemas.openxmlformats.org/officeDocument/2006/relationships/image" Target="media/image10.jpeg"/><Relationship Id="rId110" Type="http://schemas.openxmlformats.org/officeDocument/2006/relationships/image" Target="media/image9.jpeg"/><Relationship Id="rId11" Type="http://schemas.openxmlformats.org/officeDocument/2006/relationships/header" Target="header5.xml"/><Relationship Id="rId109" Type="http://schemas.openxmlformats.org/officeDocument/2006/relationships/image" Target="media/image8.jpeg"/><Relationship Id="rId108" Type="http://schemas.openxmlformats.org/officeDocument/2006/relationships/image" Target="media/image7.jpeg"/><Relationship Id="rId107" Type="http://schemas.openxmlformats.org/officeDocument/2006/relationships/image" Target="media/image6.jpeg"/><Relationship Id="rId106" Type="http://schemas.openxmlformats.org/officeDocument/2006/relationships/image" Target="media/image5.jpeg"/><Relationship Id="rId105" Type="http://schemas.openxmlformats.org/officeDocument/2006/relationships/image" Target="media/image4.jpeg"/><Relationship Id="rId104" Type="http://schemas.openxmlformats.org/officeDocument/2006/relationships/image" Target="media/image3.jpeg"/><Relationship Id="rId103" Type="http://schemas.openxmlformats.org/officeDocument/2006/relationships/image" Target="media/image2.jpeg"/><Relationship Id="rId102" Type="http://schemas.openxmlformats.org/officeDocument/2006/relationships/image" Target="media/image1.jpeg"/><Relationship Id="rId101" Type="http://schemas.openxmlformats.org/officeDocument/2006/relationships/theme" Target="theme/theme1.xml"/><Relationship Id="rId100" Type="http://schemas.openxmlformats.org/officeDocument/2006/relationships/footer" Target="footer72.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2078"/>
    <customShpInfo spid="_x0000_s2079"/>
    <customShpInfo spid="_x0000_s2080"/>
    <customShpInfo spid="_x0000_s2081"/>
    <customShpInfo spid="_x0000_s2082"/>
    <customShpInfo spid="_x0000_s2083"/>
    <customShpInfo spid="_x0000_s2084"/>
    <customShpInfo spid="_x0000_s2085"/>
    <customShpInfo spid="_x0000_s2086"/>
    <customShpInfo spid="_x0000_s2087"/>
    <customShpInfo spid="_x0000_s2088"/>
    <customShpInfo spid="_x0000_s2089"/>
    <customShpInfo spid="_x0000_s2090"/>
    <customShpInfo spid="_x0000_s2091"/>
    <customShpInfo spid="_x0000_s2092"/>
    <customShpInfo spid="_x0000_s2093"/>
    <customShpInfo spid="_x0000_s2094"/>
    <customShpInfo spid="_x0000_s2095"/>
    <customShpInfo spid="_x0000_s2096"/>
    <customShpInfo spid="_x0000_s2097"/>
    <customShpInfo spid="_x0000_s2098"/>
    <customShpInfo spid="_x0000_s2099"/>
    <customShpInfo spid="_x0000_s2100"/>
    <customShpInfo spid="_x0000_s2101"/>
    <customShpInfo spid="_x0000_s2102"/>
    <customShpInfo spid="_x0000_s2103"/>
    <customShpInfo spid="_x0000_s2104"/>
    <customShpInfo spid="_x0000_s2105"/>
    <customShpInfo spid="_x0000_s2106"/>
    <customShpInfo spid="_x0000_s2107"/>
    <customShpInfo spid="_x0000_s2108"/>
    <customShpInfo spid="_x0000_s2109"/>
    <customShpInfo spid="_x0000_s2110"/>
    <customShpInfo spid="_x0000_s2111"/>
    <customShpInfo spid="_x0000_s2112"/>
    <customShpInfo spid="_x0000_s2113"/>
    <customShpInfo spid="_x0000_s2114"/>
    <customShpInfo spid="_x0000_s2115"/>
    <customShpInfo spid="_x0000_s2116"/>
    <customShpInfo spid="_x0000_s2117"/>
    <customShpInfo spid="_x0000_s2118"/>
    <customShpInfo spid="_x0000_s2119"/>
    <customShpInfo spid="_x0000_s2120"/>
    <customShpInfo spid="_x0000_s2121"/>
    <customShpInfo spid="_x0000_s2122"/>
    <customShpInfo spid="_x0000_s2123"/>
    <customShpInfo spid="_x0000_s2124"/>
    <customShpInfo spid="_x0000_s2125"/>
    <customShpInfo spid="_x0000_s2126"/>
    <customShpInfo spid="_x0000_s2127"/>
    <customShpInfo spid="_x0000_s2128"/>
    <customShpInfo spid="_x0000_s2129"/>
    <customShpInfo spid="_x0000_s2130"/>
    <customShpInfo spid="_x0000_s2131"/>
    <customShpInfo spid="_x0000_s2132"/>
    <customShpInfo spid="_x0000_s2133"/>
    <customShpInfo spid="_x0000_s2134"/>
    <customShpInfo spid="_x0000_s2135"/>
    <customShpInfo spid="_x0000_s2136"/>
    <customShpInfo spid="_x0000_s2137"/>
    <customShpInfo spid="_x0000_s2138"/>
    <customShpInfo spid="_x0000_s2139"/>
    <customShpInfo spid="_x0000_s2140"/>
    <customShpInfo spid="_x0000_s2141"/>
    <customShpInfo spid="_x0000_s2142"/>
    <customShpInfo spid="_x0000_s2143"/>
    <customShpInfo spid="_x0000_s2144"/>
    <customShpInfo spid="_x0000_s2145"/>
    <customShpInfo spid="_x0000_s2146"/>
    <customShpInfo spid="_x0000_s2147"/>
    <customShpInfo spid="_x0000_s2148"/>
    <customShpInfo spid="_x0000_s2149"/>
    <customShpInfo spid="_x0000_s2150"/>
    <customShpInfo spid="_x0000_s2151"/>
    <customShpInfo spid="_x0000_s2152"/>
    <customShpInfo spid="_x0000_s2153"/>
    <customShpInfo spid="_x0000_s2154"/>
    <customShpInfo spid="_x0000_s2155"/>
    <customShpInfo spid="_x0000_s2156"/>
    <customShpInfo spid="_x0000_s2157"/>
    <customShpInfo spid="_x0000_s2158"/>
    <customShpInfo spid="_x0000_s2159"/>
    <customShpInfo spid="_x0000_s2160"/>
    <customShpInfo spid="_x0000_s2161"/>
    <customShpInfo spid="_x0000_s2162"/>
    <customShpInfo spid="_x0000_s2163"/>
    <customShpInfo spid="_x0000_s2164"/>
    <customShpInfo spid="_x0000_s2165"/>
    <customShpInfo spid="_x0000_s2166"/>
    <customShpInfo spid="_x0000_s2167"/>
    <customShpInfo spid="_x0000_s2168"/>
    <customShpInfo spid="_x0000_s2169"/>
    <customShpInfo spid="_x0000_s2170"/>
    <customShpInfo spid="_x0000_s2171"/>
    <customShpInfo spid="_x0000_s2172"/>
    <customShpInfo spid="_x0000_s2173"/>
    <customShpInfo spid="_x0000_s2174"/>
    <customShpInfo spid="_x0000_s2175"/>
    <customShpInfo spid="_x0000_s2176"/>
    <customShpInfo spid="_x0000_s2177"/>
    <customShpInfo spid="_x0000_s2178"/>
    <customShpInfo spid="_x0000_s2179"/>
    <customShpInfo spid="_x0000_s2180"/>
    <customShpInfo spid="_x0000_s2181"/>
    <customShpInfo spid="_x0000_s2182"/>
    <customShpInfo spid="_x0000_s2183"/>
    <customShpInfo spid="_x0000_s2184"/>
    <customShpInfo spid="_x0000_s2185"/>
    <customShpInfo spid="_x0000_s2186"/>
    <customShpInfo spid="_x0000_s2187"/>
    <customShpInfo spid="_x0000_s2188"/>
    <customShpInfo spid="_x0000_s2189"/>
    <customShpInfo spid="_x0000_s2190"/>
    <customShpInfo spid="_x0000_s2191"/>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98"/>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26"/>
    <customShpInfo spid="_x0000_s1127"/>
    <customShpInfo spid="_x0000_s1128"/>
    <customShpInfo spid="_x0000_s1129"/>
    <customShpInfo spid="_x0000_s1130"/>
    <customShpInfo spid="_x0000_s1131"/>
    <customShpInfo spid="_x0000_s1132"/>
    <customShpInfo spid="_x0000_s1133"/>
    <customShpInfo spid="_x0000_s1134"/>
    <customShpInfo spid="_x0000_s1135"/>
    <customShpInfo spid="_x0000_s1136"/>
    <customShpInfo spid="_x0000_s1137"/>
    <customShpInfo spid="_x0000_s1138"/>
    <customShpInfo spid="_x0000_s1139"/>
    <customShpInfo spid="_x0000_s1140"/>
    <customShpInfo spid="_x0000_s1141"/>
    <customShpInfo spid="_x0000_s1142"/>
    <customShpInfo spid="_x0000_s1143"/>
    <customShpInfo spid="_x0000_s1144"/>
    <customShpInfo spid="_x0000_s1145"/>
    <customShpInfo spid="_x0000_s1146"/>
    <customShpInfo spid="_x0000_s1147"/>
    <customShpInfo spid="_x0000_s1148"/>
    <customShpInfo spid="_x0000_s1149"/>
    <customShpInfo spid="_x0000_s1150"/>
    <customShpInfo spid="_x0000_s1151"/>
    <customShpInfo spid="_x0000_s1152"/>
    <customShpInfo spid="_x0000_s1153"/>
    <customShpInfo spid="_x0000_s1154"/>
    <customShpInfo spid="_x0000_s1155"/>
    <customShpInfo spid="_x0000_s1156"/>
    <customShpInfo spid="_x0000_s1157"/>
    <customShpInfo spid="_x0000_s1158"/>
    <customShpInfo spid="_x0000_s1159"/>
    <customShpInfo spid="_x0000_s1160"/>
    <customShpInfo spid="_x0000_s1161"/>
    <customShpInfo spid="_x0000_s1162"/>
    <customShpInfo spid="_x0000_s1163"/>
    <customShpInfo spid="_x0000_s1164"/>
    <customShpInfo spid="_x0000_s1165"/>
    <customShpInfo spid="_x0000_s1166"/>
    <customShpInfo spid="_x0000_s1167"/>
    <customShpInfo spid="_x0000_s1168"/>
    <customShpInfo spid="_x0000_s1169"/>
    <customShpInfo spid="_x0000_s1170"/>
    <customShpInfo spid="_x0000_s1171"/>
    <customShpInfo spid="_x0000_s1172"/>
    <customShpInfo spid="_x0000_s1173"/>
    <customShpInfo spid="_x0000_s1174"/>
    <customShpInfo spid="_x0000_s1175"/>
    <customShpInfo spid="_x0000_s1176"/>
    <customShpInfo spid="_x0000_s1177"/>
    <customShpInfo spid="_x0000_s1178"/>
    <customShpInfo spid="_x0000_s1179"/>
    <customShpInfo spid="_x0000_s1180"/>
    <customShpInfo spid="_x0000_s1181"/>
    <customShpInfo spid="_x0000_s1182"/>
    <customShpInfo spid="_x0000_s1183"/>
    <customShpInfo spid="_x0000_s1184"/>
    <customShpInfo spid="_x0000_s1185"/>
    <customShpInfo spid="_x0000_s1186"/>
    <customShpInfo spid="_x0000_s1187"/>
    <customShpInfo spid="_x0000_s1188"/>
    <customShpInfo spid="_x0000_s1189"/>
    <customShpInfo spid="_x0000_s1190"/>
    <customShpInfo spid="_x0000_s1191"/>
    <customShpInfo spid="_x0000_s1192"/>
    <customShpInfo spid="_x0000_s1193"/>
    <customShpInfo spid="_x0000_s1194"/>
    <customShpInfo spid="_x0000_s1195"/>
    <customShpInfo spid="_x0000_s1196"/>
    <customShpInfo spid="_x0000_s1197"/>
    <customShpInfo spid="_x0000_s1198"/>
    <customShpInfo spid="_x0000_s1199"/>
    <customShpInfo spid="_x0000_s1200"/>
    <customShpInfo spid="_x0000_s1201"/>
    <customShpInfo spid="_x0000_s1202"/>
    <customShpInfo spid="_x0000_s1203"/>
    <customShpInfo spid="_x0000_s1204"/>
    <customShpInfo spid="_x0000_s1205"/>
    <customShpInfo spid="_x0000_s1206"/>
    <customShpInfo spid="_x0000_s1207"/>
    <customShpInfo spid="_x0000_s1208"/>
    <customShpInfo spid="_x0000_s1209"/>
    <customShpInfo spid="_x0000_s1210"/>
    <customShpInfo spid="_x0000_s1211"/>
    <customShpInfo spid="_x0000_s1212"/>
    <customShpInfo spid="_x0000_s1213"/>
    <customShpInfo spid="_x0000_s1214"/>
    <customShpInfo spid="_x0000_s1215"/>
    <customShpInfo spid="_x0000_s1216"/>
    <customShpInfo spid="_x0000_s1217"/>
    <customShpInfo spid="_x0000_s1218"/>
    <customShpInfo spid="_x0000_s1219"/>
    <customShpInfo spid="_x0000_s1220"/>
    <customShpInfo spid="_x0000_s1221"/>
    <customShpInfo spid="_x0000_s1222"/>
    <customShpInfo spid="_x0000_s1223"/>
    <customShpInfo spid="_x0000_s1224"/>
    <customShpInfo spid="_x0000_s1225"/>
    <customShpInfo spid="_x0000_s1226"/>
    <customShpInfo spid="_x0000_s1227"/>
    <customShpInfo spid="_x0000_s1228"/>
    <customShpInfo spid="_x0000_s1229"/>
    <customShpInfo spid="_x0000_s1230"/>
    <customShpInfo spid="_x0000_s1231"/>
    <customShpInfo spid="_x0000_s1232"/>
    <customShpInfo spid="_x0000_s1233"/>
    <customShpInfo spid="_x0000_s1234"/>
    <customShpInfo spid="_x0000_s1235"/>
    <customShpInfo spid="_x0000_s1236"/>
    <customShpInfo spid="_x0000_s1237"/>
    <customShpInfo spid="_x0000_s1238"/>
    <customShpInfo spid="_x0000_s1239"/>
    <customShpInfo spid="_x0000_s1240"/>
    <customShpInfo spid="_x0000_s1241"/>
    <customShpInfo spid="_x0000_s1242"/>
    <customShpInfo spid="_x0000_s1243"/>
    <customShpInfo spid="_x0000_s1244"/>
    <customShpInfo spid="_x0000_s1245"/>
    <customShpInfo spid="_x0000_s1246"/>
    <customShpInfo spid="_x0000_s1247"/>
    <customShpInfo spid="_x0000_s1248"/>
    <customShpInfo spid="_x0000_s1249"/>
    <customShpInfo spid="_x0000_s1250"/>
    <customShpInfo spid="_x0000_s1251"/>
    <customShpInfo spid="_x0000_s1252"/>
    <customShpInfo spid="_x0000_s1253"/>
    <customShpInfo spid="_x0000_s1254"/>
    <customShpInfo spid="_x0000_s1255"/>
    <customShpInfo spid="_x0000_s1256"/>
    <customShpInfo spid="_x0000_s1257"/>
    <customShpInfo spid="_x0000_s1258"/>
    <customShpInfo spid="_x0000_s1259"/>
    <customShpInfo spid="_x0000_s1260"/>
    <customShpInfo spid="_x0000_s1261"/>
    <customShpInfo spid="_x0000_s1262"/>
    <customShpInfo spid="_x0000_s1263"/>
    <customShpInfo spid="_x0000_s1264"/>
    <customShpInfo spid="_x0000_s1265"/>
    <customShpInfo spid="_x0000_s1266"/>
    <customShpInfo spid="_x0000_s1267"/>
    <customShpInfo spid="_x0000_s1268"/>
    <customShpInfo spid="_x0000_s1269"/>
    <customShpInfo spid="_x0000_s127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74</Pages>
  <Words>1449</Words>
  <Characters>1471</Characters>
  <TotalTime>1</TotalTime>
  <ScaleCrop>false</ScaleCrop>
  <LinksUpToDate>false</LinksUpToDate>
  <CharactersWithSpaces>1603</CharactersWithSpaces>
  <Application>WPS Office_12.1.0.20305_F1E327BC-269C-435d-A152-05C5408002CA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2024-06-07T08:40:00Z</dcterms:created>
  <dc:creator>Administrator</dc:creator>
  <cp:lastModifiedBy>喵小咪创意吧（张薛瑞）</cp:lastModifiedBy>
  <dcterms:modified xsi:type="dcterms:W3CDTF">2025-02-24T09:07:17Z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2025-02-24T17:06:10Z</vt:filetime>
  </property>
  <property fmtid="{D5CDD505-2E9C-101B-9397-08002B2CF9AE}" pid="4" name="KSOTemplateDocerSaveRecord">
    <vt:lpwstr>eyJoZGlkIjoiNjkwOTgwMGQ0MTY1MzJlYjc0YzUwYWFlMGI1OWFmNDIiLCJ1c2VySWQiOiI0MzQ4NzMwNTcifQ==</vt:lpwstr>
  </property>
  <property fmtid="{D5CDD505-2E9C-101B-9397-08002B2CF9AE}" pid="5" name="KSOProductBuildVer">
    <vt:lpwstr>2052-12.1.0.20305</vt:lpwstr>
  </property>
  <property fmtid="{D5CDD505-2E9C-101B-9397-08002B2CF9AE}" pid="6" name="ICV">
    <vt:lpwstr>07F19BAD3B994974835F3B8D76C5214E_12</vt:lpwstr>
  </property>
</Properties>
</file>