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3998"/>
        <w:spacing w:before="111" w:line="218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科 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技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术</w:t>
      </w:r>
      <w:r>
        <w:rPr>
          <w:rFonts w:ascii="SimSun" w:hAnsi="SimSun" w:eastAsia="SimSun" w:cs="SimSun"/>
          <w:sz w:val="34"/>
          <w:szCs w:val="34"/>
          <w:spacing w:val="-1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协</w:t>
      </w:r>
      <w:r>
        <w:rPr>
          <w:rFonts w:ascii="SimSun" w:hAnsi="SimSun" w:eastAsia="SimSun" w:cs="SimSun"/>
          <w:sz w:val="34"/>
          <w:szCs w:val="34"/>
          <w:spacing w:val="-17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会</w:t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3276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8"/>
      <w:bookmarkEnd w:id="28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29"/>
      <w:bookmarkEnd w:id="29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947"/>
        <w:spacing w:before="275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1、开展学术交流，活跃学术思想，繁荣学术园地，促进学科和经济发展。</w:t>
      </w:r>
    </w:p>
    <w:p>
      <w:pPr>
        <w:ind w:left="1307" w:right="1450" w:firstLine="624"/>
        <w:spacing w:before="129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2、拟定全县科普工作规划并组织实施：动员</w:t>
      </w:r>
      <w:r>
        <w:rPr>
          <w:rFonts w:ascii="FangSong" w:hAnsi="FangSong" w:eastAsia="FangSong" w:cs="FangSong"/>
          <w:sz w:val="25"/>
          <w:szCs w:val="25"/>
          <w:spacing w:val="1"/>
        </w:rPr>
        <w:t>社会各方面力量，开展普及科学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知识、弘扬科学精神，推广先进科学技术和开展青少年科技教育活动；指导科普阵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地的规划，建设和管理及科普队伍的建设工作。</w:t>
      </w:r>
    </w:p>
    <w:p>
      <w:pPr>
        <w:ind w:left="1311" w:right="1450" w:firstLine="622"/>
        <w:spacing w:before="130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3、表彰优秀科技工作者，举荐人才。组织科技工作者参与科技、政策法规制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定的论证工作，推进决策科学化、</w:t>
      </w:r>
      <w:r>
        <w:rPr>
          <w:rFonts w:ascii="FangSong" w:hAnsi="FangSong" w:eastAsia="FangSong" w:cs="FangSong"/>
          <w:sz w:val="25"/>
          <w:szCs w:val="25"/>
          <w:spacing w:val="-7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民主化。反映科技工作者的意见、建议和要求，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维护科技工作者的合法权益。</w:t>
      </w:r>
    </w:p>
    <w:p>
      <w:pPr>
        <w:ind w:left="1808"/>
        <w:spacing w:before="276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0"/>
      <w:bookmarkEnd w:id="30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11" w:right="1324" w:firstLine="504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古县科学技术协会部门2023年度部门决算由古县科学技术协会本级1个二级预算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单位组成。</w:t>
      </w:r>
    </w:p>
    <w:p>
      <w:pPr>
        <w:ind w:left="1313" w:right="1490" w:firstLine="498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根据主要职责，古县科学技术协会本级设三个内设机构，分别是：设办公室、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青少部、普及部。</w:t>
      </w:r>
    </w:p>
    <w:p>
      <w:pPr>
        <w:spacing w:line="304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31"/>
      <w:bookmarkEnd w:id="31"/>
      <w:bookmarkStart w:name="bookmark5" w:id="32"/>
      <w:bookmarkEnd w:id="32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92"/>
        <w:gridCol w:w="563"/>
        <w:gridCol w:w="1571"/>
        <w:gridCol w:w="2410"/>
        <w:gridCol w:w="563"/>
        <w:gridCol w:w="151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3"/>
            <w:bookmarkEnd w:id="33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6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部门名称：古县科学技术协会</w:t>
            </w:r>
          </w:p>
        </w:tc>
        <w:tc>
          <w:tcPr>
            <w:tcW w:w="241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9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6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0" w:type="dxa"/>
            <w:vAlign w:val="top"/>
            <w:gridSpan w:val="3"/>
          </w:tcPr>
          <w:p>
            <w:pPr>
              <w:pStyle w:val="TableText"/>
              <w:ind w:left="2049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002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86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59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01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91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56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99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1" w:type="dxa"/>
            <w:vAlign w:val="top"/>
          </w:tcPr>
          <w:p>
            <w:pPr>
              <w:pStyle w:val="TableText"/>
              <w:ind w:left="73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010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69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8" w:right="40" w:firstLine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3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146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91.33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92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63.98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4" w:right="40" w:hanging="3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二、政府性基金预算财政拨款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3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" w:right="40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5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1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5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176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6.00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6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7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七、文化旅游体育与传媒支出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2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103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15.83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2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3" w:right="59" w:hanging="14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3" w:right="59" w:hanging="14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48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178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5.52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3" w:right="59" w:hanging="1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 w:right="59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二十二、灾害防治及应急管理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92"/>
        <w:gridCol w:w="563"/>
        <w:gridCol w:w="1571"/>
        <w:gridCol w:w="2410"/>
        <w:gridCol w:w="563"/>
        <w:gridCol w:w="1517"/>
      </w:tblGrid>
      <w:tr>
        <w:trPr>
          <w:trHeight w:val="427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 w:right="59" w:firstLine="2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639"/>
              <w:spacing w:before="107" w:line="219" w:lineRule="auto"/>
              <w:rPr/>
            </w:pPr>
            <w:bookmarkStart w:name="bookmark29" w:id="34"/>
            <w:bookmarkEnd w:id="34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087"/>
              <w:spacing w:before="135" w:line="184" w:lineRule="auto"/>
              <w:rPr/>
            </w:pPr>
            <w:r>
              <w:rPr>
                <w:color w:val="212529"/>
                <w:spacing w:val="-2"/>
              </w:rPr>
              <w:t>91.33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651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3"/>
              <w:spacing w:before="135" w:line="184" w:lineRule="auto"/>
              <w:rPr/>
            </w:pPr>
            <w:r>
              <w:rPr>
                <w:color w:val="212529"/>
                <w:spacing w:val="-2"/>
              </w:rPr>
              <w:t>91.33</w:t>
            </w:r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" w:right="40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使用非财政拨款结余和专用结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3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6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004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3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087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91.33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015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3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91.33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69"/>
        <w:gridCol w:w="1139"/>
        <w:gridCol w:w="1175"/>
        <w:gridCol w:w="1043"/>
        <w:gridCol w:w="791"/>
        <w:gridCol w:w="887"/>
        <w:gridCol w:w="959"/>
        <w:gridCol w:w="756"/>
        <w:gridCol w:w="797"/>
      </w:tblGrid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0" w:id="35"/>
            <w:bookmarkEnd w:id="35"/>
            <w:bookmarkStart w:name="bookmark7" w:id="36"/>
            <w:bookmarkEnd w:id="36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6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97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78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部门名称：古县科学技术协会</w:t>
            </w:r>
          </w:p>
        </w:tc>
        <w:tc>
          <w:tcPr>
            <w:tcW w:w="183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598"/>
              <w:spacing w:before="79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3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18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608" w:type="dxa"/>
            <w:vAlign w:val="top"/>
            <w:gridSpan w:val="2"/>
          </w:tcPr>
          <w:p>
            <w:pPr>
              <w:pStyle w:val="TableText"/>
              <w:ind w:left="1110"/>
              <w:spacing w:before="5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0"/>
              <w:spacing w:before="226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0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3" w:right="86" w:hanging="358"/>
              <w:spacing w:before="117" w:line="218" w:lineRule="auto"/>
              <w:rPr/>
            </w:pPr>
            <w:r>
              <w:rPr>
                <w:color w:val="212529"/>
                <w:spacing w:val="-2"/>
              </w:rPr>
              <w:t>财政拨款收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79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5" w:right="48" w:hanging="184"/>
              <w:spacing w:before="119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9"/>
              <w:spacing w:before="227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8"/>
              <w:spacing w:before="227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" w:right="28" w:firstLine="12"/>
              <w:spacing w:before="119" w:line="214" w:lineRule="auto"/>
              <w:rPr/>
            </w:pPr>
            <w:r>
              <w:rPr>
                <w:color w:val="212529"/>
                <w:spacing w:val="-6"/>
              </w:rPr>
              <w:t>附属单位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上缴收入</w:t>
            </w:r>
          </w:p>
        </w:tc>
        <w:tc>
          <w:tcPr>
            <w:tcW w:w="7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"/>
              <w:spacing w:before="227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357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190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608" w:type="dxa"/>
            <w:vAlign w:val="top"/>
            <w:gridSpan w:val="2"/>
          </w:tcPr>
          <w:p>
            <w:pPr>
              <w:ind w:left="1099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175" w:type="dxa"/>
            <w:vAlign w:val="top"/>
          </w:tcPr>
          <w:p>
            <w:pPr>
              <w:ind w:left="533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043" w:type="dxa"/>
            <w:vAlign w:val="top"/>
          </w:tcPr>
          <w:p>
            <w:pPr>
              <w:ind w:left="461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91" w:type="dxa"/>
            <w:vAlign w:val="top"/>
          </w:tcPr>
          <w:p>
            <w:pPr>
              <w:ind w:left="33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87" w:type="dxa"/>
            <w:vAlign w:val="top"/>
          </w:tcPr>
          <w:p>
            <w:pPr>
              <w:ind w:left="384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59" w:type="dxa"/>
            <w:vAlign w:val="top"/>
          </w:tcPr>
          <w:p>
            <w:pPr>
              <w:ind w:left="422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56" w:type="dxa"/>
            <w:vAlign w:val="top"/>
          </w:tcPr>
          <w:p>
            <w:pPr>
              <w:ind w:left="32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97" w:type="dxa"/>
            <w:vAlign w:val="top"/>
          </w:tcPr>
          <w:p>
            <w:pPr>
              <w:ind w:left="340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608" w:type="dxa"/>
            <w:vAlign w:val="top"/>
            <w:gridSpan w:val="2"/>
          </w:tcPr>
          <w:p>
            <w:pPr>
              <w:ind w:left="1103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90"/>
              <w:spacing w:before="86" w:line="184" w:lineRule="auto"/>
              <w:rPr/>
            </w:pPr>
            <w:r>
              <w:rPr>
                <w:color w:val="212529"/>
                <w:spacing w:val="-2"/>
              </w:rPr>
              <w:t>91.33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59"/>
              <w:spacing w:before="86" w:line="184" w:lineRule="auto"/>
              <w:rPr/>
            </w:pPr>
            <w:r>
              <w:rPr>
                <w:color w:val="212529"/>
                <w:spacing w:val="-2"/>
              </w:rPr>
              <w:t>91.33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5" w:right="52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9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63.98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60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63.98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20129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4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群众团体事务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91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63.98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60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63.98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2012901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7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9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61.23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60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61.23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2012950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4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2.74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8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2.74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4"/>
              </w:rPr>
              <w:t>206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4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科学技术支出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6.00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8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6.00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20607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4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科学技术普及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6.00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6.00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2060799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" w:right="52" w:firstLine="1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其他科学技术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普及支出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6.00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6.00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" w:right="52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703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15.83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72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15.83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5" w:right="52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703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15.83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72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15.83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2" w:right="52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8.62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8.62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2" w:right="52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23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7.21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23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7.21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5.52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5.52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5.52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5.52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5.52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5.52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65"/>
        <w:gridCol w:w="1271"/>
        <w:gridCol w:w="1235"/>
        <w:gridCol w:w="1235"/>
        <w:gridCol w:w="1235"/>
        <w:gridCol w:w="551"/>
        <w:gridCol w:w="959"/>
        <w:gridCol w:w="965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7"/>
            <w:bookmarkEnd w:id="37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6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65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071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部门名称：古县科学技术协会</w:t>
            </w:r>
          </w:p>
        </w:tc>
        <w:tc>
          <w:tcPr>
            <w:tcW w:w="247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1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4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88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836" w:type="dxa"/>
            <w:vAlign w:val="top"/>
            <w:gridSpan w:val="2"/>
          </w:tcPr>
          <w:p>
            <w:pPr>
              <w:ind w:left="1215"/>
              <w:spacing w:before="75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"/>
              <w:spacing w:before="214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41"/>
              <w:spacing w:before="214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45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2" w:right="107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8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6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7" w:right="44" w:hanging="270"/>
              <w:spacing w:before="11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89"/>
              <w:spacing w:line="214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405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256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836" w:type="dxa"/>
            <w:vAlign w:val="top"/>
            <w:gridSpan w:val="2"/>
          </w:tcPr>
          <w:p>
            <w:pPr>
              <w:pStyle w:val="TableText"/>
              <w:ind w:left="1221"/>
              <w:spacing w:before="47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ind w:left="563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35" w:type="dxa"/>
            <w:vAlign w:val="top"/>
          </w:tcPr>
          <w:p>
            <w:pPr>
              <w:ind w:left="557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35" w:type="dxa"/>
            <w:vAlign w:val="top"/>
          </w:tcPr>
          <w:p>
            <w:pPr>
              <w:ind w:left="558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51" w:type="dxa"/>
            <w:vAlign w:val="top"/>
          </w:tcPr>
          <w:p>
            <w:pPr>
              <w:ind w:left="217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59" w:type="dxa"/>
            <w:vAlign w:val="top"/>
          </w:tcPr>
          <w:p>
            <w:pPr>
              <w:ind w:left="422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65" w:type="dxa"/>
            <w:vAlign w:val="top"/>
          </w:tcPr>
          <w:p>
            <w:pPr>
              <w:ind w:left="425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836" w:type="dxa"/>
            <w:vAlign w:val="top"/>
            <w:gridSpan w:val="2"/>
          </w:tcPr>
          <w:p>
            <w:pPr>
              <w:pStyle w:val="TableText"/>
              <w:ind w:left="1222"/>
              <w:spacing w:before="46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0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91.33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5"/>
              <w:spacing w:before="75" w:line="183" w:lineRule="auto"/>
              <w:rPr/>
            </w:pPr>
            <w:r>
              <w:rPr>
                <w:color w:val="212529"/>
                <w:spacing w:val="-3"/>
              </w:rPr>
              <w:t>75.97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6"/>
              <w:spacing w:before="74" w:line="184" w:lineRule="auto"/>
              <w:rPr/>
            </w:pPr>
            <w:r>
              <w:rPr>
                <w:color w:val="212529"/>
                <w:spacing w:val="-5"/>
              </w:rPr>
              <w:t>15.36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5" w:right="184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63.98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4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54.62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3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9.36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20129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4"/>
              <w:spacing w:before="48" w:line="219" w:lineRule="auto"/>
              <w:rPr/>
            </w:pPr>
            <w:r>
              <w:rPr>
                <w:color w:val="212529"/>
                <w:spacing w:val="-2"/>
              </w:rPr>
              <w:t>群众团体事务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1"/>
              <w:spacing w:before="76" w:line="183" w:lineRule="auto"/>
              <w:rPr/>
            </w:pPr>
            <w:r>
              <w:rPr>
                <w:color w:val="212529"/>
                <w:spacing w:val="-2"/>
              </w:rPr>
              <w:t>63.98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4"/>
              <w:spacing w:before="76" w:line="183" w:lineRule="auto"/>
              <w:rPr/>
            </w:pPr>
            <w:r>
              <w:rPr>
                <w:color w:val="212529"/>
                <w:spacing w:val="-3"/>
              </w:rPr>
              <w:t>54.62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3"/>
              <w:spacing w:before="7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9.36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2012901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61.23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4"/>
              <w:spacing w:before="75" w:line="184" w:lineRule="auto"/>
              <w:rPr/>
            </w:pPr>
            <w:r>
              <w:rPr>
                <w:color w:val="212529"/>
                <w:spacing w:val="-3"/>
              </w:rPr>
              <w:t>51.87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3"/>
              <w:spacing w:before="7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9.36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2012950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4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6"/>
              <w:spacing w:before="7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7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2.74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77" w:line="183" w:lineRule="auto"/>
              <w:rPr/>
            </w:pPr>
            <w:r>
              <w:rPr>
                <w:color w:val="212529"/>
                <w:spacing w:val="-4"/>
              </w:rPr>
              <w:t>206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4"/>
              <w:spacing w:before="48" w:line="219" w:lineRule="auto"/>
              <w:rPr/>
            </w:pPr>
            <w:r>
              <w:rPr>
                <w:color w:val="212529"/>
                <w:spacing w:val="-2"/>
              </w:rPr>
              <w:t>科学技术支出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6"/>
              <w:spacing w:before="7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3"/>
              <w:spacing w:before="7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6.00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20607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4"/>
              <w:spacing w:before="48" w:line="219" w:lineRule="auto"/>
              <w:rPr/>
            </w:pPr>
            <w:r>
              <w:rPr>
                <w:color w:val="212529"/>
                <w:spacing w:val="-2"/>
              </w:rPr>
              <w:t>科学技术普及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3"/>
              <w:spacing w:before="7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6.00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2060799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3" w:right="184" w:firstLine="1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其他科学技术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普及支出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3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6.00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3" w:right="184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3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15.83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15.83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5" w:right="184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3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15.83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15.83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3" w:right="184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8.62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8.62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3" w:right="184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6"/>
              <w:spacing w:before="23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7.21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23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7.21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5.52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5.52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5.52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5.52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3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5.52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5.52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6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1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05"/>
        <w:gridCol w:w="468"/>
        <w:gridCol w:w="1439"/>
        <w:gridCol w:w="1726"/>
        <w:gridCol w:w="504"/>
        <w:gridCol w:w="803"/>
        <w:gridCol w:w="1115"/>
        <w:gridCol w:w="527"/>
        <w:gridCol w:w="929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1" w:id="38"/>
            <w:bookmarkEnd w:id="38"/>
            <w:bookmarkStart w:name="bookmark9" w:id="39"/>
            <w:bookmarkEnd w:id="39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50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6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5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12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部门名称：古县科学技术协会</w:t>
            </w:r>
          </w:p>
        </w:tc>
        <w:tc>
          <w:tcPr>
            <w:tcW w:w="1726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6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2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12" w:type="dxa"/>
            <w:vAlign w:val="top"/>
            <w:gridSpan w:val="3"/>
          </w:tcPr>
          <w:p>
            <w:pPr>
              <w:pStyle w:val="TableText"/>
              <w:ind w:left="1515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04" w:type="dxa"/>
            <w:vAlign w:val="top"/>
            <w:gridSpan w:val="6"/>
          </w:tcPr>
          <w:p>
            <w:pPr>
              <w:pStyle w:val="TableText"/>
              <w:ind w:left="2605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50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39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2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726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04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03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1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 w:right="29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27" w:type="dxa"/>
            <w:vAlign w:val="top"/>
          </w:tcPr>
          <w:p>
            <w:pPr>
              <w:pStyle w:val="TableText"/>
              <w:ind w:left="70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72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72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70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61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91" w:right="116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ind w:left="54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ind w:left="663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726" w:type="dxa"/>
            <w:vAlign w:val="top"/>
          </w:tcPr>
          <w:p>
            <w:pPr>
              <w:ind w:left="65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5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ind w:left="343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15" w:type="dxa"/>
            <w:vAlign w:val="top"/>
          </w:tcPr>
          <w:p>
            <w:pPr>
              <w:ind w:left="500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27" w:type="dxa"/>
            <w:vAlign w:val="top"/>
          </w:tcPr>
          <w:p>
            <w:pPr>
              <w:ind w:left="206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29" w:type="dxa"/>
            <w:vAlign w:val="top"/>
          </w:tcPr>
          <w:p>
            <w:pPr>
              <w:ind w:left="406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9" w:right="54" w:firstLine="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一、一般公共预算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3"/>
              <w:spacing w:before="137" w:line="184" w:lineRule="auto"/>
              <w:rPr/>
            </w:pPr>
            <w:r>
              <w:rPr>
                <w:color w:val="212529"/>
                <w:spacing w:val="-2"/>
              </w:rPr>
              <w:t>91.33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0" w:right="98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22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63.98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5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63.98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0" w:right="5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二、政府性基金预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0" w:right="54" w:hanging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4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34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15.83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7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15.83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5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5.52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5.52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10" w:right="98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5" w:right="98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0" w:right="98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0" w:right="98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2"/>
          <w:footerReference w:type="default" r:id="rId1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05"/>
        <w:gridCol w:w="468"/>
        <w:gridCol w:w="1439"/>
        <w:gridCol w:w="1726"/>
        <w:gridCol w:w="504"/>
        <w:gridCol w:w="803"/>
        <w:gridCol w:w="1115"/>
        <w:gridCol w:w="527"/>
        <w:gridCol w:w="929"/>
      </w:tblGrid>
      <w:tr>
        <w:trPr>
          <w:trHeight w:val="426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95"/>
              <w:spacing w:before="111" w:line="219" w:lineRule="auto"/>
              <w:rPr/>
            </w:pPr>
            <w:bookmarkStart w:name="bookmark32" w:id="40"/>
            <w:bookmarkEnd w:id="40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3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91.33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left="30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21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91.33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4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91.33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9" w:right="5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9" w:right="98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8" w:right="54" w:firstLine="18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9" w:right="54" w:firstLine="178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政府性基金预算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0" w:right="54" w:firstLine="196"/>
              <w:spacing w:before="3" w:line="209" w:lineRule="auto"/>
              <w:rPr/>
            </w:pPr>
            <w:r>
              <w:rPr>
                <w:color w:val="212529"/>
                <w:spacing w:val="-4"/>
              </w:rPr>
              <w:t>国有资本经营预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56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3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91.33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7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21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91.33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4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91.33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14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40"/>
        <w:gridCol w:w="2746"/>
        <w:gridCol w:w="1546"/>
        <w:gridCol w:w="1403"/>
        <w:gridCol w:w="1481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1"/>
            <w:bookmarkEnd w:id="41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84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4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881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58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部门名称：古县科学技术协会</w:t>
            </w:r>
          </w:p>
        </w:tc>
        <w:tc>
          <w:tcPr>
            <w:tcW w:w="1546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79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0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1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46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586" w:type="dxa"/>
            <w:vAlign w:val="top"/>
            <w:gridSpan w:val="2"/>
          </w:tcPr>
          <w:p>
            <w:pPr>
              <w:ind w:left="2091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430" w:type="dxa"/>
            <w:vAlign w:val="top"/>
            <w:gridSpan w:val="3"/>
          </w:tcPr>
          <w:p>
            <w:pPr>
              <w:ind w:left="1833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840" w:type="dxa"/>
            <w:vAlign w:val="top"/>
          </w:tcPr>
          <w:p>
            <w:pPr>
              <w:ind w:left="537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746" w:type="dxa"/>
            <w:vAlign w:val="top"/>
          </w:tcPr>
          <w:p>
            <w:pPr>
              <w:ind w:left="989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46" w:type="dxa"/>
            <w:vAlign w:val="top"/>
          </w:tcPr>
          <w:p>
            <w:pPr>
              <w:ind w:left="573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03" w:type="dxa"/>
            <w:vAlign w:val="top"/>
          </w:tcPr>
          <w:p>
            <w:pPr>
              <w:ind w:left="326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81" w:type="dxa"/>
            <w:vAlign w:val="top"/>
          </w:tcPr>
          <w:p>
            <w:pPr>
              <w:ind w:left="360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586" w:type="dxa"/>
            <w:vAlign w:val="top"/>
            <w:gridSpan w:val="2"/>
          </w:tcPr>
          <w:p>
            <w:pPr>
              <w:ind w:left="2089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left="723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643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1" w:type="dxa"/>
            <w:vAlign w:val="top"/>
          </w:tcPr>
          <w:p>
            <w:pPr>
              <w:pStyle w:val="TableText"/>
              <w:ind w:left="681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586" w:type="dxa"/>
            <w:vAlign w:val="top"/>
            <w:gridSpan w:val="2"/>
          </w:tcPr>
          <w:p>
            <w:pPr>
              <w:pStyle w:val="TableText"/>
              <w:ind w:left="2098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left="1065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91.33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7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75.97</w:t>
            </w:r>
          </w:p>
        </w:tc>
        <w:tc>
          <w:tcPr>
            <w:tcW w:w="1481" w:type="dxa"/>
            <w:vAlign w:val="top"/>
          </w:tcPr>
          <w:p>
            <w:pPr>
              <w:pStyle w:val="TableText"/>
              <w:ind w:left="1009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15.36</w:t>
            </w:r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left="1066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63.98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6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54.62</w:t>
            </w:r>
          </w:p>
        </w:tc>
        <w:tc>
          <w:tcPr>
            <w:tcW w:w="1481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9.36</w:t>
            </w:r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20129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群众团体事务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left="1066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63.98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6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54.62</w:t>
            </w:r>
          </w:p>
        </w:tc>
        <w:tc>
          <w:tcPr>
            <w:tcW w:w="1481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9.36</w:t>
            </w:r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2012901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8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left="1066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61.23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6"/>
              <w:spacing w:before="91" w:line="184" w:lineRule="auto"/>
              <w:rPr/>
            </w:pPr>
            <w:r>
              <w:rPr>
                <w:color w:val="212529"/>
                <w:spacing w:val="-3"/>
              </w:rPr>
              <w:t>51.87</w:t>
            </w:r>
          </w:p>
        </w:tc>
        <w:tc>
          <w:tcPr>
            <w:tcW w:w="1481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9.36</w:t>
            </w:r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2012950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5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2.74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2.74</w:t>
            </w:r>
          </w:p>
        </w:tc>
        <w:tc>
          <w:tcPr>
            <w:tcW w:w="14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4"/>
              </w:rPr>
              <w:t>206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科学技术支出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1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6.00</w:t>
            </w:r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20607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科学技术普及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1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6.00</w:t>
            </w:r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2060799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其他科学技术普及支出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1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6.00</w:t>
            </w:r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left="1077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15.83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36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15.83</w:t>
            </w:r>
          </w:p>
        </w:tc>
        <w:tc>
          <w:tcPr>
            <w:tcW w:w="14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left="1077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15.83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36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15.83</w:t>
            </w:r>
          </w:p>
        </w:tc>
        <w:tc>
          <w:tcPr>
            <w:tcW w:w="14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8.62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8.62</w:t>
            </w:r>
          </w:p>
        </w:tc>
        <w:tc>
          <w:tcPr>
            <w:tcW w:w="14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20" w:right="38" w:hanging="16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机关事业单位基本养老保险缴费支</w:t>
            </w:r>
            <w:r>
              <w:rPr>
                <w:color w:val="212529"/>
                <w:spacing w:val="7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right="23"/>
              <w:spacing w:before="12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7.21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12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7.21</w:t>
            </w:r>
          </w:p>
        </w:tc>
        <w:tc>
          <w:tcPr>
            <w:tcW w:w="14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5.52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5.52</w:t>
            </w:r>
          </w:p>
        </w:tc>
        <w:tc>
          <w:tcPr>
            <w:tcW w:w="14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5.52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5.52</w:t>
            </w:r>
          </w:p>
        </w:tc>
        <w:tc>
          <w:tcPr>
            <w:tcW w:w="14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5.52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5.52</w:t>
            </w:r>
          </w:p>
        </w:tc>
        <w:tc>
          <w:tcPr>
            <w:tcW w:w="14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5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3" w:id="42"/>
            <w:bookmarkEnd w:id="42"/>
            <w:bookmarkStart w:name="bookmark11" w:id="43"/>
            <w:bookmarkEnd w:id="43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789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部门名称：古县科学技术协会</w:t>
            </w:r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57" w:type="dxa"/>
            <w:vAlign w:val="top"/>
            <w:gridSpan w:val="3"/>
          </w:tcPr>
          <w:p>
            <w:pPr>
              <w:ind w:left="1397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409" w:type="dxa"/>
            <w:vAlign w:val="top"/>
            <w:gridSpan w:val="9"/>
          </w:tcPr>
          <w:p>
            <w:pPr>
              <w:ind w:left="4821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9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2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13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6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4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7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0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41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2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4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12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8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58.40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4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8.95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4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20.90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1.51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8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16.08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4.46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3" w:right="115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" w:right="64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7.21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0.09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6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2.97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5.52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6" w:right="86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8.62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6"/>
          <w:footerReference w:type="default" r:id="rId17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8.62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8" w:right="93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6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2" w:right="93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1.53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3" w:right="86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7" w:right="86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93" w:type="dxa"/>
            <w:vAlign w:val="top"/>
            <w:gridSpan w:val="2"/>
          </w:tcPr>
          <w:p>
            <w:pPr>
              <w:pStyle w:val="TableText"/>
              <w:ind w:left="89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67.02</w:t>
            </w:r>
          </w:p>
        </w:tc>
        <w:tc>
          <w:tcPr>
            <w:tcW w:w="9323" w:type="dxa"/>
            <w:vAlign w:val="top"/>
            <w:gridSpan w:val="8"/>
          </w:tcPr>
          <w:p>
            <w:pPr>
              <w:pStyle w:val="TableText"/>
              <w:ind w:left="421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768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8.95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4" w:id="44"/>
            <w:bookmarkEnd w:id="44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8"/>
          <w:footerReference w:type="default" r:id="rId19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5" w:id="45"/>
            <w:bookmarkEnd w:id="45"/>
            <w:bookmarkStart w:name="bookmark12" w:id="46"/>
            <w:bookmarkEnd w:id="46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部门名称：古县科学技术协会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"/>
          <w:footerReference w:type="default" r:id="rId2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7"/>
            <w:bookmarkEnd w:id="47"/>
            <w:bookmarkStart w:name="bookmark13" w:id="48"/>
            <w:bookmarkEnd w:id="48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部门名称：古县科学技术协会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1"/>
          <w:footerReference w:type="default" r:id="rId22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7" w:id="49"/>
            <w:bookmarkEnd w:id="49"/>
            <w:bookmarkStart w:name="bookmark14" w:id="50"/>
            <w:bookmarkEnd w:id="50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部门名称：古县科学技术协会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172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74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76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78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3"/>
          <w:footerReference w:type="default" r:id="rId24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90"/>
        <w:gridCol w:w="983"/>
        <w:gridCol w:w="354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1"/>
            <w:bookmarkEnd w:id="51"/>
            <w:bookmarkStart w:name="bookmark15" w:id="52"/>
            <w:bookmarkEnd w:id="52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9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单位名称：古县科学技术协会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4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2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6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9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7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5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4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8.95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5"/>
          <w:footerReference w:type="default" r:id="rId2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39" w:id="53"/>
      <w:bookmarkEnd w:id="53"/>
      <w:bookmarkStart w:name="bookmark16" w:id="54"/>
      <w:bookmarkEnd w:id="54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5"/>
      <w:bookmarkEnd w:id="55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324" w:firstLine="499"/>
        <w:spacing w:before="129" w:line="312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2023年度收入总计91.33万元，支出总计91.3</w:t>
      </w:r>
      <w:r>
        <w:rPr>
          <w:rFonts w:ascii="FangSong" w:hAnsi="FangSong" w:eastAsia="FangSong" w:cs="FangSong"/>
          <w:sz w:val="25"/>
          <w:szCs w:val="25"/>
          <w:spacing w:val="1"/>
        </w:rPr>
        <w:t>3万元。与上年相比，收入总计减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少19.53万元，下降17.62%，支</w:t>
      </w:r>
      <w:r>
        <w:rPr>
          <w:rFonts w:ascii="FangSong" w:hAnsi="FangSong" w:eastAsia="FangSong" w:cs="FangSong"/>
          <w:sz w:val="25"/>
          <w:szCs w:val="25"/>
          <w:spacing w:val="1"/>
        </w:rPr>
        <w:t>出总计减少19.53万元，下降17.62%。主要原因是一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是本单位2023年在职转退休1人，在职一般公用经费减少；二是中央科普行动计划资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金压减，专项经费减少。</w:t>
      </w:r>
    </w:p>
    <w:p>
      <w:pPr>
        <w:ind w:left="1802"/>
        <w:spacing w:before="4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6"/>
      <w:bookmarkEnd w:id="56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2023年度收入合计91.33万元，其中：</w:t>
      </w:r>
    </w:p>
    <w:p>
      <w:pPr>
        <w:ind w:left="1812" w:right="5538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财政拨款收入91.33万元，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</w:t>
      </w:r>
      <w:r>
        <w:rPr>
          <w:rFonts w:ascii="FangSong" w:hAnsi="FangSong" w:eastAsia="FangSong" w:cs="FangSong"/>
          <w:sz w:val="25"/>
          <w:szCs w:val="25"/>
          <w:spacing w:val="-5"/>
        </w:rPr>
        <w:t>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7"/>
      <w:bookmarkEnd w:id="57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91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2023年度支出合计91.33万元，其中：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基本支出75.97万元，</w:t>
      </w:r>
      <w:r>
        <w:rPr>
          <w:rFonts w:ascii="FangSong" w:hAnsi="FangSong" w:eastAsia="FangSong" w:cs="FangSong"/>
          <w:sz w:val="25"/>
          <w:szCs w:val="25"/>
          <w:spacing w:val="-5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占比83.18%；</w:t>
      </w:r>
    </w:p>
    <w:p>
      <w:pPr>
        <w:ind w:left="1811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项目支出15.36万元，</w:t>
      </w:r>
      <w:r>
        <w:rPr>
          <w:rFonts w:ascii="FangSong" w:hAnsi="FangSong" w:eastAsia="FangSong" w:cs="FangSong"/>
          <w:sz w:val="25"/>
          <w:szCs w:val="25"/>
          <w:spacing w:val="-5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占比16.82%；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8"/>
      <w:bookmarkEnd w:id="58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06" w:right="1438" w:firstLine="499"/>
        <w:spacing w:before="132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2023年度财政拨款收入总计91.33万元，支出总计</w:t>
      </w:r>
      <w:r>
        <w:rPr>
          <w:rFonts w:ascii="FangSong" w:hAnsi="FangSong" w:eastAsia="FangSong" w:cs="FangSong"/>
          <w:sz w:val="25"/>
          <w:szCs w:val="25"/>
          <w:spacing w:val="1"/>
        </w:rPr>
        <w:t>91.33万元。与上年相比，财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政拨款收入总计减少19.53万元，下降17.</w:t>
      </w:r>
      <w:r>
        <w:rPr>
          <w:rFonts w:ascii="FangSong" w:hAnsi="FangSong" w:eastAsia="FangSong" w:cs="FangSong"/>
          <w:sz w:val="25"/>
          <w:szCs w:val="25"/>
          <w:spacing w:val="1"/>
        </w:rPr>
        <w:t>62%；财政拨款支出总计减少19.53万元，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下降17.62%。主要原因是一是本单位2023年在职转退休1人，在职一般公用经费减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少；二是中央科普行动计划资金压减，专项经费减少。</w:t>
      </w:r>
    </w:p>
    <w:p>
      <w:pPr>
        <w:ind w:left="1804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59"/>
      <w:bookmarkEnd w:id="59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2023年一般公共预算财政拨款决算支出91.33万元，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17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100.00%。与上年相比，一般公共预算财政拨款支出减少19.53万元，下降</w:t>
      </w:r>
    </w:p>
    <w:p>
      <w:pPr>
        <w:ind w:left="1307" w:right="1324" w:firstLine="9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17.62%。主要原因是一是本单位2023年在职转退休1人，在职一般公用经费减少；二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是中央科普行动计划资金压减，专项经费减少。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spacing w:line="222" w:lineRule="auto"/>
        <w:sectPr>
          <w:headerReference w:type="default" r:id="rId27"/>
          <w:footerReference w:type="default" r:id="rId28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814" w:right="2388" w:hanging="8"/>
        <w:spacing w:before="8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2023年度一般公共预算财政拨款支出91.33万元，主要</w:t>
      </w:r>
      <w:r>
        <w:rPr>
          <w:rFonts w:ascii="FangSong" w:hAnsi="FangSong" w:eastAsia="FangSong" w:cs="FangSong"/>
          <w:sz w:val="25"/>
          <w:szCs w:val="25"/>
          <w:spacing w:val="-1"/>
        </w:rPr>
        <w:t>用于以下方面：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一般公共服务支出(类)63.98万元，</w:t>
      </w:r>
      <w:r>
        <w:rPr>
          <w:rFonts w:ascii="FangSong" w:hAnsi="FangSong" w:eastAsia="FangSong" w:cs="FangSong"/>
          <w:sz w:val="25"/>
          <w:szCs w:val="25"/>
          <w:spacing w:val="-5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占比70.05%；</w:t>
      </w:r>
    </w:p>
    <w:p>
      <w:pPr>
        <w:ind w:left="1811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科学技术支出(类)6.00万元，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占比6.57%；</w:t>
      </w:r>
    </w:p>
    <w:p>
      <w:pPr>
        <w:ind w:left="1810" w:right="4403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社会保障和就业支出(类)15.83万元，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占比17.33</w:t>
      </w:r>
      <w:r>
        <w:rPr>
          <w:rFonts w:ascii="FangSong" w:hAnsi="FangSong" w:eastAsia="FangSong" w:cs="FangSong"/>
          <w:sz w:val="25"/>
          <w:szCs w:val="25"/>
          <w:spacing w:val="-4"/>
        </w:rPr>
        <w:t>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住房保障支出(类)5.52万元，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占比6.05%。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576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2023年度一般公共预算财政拨款支出年初预算101.03万元，支出决算91.33万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元，完成年初预算的90.40%。其中：</w:t>
      </w:r>
    </w:p>
    <w:p>
      <w:pPr>
        <w:ind w:left="1306" w:right="1324" w:firstLine="1138"/>
        <w:spacing w:before="40" w:line="312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一般公共服务支出年初预算77.68万元，支出决算63.98万元，完成年初预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算的82.36%，用于人员经费、</w:t>
      </w:r>
      <w:r>
        <w:rPr>
          <w:rFonts w:ascii="FangSong" w:hAnsi="FangSong" w:eastAsia="FangSong" w:cs="FangSong"/>
          <w:sz w:val="25"/>
          <w:szCs w:val="25"/>
          <w:spacing w:val="-4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日常公用经费、</w:t>
      </w:r>
      <w:r>
        <w:rPr>
          <w:rFonts w:ascii="FangSong" w:hAnsi="FangSong" w:eastAsia="FangSong" w:cs="FangSong"/>
          <w:sz w:val="25"/>
          <w:szCs w:val="25"/>
          <w:spacing w:val="-7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中国科普日宣传活动项目等资金，较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上年决算减少6.69万元，减少9.47%，主要原因是2023年在职转退休1人，人员经费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5"/>
        </w:rPr>
        <w:t>减少。</w:t>
      </w:r>
    </w:p>
    <w:p>
      <w:pPr>
        <w:ind w:left="1311" w:right="1450" w:firstLine="500"/>
        <w:spacing w:before="38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科学技术支出支出年初预算6万元，支出决算6万元，完成年初预算的100%，用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于中国科普日宣传活动支出，较上年决算减少12万元，减少66.67%，主要原因是中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央科普行支计划经费压减，专项资金减少。</w:t>
      </w:r>
    </w:p>
    <w:p>
      <w:pPr>
        <w:ind w:left="1300" w:right="1450" w:firstLine="510"/>
        <w:spacing w:before="41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社会保障和就业支出年初预算17万元，支出决算15.83万元，完成年初预算的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93.12%，用于行政事业单位养老支出、行政</w:t>
      </w:r>
      <w:r>
        <w:rPr>
          <w:rFonts w:ascii="FangSong" w:hAnsi="FangSong" w:eastAsia="FangSong" w:cs="FangSong"/>
          <w:sz w:val="25"/>
          <w:szCs w:val="25"/>
          <w:spacing w:val="1"/>
        </w:rPr>
        <w:t>单位离退休补贴、取暖费和机关事业单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位基本养老保险缴费支出，较上年决算减少6</w:t>
      </w:r>
      <w:r>
        <w:rPr>
          <w:rFonts w:ascii="FangSong" w:hAnsi="FangSong" w:eastAsia="FangSong" w:cs="FangSong"/>
          <w:sz w:val="25"/>
          <w:szCs w:val="25"/>
          <w:spacing w:val="1"/>
        </w:rPr>
        <w:t>.11万元，减少28.43%，主要原因是在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职转退休1人，机关事业单位基本养老保险缴费减少。</w:t>
      </w:r>
    </w:p>
    <w:p>
      <w:pPr>
        <w:ind w:left="1810"/>
        <w:spacing w:before="46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住房保障支出年初预算6.35万元，支出决算5.52万元，完成年初预算的</w:t>
      </w:r>
    </w:p>
    <w:p>
      <w:pPr>
        <w:ind w:left="1311" w:right="1376" w:hanging="11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86.93%，用于在职人员公积金支出，较上年决算减少，主要原因是在职转退休1人，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公积金缴费减少。</w:t>
      </w:r>
    </w:p>
    <w:p>
      <w:pPr>
        <w:ind w:left="1805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2023年度财政拨款基本支出75.97万元，其中：</w:t>
      </w:r>
    </w:p>
    <w:p>
      <w:pPr>
        <w:ind w:left="1310" w:right="1484" w:firstLine="504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人员经费67.02万元，主要包括基本工资、津贴补贴、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奖金、社会保障缴费、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绩效工资、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退休费、生活补助、</w:t>
      </w:r>
      <w:r>
        <w:rPr>
          <w:rFonts w:ascii="FangSong" w:hAnsi="FangSong" w:eastAsia="FangSong" w:cs="FangSong"/>
          <w:sz w:val="25"/>
          <w:szCs w:val="25"/>
          <w:spacing w:val="4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医疗费、住房公积金、对个人和家庭的补助</w:t>
      </w:r>
    </w:p>
    <w:p>
      <w:pPr>
        <w:ind w:left="1306"/>
        <w:spacing w:before="44" w:line="22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支出</w:t>
      </w:r>
    </w:p>
    <w:p>
      <w:pPr>
        <w:ind w:left="1324"/>
        <w:spacing w:before="249" w:line="174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;</w:t>
      </w:r>
    </w:p>
    <w:p>
      <w:pPr>
        <w:ind w:left="1314" w:right="1450" w:firstLine="501"/>
        <w:spacing w:before="136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公用经费8.95万元，主要包括办公费、印刷费、邮电费、差旅费、劳务费、工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会经费、福利费、其他交通费用</w:t>
      </w:r>
    </w:p>
    <w:p>
      <w:pPr>
        <w:ind w:left="1325"/>
        <w:spacing w:before="210" w:line="120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。</w:t>
      </w:r>
    </w:p>
    <w:p>
      <w:pPr>
        <w:ind w:left="1797"/>
        <w:spacing w:before="1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spacing w:line="222" w:lineRule="auto"/>
        <w:sectPr>
          <w:headerReference w:type="default" r:id="rId29"/>
          <w:footerReference w:type="default" r:id="rId30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1811"/>
        <w:spacing w:before="8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0" w:id="63"/>
      <w:bookmarkEnd w:id="63"/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1" w:right="1438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1307" w:right="1823" w:firstLine="528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是：本单位无因公出国（境）费；</w:t>
      </w:r>
    </w:p>
    <w:p>
      <w:pPr>
        <w:ind w:left="1311" w:right="1318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单位无公务用车购置费；</w:t>
      </w:r>
    </w:p>
    <w:p>
      <w:pPr>
        <w:ind w:left="1307" w:right="1570" w:firstLine="508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是：本单位无公务用车运行维护费；</w:t>
      </w:r>
    </w:p>
    <w:p>
      <w:pPr>
        <w:ind w:left="1309" w:right="1318" w:firstLine="506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无公务接待。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我单位无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</w:t>
      </w:r>
    </w:p>
    <w:p>
      <w:pPr>
        <w:ind w:left="1325"/>
        <w:spacing w:before="297" w:line="120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。</w:t>
      </w:r>
    </w:p>
    <w:p>
      <w:pPr>
        <w:ind w:left="1307" w:right="1306" w:firstLine="498"/>
        <w:spacing w:before="144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2、公务用车购置支出0万元，使用财政拨款共购置公务用车0辆，主要用于我单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1312" w:right="1306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车，主要用于：我单位无公务用车运行维护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待0批次，0人次，其中外事接待费0万元，共接待0批次，0人次，主要是接待我单位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要是我单位无国（境）外接待费。</w:t>
      </w:r>
    </w:p>
    <w:p>
      <w:pPr>
        <w:ind w:left="18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5"/>
      <w:bookmarkEnd w:id="65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318" w:firstLine="494"/>
        <w:spacing w:before="13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2023年机关运行经费支出8.95万元，比2022年增加0.63万元，增长7.57%，主要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原因我单位2023年在职转退休1人，人头经费、工会费、福利费用减少。</w:t>
      </w:r>
    </w:p>
    <w:p>
      <w:pPr>
        <w:ind w:left="1821"/>
        <w:spacing w:before="46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spacing w:line="312" w:lineRule="auto"/>
        <w:sectPr>
          <w:footerReference w:type="default" r:id="rId31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821"/>
        <w:spacing w:before="8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他用车主要是我单位无其他用车；单价100万元（含）以上设备（不含车辆）0台</w:t>
      </w:r>
    </w:p>
    <w:p>
      <w:pPr>
        <w:ind w:left="13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821"/>
        <w:spacing w:before="12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7" w:right="1450" w:firstLine="50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展了绩效自评，涉及二级项目5个，资金15.36万元，其中一般公共预算项目支出</w:t>
      </w:r>
    </w:p>
    <w:p>
      <w:pPr>
        <w:ind w:left="1307" w:right="1324" w:firstLine="9"/>
        <w:spacing w:before="40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15.36万元、政府性基金预算项目支出0万元、国有资金经营预算项目支出0万元、社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会保险基金预算项目支出0万元。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自评结果为：5个项目自评等级</w:t>
      </w:r>
      <w:r>
        <w:rPr>
          <w:rFonts w:ascii="FangSong" w:hAnsi="FangSong" w:eastAsia="FangSong" w:cs="FangSong"/>
          <w:sz w:val="25"/>
          <w:szCs w:val="25"/>
          <w:spacing w:val="-2"/>
        </w:rPr>
        <w:t>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”，0个项目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自评等级为“</w:t>
      </w:r>
      <w:r>
        <w:rPr>
          <w:rFonts w:ascii="FangSong" w:hAnsi="FangSong" w:eastAsia="FangSong" w:cs="FangSong"/>
          <w:sz w:val="25"/>
          <w:szCs w:val="25"/>
          <w:spacing w:val="-6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</w:t>
      </w:r>
      <w:r>
        <w:rPr>
          <w:rFonts w:ascii="FangSong" w:hAnsi="FangSong" w:eastAsia="FangSong" w:cs="FangSong"/>
          <w:sz w:val="25"/>
          <w:szCs w:val="25"/>
          <w:spacing w:val="-5"/>
        </w:rPr>
        <w:t>项目自评等级为“差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”。二是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组织对2023年科普宣传业务费、科普行动计划中央资金等5个项目开展了部门评价，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涉及资金15.36万元，其中一般公共预算支出15.36万元、政府性基金预算支出0万</w:t>
      </w:r>
    </w:p>
    <w:p>
      <w:pPr>
        <w:ind w:left="1310"/>
        <w:spacing w:before="44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元、国有资金经营预算支出0万元、社会保险基金预算支出0万元。从评价结果来</w:t>
      </w:r>
    </w:p>
    <w:p>
      <w:pPr>
        <w:ind w:left="1306" w:right="1324" w:firstLine="1"/>
        <w:spacing w:before="129" w:line="31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看，2023年科普宣传业务费涉及资金6.4万元，按年初预算完成乡镇科普工作站的建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设，科普宣传活动次数达到3次以上，提高</w:t>
      </w:r>
      <w:r>
        <w:rPr>
          <w:rFonts w:ascii="FangSong" w:hAnsi="FangSong" w:eastAsia="FangSong" w:cs="FangSong"/>
          <w:sz w:val="25"/>
          <w:szCs w:val="25"/>
          <w:spacing w:val="1"/>
        </w:rPr>
        <w:t>科普宣传力度，提升全民科技素质，群众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满意度达到95%以上，</w:t>
      </w:r>
      <w:r>
        <w:rPr>
          <w:rFonts w:ascii="FangSong" w:hAnsi="FangSong" w:eastAsia="FangSong" w:cs="FangSong"/>
          <w:sz w:val="25"/>
          <w:szCs w:val="25"/>
          <w:spacing w:val="-4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自评等级“优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”；</w:t>
      </w:r>
      <w:r>
        <w:rPr>
          <w:rFonts w:ascii="FangSong" w:hAnsi="FangSong" w:eastAsia="FangSong" w:cs="FangSong"/>
          <w:sz w:val="25"/>
          <w:szCs w:val="25"/>
          <w:spacing w:val="-7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中央科普行动计划资金涉及资金6万元，完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成科普中国推广应用活动3次以上，疫情防</w:t>
      </w:r>
      <w:r>
        <w:rPr>
          <w:rFonts w:ascii="FangSong" w:hAnsi="FangSong" w:eastAsia="FangSong" w:cs="FangSong"/>
          <w:sz w:val="25"/>
          <w:szCs w:val="25"/>
          <w:spacing w:val="1"/>
        </w:rPr>
        <w:t>控应急科普推广宣传达标次以上，大大提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高公民科普知识知晓率，社会公众满意度达到95%以上，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自评等级“</w:t>
      </w:r>
      <w:r>
        <w:rPr>
          <w:rFonts w:ascii="FangSong" w:hAnsi="FangSong" w:eastAsia="FangSong" w:cs="FangSong"/>
          <w:sz w:val="25"/>
          <w:szCs w:val="25"/>
          <w:spacing w:val="-2"/>
        </w:rPr>
        <w:t>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”；劳务派遣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劳务费项目涉及资金2.4万元，承担我单位劳务派遣人员的工资发放工作，劳务派遣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1人，发放及时、准确，大大提升我单位工</w:t>
      </w:r>
      <w:r>
        <w:rPr>
          <w:rFonts w:ascii="FangSong" w:hAnsi="FangSong" w:eastAsia="FangSong" w:cs="FangSong"/>
          <w:sz w:val="25"/>
          <w:szCs w:val="25"/>
          <w:spacing w:val="1"/>
        </w:rPr>
        <w:t>作效率，得到劳务派遣及社会公众的一致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认可，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自评等级“优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”；遗属补助项目涉及资金0.6万元，承担遗</w:t>
      </w:r>
      <w:r>
        <w:rPr>
          <w:rFonts w:ascii="FangSong" w:hAnsi="FangSong" w:eastAsia="FangSong" w:cs="FangSong"/>
          <w:sz w:val="25"/>
          <w:szCs w:val="25"/>
          <w:spacing w:val="-2"/>
        </w:rPr>
        <w:t>属1人，发放及时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到位，得到服务对象认可，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自评等级“优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”；《党报党刊》项目费涉</w:t>
      </w:r>
      <w:r>
        <w:rPr>
          <w:rFonts w:ascii="FangSong" w:hAnsi="FangSong" w:eastAsia="FangSong" w:cs="FangSong"/>
          <w:sz w:val="25"/>
          <w:szCs w:val="25"/>
          <w:spacing w:val="-2"/>
        </w:rPr>
        <w:t>及资金0.17万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元，征订党刊全面及时，资金落实到位及时，</w:t>
      </w:r>
      <w:r>
        <w:rPr>
          <w:rFonts w:ascii="FangSong" w:hAnsi="FangSong" w:eastAsia="FangSong" w:cs="FangSong"/>
          <w:sz w:val="25"/>
          <w:szCs w:val="25"/>
          <w:spacing w:val="-1"/>
        </w:rPr>
        <w:t>大大提高工作人员认知，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自评等</w:t>
      </w:r>
    </w:p>
    <w:p>
      <w:pPr>
        <w:ind w:left="1307" w:right="1703" w:firstLine="2"/>
        <w:spacing w:before="45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级“优</w:t>
      </w:r>
      <w:r>
        <w:rPr>
          <w:rFonts w:ascii="FangSong" w:hAnsi="FangSong" w:eastAsia="FangSong" w:cs="FangSong"/>
          <w:sz w:val="25"/>
          <w:szCs w:val="25"/>
          <w:spacing w:val="-7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”。履职效果情况：保障民生基本支出、提升全民素质，促进地方经济发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展，提高人民生活水平，社会公众对我单位整体满意率达到95%以上。</w:t>
      </w:r>
    </w:p>
    <w:p>
      <w:pPr>
        <w:ind w:left="1806"/>
        <w:spacing w:before="4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</w:p>
    <w:p>
      <w:pPr>
        <w:ind w:left="1685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本单位无其他需要说明的事项。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7" w:right="1450" w:firstLine="50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展了绩效自评，涉及二级项目5个，资金15.36万元，其中一般公共预算项目支出</w:t>
      </w:r>
    </w:p>
    <w:p>
      <w:pPr>
        <w:spacing w:line="304" w:lineRule="auto"/>
        <w:sectPr>
          <w:headerReference w:type="default" r:id="rId32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6" w:lineRule="auto"/>
        <w:rPr/>
      </w:pPr>
      <w:r/>
    </w:p>
    <w:p>
      <w:pPr>
        <w:ind w:left="1307" w:right="1324" w:firstLine="9"/>
        <w:spacing w:before="81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15.36万元、政府性基金预算项目支出0万元、国有资金经营预算项目支出0万元、社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会保险基金预算项目支出0万元。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自评结果为：5个项目自评等级</w:t>
      </w:r>
      <w:r>
        <w:rPr>
          <w:rFonts w:ascii="FangSong" w:hAnsi="FangSong" w:eastAsia="FangSong" w:cs="FangSong"/>
          <w:sz w:val="25"/>
          <w:szCs w:val="25"/>
          <w:spacing w:val="-2"/>
        </w:rPr>
        <w:t>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”，0个项目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自评等级为“</w:t>
      </w:r>
      <w:r>
        <w:rPr>
          <w:rFonts w:ascii="FangSong" w:hAnsi="FangSong" w:eastAsia="FangSong" w:cs="FangSong"/>
          <w:sz w:val="25"/>
          <w:szCs w:val="25"/>
          <w:spacing w:val="-6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</w:t>
      </w:r>
      <w:r>
        <w:rPr>
          <w:rFonts w:ascii="FangSong" w:hAnsi="FangSong" w:eastAsia="FangSong" w:cs="FangSong"/>
          <w:sz w:val="25"/>
          <w:szCs w:val="25"/>
          <w:spacing w:val="-5"/>
        </w:rPr>
        <w:t>项目自评等级为“差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”。二是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组织对2023年科普宣传业务费、科普行动计划中央资金等5个项目开展了部门评价，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涉及资金15.36万元，其中一般公共预算支出15.36万元、政府性基金预算支出0万</w:t>
      </w:r>
    </w:p>
    <w:p>
      <w:pPr>
        <w:ind w:left="1310"/>
        <w:spacing w:before="44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元、国有资金经营预算支出0万元、社会保险基金预算支出0万元。从评价结果来</w:t>
      </w:r>
    </w:p>
    <w:p>
      <w:pPr>
        <w:ind w:left="1306" w:right="1324" w:firstLine="1"/>
        <w:spacing w:before="127" w:line="31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看，2023年科普宣传业务费涉及资金6.4万元，按年初预算完成乡镇科普工作站的建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设，科普宣传活动次数达到3次以上，提高</w:t>
      </w:r>
      <w:r>
        <w:rPr>
          <w:rFonts w:ascii="FangSong" w:hAnsi="FangSong" w:eastAsia="FangSong" w:cs="FangSong"/>
          <w:sz w:val="25"/>
          <w:szCs w:val="25"/>
          <w:spacing w:val="1"/>
        </w:rPr>
        <w:t>科普宣传力度，提升全民科技素质，群众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满意度达到95%以上，</w:t>
      </w:r>
      <w:r>
        <w:rPr>
          <w:rFonts w:ascii="FangSong" w:hAnsi="FangSong" w:eastAsia="FangSong" w:cs="FangSong"/>
          <w:sz w:val="25"/>
          <w:szCs w:val="25"/>
          <w:spacing w:val="-4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自评等级“优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”；</w:t>
      </w:r>
      <w:r>
        <w:rPr>
          <w:rFonts w:ascii="FangSong" w:hAnsi="FangSong" w:eastAsia="FangSong" w:cs="FangSong"/>
          <w:sz w:val="25"/>
          <w:szCs w:val="25"/>
          <w:spacing w:val="-7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中央科普行动计划资金涉及资金6万元，完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成科普中国推广应用活动3次以上，疫情防</w:t>
      </w:r>
      <w:r>
        <w:rPr>
          <w:rFonts w:ascii="FangSong" w:hAnsi="FangSong" w:eastAsia="FangSong" w:cs="FangSong"/>
          <w:sz w:val="25"/>
          <w:szCs w:val="25"/>
          <w:spacing w:val="1"/>
        </w:rPr>
        <w:t>控应急科普推广宣传达标次以上，大大提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高公民科普知识知晓率，社会公众满意度达到95%以上，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自评等级“</w:t>
      </w:r>
      <w:r>
        <w:rPr>
          <w:rFonts w:ascii="FangSong" w:hAnsi="FangSong" w:eastAsia="FangSong" w:cs="FangSong"/>
          <w:sz w:val="25"/>
          <w:szCs w:val="25"/>
          <w:spacing w:val="-2"/>
        </w:rPr>
        <w:t>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”；劳务派遣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劳务费项目涉及资金2.4万元，承担我单位劳务派遣人员的工资发放工作，劳务派遣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1人，发放及时、准确，大大提升我单位工</w:t>
      </w:r>
      <w:r>
        <w:rPr>
          <w:rFonts w:ascii="FangSong" w:hAnsi="FangSong" w:eastAsia="FangSong" w:cs="FangSong"/>
          <w:sz w:val="25"/>
          <w:szCs w:val="25"/>
          <w:spacing w:val="1"/>
        </w:rPr>
        <w:t>作效率，得到劳务派遣及社会公众的一致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认可，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自评等级“优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”；遗属补助项目涉及资金0.6万元，承担遗</w:t>
      </w:r>
      <w:r>
        <w:rPr>
          <w:rFonts w:ascii="FangSong" w:hAnsi="FangSong" w:eastAsia="FangSong" w:cs="FangSong"/>
          <w:sz w:val="25"/>
          <w:szCs w:val="25"/>
          <w:spacing w:val="-2"/>
        </w:rPr>
        <w:t>属1人，发放及时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到位，得到服务对象认可，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自评等级“优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”；《党报党刊》项目费涉</w:t>
      </w:r>
      <w:r>
        <w:rPr>
          <w:rFonts w:ascii="FangSong" w:hAnsi="FangSong" w:eastAsia="FangSong" w:cs="FangSong"/>
          <w:sz w:val="25"/>
          <w:szCs w:val="25"/>
          <w:spacing w:val="-2"/>
        </w:rPr>
        <w:t>及资金0.17万</w:t>
      </w:r>
    </w:p>
    <w:p>
      <w:pPr>
        <w:ind w:left="1310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元，征订党刊全面及时，资金落实到位及时，大大提高工作人员认知，</w:t>
      </w:r>
      <w:r>
        <w:rPr>
          <w:rFonts w:ascii="FangSong" w:hAnsi="FangSong" w:eastAsia="FangSong" w:cs="FangSong"/>
          <w:sz w:val="25"/>
          <w:szCs w:val="25"/>
          <w:spacing w:val="-4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自评等</w:t>
      </w:r>
    </w:p>
    <w:p>
      <w:pPr>
        <w:ind w:left="1307" w:right="1703" w:firstLine="2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级“优</w:t>
      </w:r>
      <w:r>
        <w:rPr>
          <w:rFonts w:ascii="FangSong" w:hAnsi="FangSong" w:eastAsia="FangSong" w:cs="FangSong"/>
          <w:sz w:val="25"/>
          <w:szCs w:val="25"/>
          <w:spacing w:val="-7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”。履职效果情况：保障民生基本支出、提升全民素质，促进地方经济发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展，提高人民生活水平，社会公众对我单位整体满意率达到95%以上。</w:t>
      </w:r>
    </w:p>
    <w:p>
      <w:pPr>
        <w:ind w:left="1806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</w:p>
    <w:p>
      <w:pPr>
        <w:ind w:left="1685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本单位无其他需要说明的事项。</w:t>
      </w:r>
    </w:p>
    <w:p>
      <w:pPr>
        <w:ind w:left="5129"/>
        <w:spacing w:before="13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6"/>
      <w:bookmarkEnd w:id="66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34"/>
          <w:footerReference w:type="default" r:id="rId35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64" style="position:absolute;margin-left:493.28pt;margin-top:49.1801pt;mso-position-vertical-relative:page;mso-position-horizontal-relative:page;width:99.4pt;height:18.75pt;z-index:251687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66" style="position:absolute;margin-left:86.92pt;margin-top:44.1055pt;mso-position-vertical-relative:page;mso-position-horizontal-relative:page;width:119.4pt;height:18.85pt;z-index:251688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68" style="position:absolute;margin-left:-13.08pt;margin-top:234.112pt;mso-position-vertical-relative:text;mso-position-horizontal-relative:text;width:119.4pt;height:18.85pt;z-index:251686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0" style="position:absolute;margin-left:493.28pt;margin-top:483.186pt;mso-position-vertical-relative:text;mso-position-horizontal-relative:text;width:99.4pt;height:18.75pt;z-index:2516899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72" style="position:absolute;margin-left:391.92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4" style="position:absolute;margin-left:86.92pt;margin-top:478.112pt;mso-position-vertical-relative:text;mso-position-horizontal-relative:text;width:119.4pt;height:18.85pt;z-index:251692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6"/>
          <w:footerReference w:type="default" r:id="rId3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76" style="position:absolute;margin-left:493.28pt;margin-top:49.1801pt;mso-position-vertical-relative:page;mso-position-horizontal-relative:page;width:99.4pt;height:18.75pt;z-index:251693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78" style="position:absolute;margin-left:86.92pt;margin-top:44.1055pt;mso-position-vertical-relative:page;mso-position-horizontal-relative:page;width:119.4pt;height:18.85pt;z-index:251697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80" style="position:absolute;margin-left:86.92pt;margin-top:478.112pt;mso-position-vertical-relative:text;mso-position-horizontal-relative:text;width:119.4pt;height:18.85pt;z-index:251694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2" style="position:absolute;margin-left:391.92pt;margin-top:234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4" style="position:absolute;margin-left:-13.08pt;margin-top:234.112pt;mso-position-vertical-relative:text;mso-position-horizontal-relative:text;width:119.4pt;height:18.8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6" style="position:absolute;margin-left:493.28pt;margin-top:483.186pt;mso-position-vertical-relative:text;mso-position-horizontal-relative:text;width:99.4pt;height:18.75pt;z-index:2516981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88" style="position:absolute;margin-left:493.28pt;margin-top:49.1801pt;mso-position-vertical-relative:page;mso-position-horizontal-relative:page;width:99.4pt;height:18.75pt;z-index:251699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90" style="position:absolute;margin-left:86.92pt;margin-top:44.1055pt;mso-position-vertical-relative:page;mso-position-horizontal-relative:page;width:119.4pt;height:18.85pt;z-index:251700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92" style="position:absolute;margin-left:-13.08pt;margin-top:234.112pt;mso-position-vertical-relative:text;mso-position-horizontal-relative:text;width:119.4pt;height:18.8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4" style="position:absolute;margin-left:391.92pt;margin-top:234.112pt;mso-position-vertical-relative:text;mso-position-horizontal-relative:text;width:119.4pt;height:18.8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6" style="position:absolute;margin-left:86.92pt;margin-top:478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8" style="position:absolute;margin-left:493.28pt;margin-top:483.186pt;mso-position-vertical-relative:text;mso-position-horizontal-relative:text;width:99.4pt;height:18.75pt;z-index:2517043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00" style="position:absolute;margin-left:86.92pt;margin-top:44.1055pt;mso-position-vertical-relative:page;mso-position-horizontal-relative:page;width:119.4pt;height:18.85pt;z-index:251706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2" style="position:absolute;margin-left:493.28pt;margin-top:49.1801pt;mso-position-vertical-relative:page;mso-position-horizontal-relative:page;width:99.4pt;height:18.75pt;z-index:251707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04" style="position:absolute;margin-left:-13.08pt;margin-top:234.112pt;mso-position-vertical-relative:text;mso-position-horizontal-relative:text;width:119.4pt;height:18.85pt;z-index:251705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6" style="position:absolute;margin-left:86.92pt;margin-top:478.112pt;mso-position-vertical-relative:text;mso-position-horizontal-relative:text;width:119.4pt;height:18.85pt;z-index:251708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8" style="position:absolute;margin-left:493.28pt;margin-top:483.186pt;mso-position-vertical-relative:text;mso-position-horizontal-relative:text;width:99.4pt;height:18.7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10" style="position:absolute;margin-left:391.92pt;margin-top:234.112pt;mso-position-vertical-relative:text;mso-position-horizontal-relative:text;width:119.4pt;height:18.85pt;z-index:251710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2" style="position:absolute;margin-left:86.92pt;margin-top:44.1055pt;mso-position-vertical-relative:page;mso-position-horizontal-relative:page;width:119.4pt;height:18.85pt;z-index:251713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4" style="position:absolute;margin-left:493.28pt;margin-top:49.1801pt;mso-position-vertical-relative:page;mso-position-horizontal-relative:page;width:99.4pt;height:18.75pt;z-index:2517155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16" style="position:absolute;margin-left:-13.08pt;margin-top:234.112pt;mso-position-vertical-relative:text;mso-position-horizontal-relative:text;width:119.4pt;height:18.85pt;z-index:251711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8" style="position:absolute;margin-left:493.28pt;margin-top:483.186pt;mso-position-vertical-relative:text;mso-position-horizontal-relative:text;width:99.4pt;height:18.75pt;z-index:2517125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0" style="position:absolute;margin-left:391.92pt;margin-top:234.112pt;mso-position-vertical-relative:text;mso-position-horizontal-relative:text;width:119.4pt;height:18.8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2" style="position:absolute;margin-left:86.92pt;margin-top:478.112pt;mso-position-vertical-relative:text;mso-position-horizontal-relative:text;width:119.4pt;height:18.85pt;z-index:251716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4" style="position:absolute;margin-left:86.92pt;margin-top:44.1055pt;mso-position-vertical-relative:page;mso-position-horizontal-relative:page;width:119.4pt;height:18.85pt;z-index:251720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6" style="position:absolute;margin-left:493.28pt;margin-top:49.1801pt;mso-position-vertical-relative:page;mso-position-horizontal-relative:page;width:99.4pt;height:18.75pt;z-index:2517217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63" w:lineRule="exact"/>
        <w:rPr/>
      </w:pPr>
      <w:r>
        <w:pict>
          <v:shape id="_x0000_s328" style="position:absolute;margin-left:493.28pt;margin-top:483.186pt;mso-position-vertical-relative:text;mso-position-horizontal-relative:text;width:99.4pt;height:18.75pt;z-index:2517176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30" style="position:absolute;margin-left:86.92pt;margin-top:478.112pt;mso-position-vertical-relative:text;mso-position-horizontal-relative:text;width:119.4pt;height:18.8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-13.08pt;margin-top:234.112pt;mso-position-vertical-relative:text;mso-position-horizontal-relative:text;width:119.4pt;height:18.8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4" style="position:absolute;margin-left:391.92pt;margin-top:234.112pt;mso-position-vertical-relative:text;mso-position-horizontal-relative:text;width:119.4pt;height:18.85pt;z-index:251722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1"/>
        </w:rPr>
        <w:drawing>
          <wp:inline distT="0" distB="0" distL="0" distR="0">
            <wp:extent cx="6097700" cy="8612999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612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63" w:lineRule="exact"/>
        <w:sectPr>
          <w:footerReference w:type="default" r:id="rId4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6" style="position:absolute;margin-left:493.28pt;margin-top:49.1801pt;mso-position-vertical-relative:page;mso-position-horizontal-relative:page;width:99.4pt;height:18.75pt;z-index:251724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38" style="position:absolute;margin-left:86.92pt;margin-top:44.1055pt;mso-position-vertical-relative:page;mso-position-horizontal-relative:page;width:119.4pt;height:18.85pt;z-index:2517278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563" w:lineRule="exact"/>
        <w:rPr/>
      </w:pPr>
      <w:r>
        <w:pict>
          <v:shape id="_x0000_s340" style="position:absolute;margin-left:-13.08pt;margin-top:234.112pt;mso-position-vertical-relative:text;mso-position-horizontal-relative:text;width:119.4pt;height:18.85pt;z-index:251723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2" style="position:absolute;margin-left:86.92pt;margin-top:478.112pt;mso-position-vertical-relative:text;mso-position-horizontal-relative:text;width:119.4pt;height:18.85pt;z-index:251725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493.28pt;margin-top:483.186pt;mso-position-vertical-relative:text;mso-position-horizontal-relative:text;width:99.4pt;height:18.7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6" style="position:absolute;margin-left:391.92pt;margin-top:234.112pt;mso-position-vertical-relative:text;mso-position-horizontal-relative:text;width:119.4pt;height:18.85pt;z-index:251728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1"/>
        </w:rPr>
        <w:drawing>
          <wp:inline distT="0" distB="0" distL="0" distR="0">
            <wp:extent cx="6097700" cy="8612999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612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63" w:lineRule="exact"/>
        <w:sectPr>
          <w:footerReference w:type="default" r:id="rId4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8" style="position:absolute;margin-left:86.92pt;margin-top:44.1055pt;mso-position-vertical-relative:page;mso-position-horizontal-relative:page;width:119.4pt;height:18.85pt;z-index:251730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0" style="position:absolute;margin-left:493.28pt;margin-top:49.1801pt;mso-position-vertical-relative:page;mso-position-horizontal-relative:page;width:99.4pt;height:18.75pt;z-index:251735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63" w:lineRule="exact"/>
        <w:rPr/>
      </w:pPr>
      <w:r>
        <w:pict>
          <v:shape id="_x0000_s352" style="position:absolute;margin-left:-13.08pt;margin-top:234.112pt;mso-position-vertical-relative:text;mso-position-horizontal-relative:text;width:119.4pt;height:18.85pt;z-index:251729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4" style="position:absolute;margin-left:86.92pt;margin-top:478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6" style="position:absolute;margin-left:391.92pt;margin-top:234.112pt;mso-position-vertical-relative:text;mso-position-horizontal-relative:text;width:119.4pt;height:18.85pt;z-index:251732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8" style="position:absolute;margin-left:493.28pt;margin-top:483.186pt;mso-position-vertical-relative:text;mso-position-horizontal-relative:text;width:99.4pt;height:18.7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1"/>
        </w:rPr>
        <w:drawing>
          <wp:inline distT="0" distB="0" distL="0" distR="0">
            <wp:extent cx="6097700" cy="8612999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612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63" w:lineRule="exact"/>
        <w:sectPr>
          <w:footerReference w:type="default" r:id="rId5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0" style="position:absolute;margin-left:86.92pt;margin-top:44.1055pt;mso-position-vertical-relative:page;mso-position-horizontal-relative:page;width:119.4pt;height:18.85pt;z-index:251737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2" style="position:absolute;margin-left:493.28pt;margin-top:49.1801pt;mso-position-vertical-relative:page;mso-position-horizontal-relative:page;width:99.4pt;height:18.75pt;z-index:251741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63" w:lineRule="exact"/>
        <w:rPr/>
      </w:pPr>
      <w:r>
        <w:pict>
          <v:shape id="_x0000_s364" style="position:absolute;margin-left:-13.08pt;margin-top:234.112pt;mso-position-vertical-relative:text;mso-position-horizontal-relative:text;width:119.4pt;height:18.85pt;z-index:251736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6" style="position:absolute;margin-left:391.92pt;margin-top:234.112pt;mso-position-vertical-relative:text;mso-position-horizontal-relative:text;width:119.4pt;height:18.85pt;z-index:251738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8" style="position:absolute;margin-left:86.92pt;margin-top:478.112pt;mso-position-vertical-relative:text;mso-position-horizontal-relative:text;width:119.4pt;height:18.8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0" style="position:absolute;margin-left:493.28pt;margin-top:483.186pt;mso-position-vertical-relative:text;mso-position-horizontal-relative:text;width:99.4pt;height:18.7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1"/>
        </w:rPr>
        <w:drawing>
          <wp:inline distT="0" distB="0" distL="0" distR="0">
            <wp:extent cx="6097700" cy="8612999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612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63" w:lineRule="exact"/>
        <w:sectPr>
          <w:footerReference w:type="default" r:id="rId5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2" style="position:absolute;margin-left:86.92pt;margin-top:44.1055pt;mso-position-vertical-relative:page;mso-position-horizontal-relative:page;width:119.4pt;height:18.85pt;z-index:251743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4" style="position:absolute;margin-left:493.28pt;margin-top:49.1801pt;mso-position-vertical-relative:page;mso-position-horizontal-relative:page;width:99.4pt;height:18.75pt;z-index:251744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63" w:lineRule="exact"/>
        <w:rPr/>
      </w:pPr>
      <w:r>
        <w:pict>
          <v:shape id="_x0000_s376" style="position:absolute;margin-left:-13.08pt;margin-top:234.112pt;mso-position-vertical-relative:text;mso-position-horizontal-relative:text;width:119.4pt;height:18.85pt;z-index:251742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8" style="position:absolute;margin-left:391.92pt;margin-top:234.112pt;mso-position-vertical-relative:text;mso-position-horizontal-relative:text;width:119.4pt;height:18.85pt;z-index:251745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0" style="position:absolute;margin-left:493.28pt;margin-top:483.186pt;mso-position-vertical-relative:text;mso-position-horizontal-relative:text;width:99.4pt;height:18.7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2" style="position:absolute;margin-left:86.92pt;margin-top:478.112pt;mso-position-vertical-relative:text;mso-position-horizontal-relative:text;width:119.4pt;height:18.85pt;z-index:251747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1"/>
        </w:rPr>
        <w:drawing>
          <wp:inline distT="0" distB="0" distL="0" distR="0">
            <wp:extent cx="6097700" cy="8612999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612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55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86.92pt;margin-top:44.105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-13.08pt;margin-top:288.10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391.92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493.28pt;margin-top:537.18pt;mso-position-vertical-relative:page;mso-position-horizontal-relative:page;width:99.4pt;height:18.7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" style="position:absolute;margin-left:86.92pt;margin-top:532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86.92pt;margin-top:44.1055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-13.08pt;margin-top:776.106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391.92pt;margin-top:776.106pt;mso-position-vertical-relative:page;mso-position-horizontal-relative:page;width:119.4pt;height:18.8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0" style="position:absolute;margin-left:493.28pt;margin-top:49.1801pt;mso-position-vertical-relative:page;mso-position-horizontal-relative:page;width:99.4pt;height:18.7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古县科学技术协会2023年部门决算公开报告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古县科学技术协会2023年部门决算公开报告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古县科学技术协会2023年部门决算公开报告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古县科学技术协会2023年部门决算公开报告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66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55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29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19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古县科学技术协会2023年部门决算公开报告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-13.08pt;margin-top:27.2223pt;mso-position-vertical-relative:text;mso-position-horizontal-relative:text;width:119.4pt;height:18.85pt;z-index:25172787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312.92pt;margin-top:45.1055pt;mso-position-vertical-relative:page;mso-position-horizontal-relative:page;width:119.4pt;height:18.85pt;z-index:251726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86.92pt;margin-top:287.106pt;mso-position-vertical-relative:page;mso-position-horizontal-relative:page;width:119.4pt;height:18.85pt;z-index:-2515937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0" style="position:absolute;margin-left:638.92pt;margin-top:45.1055pt;mso-position-vertical-relative:page;mso-position-horizontal-relative:page;width:119.4pt;height:18.85pt;z-index:251725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-45.0434pt;margin-top:406.395pt;mso-position-vertical-relative:page;mso-position-horizontal-relative:page;width:609.35pt;height:22.2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24" style="position:absolute;margin-left:282.314pt;margin-top:411.399pt;mso-position-vertical-relative:page;mso-position-horizontal-relative:page;width:589.35pt;height:22.25pt;z-index:-2515947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26" style="position:absolute;margin-left:638.92pt;margin-top:529.106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古县科学技术协会2023年部门决算公开报告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28" style="position:absolute;margin-left:-13.08pt;margin-top:27.2223pt;mso-position-vertical-relative:text;mso-position-horizontal-relative:text;width:119.4pt;height:18.85pt;z-index:25173401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0" style="position:absolute;margin-left:312.92pt;margin-top:45.1055pt;mso-position-vertical-relative:page;mso-position-horizontal-relative:page;width:119.4pt;height:18.85pt;z-index:251732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86.92pt;margin-top:287.106pt;mso-position-vertical-relative:page;mso-position-horizontal-relative:page;width:119.4pt;height:18.85pt;z-index:-2515855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638.92pt;margin-top:45.1055pt;mso-position-vertical-relative:page;mso-position-horizontal-relative:page;width:119.4pt;height:18.85pt;z-index:251735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6" style="position:absolute;margin-left:-45.0434pt;margin-top:406.395pt;mso-position-vertical-relative:page;mso-position-horizontal-relative:page;width:609.35pt;height:22.2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38" style="position:absolute;margin-left:282.314pt;margin-top:411.399pt;mso-position-vertical-relative:page;mso-position-horizontal-relative:page;width:589.35pt;height:22.25pt;z-index:-2515865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40" style="position:absolute;margin-left:638.92pt;margin-top:529.106pt;mso-position-vertical-relative:page;mso-position-horizontal-relative:page;width:119.4pt;height:18.85pt;z-index:-2515845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古县科学技术协会2023年部门决算公开报告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2" style="position:absolute;margin-left:86.92pt;margin-top:26.2223pt;mso-position-vertical-relative:text;mso-position-horizontal-relative:text;width:119.4pt;height:18.85pt;z-index:2517452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4" style="position:absolute;margin-left:-13.08pt;margin-top:288.105pt;mso-position-vertical-relative:page;mso-position-horizontal-relative:page;width:119.4pt;height:18.85pt;z-index:-2515763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6" style="position:absolute;margin-left:493.28pt;margin-top:49.1801pt;mso-position-vertical-relative:page;mso-position-horizontal-relative:page;width:99.4pt;height:18.75pt;z-index:2517463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8" style="position:absolute;margin-left:391.92pt;margin-top:288.105pt;mso-position-vertical-relative:page;mso-position-horizontal-relative:page;width:119.4pt;height:18.85pt;z-index:-2515773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86.92pt;margin-top:532.106pt;mso-position-vertical-relative:page;mso-position-horizontal-relative:page;width:119.4pt;height:18.8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2" style="position:absolute;margin-left:-13.08pt;margin-top:776.106pt;mso-position-vertical-relative:page;mso-position-horizontal-relative:page;width:119.4pt;height:18.8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493.28pt;margin-top:537.18pt;mso-position-vertical-relative:page;mso-position-horizontal-relative:page;width:99.4pt;height:18.75pt;z-index:-2515752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56" style="position:absolute;margin-left:391.92pt;margin-top:776.106pt;mso-position-vertical-relative:page;mso-position-horizontal-relative:page;width:119.4pt;height:18.8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古县科学技术协会2023年部门决算公开报告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58" style="position:absolute;margin-left:-13.08pt;margin-top:27.2223pt;mso-position-vertical-relative:text;mso-position-horizontal-relative:text;width:119.4pt;height:18.85pt;z-index:25175449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0" style="position:absolute;margin-left:312.92pt;margin-top:45.1055pt;mso-position-vertical-relative:page;mso-position-horizontal-relative:page;width:119.4pt;height:18.85pt;z-index:2517534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2" style="position:absolute;margin-left:86.92pt;margin-top:287.106pt;mso-position-vertical-relative:page;mso-position-horizontal-relative:page;width:119.4pt;height:18.85pt;z-index:-2515660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638.92pt;margin-top:45.1055pt;mso-position-vertical-relative:page;mso-position-horizontal-relative:page;width:119.4pt;height:18.85pt;z-index:251752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-45.0434pt;margin-top:406.395pt;mso-position-vertical-relative:page;mso-position-horizontal-relative:page;width:609.35pt;height:22.25pt;z-index:-2515681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68" style="position:absolute;margin-left:282.314pt;margin-top:411.399pt;mso-position-vertical-relative:page;mso-position-horizontal-relative:page;width:589.35pt;height:22.25pt;z-index:-2515671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0" style="position:absolute;margin-left:638.92pt;margin-top:529.106pt;mso-position-vertical-relative:page;mso-position-horizontal-relative:page;width:119.4pt;height:18.85pt;z-index:-2515650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古县科学技术协会2023年部门决算公开报告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80" style="position:absolute;margin-left:86.92pt;margin-top:26.2223pt;mso-position-vertical-relative:text;mso-position-horizontal-relative:text;width:119.4pt;height:18.85pt;z-index:25176268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-13.08pt;margin-top:288.105pt;mso-position-vertical-relative:page;mso-position-horizontal-relative:page;width:119.4pt;height:18.8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493.28pt;margin-top:49.1801pt;mso-position-vertical-relative:page;mso-position-horizontal-relative:page;width:99.4pt;height:18.75pt;z-index:2517616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6" style="position:absolute;margin-left:391.92pt;margin-top:288.105pt;mso-position-vertical-relative:page;mso-position-horizontal-relative:page;width:119.4pt;height:18.85pt;z-index:-2515589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8" style="position:absolute;margin-left:86.92pt;margin-top:532.106pt;mso-position-vertical-relative:page;mso-position-horizontal-relative:page;width:119.4pt;height:18.85pt;z-index:-2515578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0" style="position:absolute;margin-left:-13.08pt;margin-top:776.106pt;mso-position-vertical-relative:page;mso-position-horizontal-relative:page;width:119.4pt;height:18.85pt;z-index:-2515558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493.28pt;margin-top:537.18pt;mso-position-vertical-relative:page;mso-position-horizontal-relative:page;width:99.4pt;height:18.7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94" style="position:absolute;margin-left:391.92pt;margin-top:776.106pt;mso-position-vertical-relative:page;mso-position-horizontal-relative:page;width:119.4pt;height:18.85pt;z-index:-2515568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古县科学技术协会2023年部门决算公开报告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6" style="position:absolute;margin-left:86.92pt;margin-top:26.2223pt;mso-position-vertical-relative:text;mso-position-horizontal-relative:text;width:119.4pt;height:18.85pt;z-index:2517708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13.08pt;margin-top:288.105pt;mso-position-vertical-relative:page;mso-position-horizontal-relative:page;width:119.4pt;height:18.85pt;z-index:-2515517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493.28pt;margin-top:49.1801pt;mso-position-vertical-relative:page;mso-position-horizontal-relative:page;width:99.4pt;height:18.75pt;z-index:2517719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2" style="position:absolute;margin-left:391.92pt;margin-top:288.105pt;mso-position-vertical-relative:page;mso-position-horizontal-relative:page;width:119.4pt;height:18.85pt;z-index:-2515466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4" style="position:absolute;margin-left:86.92pt;margin-top:532.106pt;mso-position-vertical-relative:page;mso-position-horizontal-relative:page;width:119.4pt;height:18.85pt;z-index:-2515507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6" style="position:absolute;margin-left:-13.08pt;margin-top:776.106pt;mso-position-vertical-relative:page;mso-position-horizontal-relative:page;width:119.4pt;height:18.8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493.28pt;margin-top:537.18pt;mso-position-vertical-relative:page;mso-position-horizontal-relative:page;width:99.4pt;height:18.75pt;z-index:-2515496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0" style="position:absolute;margin-left:391.92pt;margin-top:776.106pt;mso-position-vertical-relative:page;mso-position-horizontal-relative:page;width:119.4pt;height:18.8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古县科学技术协会2023年部门决算公开报告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8009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811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374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古县科学技术协会2023年部门决算公开报告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934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923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29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28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26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271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古县科学技术协会2023年部门决算公开报告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80262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20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8016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17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189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169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古县科学技术协会2023年部门决算公开报告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-13.08pt;margin-top:776.106pt;mso-position-vertical-relative:page;mso-position-horizontal-relative:page;width:119.4pt;height:18.85pt;z-index:-251510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391.92pt;margin-top:776.106pt;mso-position-vertical-relative:page;mso-position-horizontal-relative:page;width:119.4pt;height:18.85pt;z-index:-251511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古县科学技术协会2023年部门决算公开报告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" Type="http://schemas.openxmlformats.org/officeDocument/2006/relationships/footer" Target="footer3.xml"/><Relationship Id="rId7" Type="http://schemas.openxmlformats.org/officeDocument/2006/relationships/header" Target="header5.xml"/><Relationship Id="rId6" Type="http://schemas.openxmlformats.org/officeDocument/2006/relationships/footer" Target="footer2.xml"/><Relationship Id="rId59" Type="http://schemas.openxmlformats.org/officeDocument/2006/relationships/fontTable" Target="fontTable.xml"/><Relationship Id="rId58" Type="http://schemas.openxmlformats.org/officeDocument/2006/relationships/styles" Target="styles.xml"/><Relationship Id="rId57" Type="http://schemas.openxmlformats.org/officeDocument/2006/relationships/settings" Target="settings.xml"/><Relationship Id="rId56" Type="http://schemas.openxmlformats.org/officeDocument/2006/relationships/image" Target="media/image10.jpeg"/><Relationship Id="rId55" Type="http://schemas.openxmlformats.org/officeDocument/2006/relationships/footer" Target="footer29.xml"/><Relationship Id="rId54" Type="http://schemas.openxmlformats.org/officeDocument/2006/relationships/image" Target="media/image9.jpeg"/><Relationship Id="rId53" Type="http://schemas.openxmlformats.org/officeDocument/2006/relationships/footer" Target="footer28.xml"/><Relationship Id="rId52" Type="http://schemas.openxmlformats.org/officeDocument/2006/relationships/image" Target="media/image8.jpeg"/><Relationship Id="rId51" Type="http://schemas.openxmlformats.org/officeDocument/2006/relationships/footer" Target="footer27.xml"/><Relationship Id="rId50" Type="http://schemas.openxmlformats.org/officeDocument/2006/relationships/image" Target="media/image7.jpeg"/><Relationship Id="rId5" Type="http://schemas.openxmlformats.org/officeDocument/2006/relationships/header" Target="header4.xml"/><Relationship Id="rId49" Type="http://schemas.openxmlformats.org/officeDocument/2006/relationships/footer" Target="footer26.xml"/><Relationship Id="rId48" Type="http://schemas.openxmlformats.org/officeDocument/2006/relationships/image" Target="media/image6.jpeg"/><Relationship Id="rId47" Type="http://schemas.openxmlformats.org/officeDocument/2006/relationships/footer" Target="footer25.xml"/><Relationship Id="rId46" Type="http://schemas.openxmlformats.org/officeDocument/2006/relationships/image" Target="media/image5.jpeg"/><Relationship Id="rId45" Type="http://schemas.openxmlformats.org/officeDocument/2006/relationships/footer" Target="footer24.xml"/><Relationship Id="rId44" Type="http://schemas.openxmlformats.org/officeDocument/2006/relationships/image" Target="media/image4.jpeg"/><Relationship Id="rId43" Type="http://schemas.openxmlformats.org/officeDocument/2006/relationships/footer" Target="footer23.xml"/><Relationship Id="rId42" Type="http://schemas.openxmlformats.org/officeDocument/2006/relationships/image" Target="media/image3.jpeg"/><Relationship Id="rId41" Type="http://schemas.openxmlformats.org/officeDocument/2006/relationships/footer" Target="footer22.xml"/><Relationship Id="rId40" Type="http://schemas.openxmlformats.org/officeDocument/2006/relationships/image" Target="media/image2.jpeg"/><Relationship Id="rId4" Type="http://schemas.openxmlformats.org/officeDocument/2006/relationships/footer" Target="footer1.xml"/><Relationship Id="rId39" Type="http://schemas.openxmlformats.org/officeDocument/2006/relationships/footer" Target="footer21.xml"/><Relationship Id="rId38" Type="http://schemas.openxmlformats.org/officeDocument/2006/relationships/image" Target="media/image1.jpeg"/><Relationship Id="rId37" Type="http://schemas.openxmlformats.org/officeDocument/2006/relationships/footer" Target="footer20.xml"/><Relationship Id="rId36" Type="http://schemas.openxmlformats.org/officeDocument/2006/relationships/header" Target="header17.xml"/><Relationship Id="rId35" Type="http://schemas.openxmlformats.org/officeDocument/2006/relationships/footer" Target="footer19.xml"/><Relationship Id="rId34" Type="http://schemas.openxmlformats.org/officeDocument/2006/relationships/header" Target="header16.xml"/><Relationship Id="rId33" Type="http://schemas.openxmlformats.org/officeDocument/2006/relationships/footer" Target="footer18.xml"/><Relationship Id="rId32" Type="http://schemas.openxmlformats.org/officeDocument/2006/relationships/header" Target="header15.xml"/><Relationship Id="rId31" Type="http://schemas.openxmlformats.org/officeDocument/2006/relationships/footer" Target="footer17.xml"/><Relationship Id="rId30" Type="http://schemas.openxmlformats.org/officeDocument/2006/relationships/footer" Target="footer16.xml"/><Relationship Id="rId3" Type="http://schemas.openxmlformats.org/officeDocument/2006/relationships/header" Target="header3.xml"/><Relationship Id="rId29" Type="http://schemas.openxmlformats.org/officeDocument/2006/relationships/header" Target="header14.xml"/><Relationship Id="rId28" Type="http://schemas.openxmlformats.org/officeDocument/2006/relationships/footer" Target="footer15.xml"/><Relationship Id="rId27" Type="http://schemas.openxmlformats.org/officeDocument/2006/relationships/header" Target="header13.xml"/><Relationship Id="rId26" Type="http://schemas.openxmlformats.org/officeDocument/2006/relationships/footer" Target="footer14.xml"/><Relationship Id="rId25" Type="http://schemas.openxmlformats.org/officeDocument/2006/relationships/header" Target="header12.xml"/><Relationship Id="rId24" Type="http://schemas.openxmlformats.org/officeDocument/2006/relationships/footer" Target="footer13.xml"/><Relationship Id="rId23" Type="http://schemas.openxmlformats.org/officeDocument/2006/relationships/header" Target="header11.xml"/><Relationship Id="rId22" Type="http://schemas.openxmlformats.org/officeDocument/2006/relationships/footer" Target="footer12.xml"/><Relationship Id="rId21" Type="http://schemas.openxmlformats.org/officeDocument/2006/relationships/header" Target="header10.xml"/><Relationship Id="rId20" Type="http://schemas.openxmlformats.org/officeDocument/2006/relationships/footer" Target="footer11.xml"/><Relationship Id="rId2" Type="http://schemas.openxmlformats.org/officeDocument/2006/relationships/header" Target="header2.xml"/><Relationship Id="rId19" Type="http://schemas.openxmlformats.org/officeDocument/2006/relationships/footer" Target="footer10.xml"/><Relationship Id="rId18" Type="http://schemas.openxmlformats.org/officeDocument/2006/relationships/header" Target="header9.xml"/><Relationship Id="rId17" Type="http://schemas.openxmlformats.org/officeDocument/2006/relationships/footer" Target="footer9.xml"/><Relationship Id="rId16" Type="http://schemas.openxmlformats.org/officeDocument/2006/relationships/header" Target="header8.xml"/><Relationship Id="rId15" Type="http://schemas.openxmlformats.org/officeDocument/2006/relationships/footer" Target="footer8.xml"/><Relationship Id="rId14" Type="http://schemas.openxmlformats.org/officeDocument/2006/relationships/footer" Target="footer7.xml"/><Relationship Id="rId13" Type="http://schemas.openxmlformats.org/officeDocument/2006/relationships/footer" Target="footer6.xml"/><Relationship Id="rId12" Type="http://schemas.openxmlformats.org/officeDocument/2006/relationships/header" Target="header7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2024-09-19T16:01:52Z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2024-09-20T10:17:04</vt:filetime>
  </property>
</Properties>
</file>