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spacing w:before="110" w:line="215" w:lineRule="auto"/>
        <w:ind w:left="4244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pacing w:val="-8"/>
          <w:sz w:val="34"/>
          <w:szCs w:val="34"/>
        </w:rPr>
        <w:t>古 县 融 媒 体 中 心</w:t>
      </w:r>
    </w:p>
    <w:p>
      <w:pPr>
        <w:pStyle w:val="2"/>
        <w:spacing w:line="320" w:lineRule="auto"/>
      </w:pPr>
    </w:p>
    <w:p>
      <w:pPr>
        <w:pStyle w:val="2"/>
        <w:spacing w:line="321" w:lineRule="auto"/>
      </w:pPr>
    </w:p>
    <w:p>
      <w:pPr>
        <w:spacing w:before="111" w:line="216" w:lineRule="auto"/>
        <w:ind w:left="3276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pacing w:val="-1"/>
          <w:sz w:val="34"/>
          <w:szCs w:val="34"/>
        </w:rPr>
        <w:t>2 0 2 3 年</w:t>
      </w:r>
      <w:r>
        <w:rPr>
          <w:rFonts w:ascii="SimSun" w:hAnsi="SimSun" w:eastAsia="SimSun" w:cs="SimSun"/>
          <w:spacing w:val="1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1"/>
          <w:sz w:val="34"/>
          <w:szCs w:val="34"/>
        </w:rPr>
        <w:t>度</w:t>
      </w:r>
      <w:r>
        <w:rPr>
          <w:rFonts w:ascii="SimSun" w:hAnsi="SimSun" w:eastAsia="SimSun" w:cs="SimSun"/>
          <w:spacing w:val="-9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1"/>
          <w:sz w:val="34"/>
          <w:szCs w:val="34"/>
        </w:rPr>
        <w:t>部 门 决 算</w:t>
      </w:r>
      <w:r>
        <w:rPr>
          <w:rFonts w:ascii="SimSun" w:hAnsi="SimSun" w:eastAsia="SimSun" w:cs="SimSun"/>
          <w:spacing w:val="-15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1"/>
          <w:sz w:val="34"/>
          <w:szCs w:val="34"/>
        </w:rPr>
        <w:t>公</w:t>
      </w:r>
      <w:r>
        <w:rPr>
          <w:rFonts w:ascii="SimSun" w:hAnsi="SimSun" w:eastAsia="SimSun" w:cs="SimSun"/>
          <w:spacing w:val="-9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1"/>
          <w:sz w:val="34"/>
          <w:szCs w:val="34"/>
        </w:rPr>
        <w:t>开</w:t>
      </w:r>
    </w:p>
    <w:p>
      <w:pPr>
        <w:spacing w:line="216" w:lineRule="auto"/>
        <w:rPr>
          <w:rFonts w:ascii="SimSun" w:hAnsi="SimSun" w:eastAsia="SimSun" w:cs="SimSun"/>
          <w:sz w:val="34"/>
          <w:szCs w:val="34"/>
        </w:rPr>
        <w:sectPr>
          <w:headerReference r:id="rId5" w:type="default"/>
          <w:pgSz w:w="11900" w:h="16840"/>
          <w:pgMar w:top="400" w:right="86" w:bottom="0" w:left="0" w:header="0" w:footer="0" w:gutter="0"/>
          <w:cols w:space="720" w:num="1"/>
        </w:sectPr>
      </w:pPr>
    </w:p>
    <w:p>
      <w:pPr>
        <w:pStyle w:val="2"/>
        <w:spacing w:line="456" w:lineRule="auto"/>
      </w:pPr>
    </w:p>
    <w:p>
      <w:pPr>
        <w:spacing w:before="143" w:line="223" w:lineRule="auto"/>
        <w:ind w:left="5396"/>
        <w:outlineLvl w:val="0"/>
        <w:rPr>
          <w:rFonts w:ascii="FangSong" w:hAnsi="FangSong" w:eastAsia="FangSong" w:cs="FangSong"/>
          <w:sz w:val="44"/>
          <w:szCs w:val="44"/>
        </w:rPr>
      </w:pPr>
      <w:bookmarkStart w:id="0" w:name="bookmark1"/>
      <w:bookmarkEnd w:id="0"/>
      <w:r>
        <w:rPr>
          <w:rFonts w:ascii="FangSong" w:hAnsi="FangSong" w:eastAsia="FangSong" w:cs="FangSong"/>
          <w:b/>
          <w:bCs/>
          <w:spacing w:val="-58"/>
          <w:sz w:val="44"/>
          <w:szCs w:val="44"/>
        </w:rPr>
        <w:t>目</w:t>
      </w:r>
      <w:r>
        <w:rPr>
          <w:rFonts w:ascii="FangSong" w:hAnsi="FangSong" w:eastAsia="FangSong" w:cs="FangSong"/>
          <w:spacing w:val="22"/>
          <w:sz w:val="44"/>
          <w:szCs w:val="44"/>
        </w:rPr>
        <w:t xml:space="preserve">  </w:t>
      </w:r>
      <w:r>
        <w:rPr>
          <w:rFonts w:ascii="FangSong" w:hAnsi="FangSong" w:eastAsia="FangSong" w:cs="FangSong"/>
          <w:b/>
          <w:bCs/>
          <w:spacing w:val="-58"/>
          <w:sz w:val="44"/>
          <w:szCs w:val="44"/>
        </w:rPr>
        <w:t>录</w:t>
      </w:r>
    </w:p>
    <w:p>
      <w:pPr>
        <w:pStyle w:val="2"/>
        <w:spacing w:line="267" w:lineRule="auto"/>
      </w:pPr>
    </w:p>
    <w:p>
      <w:pPr>
        <w:pStyle w:val="2"/>
        <w:spacing w:line="268" w:lineRule="auto"/>
      </w:pPr>
    </w:p>
    <w:sdt>
      <w:sdtPr>
        <w:rPr>
          <w:rFonts w:ascii="FangSong" w:hAnsi="FangSong" w:eastAsia="FangSong" w:cs="FangSong"/>
          <w:sz w:val="26"/>
          <w:szCs w:val="26"/>
        </w:rPr>
        <w:id w:val="0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tabs>
              <w:tab w:val="right" w:leader="dot" w:pos="10579"/>
            </w:tabs>
            <w:spacing w:before="85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FangSong" w:hAnsi="FangSong" w:eastAsia="FangSong" w:cs="FangSong"/>
              <w:spacing w:val="2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3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b/>
              <w:bCs/>
              <w:spacing w:val="-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6" w:line="221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5"/>
              <w:sz w:val="26"/>
              <w:szCs w:val="26"/>
            </w:rPr>
            <w:t>一、本部门（单位）职责</w:t>
          </w:r>
          <w:r>
            <w:rPr>
              <w:rFonts w:ascii="FangSong" w:hAnsi="FangSong" w:eastAsia="FangSong" w:cs="FangSong"/>
              <w:spacing w:val="-4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2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9" w:line="222" w:lineRule="auto"/>
            <w:ind w:left="1865"/>
            <w:rPr>
              <w:rFonts w:ascii="FangSong" w:hAnsi="FangSong" w:eastAsia="FangSong" w:cs="FangSong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二、机构设置情况</w:t>
          </w:r>
          <w:r>
            <w:rPr>
              <w:rFonts w:ascii="FangSong" w:hAnsi="FangSong" w:eastAsia="FangSong" w:cs="FangSong"/>
              <w:spacing w:val="-7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2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6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 xml:space="preserve">   </w:t>
          </w:r>
          <w:r>
            <w:rPr>
              <w:rFonts w:ascii="FangSong" w:hAnsi="FangSong" w:eastAsia="FangSong" w:cs="FangSong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FangSong" w:hAnsi="FangSong" w:eastAsia="FangSong" w:cs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3"/>
              <w:sz w:val="26"/>
              <w:szCs w:val="26"/>
            </w:rPr>
            <w:t>2</w:t>
          </w:r>
          <w:r>
            <w:rPr>
              <w:rFonts w:ascii="FangSong" w:hAnsi="FangSong" w:eastAsia="FangSong" w:cs="FangSong"/>
              <w:b/>
              <w:bCs/>
              <w:spacing w:val="-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5"/>
              <w:sz w:val="26"/>
              <w:szCs w:val="26"/>
            </w:rPr>
            <w:t>一、收入支出决算总表</w:t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2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5"/>
            <w:rPr>
              <w:rFonts w:ascii="FangSong" w:hAnsi="FangSong" w:eastAsia="FangSong" w:cs="FangSong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二、收入决算表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z w:val="26"/>
              <w:szCs w:val="26"/>
            </w:rPr>
            <w:t>4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FangSong" w:hAnsi="FangSong" w:eastAsia="FangSong" w:cs="FangSong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三、支出决算表</w:t>
          </w:r>
          <w:r>
            <w:rPr>
              <w:rFonts w:ascii="FangSong" w:hAnsi="FangSong" w:eastAsia="FangSong" w:cs="FangSong"/>
              <w:spacing w:val="-7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5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87"/>
            <w:rPr>
              <w:rFonts w:ascii="FangSong" w:hAnsi="FangSong" w:eastAsia="FangSong" w:cs="FangSong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FangSong" w:hAnsi="FangSong" w:eastAsia="FangSong" w:cs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99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6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FangSong" w:hAnsi="FangSong" w:eastAsia="FangSong" w:cs="FangSong"/>
              <w:spacing w:val="-69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7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8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59"/>
            <w:rPr>
              <w:rFonts w:ascii="FangSong" w:hAnsi="FangSong" w:eastAsia="FangSong" w:cs="FangSong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9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FangSong" w:hAnsi="FangSong" w:eastAsia="FangSong" w:cs="FangSong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FangSong" w:hAnsi="FangSong" w:eastAsia="FangSong" w:cs="FangSong"/>
              <w:spacing w:val="-6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11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9" w:line="222" w:lineRule="auto"/>
            <w:ind w:left="1856"/>
            <w:rPr>
              <w:rFonts w:ascii="FangSong" w:hAnsi="FangSong" w:eastAsia="FangSong" w:cs="FangSong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12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FangSong" w:hAnsi="FangSong" w:eastAsia="FangSong" w:cs="FangSong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FangSong" w:hAnsi="FangSong" w:eastAsia="FangSong" w:cs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13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FangSong" w:hAnsi="FangSong" w:eastAsia="FangSong" w:cs="FangSong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FangSong" w:hAnsi="FangSong" w:eastAsia="FangSong" w:cs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6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14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FangSong" w:hAnsi="FangSong" w:eastAsia="FangSong" w:cs="FangSong"/>
              <w:spacing w:val="14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6" w:line="222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FangSong" w:hAnsi="FangSong" w:eastAsia="FangSong" w:cs="FangSong"/>
              <w:spacing w:val="-46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65"/>
            <w:rPr>
              <w:rFonts w:ascii="FangSong" w:hAnsi="FangSong" w:eastAsia="FangSong" w:cs="FangSong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二、收入决算情况说明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FangSong" w:hAnsi="FangSong" w:eastAsia="FangSong" w:cs="FangSong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三、支出决算情况说明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87"/>
            <w:rPr>
              <w:rFonts w:ascii="FangSong" w:hAnsi="FangSong" w:eastAsia="FangSong" w:cs="FangSong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FangSong" w:hAnsi="FangSong" w:eastAsia="FangSong" w:cs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FangSong" w:hAnsi="FangSong" w:eastAsia="FangSong" w:cs="FangSong"/>
              <w:spacing w:val="-6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59"/>
            <w:rPr>
              <w:rFonts w:ascii="FangSong" w:hAnsi="FangSong" w:eastAsia="FangSong" w:cs="FangSong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FangSong" w:hAnsi="FangSong" w:eastAsia="FangSong" w:cs="FangSong"/>
              <w:spacing w:val="-9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17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FangSong" w:hAnsi="FangSong" w:eastAsia="FangSong" w:cs="FangSong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17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90" w:line="222" w:lineRule="auto"/>
            <w:ind w:left="1856"/>
            <w:rPr>
              <w:rFonts w:ascii="FangSong" w:hAnsi="FangSong" w:eastAsia="FangSong" w:cs="FangSong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FangSong" w:hAnsi="FangSong" w:eastAsia="FangSong" w:cs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17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FangSong" w:hAnsi="FangSong" w:eastAsia="FangSong" w:cs="FangSong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17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FangSong" w:hAnsi="FangSong" w:eastAsia="FangSong" w:cs="FangSong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十、其他重要事项情况说明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18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9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FangSong" w:hAnsi="FangSong" w:eastAsia="FangSong" w:cs="FangSong"/>
              <w:spacing w:val="10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6"/>
              <w:sz w:val="26"/>
              <w:szCs w:val="26"/>
            </w:rPr>
            <w:t>20</w:t>
          </w:r>
          <w:r>
            <w:rPr>
              <w:rFonts w:ascii="FangSong" w:hAnsi="FangSong" w:eastAsia="FangSong" w:cs="FangSong"/>
              <w:b/>
              <w:bCs/>
              <w:spacing w:val="-6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FangSong" w:hAnsi="FangSong" w:eastAsia="FangSong" w:cs="FangSong"/>
              <w:spacing w:val="16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FangSong" w:hAnsi="FangSong" w:eastAsia="FangSong" w:cs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6"/>
              <w:sz w:val="26"/>
              <w:szCs w:val="26"/>
            </w:rPr>
            <w:t>21</w:t>
          </w:r>
          <w:r>
            <w:rPr>
              <w:rFonts w:ascii="FangSong" w:hAnsi="FangSong" w:eastAsia="FangSong" w:cs="FangSong"/>
              <w:b/>
              <w:bCs/>
              <w:spacing w:val="-6"/>
              <w:sz w:val="26"/>
              <w:szCs w:val="26"/>
            </w:rPr>
            <w:fldChar w:fldCharType="end"/>
          </w:r>
        </w:p>
      </w:sdtContent>
    </w:sdt>
    <w:p>
      <w:pPr>
        <w:spacing w:line="222" w:lineRule="auto"/>
        <w:rPr>
          <w:rFonts w:ascii="FangSong" w:hAnsi="FangSong" w:eastAsia="FangSong" w:cs="FangSong"/>
          <w:sz w:val="26"/>
          <w:szCs w:val="26"/>
        </w:rPr>
        <w:sectPr>
          <w:headerReference r:id="rId6" w:type="default"/>
          <w:pgSz w:w="11900" w:h="16840"/>
          <w:pgMar w:top="400" w:right="86" w:bottom="0" w:left="0" w:header="0" w:footer="0" w:gutter="0"/>
          <w:cols w:space="720" w:num="1"/>
        </w:sectPr>
      </w:pPr>
    </w:p>
    <w:p>
      <w:pPr>
        <w:pStyle w:val="2"/>
        <w:spacing w:line="311" w:lineRule="auto"/>
      </w:pPr>
    </w:p>
    <w:p>
      <w:pPr>
        <w:pStyle w:val="2"/>
        <w:spacing w:line="312" w:lineRule="auto"/>
      </w:pPr>
    </w:p>
    <w:p>
      <w:pPr>
        <w:pStyle w:val="2"/>
        <w:spacing w:line="312" w:lineRule="auto"/>
      </w:pPr>
    </w:p>
    <w:p>
      <w:pPr>
        <w:spacing w:before="81" w:line="222" w:lineRule="auto"/>
        <w:ind w:left="5129"/>
        <w:outlineLvl w:val="0"/>
        <w:rPr>
          <w:rFonts w:ascii="SimHei" w:hAnsi="SimHei" w:eastAsia="SimHei" w:cs="SimHei"/>
          <w:sz w:val="25"/>
          <w:szCs w:val="25"/>
        </w:rPr>
      </w:pPr>
      <w:bookmarkStart w:id="28" w:name="bookmark2"/>
      <w:bookmarkEnd w:id="28"/>
      <w:r>
        <w:rPr>
          <w:rFonts w:ascii="SimHei" w:hAnsi="SimHei" w:eastAsia="SimHei" w:cs="SimHei"/>
          <w:sz w:val="25"/>
          <w:szCs w:val="25"/>
        </w:rPr>
        <w:t>第一部分 概况</w:t>
      </w:r>
    </w:p>
    <w:p>
      <w:pPr>
        <w:spacing w:before="275" w:line="222" w:lineRule="auto"/>
        <w:ind w:left="1808"/>
        <w:outlineLvl w:val="1"/>
        <w:rPr>
          <w:rFonts w:ascii="SimHei" w:hAnsi="SimHei" w:eastAsia="SimHei" w:cs="SimHei"/>
          <w:sz w:val="25"/>
          <w:szCs w:val="25"/>
        </w:rPr>
      </w:pPr>
      <w:bookmarkStart w:id="29" w:name="bookmark3"/>
      <w:bookmarkEnd w:id="29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spacing w:before="276" w:line="303" w:lineRule="auto"/>
        <w:ind w:left="1308" w:right="1450" w:firstLine="51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1.贯彻落实党的新闻宣传方针政策，宣传党的理论、路线和各项方针政策；坚</w:t>
      </w:r>
      <w:r>
        <w:rPr>
          <w:rFonts w:ascii="FangSong" w:hAnsi="FangSong" w:eastAsia="FangSong" w:cs="FangSong"/>
          <w:spacing w:val="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持正面宣传、团结鼓劲，把握正确舆论导向，为全县经济社会发展提供舆论支持。</w:t>
      </w:r>
    </w:p>
    <w:p>
      <w:pPr>
        <w:spacing w:before="43" w:line="303" w:lineRule="auto"/>
        <w:ind w:left="1309" w:right="1703" w:firstLine="49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2.围绕县委、县政府中心工作，落实全县</w:t>
      </w:r>
      <w:r>
        <w:rPr>
          <w:rFonts w:ascii="FangSong" w:hAnsi="FangSong" w:eastAsia="FangSong" w:cs="FangSong"/>
          <w:spacing w:val="1"/>
          <w:sz w:val="25"/>
          <w:szCs w:val="25"/>
        </w:rPr>
        <w:t>宣传报道计划，开展新闻全媒体宣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传，完成上级下达的各项内外宣传和创优任务，抓好融媒体宣传阵地建设。</w:t>
      </w:r>
    </w:p>
    <w:p>
      <w:pPr>
        <w:spacing w:before="42" w:line="304" w:lineRule="auto"/>
        <w:ind w:left="1306" w:right="1450" w:firstLine="50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3.负责拟定本县融媒体事业和产业发展规划，促进融媒体事业和产业的健康繁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荣发展。</w:t>
      </w:r>
    </w:p>
    <w:p>
      <w:pPr>
        <w:spacing w:before="40" w:line="308" w:lineRule="auto"/>
        <w:ind w:left="1306" w:right="1450" w:firstLine="496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4.负责全县重大新闻报道，为上级主流媒体提供新闻</w:t>
      </w:r>
      <w:r>
        <w:rPr>
          <w:rFonts w:ascii="FangSong" w:hAnsi="FangSong" w:eastAsia="FangSong" w:cs="FangSong"/>
          <w:spacing w:val="1"/>
          <w:sz w:val="25"/>
          <w:szCs w:val="25"/>
        </w:rPr>
        <w:t>稿件；负责本县全媒体自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办内容的策划、采编、生产、审查和刊播工</w:t>
      </w:r>
      <w:r>
        <w:rPr>
          <w:rFonts w:ascii="FangSong" w:hAnsi="FangSong" w:eastAsia="FangSong" w:cs="FangSong"/>
          <w:spacing w:val="1"/>
          <w:sz w:val="25"/>
          <w:szCs w:val="25"/>
        </w:rPr>
        <w:t>作；负责中央台节目和国家批准的卫星</w:t>
      </w:r>
      <w:r>
        <w:rPr>
          <w:rFonts w:ascii="FangSong" w:hAnsi="FangSong" w:eastAsia="FangSong" w:cs="FangSong"/>
          <w:sz w:val="25"/>
          <w:szCs w:val="25"/>
        </w:rPr>
        <w:t xml:space="preserve"> 广播电视节目的转播工作。</w:t>
      </w:r>
    </w:p>
    <w:p>
      <w:pPr>
        <w:spacing w:before="47" w:line="311" w:lineRule="auto"/>
        <w:ind w:left="1306" w:right="1450" w:firstLine="501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5.根据授权，负责融媒体技术开发应用及融媒体安全播出管理工作；研究和推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进电视、广播、报纸、网络、新媒体等融合发展及内部管理体制改革，开展新媒体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建设，做好传统媒体与新兴媒体的深度融合，实现“一体策划、一次采集、多元生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成、全媒传播</w:t>
      </w:r>
      <w:r>
        <w:rPr>
          <w:rFonts w:ascii="FangSong" w:hAnsi="FangSong" w:eastAsia="FangSong" w:cs="FangSong"/>
          <w:spacing w:val="-85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”。</w:t>
      </w:r>
    </w:p>
    <w:p>
      <w:pPr>
        <w:spacing w:before="43" w:line="222" w:lineRule="auto"/>
        <w:ind w:left="180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6.根据授权，负责广播电视网络建设、维护管理和新媒体大数据开发应用。</w:t>
      </w:r>
    </w:p>
    <w:p>
      <w:pPr>
        <w:spacing w:before="132" w:line="303" w:lineRule="auto"/>
        <w:ind w:left="1306" w:right="1450" w:firstLine="50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7.加强新闻采编、新媒体生产、网络技术维护等专业队伍建设，有计划、分层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次培养全媒体型专业人才。</w:t>
      </w:r>
    </w:p>
    <w:p>
      <w:pPr>
        <w:spacing w:before="43" w:line="303" w:lineRule="auto"/>
        <w:ind w:left="1306" w:right="1450" w:firstLine="49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8.在授权范围内，落实全县新闻业务管理和对外</w:t>
      </w:r>
      <w:r>
        <w:rPr>
          <w:rFonts w:ascii="FangSong" w:hAnsi="FangSong" w:eastAsia="FangSong" w:cs="FangSong"/>
          <w:spacing w:val="1"/>
          <w:sz w:val="25"/>
          <w:szCs w:val="25"/>
        </w:rPr>
        <w:t>通联工作，开展融媒体对外交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流合作；协助配合上级媒体和新闻单位来古县采访，负责上级媒体记者接待工作。</w:t>
      </w:r>
    </w:p>
    <w:p>
      <w:pPr>
        <w:spacing w:before="43" w:line="303" w:lineRule="auto"/>
        <w:ind w:left="1308" w:right="1703" w:firstLine="49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9.负责电视、广播、报纸、网络、手机客户端</w:t>
      </w:r>
      <w:r>
        <w:rPr>
          <w:rFonts w:ascii="FangSong" w:hAnsi="FangSong" w:eastAsia="FangSong" w:cs="FangSong"/>
          <w:spacing w:val="1"/>
          <w:sz w:val="25"/>
          <w:szCs w:val="25"/>
        </w:rPr>
        <w:t>及户外广告的策划、制作、审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查、发布、管理工作。</w:t>
      </w:r>
    </w:p>
    <w:p>
      <w:pPr>
        <w:spacing w:before="44" w:line="223" w:lineRule="auto"/>
        <w:ind w:left="182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10.完成上级交办的其他任务事项。</w:t>
      </w:r>
    </w:p>
    <w:p>
      <w:pPr>
        <w:spacing w:before="274" w:line="223" w:lineRule="auto"/>
        <w:ind w:left="1808"/>
        <w:outlineLvl w:val="1"/>
        <w:rPr>
          <w:rFonts w:ascii="SimHei" w:hAnsi="SimHei" w:eastAsia="SimHei" w:cs="SimHei"/>
          <w:sz w:val="25"/>
          <w:szCs w:val="25"/>
        </w:rPr>
      </w:pPr>
      <w:bookmarkStart w:id="30" w:name="bookmark4"/>
      <w:bookmarkEnd w:id="30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spacing w:before="131" w:line="309" w:lineRule="auto"/>
        <w:ind w:left="1311" w:right="1324" w:firstLine="632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融媒体中心2024年度部门预算是媒体中心本级一个二级预算单位组成。根据主</w:t>
      </w:r>
      <w:r>
        <w:rPr>
          <w:rFonts w:ascii="FangSong" w:hAnsi="FangSong" w:eastAsia="FangSong" w:cs="FangSong"/>
          <w:spacing w:val="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要职责，融媒体中心设8个内设机构，分别是：综合办公室、人事股、总编室、采编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中心、外宣中心、技术股、网管股、运营中心。</w:t>
      </w:r>
    </w:p>
    <w:p>
      <w:pPr>
        <w:spacing w:line="309" w:lineRule="auto"/>
        <w:rPr>
          <w:rFonts w:ascii="FangSong" w:hAnsi="FangSong" w:eastAsia="FangSong" w:cs="FangSong"/>
          <w:sz w:val="25"/>
          <w:szCs w:val="25"/>
        </w:rPr>
        <w:sectPr>
          <w:headerReference r:id="rId7" w:type="default"/>
          <w:footerReference r:id="rId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269" w:lineRule="auto"/>
      </w:pPr>
    </w:p>
    <w:p>
      <w:pPr>
        <w:pStyle w:val="2"/>
        <w:spacing w:line="269" w:lineRule="auto"/>
      </w:pPr>
    </w:p>
    <w:p>
      <w:pPr>
        <w:pStyle w:val="2"/>
        <w:spacing w:line="270" w:lineRule="auto"/>
      </w:pPr>
    </w:p>
    <w:p>
      <w:pPr>
        <w:pStyle w:val="2"/>
        <w:spacing w:line="270" w:lineRule="auto"/>
      </w:pPr>
    </w:p>
    <w:p>
      <w:pPr>
        <w:spacing w:before="81" w:line="223" w:lineRule="auto"/>
        <w:ind w:left="4372"/>
        <w:outlineLvl w:val="0"/>
        <w:rPr>
          <w:rFonts w:ascii="SimHei" w:hAnsi="SimHei" w:eastAsia="SimHei" w:cs="SimHei"/>
          <w:sz w:val="25"/>
          <w:szCs w:val="25"/>
        </w:rPr>
      </w:pPr>
      <w:bookmarkStart w:id="31" w:name="bookmark5"/>
      <w:bookmarkEnd w:id="31"/>
      <w:bookmarkStart w:id="32" w:name="bookmark29"/>
      <w:bookmarkEnd w:id="32"/>
      <w:r>
        <w:rPr>
          <w:rFonts w:ascii="SimHei" w:hAnsi="SimHei" w:eastAsia="SimHei" w:cs="SimHei"/>
          <w:spacing w:val="1"/>
          <w:sz w:val="25"/>
          <w:szCs w:val="25"/>
        </w:rPr>
        <w:t>第二部分 2023年部门决算表</w:t>
      </w:r>
    </w:p>
    <w:p>
      <w:pPr>
        <w:spacing w:before="237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2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8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部门名称：古县融媒体中心</w:t>
            </w:r>
          </w:p>
        </w:tc>
        <w:tc>
          <w:tcPr>
            <w:tcW w:w="225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57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25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207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gridSpan w:val="3"/>
            <w:vAlign w:val="top"/>
          </w:tcPr>
          <w:p>
            <w:pPr>
              <w:pStyle w:val="6"/>
              <w:spacing w:before="107" w:line="220" w:lineRule="auto"/>
              <w:ind w:left="2050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09" w:line="220" w:lineRule="auto"/>
              <w:ind w:left="92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09" w:line="219" w:lineRule="auto"/>
              <w:ind w:left="7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6"/>
              <w:spacing w:before="109" w:line="219" w:lineRule="auto"/>
              <w:ind w:left="68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09" w:line="220" w:lineRule="auto"/>
              <w:ind w:left="93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09" w:line="219" w:lineRule="auto"/>
              <w:ind w:left="655"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0" w:line="219" w:lineRule="auto"/>
              <w:ind w:left="92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50" w:type="dxa"/>
            <w:vAlign w:val="top"/>
          </w:tcPr>
          <w:p>
            <w:pPr>
              <w:pStyle w:val="6"/>
              <w:spacing w:before="137" w:line="184" w:lineRule="auto"/>
              <w:ind w:left="824"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0" w:line="219" w:lineRule="auto"/>
              <w:ind w:left="9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6"/>
              <w:spacing w:before="138" w:line="183" w:lineRule="auto"/>
              <w:ind w:left="788"/>
            </w:pPr>
            <w:r>
              <w:rPr>
                <w:color w:val="212529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" w:line="210" w:lineRule="auto"/>
              <w:ind w:left="14" w:right="6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7" w:line="184" w:lineRule="auto"/>
              <w:ind w:left="223"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6"/>
              <w:spacing w:before="154" w:line="190" w:lineRule="auto"/>
              <w:ind w:left="1109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1,080.19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0" w:line="219" w:lineRule="auto"/>
              <w:ind w:left="12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8" w:line="183" w:lineRule="auto"/>
              <w:ind w:left="177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2" w:line="210" w:lineRule="auto"/>
              <w:ind w:left="9" w:right="6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3" w:lineRule="auto"/>
              <w:ind w:left="211"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1" w:line="220" w:lineRule="auto"/>
              <w:ind w:left="12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3" w:line="209" w:lineRule="auto"/>
              <w:ind w:left="10" w:right="6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3" w:lineRule="auto"/>
              <w:ind w:left="213"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1" w:line="220" w:lineRule="auto"/>
              <w:ind w:left="9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0" w:line="183" w:lineRule="auto"/>
              <w:ind w:left="208"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2" w:line="219" w:lineRule="auto"/>
              <w:ind w:left="26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2" w:line="182" w:lineRule="auto"/>
              <w:ind w:left="213"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3" w:lineRule="auto"/>
              <w:ind w:left="211"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2" w:line="182" w:lineRule="auto"/>
              <w:ind w:left="214"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4" w:line="209" w:lineRule="auto"/>
              <w:ind w:left="24" w:right="82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58" w:line="188" w:lineRule="auto"/>
              <w:ind w:left="120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973.08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57" w:line="189" w:lineRule="auto"/>
              <w:ind w:left="1275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73.81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20" w:lineRule="auto"/>
              <w:ind w:left="10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0" w:line="184" w:lineRule="auto"/>
              <w:ind w:left="173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2" w:line="184" w:lineRule="auto"/>
              <w:ind w:left="18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59" w:line="188" w:lineRule="auto"/>
              <w:ind w:left="127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33.25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1" w:line="184" w:lineRule="auto"/>
              <w:ind w:left="17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2" w:line="184" w:lineRule="auto"/>
              <w:ind w:left="169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6" w:line="208" w:lineRule="auto"/>
              <w:ind w:left="10" w:right="82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6" w:line="208" w:lineRule="auto"/>
              <w:ind w:left="11" w:right="82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20" w:lineRule="auto"/>
              <w:ind w:left="12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60" w:line="188" w:lineRule="auto"/>
              <w:ind w:left="135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4" w:line="182" w:lineRule="auto"/>
              <w:ind w:left="17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9" w:type="default"/>
          <w:footerReference r:id="rId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3" w:lineRule="auto"/>
              <w:ind w:left="169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1" w:line="219" w:lineRule="auto"/>
              <w:ind w:left="12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35" w:line="183" w:lineRule="auto"/>
              <w:ind w:left="169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" w:line="210" w:lineRule="auto"/>
              <w:ind w:left="23" w:right="82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6" w:line="182" w:lineRule="auto"/>
              <w:ind w:left="17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07" w:line="219" w:lineRule="auto"/>
              <w:ind w:left="56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6" w:line="183" w:lineRule="auto"/>
              <w:ind w:left="169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6"/>
              <w:spacing w:before="135" w:line="184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07" w:line="219" w:lineRule="auto"/>
              <w:ind w:left="57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6" w:line="183" w:lineRule="auto"/>
              <w:ind w:left="17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3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" w:line="210" w:lineRule="auto"/>
              <w:ind w:left="12" w:right="6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7" w:line="183" w:lineRule="auto"/>
              <w:ind w:left="169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08" w:line="220" w:lineRule="auto"/>
              <w:ind w:left="13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7" w:line="183" w:lineRule="auto"/>
              <w:ind w:left="17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8" w:line="183" w:lineRule="auto"/>
              <w:ind w:left="169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0" w:line="219" w:lineRule="auto"/>
              <w:ind w:left="10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>
            <w:pPr>
              <w:pStyle w:val="6"/>
              <w:spacing w:before="138" w:line="184" w:lineRule="auto"/>
              <w:ind w:left="175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6"/>
              <w:spacing w:before="111" w:line="221" w:lineRule="auto"/>
              <w:ind w:left="92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39" w:line="184" w:lineRule="auto"/>
              <w:ind w:left="171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6"/>
              <w:spacing w:before="139" w:line="184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2254" w:type="dxa"/>
            <w:vAlign w:val="top"/>
          </w:tcPr>
          <w:p>
            <w:pPr>
              <w:pStyle w:val="6"/>
              <w:spacing w:before="111" w:line="221" w:lineRule="auto"/>
              <w:ind w:left="93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spacing w:before="140" w:line="183" w:lineRule="auto"/>
              <w:ind w:left="175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6"/>
              <w:spacing w:before="139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4" w:line="220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11" w:type="default"/>
          <w:footerReference r:id="rId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46" w:line="226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31"/>
            <w:bookmarkEnd w:id="35"/>
            <w:bookmarkStart w:id="36" w:name="bookmark7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6" w:line="226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843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部门名称：古县融媒体中心</w:t>
            </w:r>
          </w:p>
        </w:tc>
        <w:tc>
          <w:tcPr>
            <w:tcW w:w="200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8" w:line="227" w:lineRule="auto"/>
              <w:ind w:left="68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2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42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464" w:type="dxa"/>
            <w:gridSpan w:val="2"/>
            <w:vAlign w:val="top"/>
          </w:tcPr>
          <w:p>
            <w:pPr>
              <w:pStyle w:val="6"/>
              <w:spacing w:before="57" w:line="220" w:lineRule="auto"/>
              <w:ind w:left="103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7" w:line="219" w:lineRule="auto"/>
              <w:ind w:left="132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73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2" w:line="214" w:lineRule="auto"/>
              <w:ind w:left="86" w:right="114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39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72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206" w:lineRule="auto"/>
              <w:ind w:left="86"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6"/>
              <w:spacing w:line="209" w:lineRule="auto"/>
              <w:ind w:left="252"/>
            </w:pPr>
            <w:r>
              <w:rPr>
                <w:color w:val="212529"/>
              </w:rPr>
              <w:t>位</w:t>
            </w:r>
          </w:p>
          <w:p>
            <w:pPr>
              <w:pStyle w:val="6"/>
              <w:spacing w:line="209" w:lineRule="auto"/>
              <w:ind w:left="73"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6"/>
              <w:spacing w:line="202" w:lineRule="auto"/>
              <w:ind w:left="251"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0" w:line="218" w:lineRule="auto"/>
              <w:ind w:left="269" w:right="116" w:hanging="178"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9" w:line="219" w:lineRule="auto"/>
              <w:ind w:left="32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129" w:line="219" w:lineRule="auto"/>
              <w:ind w:left="14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464" w:type="dxa"/>
            <w:gridSpan w:val="2"/>
            <w:vAlign w:val="top"/>
          </w:tcPr>
          <w:p>
            <w:pPr>
              <w:spacing w:before="65" w:line="179" w:lineRule="auto"/>
              <w:ind w:left="102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spacing w:before="83" w:line="195" w:lineRule="auto"/>
              <w:ind w:left="6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spacing w:before="80" w:line="198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spacing w:before="80" w:line="200" w:lineRule="auto"/>
              <w:ind w:left="31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spacing w:before="83" w:line="195" w:lineRule="auto"/>
              <w:ind w:left="35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spacing w:before="83" w:line="197" w:lineRule="auto"/>
              <w:ind w:left="38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spacing w:before="80" w:line="200" w:lineRule="auto"/>
              <w:ind w:left="29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spacing w:before="83" w:line="195" w:lineRule="auto"/>
              <w:ind w:left="3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464" w:type="dxa"/>
            <w:gridSpan w:val="2"/>
            <w:vAlign w:val="top"/>
          </w:tcPr>
          <w:p>
            <w:pPr>
              <w:spacing w:before="63" w:line="182" w:lineRule="auto"/>
              <w:ind w:left="103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86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6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231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line="206" w:lineRule="auto"/>
              <w:ind w:left="10" w:right="148" w:hanging="5"/>
              <w:jc w:val="both"/>
            </w:pPr>
            <w:r>
              <w:rPr>
                <w:color w:val="212529"/>
                <w:spacing w:val="-2"/>
              </w:rPr>
              <w:t>文化旅游体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23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23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88" w:line="183" w:lineRule="auto"/>
              <w:ind w:left="11"/>
            </w:pPr>
            <w:r>
              <w:rPr>
                <w:color w:val="212529"/>
                <w:spacing w:val="-2"/>
              </w:rPr>
              <w:t>20708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0" w:line="219" w:lineRule="auto"/>
              <w:ind w:left="4"/>
            </w:pPr>
            <w:r>
              <w:rPr>
                <w:color w:val="212529"/>
                <w:spacing w:val="-3"/>
              </w:rPr>
              <w:t>广播电视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8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8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2"/>
              </w:rPr>
              <w:t>2070808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1" w:line="204" w:lineRule="auto"/>
              <w:ind w:left="5" w:right="148" w:hanging="1"/>
            </w:pPr>
            <w:r>
              <w:rPr>
                <w:color w:val="212529"/>
                <w:spacing w:val="-2"/>
              </w:rPr>
              <w:t>广播电视事</w:t>
            </w:r>
            <w:r>
              <w:rPr>
                <w:color w:val="212529"/>
              </w:rPr>
              <w:t xml:space="preserve"> 务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4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952.38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4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952.38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2070899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1" w:line="204" w:lineRule="auto"/>
              <w:ind w:left="3" w:right="148" w:firstLine="1"/>
            </w:pPr>
            <w:r>
              <w:rPr>
                <w:color w:val="212529"/>
                <w:spacing w:val="-2"/>
              </w:rPr>
              <w:t>其他广播电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视支出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6" w:line="183" w:lineRule="auto"/>
              <w:ind w:left="896"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6" w:line="183" w:lineRule="auto"/>
              <w:ind w:left="777"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3" w:line="203" w:lineRule="auto"/>
              <w:ind w:left="5" w:right="148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6" w:line="184" w:lineRule="auto"/>
              <w:ind w:left="898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6" w:line="184" w:lineRule="auto"/>
              <w:ind w:left="779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4" w:line="203" w:lineRule="auto"/>
              <w:ind w:left="4" w:right="148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7" w:line="184" w:lineRule="auto"/>
              <w:ind w:left="898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7" w:line="184" w:lineRule="auto"/>
              <w:ind w:left="779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3" w:line="203" w:lineRule="auto"/>
              <w:ind w:left="5" w:right="148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0.46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8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0.46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4" w:line="203" w:lineRule="auto"/>
              <w:ind w:left="4" w:right="148"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8" w:line="184" w:lineRule="auto"/>
              <w:ind w:left="907"/>
            </w:pPr>
            <w:r>
              <w:rPr>
                <w:color w:val="212529"/>
                <w:spacing w:val="-5"/>
              </w:rPr>
              <w:t>16.03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8" w:line="184" w:lineRule="auto"/>
              <w:ind w:left="788"/>
            </w:pPr>
            <w:r>
              <w:rPr>
                <w:color w:val="212529"/>
                <w:spacing w:val="-5"/>
              </w:rPr>
              <w:t>16.03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3" w:line="206" w:lineRule="auto"/>
              <w:ind w:left="3" w:right="148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7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183" w:lineRule="auto"/>
              <w:ind w:left="897"/>
            </w:pPr>
            <w:r>
              <w:rPr>
                <w:color w:val="212529"/>
                <w:spacing w:val="-3"/>
              </w:rPr>
              <w:t>36.24</w:t>
            </w:r>
          </w:p>
        </w:tc>
        <w:tc>
          <w:tcPr>
            <w:tcW w:w="125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183" w:lineRule="auto"/>
              <w:ind w:left="778"/>
            </w:pPr>
            <w:r>
              <w:rPr>
                <w:color w:val="212529"/>
                <w:spacing w:val="-3"/>
              </w:rPr>
              <w:t>36.24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239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" w:line="204" w:lineRule="auto"/>
              <w:ind w:left="2" w:right="148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237" w:line="184" w:lineRule="auto"/>
              <w:ind w:left="896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237" w:line="184" w:lineRule="auto"/>
              <w:ind w:left="777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8" w:line="201" w:lineRule="auto"/>
              <w:ind w:left="19" w:right="148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2" w:line="183" w:lineRule="auto"/>
              <w:ind w:left="897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32" w:line="183" w:lineRule="auto"/>
              <w:ind w:left="778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13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8" w:line="201" w:lineRule="auto"/>
              <w:ind w:left="19" w:right="148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2" w:line="183" w:lineRule="auto"/>
              <w:ind w:left="897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32" w:line="183" w:lineRule="auto"/>
              <w:ind w:left="778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7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96" w:line="183" w:lineRule="auto"/>
              <w:ind w:left="897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96" w:line="183" w:lineRule="auto"/>
              <w:ind w:left="778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7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9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96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8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9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96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6"/>
              <w:spacing w:before="68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9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96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49" w:line="212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>
      <w:pPr>
        <w:pStyle w:val="2"/>
      </w:pPr>
    </w:p>
    <w:p>
      <w:pPr>
        <w:sectPr>
          <w:headerReference r:id="rId13" w:type="default"/>
          <w:footerReference r:id="rId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1199"/>
        <w:gridCol w:w="1451"/>
        <w:gridCol w:w="1259"/>
        <w:gridCol w:w="1259"/>
        <w:gridCol w:w="527"/>
        <w:gridCol w:w="911"/>
        <w:gridCol w:w="9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46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6" w:line="226" w:lineRule="auto"/>
              <w:ind w:left="31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143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66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部门名称：古县融媒体中心</w:t>
            </w:r>
          </w:p>
        </w:tc>
        <w:tc>
          <w:tcPr>
            <w:tcW w:w="251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2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79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92" w:type="dxa"/>
            <w:gridSpan w:val="2"/>
            <w:vAlign w:val="top"/>
          </w:tcPr>
          <w:p>
            <w:pPr>
              <w:spacing w:before="74" w:line="171" w:lineRule="auto"/>
              <w:ind w:left="114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19" w:lineRule="auto"/>
              <w:ind w:left="168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19" w:lineRule="auto"/>
              <w:ind w:left="253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20" w:lineRule="auto"/>
              <w:ind w:left="257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0" w:line="211" w:lineRule="auto"/>
              <w:ind w:left="70" w:right="95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20" w:lineRule="auto"/>
              <w:ind w:left="84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9" w:line="209" w:lineRule="auto"/>
              <w:ind w:left="83"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6"/>
              <w:spacing w:line="209" w:lineRule="auto"/>
              <w:ind w:left="174"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6"/>
              <w:spacing w:line="215" w:lineRule="auto"/>
              <w:ind w:left="265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45" w:line="219" w:lineRule="auto"/>
              <w:ind w:left="369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45" w:line="219" w:lineRule="auto"/>
              <w:ind w:left="220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92" w:type="dxa"/>
            <w:gridSpan w:val="2"/>
            <w:vAlign w:val="top"/>
          </w:tcPr>
          <w:p>
            <w:pPr>
              <w:pStyle w:val="6"/>
              <w:spacing w:before="46" w:line="219" w:lineRule="auto"/>
              <w:ind w:left="1149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spacing w:before="82" w:line="195" w:lineRule="auto"/>
              <w:ind w:left="67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spacing w:before="79" w:line="198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spacing w:before="79" w:line="200" w:lineRule="auto"/>
              <w:ind w:left="57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spacing w:before="82" w:line="195" w:lineRule="auto"/>
              <w:ind w:left="20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spacing w:before="82" w:line="197" w:lineRule="auto"/>
              <w:ind w:left="39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17" w:type="dxa"/>
            <w:vAlign w:val="top"/>
          </w:tcPr>
          <w:p>
            <w:pPr>
              <w:spacing w:before="79" w:line="200" w:lineRule="auto"/>
              <w:ind w:left="40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92" w:type="dxa"/>
            <w:gridSpan w:val="2"/>
            <w:vAlign w:val="top"/>
          </w:tcPr>
          <w:p>
            <w:pPr>
              <w:pStyle w:val="6"/>
              <w:spacing w:before="45" w:line="221" w:lineRule="auto"/>
              <w:ind w:left="115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7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4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656.45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4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423.74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1" w:line="204" w:lineRule="auto"/>
              <w:ind w:left="7" w:right="112" w:hanging="2"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2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549.39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423.69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75" w:line="183" w:lineRule="auto"/>
              <w:ind w:left="11"/>
            </w:pPr>
            <w:r>
              <w:rPr>
                <w:color w:val="212529"/>
                <w:spacing w:val="-2"/>
              </w:rPr>
              <w:t>20708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47" w:line="219" w:lineRule="auto"/>
              <w:ind w:left="4"/>
            </w:pPr>
            <w:r>
              <w:rPr>
                <w:color w:val="212529"/>
                <w:spacing w:val="-3"/>
              </w:rPr>
              <w:t>广播电视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5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549.39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5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423.69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75" w:line="183" w:lineRule="auto"/>
              <w:ind w:left="11"/>
            </w:pPr>
            <w:r>
              <w:rPr>
                <w:color w:val="212529"/>
                <w:spacing w:val="-2"/>
              </w:rPr>
              <w:t>2070808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47" w:line="219" w:lineRule="auto"/>
              <w:ind w:left="4"/>
            </w:pPr>
            <w:r>
              <w:rPr>
                <w:color w:val="212529"/>
                <w:spacing w:val="-2"/>
              </w:rPr>
              <w:t>广播电视事务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952.38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5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549.39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5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402.99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2"/>
              </w:rPr>
              <w:t>2070899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1" w:line="204" w:lineRule="auto"/>
              <w:ind w:left="5" w:right="112"/>
            </w:pPr>
            <w:r>
              <w:rPr>
                <w:color w:val="212529"/>
                <w:spacing w:val="-2"/>
              </w:rPr>
              <w:t>其他广播电视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23" w:line="183" w:lineRule="auto"/>
              <w:ind w:left="968"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3" w:line="183" w:lineRule="auto"/>
              <w:ind w:left="778"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1" w:line="204" w:lineRule="auto"/>
              <w:ind w:left="3" w:right="112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24" w:line="184" w:lineRule="auto"/>
              <w:ind w:left="970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4" w:line="184" w:lineRule="auto"/>
              <w:ind w:left="779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1" w:line="204" w:lineRule="auto"/>
              <w:ind w:left="5" w:right="112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25" w:line="184" w:lineRule="auto"/>
              <w:ind w:left="970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5" w:line="184" w:lineRule="auto"/>
              <w:ind w:left="779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126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3" w:line="203" w:lineRule="auto"/>
              <w:ind w:left="2" w:right="112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2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0.46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0.46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3" w:line="203" w:lineRule="auto"/>
              <w:ind w:left="2" w:right="112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27" w:line="184" w:lineRule="auto"/>
              <w:ind w:left="979"/>
            </w:pPr>
            <w:r>
              <w:rPr>
                <w:color w:val="212529"/>
                <w:spacing w:val="-5"/>
              </w:rPr>
              <w:t>16.03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127" w:line="184" w:lineRule="auto"/>
              <w:ind w:left="788"/>
            </w:pPr>
            <w:r>
              <w:rPr>
                <w:color w:val="212529"/>
                <w:spacing w:val="-5"/>
              </w:rPr>
              <w:t>16.03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6" w:line="204" w:lineRule="auto"/>
              <w:ind w:left="2" w:right="112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237" w:line="183" w:lineRule="auto"/>
              <w:ind w:left="969"/>
            </w:pPr>
            <w:r>
              <w:rPr>
                <w:color w:val="212529"/>
                <w:spacing w:val="-3"/>
              </w:rPr>
              <w:t>36.24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237" w:line="183" w:lineRule="auto"/>
              <w:ind w:left="778"/>
            </w:pPr>
            <w:r>
              <w:rPr>
                <w:color w:val="212529"/>
                <w:spacing w:val="-3"/>
              </w:rPr>
              <w:t>36.24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238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6" w:line="204" w:lineRule="auto"/>
              <w:ind w:left="4" w:right="112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237" w:line="184" w:lineRule="auto"/>
              <w:ind w:left="968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237" w:line="184" w:lineRule="auto"/>
              <w:ind w:left="777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55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83" w:line="183" w:lineRule="auto"/>
              <w:ind w:left="969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3" w:line="183" w:lineRule="auto"/>
              <w:ind w:left="778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55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83" w:line="183" w:lineRule="auto"/>
              <w:ind w:left="969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3" w:line="183" w:lineRule="auto"/>
              <w:ind w:left="778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55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83" w:line="183" w:lineRule="auto"/>
              <w:ind w:left="969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83" w:line="183" w:lineRule="auto"/>
              <w:ind w:left="778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pStyle w:val="6"/>
              <w:spacing w:before="8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pStyle w:val="6"/>
              <w:spacing w:before="8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pStyle w:val="6"/>
              <w:spacing w:before="8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67" w:line="184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>
      <w:pPr>
        <w:pStyle w:val="2"/>
      </w:pPr>
    </w:p>
    <w:p>
      <w:pPr>
        <w:sectPr>
          <w:headerReference r:id="rId15" w:type="default"/>
          <w:footerReference r:id="rId16" w:type="default"/>
          <w:pgSz w:w="11900" w:h="16840"/>
          <w:pgMar w:top="610" w:right="86" w:bottom="311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32"/>
            <w:bookmarkEnd w:id="38"/>
            <w:bookmarkStart w:id="39" w:name="bookmark9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4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72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364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部门名称：古县融媒体中心</w:t>
            </w:r>
          </w:p>
        </w:tc>
        <w:tc>
          <w:tcPr>
            <w:tcW w:w="154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28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364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1491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gridSpan w:val="6"/>
            <w:vAlign w:val="top"/>
          </w:tcPr>
          <w:p>
            <w:pPr>
              <w:pStyle w:val="6"/>
              <w:spacing w:before="107" w:line="220" w:lineRule="auto"/>
              <w:ind w:left="2629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47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2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94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57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4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315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4" w:lineRule="auto"/>
              <w:ind w:left="362" w:right="29" w:hanging="356"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line="209" w:lineRule="auto"/>
              <w:ind w:left="52"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6"/>
              <w:spacing w:line="209" w:lineRule="auto"/>
              <w:ind w:left="55"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6"/>
              <w:spacing w:line="209" w:lineRule="auto"/>
              <w:ind w:left="54"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6"/>
              <w:spacing w:line="209" w:lineRule="auto"/>
              <w:ind w:left="54"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6"/>
              <w:spacing w:line="209" w:lineRule="auto"/>
              <w:ind w:left="52"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6"/>
              <w:spacing w:line="199" w:lineRule="auto"/>
              <w:ind w:left="143"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6"/>
              <w:spacing w:before="298" w:line="213" w:lineRule="auto"/>
              <w:ind w:left="43" w:right="68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spacing w:before="115" w:line="179" w:lineRule="auto"/>
              <w:ind w:left="46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vAlign w:val="top"/>
          </w:tcPr>
          <w:p>
            <w:pPr>
              <w:spacing w:before="133" w:line="195" w:lineRule="auto"/>
              <w:ind w:left="7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spacing w:before="115" w:line="179" w:lineRule="auto"/>
              <w:ind w:left="56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>
            <w:pPr>
              <w:spacing w:before="131" w:line="198" w:lineRule="auto"/>
              <w:ind w:left="45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spacing w:before="131" w:line="200" w:lineRule="auto"/>
              <w:ind w:left="59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spacing w:before="133" w:line="195" w:lineRule="auto"/>
              <w:ind w:left="18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spacing w:before="133" w:line="197" w:lineRule="auto"/>
              <w:ind w:left="35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2" w:line="210" w:lineRule="auto"/>
              <w:ind w:left="10" w:right="66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7" w:line="184" w:lineRule="auto"/>
              <w:ind w:left="173"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137" w:line="184" w:lineRule="auto"/>
              <w:ind w:left="846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1547" w:type="dxa"/>
            <w:vAlign w:val="top"/>
          </w:tcPr>
          <w:p>
            <w:pPr>
              <w:pStyle w:val="6"/>
              <w:spacing w:before="2" w:line="210" w:lineRule="auto"/>
              <w:ind w:left="6" w:right="99" w:firstLine="2"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8" w:line="183" w:lineRule="auto"/>
              <w:ind w:left="13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2" w:line="210" w:lineRule="auto"/>
              <w:ind w:left="10" w:right="66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8" w:line="183" w:lineRule="auto"/>
              <w:ind w:left="162"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2" w:line="210" w:lineRule="auto"/>
              <w:ind w:left="14" w:right="66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9" w:line="183" w:lineRule="auto"/>
              <w:ind w:left="164"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39" w:line="183" w:lineRule="auto"/>
              <w:ind w:left="159"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2" w:lineRule="auto"/>
              <w:ind w:left="164"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3" w:lineRule="auto"/>
              <w:ind w:left="161"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2" w:lineRule="auto"/>
              <w:ind w:left="164"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9" w:right="99" w:hanging="4"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3" w:lineRule="auto"/>
              <w:ind w:left="161"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5" w:right="99" w:firstLine="3"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39" w:line="184" w:lineRule="auto"/>
              <w:ind w:left="540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39" w:line="184" w:lineRule="auto"/>
              <w:ind w:left="818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3" w:lineRule="auto"/>
              <w:ind w:left="161"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4" w:lineRule="auto"/>
              <w:ind w:left="132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20" w:right="99" w:hanging="14"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20" w:right="99" w:hanging="14"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5" w:right="99" w:firstLine="1"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6" w:right="99"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18" w:right="99" w:hanging="12"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4" w:line="209" w:lineRule="auto"/>
              <w:ind w:left="6" w:right="9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20" w:right="99" w:hanging="14"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1" w:line="184" w:lineRule="auto"/>
              <w:ind w:left="13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42" w:line="183" w:lineRule="auto"/>
              <w:ind w:left="540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42" w:line="183" w:lineRule="auto"/>
              <w:ind w:left="817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8" w:right="99"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1" w:line="184" w:lineRule="auto"/>
              <w:ind w:left="120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7" w:right="99" w:firstLine="1"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5" w:right="99" w:firstLine="3"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3" w:line="182" w:lineRule="auto"/>
              <w:ind w:left="13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4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42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6" w:right="99" w:firstLine="2"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6" w:line="208" w:lineRule="auto"/>
              <w:ind w:left="6" w:right="99" w:firstLine="2"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3" w:line="182" w:lineRule="auto"/>
              <w:ind w:left="13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5" w:line="211" w:lineRule="auto"/>
              <w:ind w:left="22" w:right="99" w:hanging="14"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17" w:type="default"/>
          <w:footerReference r:id="rId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11" w:line="219" w:lineRule="auto"/>
              <w:ind w:left="111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138" w:line="184" w:lineRule="auto"/>
              <w:ind w:left="846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19" w:lineRule="auto"/>
              <w:ind w:left="21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3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" w:line="210" w:lineRule="auto"/>
              <w:ind w:left="9" w:right="66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6" w:line="183" w:lineRule="auto"/>
              <w:ind w:left="120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pStyle w:val="6"/>
              <w:spacing w:before="1" w:line="210" w:lineRule="auto"/>
              <w:ind w:left="6" w:right="99"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36" w:line="183" w:lineRule="auto"/>
              <w:ind w:left="134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" w:line="210" w:lineRule="auto"/>
              <w:ind w:left="9" w:right="66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7" w:line="183" w:lineRule="auto"/>
              <w:ind w:left="120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>
            <w:pPr>
              <w:pStyle w:val="6"/>
              <w:spacing w:before="136" w:line="184" w:lineRule="auto"/>
              <w:ind w:left="134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" w:line="210" w:lineRule="auto"/>
              <w:ind w:left="10" w:right="66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8" w:line="183" w:lineRule="auto"/>
              <w:ind w:left="122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3" w:line="209" w:lineRule="auto"/>
              <w:ind w:left="10" w:right="66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38" w:line="184" w:lineRule="auto"/>
              <w:ind w:left="122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>
            <w:pPr>
              <w:pStyle w:val="6"/>
              <w:spacing w:before="139" w:line="183" w:lineRule="auto"/>
              <w:ind w:left="134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6"/>
              <w:spacing w:before="111" w:line="221" w:lineRule="auto"/>
              <w:ind w:left="47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6"/>
              <w:spacing w:before="140" w:line="183" w:lineRule="auto"/>
              <w:ind w:left="12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6"/>
              <w:spacing w:before="139" w:line="184" w:lineRule="auto"/>
              <w:ind w:left="846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1547" w:type="dxa"/>
            <w:vAlign w:val="top"/>
          </w:tcPr>
          <w:p>
            <w:pPr>
              <w:pStyle w:val="6"/>
              <w:spacing w:before="111" w:line="221" w:lineRule="auto"/>
              <w:ind w:left="58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1295" w:type="dxa"/>
            <w:vAlign w:val="top"/>
          </w:tcPr>
          <w:p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" w:line="179" w:lineRule="auto"/>
              <w:ind w:left="8" w:right="185" w:hanging="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19" w:type="default"/>
          <w:footerReference r:id="rId20" w:type="default"/>
          <w:pgSz w:w="11900" w:h="16840"/>
          <w:pgMar w:top="610" w:right="86" w:bottom="311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8"/>
        <w:gridCol w:w="2590"/>
        <w:gridCol w:w="1738"/>
        <w:gridCol w:w="1427"/>
        <w:gridCol w:w="14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22" w:line="190" w:lineRule="auto"/>
              <w:ind w:left="2787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Microsoft YaHei" w:hAnsi="Microsoft YaHei" w:eastAsia="Microsoft YaHei" w:cs="Microsoft YaHei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7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5" w:line="226" w:lineRule="auto"/>
              <w:ind w:left="89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35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90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部门名称：古县融媒体中心</w:t>
            </w:r>
          </w:p>
        </w:tc>
        <w:tc>
          <w:tcPr>
            <w:tcW w:w="1738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74" w:line="201" w:lineRule="auto"/>
              <w:ind w:left="57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90" w:line="225" w:lineRule="auto"/>
              <w:ind w:left="45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58" w:type="dxa"/>
            <w:gridSpan w:val="2"/>
            <w:vAlign w:val="top"/>
          </w:tcPr>
          <w:p>
            <w:pPr>
              <w:spacing w:before="77" w:line="171" w:lineRule="auto"/>
              <w:ind w:left="197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658" w:type="dxa"/>
            <w:gridSpan w:val="3"/>
            <w:vAlign w:val="top"/>
          </w:tcPr>
          <w:p>
            <w:pPr>
              <w:spacing w:before="65" w:line="178" w:lineRule="auto"/>
              <w:ind w:left="194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768" w:type="dxa"/>
            <w:vAlign w:val="top"/>
          </w:tcPr>
          <w:p>
            <w:pPr>
              <w:spacing w:before="67" w:line="180" w:lineRule="auto"/>
              <w:ind w:left="50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590" w:type="dxa"/>
            <w:vAlign w:val="top"/>
          </w:tcPr>
          <w:p>
            <w:pPr>
              <w:spacing w:before="67" w:line="179" w:lineRule="auto"/>
              <w:ind w:left="91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738" w:type="dxa"/>
            <w:vAlign w:val="top"/>
          </w:tcPr>
          <w:p>
            <w:pPr>
              <w:spacing w:before="66" w:line="181" w:lineRule="auto"/>
              <w:ind w:left="66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27" w:type="dxa"/>
            <w:vAlign w:val="top"/>
          </w:tcPr>
          <w:p>
            <w:pPr>
              <w:spacing w:before="66" w:line="178" w:lineRule="auto"/>
              <w:ind w:left="33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493" w:type="dxa"/>
            <w:vAlign w:val="top"/>
          </w:tcPr>
          <w:p>
            <w:pPr>
              <w:spacing w:before="65" w:line="181" w:lineRule="auto"/>
              <w:ind w:left="36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58" w:type="dxa"/>
            <w:gridSpan w:val="2"/>
            <w:vAlign w:val="top"/>
          </w:tcPr>
          <w:p>
            <w:pPr>
              <w:spacing w:before="69" w:line="179" w:lineRule="auto"/>
              <w:ind w:left="197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0" w:line="184" w:lineRule="auto"/>
              <w:ind w:left="819"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1" w:line="183" w:lineRule="auto"/>
              <w:ind w:left="655"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>
            <w:pPr>
              <w:pStyle w:val="6"/>
              <w:spacing w:before="91" w:line="183" w:lineRule="auto"/>
              <w:ind w:left="687"/>
            </w:pPr>
            <w:r>
              <w:rPr>
                <w:color w:val="21252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58" w:type="dxa"/>
            <w:gridSpan w:val="2"/>
            <w:vAlign w:val="top"/>
          </w:tcPr>
          <w:p>
            <w:pPr>
              <w:pStyle w:val="6"/>
              <w:spacing w:before="63" w:line="221" w:lineRule="auto"/>
              <w:ind w:left="198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1,080.19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656.45</w:t>
            </w:r>
          </w:p>
        </w:tc>
        <w:tc>
          <w:tcPr>
            <w:tcW w:w="1493" w:type="dxa"/>
            <w:vAlign w:val="top"/>
          </w:tcPr>
          <w:p>
            <w:pPr>
              <w:pStyle w:val="6"/>
              <w:spacing w:before="9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423.74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2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3" w:line="219" w:lineRule="auto"/>
              <w:ind w:left="6"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549.39</w:t>
            </w:r>
          </w:p>
        </w:tc>
        <w:tc>
          <w:tcPr>
            <w:tcW w:w="1493" w:type="dxa"/>
            <w:vAlign w:val="top"/>
          </w:tcPr>
          <w:p>
            <w:pPr>
              <w:pStyle w:val="6"/>
              <w:spacing w:before="9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423.69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2" w:line="183" w:lineRule="auto"/>
              <w:ind w:left="11"/>
            </w:pPr>
            <w:r>
              <w:rPr>
                <w:color w:val="212529"/>
                <w:spacing w:val="-2"/>
              </w:rPr>
              <w:t>20708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4" w:line="219" w:lineRule="auto"/>
              <w:ind w:left="5"/>
            </w:pPr>
            <w:r>
              <w:rPr>
                <w:color w:val="212529"/>
                <w:spacing w:val="-3"/>
              </w:rPr>
              <w:t>广播电视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973.08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549.39</w:t>
            </w:r>
          </w:p>
        </w:tc>
        <w:tc>
          <w:tcPr>
            <w:tcW w:w="1493" w:type="dxa"/>
            <w:vAlign w:val="top"/>
          </w:tcPr>
          <w:p>
            <w:pPr>
              <w:pStyle w:val="6"/>
              <w:spacing w:before="9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423.69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2" w:line="183" w:lineRule="auto"/>
              <w:ind w:left="11"/>
            </w:pPr>
            <w:r>
              <w:rPr>
                <w:color w:val="212529"/>
                <w:spacing w:val="-2"/>
              </w:rPr>
              <w:t>2070808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4" w:line="219" w:lineRule="auto"/>
              <w:ind w:left="5"/>
            </w:pPr>
            <w:r>
              <w:rPr>
                <w:color w:val="212529"/>
                <w:spacing w:val="-2"/>
              </w:rPr>
              <w:t>广播电视事务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952.38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549.39</w:t>
            </w:r>
          </w:p>
        </w:tc>
        <w:tc>
          <w:tcPr>
            <w:tcW w:w="1493" w:type="dxa"/>
            <w:vAlign w:val="top"/>
          </w:tcPr>
          <w:p>
            <w:pPr>
              <w:pStyle w:val="6"/>
              <w:spacing w:before="9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402.99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2070899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2"/>
              </w:rPr>
              <w:t>其他广播电视支出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2" w:line="183" w:lineRule="auto"/>
              <w:ind w:left="1258"/>
            </w:pPr>
            <w:r>
              <w:rPr>
                <w:color w:val="212529"/>
                <w:spacing w:val="-2"/>
              </w:rPr>
              <w:t>20.70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>
            <w:pPr>
              <w:pStyle w:val="6"/>
              <w:spacing w:before="92" w:line="183" w:lineRule="auto"/>
              <w:ind w:left="1010"/>
            </w:pPr>
            <w:r>
              <w:rPr>
                <w:color w:val="212529"/>
                <w:spacing w:val="-2"/>
              </w:rPr>
              <w:t>20.70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1" w:line="184" w:lineRule="auto"/>
              <w:ind w:left="1260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1" w:line="184" w:lineRule="auto"/>
              <w:ind w:left="951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4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2" w:line="184" w:lineRule="auto"/>
              <w:ind w:left="1260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2" w:line="184" w:lineRule="auto"/>
              <w:ind w:left="951"/>
            </w:pPr>
            <w:r>
              <w:rPr>
                <w:color w:val="212529"/>
                <w:spacing w:val="-3"/>
              </w:rPr>
              <w:t>73.81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5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3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0.46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3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0.46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5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2" w:line="184" w:lineRule="auto"/>
              <w:ind w:left="1269"/>
            </w:pPr>
            <w:r>
              <w:rPr>
                <w:color w:val="212529"/>
                <w:spacing w:val="-5"/>
              </w:rPr>
              <w:t>16.03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2" w:line="184" w:lineRule="auto"/>
              <w:ind w:left="960"/>
            </w:pPr>
            <w:r>
              <w:rPr>
                <w:color w:val="212529"/>
                <w:spacing w:val="-5"/>
              </w:rPr>
              <w:t>16.03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5" w:line="202" w:lineRule="auto"/>
              <w:ind w:left="5" w:right="62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129" w:line="183" w:lineRule="auto"/>
              <w:ind w:left="1260"/>
            </w:pPr>
            <w:r>
              <w:rPr>
                <w:color w:val="212529"/>
                <w:spacing w:val="-3"/>
              </w:rPr>
              <w:t>36.24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129" w:line="183" w:lineRule="auto"/>
              <w:ind w:left="950"/>
            </w:pPr>
            <w:r>
              <w:rPr>
                <w:color w:val="212529"/>
                <w:spacing w:val="-3"/>
              </w:rPr>
              <w:t>36.24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5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3" w:line="184" w:lineRule="auto"/>
              <w:ind w:left="1258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3" w:line="184" w:lineRule="auto"/>
              <w:ind w:left="949"/>
            </w:pPr>
            <w:r>
              <w:rPr>
                <w:color w:val="212529"/>
                <w:spacing w:val="-2"/>
              </w:rPr>
              <w:t>21.07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4" w:line="183" w:lineRule="auto"/>
              <w:ind w:left="1260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4" w:line="183" w:lineRule="auto"/>
              <w:ind w:left="950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4" w:line="183" w:lineRule="auto"/>
              <w:ind w:left="1260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4" w:line="183" w:lineRule="auto"/>
              <w:ind w:left="950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6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4" w:line="183" w:lineRule="auto"/>
              <w:ind w:left="1260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427" w:type="dxa"/>
            <w:vAlign w:val="top"/>
          </w:tcPr>
          <w:p>
            <w:pPr>
              <w:pStyle w:val="6"/>
              <w:spacing w:before="94" w:line="183" w:lineRule="auto"/>
              <w:ind w:left="950"/>
            </w:pPr>
            <w:r>
              <w:rPr>
                <w:color w:val="212529"/>
                <w:spacing w:val="-3"/>
              </w:rPr>
              <w:t>33.25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>
            <w:pPr>
              <w:pStyle w:val="6"/>
              <w:spacing w:before="9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>
            <w:pPr>
              <w:pStyle w:val="6"/>
              <w:spacing w:before="9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90" w:type="dxa"/>
            <w:vAlign w:val="top"/>
          </w:tcPr>
          <w:p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95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>
            <w:pPr>
              <w:pStyle w:val="6"/>
              <w:spacing w:before="9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>
            <w:pPr>
              <w:spacing w:before="48" w:line="212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>
      <w:pPr>
        <w:pStyle w:val="2"/>
      </w:pPr>
    </w:p>
    <w:p>
      <w:pPr>
        <w:sectPr>
          <w:headerReference r:id="rId21" w:type="default"/>
          <w:footerReference r:id="rId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部门名称：古县融媒体中心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>
            <w:pPr>
              <w:spacing w:before="112" w:line="183" w:lineRule="auto"/>
              <w:ind w:left="140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>
            <w:pPr>
              <w:spacing w:before="113" w:line="180" w:lineRule="auto"/>
              <w:ind w:left="480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5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50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30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3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314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4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670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5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0" w:line="188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378.12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1" w:line="187" w:lineRule="auto"/>
              <w:ind w:left="4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36.25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0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132.73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2.37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33.76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2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1.06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2" w:line="188" w:lineRule="auto"/>
              <w:ind w:left="60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2.91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95.47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36.24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8.00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8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21.07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0.95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15.90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6.77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4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1.29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33.25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5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3.92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5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242.09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23" w:type="default"/>
          <w:footerReference r:id="rId24" w:type="default"/>
          <w:pgSz w:w="16840" w:h="11900"/>
          <w:pgMar w:top="610" w:right="86" w:bottom="312" w:left="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16.49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49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225.59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49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0.03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0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2.00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1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5.00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2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8.75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2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1.51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3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1.37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7" w:lineRule="auto"/>
              <w:ind w:left="46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620.20</w:t>
            </w:r>
          </w:p>
        </w:tc>
        <w:tc>
          <w:tcPr>
            <w:tcW w:w="9311" w:type="dxa"/>
            <w:gridSpan w:val="8"/>
            <w:vAlign w:val="top"/>
          </w:tcPr>
          <w:p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54" w:line="187" w:lineRule="auto"/>
              <w:ind w:left="68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36.25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5" w:line="221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25" w:type="default"/>
          <w:footerReference r:id="rId26" w:type="default"/>
          <w:pgSz w:w="16840" w:h="1190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12"/>
            <w:bookmarkEnd w:id="45"/>
            <w:bookmarkStart w:id="46" w:name="bookmark36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部门名称：古县融媒体中心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2"/>
      </w:pPr>
    </w:p>
    <w:p>
      <w:pPr>
        <w:sectPr>
          <w:headerReference r:id="rId27" w:type="default"/>
          <w:footerReference r:id="rId2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13"/>
            <w:bookmarkEnd w:id="47"/>
            <w:bookmarkStart w:id="48" w:name="bookmark37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部门名称：古县融媒体中心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114" w:line="186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34" w:line="182" w:lineRule="auto"/>
              <w:ind w:left="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>
      <w:pPr>
        <w:pStyle w:val="2"/>
      </w:pPr>
    </w:p>
    <w:p>
      <w:pPr>
        <w:sectPr>
          <w:headerReference r:id="rId29" w:type="default"/>
          <w:footerReference r:id="rId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14"/>
            <w:bookmarkEnd w:id="49"/>
            <w:bookmarkStart w:id="50" w:name="bookmark38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5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部门名称：古县融媒体中心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7" w:line="182" w:lineRule="auto"/>
              <w:ind w:left="34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192" w:lineRule="auto"/>
              <w:ind w:left="609" w:right="132" w:hanging="53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>
            <w:pPr>
              <w:spacing w:before="110" w:line="184" w:lineRule="auto"/>
              <w:ind w:left="55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7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7" w:line="182" w:lineRule="auto"/>
              <w:ind w:left="35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192" w:lineRule="auto"/>
              <w:ind w:left="620" w:right="133" w:hanging="53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>
            <w:pPr>
              <w:spacing w:before="110" w:line="184" w:lineRule="auto"/>
              <w:ind w:left="55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0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9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spacing w:before="152" w:line="181" w:lineRule="auto"/>
              <w:ind w:left="34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spacing w:before="28" w:line="172" w:lineRule="auto"/>
              <w:ind w:left="350" w:right="117" w:hanging="2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hAns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spacing w:before="28" w:line="172" w:lineRule="auto"/>
              <w:ind w:left="82" w:right="117" w:firstLine="8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spacing w:before="152" w:line="181" w:lineRule="auto"/>
              <w:ind w:left="35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spacing w:before="28" w:line="172" w:lineRule="auto"/>
              <w:ind w:left="355" w:right="112" w:hanging="2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hAns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spacing w:before="28" w:line="172" w:lineRule="auto"/>
              <w:ind w:left="87" w:right="112" w:firstLine="8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6"/>
              <w:spacing w:before="140" w:line="184" w:lineRule="auto"/>
              <w:ind w:left="502"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41" w:line="183" w:lineRule="auto"/>
              <w:ind w:left="660"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1" w:line="183" w:lineRule="auto"/>
              <w:ind w:left="491"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2" w:line="182" w:lineRule="auto"/>
              <w:ind w:left="496"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2" w:line="182" w:lineRule="auto"/>
              <w:ind w:left="498"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41" w:line="183" w:lineRule="auto"/>
              <w:ind w:left="669"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1" w:line="183" w:lineRule="auto"/>
              <w:ind w:left="497"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0" w:line="184" w:lineRule="auto"/>
              <w:ind w:left="468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6"/>
              <w:spacing w:before="140" w:line="184" w:lineRule="auto"/>
              <w:ind w:left="46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6"/>
              <w:spacing w:before="140" w:line="184" w:lineRule="auto"/>
              <w:ind w:left="487"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" w:line="209" w:lineRule="auto"/>
        <w:ind w:left="1441"/>
        <w:rPr>
          <w:rFonts w:ascii="SimSun" w:hAnsi="SimSun" w:eastAsia="SimSun" w:cs="SimSun"/>
          <w:sz w:val="18"/>
          <w:szCs w:val="18"/>
        </w:rPr>
      </w:pPr>
      <w:r>
        <w:pict>
          <v:shape id="_x0000_s1026" o:spid="_x0000_s1026" o:spt="202" type="#_x0000_t202" style="position:absolute;left:0pt;margin-left:169.5pt;margin-top:-0.2pt;height:11.7pt;width:11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8" w:lineRule="auto"/>
                    <w:ind w:left="20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58.6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8" w:lineRule="auto"/>
                    <w:ind w:left="20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97.95pt;margin-top:-0.05pt;height:11.55pt;width:14.25pt;z-index:2516582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5" w:lineRule="auto"/>
                    <w:ind w:left="20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87.1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5" w:lineRule="auto"/>
                    <w:ind w:left="20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color w:val="212529"/>
          <w:spacing w:val="-1"/>
          <w:sz w:val="18"/>
          <w:szCs w:val="18"/>
        </w:rPr>
        <w:t>度结</w:t>
      </w:r>
    </w:p>
    <w:p>
      <w:pPr>
        <w:spacing w:line="220" w:lineRule="auto"/>
        <w:ind w:left="1442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14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spacing w:before="31" w:line="182" w:lineRule="auto"/>
              <w:ind w:left="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>
      <w:pPr>
        <w:pStyle w:val="2"/>
      </w:pPr>
    </w:p>
    <w:p>
      <w:pPr>
        <w:sectPr>
          <w:headerReference r:id="rId31" w:type="default"/>
          <w:footerReference r:id="rId32" w:type="default"/>
          <w:pgSz w:w="16840" w:h="1190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94"/>
        <w:gridCol w:w="971"/>
        <w:gridCol w:w="36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39"/>
            <w:bookmarkEnd w:id="51"/>
            <w:bookmarkStart w:id="52" w:name="bookmark15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7" w:line="228" w:lineRule="auto"/>
              <w:ind w:left="300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39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单位名称：古县融媒体中心</w:t>
            </w: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1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651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7" w:line="227" w:lineRule="auto"/>
              <w:ind w:left="253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107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08" w:line="220" w:lineRule="auto"/>
              <w:ind w:left="200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08" w:line="219" w:lineRule="auto"/>
              <w:ind w:left="29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51" w:type="dxa"/>
            <w:vAlign w:val="top"/>
          </w:tcPr>
          <w:p>
            <w:pPr>
              <w:pStyle w:val="6"/>
              <w:spacing w:before="108" w:line="219" w:lineRule="auto"/>
              <w:ind w:left="1544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07" w:line="221" w:lineRule="auto"/>
              <w:ind w:left="20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35" w:line="184" w:lineRule="auto"/>
              <w:ind w:left="441"/>
            </w:pPr>
            <w:r>
              <w:rPr>
                <w:color w:val="212529"/>
              </w:rPr>
              <w:t>1</w:t>
            </w:r>
          </w:p>
        </w:tc>
        <w:tc>
          <w:tcPr>
            <w:tcW w:w="3651" w:type="dxa"/>
            <w:vAlign w:val="top"/>
          </w:tcPr>
          <w:p>
            <w:pPr>
              <w:pStyle w:val="6"/>
              <w:spacing w:before="13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240.98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08" w:line="219" w:lineRule="auto"/>
              <w:ind w:left="2011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37" w:line="183" w:lineRule="auto"/>
              <w:ind w:left="430"/>
            </w:pPr>
            <w:r>
              <w:rPr>
                <w:color w:val="212529"/>
              </w:rPr>
              <w:t>2</w:t>
            </w:r>
          </w:p>
        </w:tc>
        <w:tc>
          <w:tcPr>
            <w:tcW w:w="3651" w:type="dxa"/>
            <w:vAlign w:val="top"/>
          </w:tcPr>
          <w:p>
            <w:pPr>
              <w:pStyle w:val="6"/>
              <w:spacing w:before="13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240.98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09" w:line="220" w:lineRule="auto"/>
              <w:ind w:left="2009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37" w:line="183" w:lineRule="auto"/>
              <w:ind w:left="431"/>
            </w:pPr>
            <w:r>
              <w:rPr>
                <w:color w:val="212529"/>
              </w:rPr>
              <w:t>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0" w:line="219" w:lineRule="auto"/>
              <w:ind w:left="2007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38" w:line="183" w:lineRule="auto"/>
              <w:ind w:left="427"/>
            </w:pPr>
            <w:r>
              <w:rPr>
                <w:color w:val="212529"/>
              </w:rPr>
              <w:t>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110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1" w:line="220" w:lineRule="auto"/>
              <w:ind w:left="200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51" w:type="dxa"/>
            <w:vAlign w:val="top"/>
          </w:tcPr>
          <w:p>
            <w:pPr>
              <w:pStyle w:val="6"/>
              <w:spacing w:before="111" w:line="219" w:lineRule="auto"/>
              <w:ind w:left="1544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1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2" w:lineRule="auto"/>
              <w:ind w:left="431"/>
            </w:pPr>
            <w:r>
              <w:rPr>
                <w:color w:val="212529"/>
              </w:rPr>
              <w:t>5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6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2" w:line="182" w:lineRule="auto"/>
              <w:ind w:left="432"/>
            </w:pPr>
            <w:r>
              <w:rPr>
                <w:color w:val="212529"/>
              </w:rPr>
              <w:t>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3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8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3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2" w:line="183" w:lineRule="auto"/>
              <w:ind w:left="429"/>
            </w:pPr>
            <w:r>
              <w:rPr>
                <w:color w:val="212529"/>
              </w:rPr>
              <w:t>9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3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4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3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4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29" w:line="186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33" w:type="default"/>
          <w:footerReference r:id="rId3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311" w:lineRule="auto"/>
      </w:pPr>
    </w:p>
    <w:p>
      <w:pPr>
        <w:pStyle w:val="2"/>
        <w:spacing w:line="312" w:lineRule="auto"/>
      </w:pPr>
    </w:p>
    <w:p>
      <w:pPr>
        <w:pStyle w:val="2"/>
        <w:spacing w:line="312" w:lineRule="auto"/>
      </w:pPr>
    </w:p>
    <w:p>
      <w:pPr>
        <w:spacing w:before="81" w:line="222" w:lineRule="auto"/>
        <w:ind w:left="4877"/>
        <w:outlineLvl w:val="0"/>
        <w:rPr>
          <w:rFonts w:ascii="SimHei" w:hAnsi="SimHei" w:eastAsia="SimHei" w:cs="SimHei"/>
          <w:sz w:val="25"/>
          <w:szCs w:val="25"/>
        </w:rPr>
      </w:pPr>
      <w:bookmarkStart w:id="53" w:name="bookmark40"/>
      <w:bookmarkEnd w:id="53"/>
      <w:bookmarkStart w:id="54" w:name="bookmark16"/>
      <w:bookmarkEnd w:id="54"/>
      <w:r>
        <w:rPr>
          <w:rFonts w:ascii="SimHei" w:hAnsi="SimHei" w:eastAsia="SimHei" w:cs="SimHei"/>
          <w:spacing w:val="-1"/>
          <w:sz w:val="25"/>
          <w:szCs w:val="25"/>
        </w:rPr>
        <w:t>第三部分</w:t>
      </w:r>
      <w:r>
        <w:rPr>
          <w:rFonts w:ascii="SimHei" w:hAnsi="SimHei" w:eastAsia="SimHei" w:cs="SimHei"/>
          <w:spacing w:val="18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1"/>
          <w:sz w:val="25"/>
          <w:szCs w:val="25"/>
        </w:rPr>
        <w:t>情况说明</w:t>
      </w:r>
    </w:p>
    <w:p>
      <w:pPr>
        <w:spacing w:before="275" w:line="222" w:lineRule="auto"/>
        <w:ind w:left="1802"/>
        <w:outlineLvl w:val="1"/>
        <w:rPr>
          <w:rFonts w:ascii="SimHei" w:hAnsi="SimHei" w:eastAsia="SimHei" w:cs="SimHei"/>
          <w:sz w:val="25"/>
          <w:szCs w:val="25"/>
        </w:rPr>
      </w:pPr>
      <w:bookmarkStart w:id="55" w:name="bookmark17"/>
      <w:bookmarkEnd w:id="55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spacing w:before="128" w:line="315" w:lineRule="auto"/>
        <w:ind w:left="1305" w:right="1426" w:firstLine="501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2023年度收入总计1,080.19万元，支出总计1,080.19万元。与上年相比，收入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总计减少74.44万元，下降6.45%，支出总计减少74.44万元，</w:t>
      </w:r>
      <w:r>
        <w:rPr>
          <w:rFonts w:ascii="FangSong" w:hAnsi="FangSong" w:eastAsia="FangSong" w:cs="FangSong"/>
          <w:spacing w:val="1"/>
          <w:sz w:val="25"/>
          <w:szCs w:val="25"/>
        </w:rPr>
        <w:t>下降6.45%。主要原因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是古县公共安全视频监控建设项目取电与网络</w:t>
      </w:r>
      <w:r>
        <w:rPr>
          <w:rFonts w:ascii="FangSong" w:hAnsi="FangSong" w:eastAsia="FangSong" w:cs="FangSong"/>
          <w:spacing w:val="1"/>
          <w:sz w:val="25"/>
          <w:szCs w:val="25"/>
        </w:rPr>
        <w:t>链路建设工程建设项目、古县有线电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视双向网改造承揽合同纠纷一案二审案件受理费、2021年度牡丹文化旅游节录播节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目宣传报道费、山西农民报古县专版宣传费</w:t>
      </w:r>
      <w:r>
        <w:rPr>
          <w:rFonts w:ascii="FangSong" w:hAnsi="FangSong" w:eastAsia="FangSong" w:cs="FangSong"/>
          <w:spacing w:val="1"/>
          <w:sz w:val="25"/>
          <w:szCs w:val="25"/>
        </w:rPr>
        <w:t>用、古县庆祝建县50周年系列活动暨对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话临汾访谈栏目专题宣传报道、2021年度下半年数字电视惠民工程费用、高清摄录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一体机设备采购、精准扶贫档案归集费用等项目支出减少。</w:t>
      </w:r>
    </w:p>
    <w:p>
      <w:pPr>
        <w:spacing w:before="42" w:line="222" w:lineRule="auto"/>
        <w:ind w:left="1802"/>
        <w:outlineLvl w:val="1"/>
        <w:rPr>
          <w:rFonts w:ascii="SimHei" w:hAnsi="SimHei" w:eastAsia="SimHei" w:cs="SimHei"/>
          <w:sz w:val="25"/>
          <w:szCs w:val="25"/>
        </w:rPr>
      </w:pPr>
      <w:bookmarkStart w:id="56" w:name="bookmark18"/>
      <w:bookmarkEnd w:id="56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spacing w:before="130" w:line="224" w:lineRule="auto"/>
        <w:ind w:left="18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2023年度收入合计1,080.19万元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spacing w:before="128" w:line="304" w:lineRule="auto"/>
        <w:ind w:left="1812" w:right="5159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财政拨款收入1,080.19万元，</w:t>
      </w:r>
      <w:r>
        <w:rPr>
          <w:rFonts w:ascii="FangSong" w:hAnsi="FangSong" w:eastAsia="FangSong" w:cs="FangSong"/>
          <w:spacing w:val="-5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上级补助收入0万元，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占比0%；</w:t>
      </w:r>
    </w:p>
    <w:p>
      <w:pPr>
        <w:spacing w:before="42" w:line="304" w:lineRule="auto"/>
        <w:ind w:left="1810" w:right="717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9"/>
          <w:sz w:val="25"/>
          <w:szCs w:val="25"/>
        </w:rPr>
        <w:t>事业收入0万元，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经营收入0万元，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占比0%；</w:t>
      </w:r>
    </w:p>
    <w:p>
      <w:pPr>
        <w:spacing w:before="40" w:line="304" w:lineRule="auto"/>
        <w:ind w:left="1812" w:right="6168" w:firstLine="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7"/>
          <w:sz w:val="25"/>
          <w:szCs w:val="25"/>
        </w:rPr>
        <w:t>附属单位上缴收入0万元，</w:t>
      </w:r>
      <w:r>
        <w:rPr>
          <w:rFonts w:ascii="FangSong" w:hAnsi="FangSong" w:eastAsia="FangSong" w:cs="FangSong"/>
          <w:spacing w:val="-5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7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其他收入0万元，</w:t>
      </w:r>
      <w:r>
        <w:rPr>
          <w:rFonts w:ascii="FangSong" w:hAnsi="FangSong" w:eastAsia="FangSong" w:cs="FangSong"/>
          <w:spacing w:val="-5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占比0%。</w:t>
      </w:r>
    </w:p>
    <w:p>
      <w:pPr>
        <w:spacing w:before="42" w:line="222" w:lineRule="auto"/>
        <w:ind w:left="1803"/>
        <w:outlineLvl w:val="1"/>
        <w:rPr>
          <w:rFonts w:ascii="SimHei" w:hAnsi="SimHei" w:eastAsia="SimHei" w:cs="SimHei"/>
          <w:sz w:val="25"/>
          <w:szCs w:val="25"/>
        </w:rPr>
      </w:pPr>
      <w:bookmarkStart w:id="57" w:name="bookmark19"/>
      <w:bookmarkEnd w:id="57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spacing w:before="131" w:line="304" w:lineRule="auto"/>
        <w:ind w:left="1810" w:right="5539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2"/>
          <w:sz w:val="25"/>
          <w:szCs w:val="25"/>
        </w:rPr>
        <w:t>2023年度支出合计1,080.19万元，其中：</w:t>
      </w:r>
      <w:r>
        <w:rPr>
          <w:rFonts w:ascii="FangSong" w:hAnsi="FangSong" w:eastAsia="FangSong" w:cs="FangSong"/>
          <w:spacing w:val="15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基本支出656.45万元，</w:t>
      </w:r>
      <w:r>
        <w:rPr>
          <w:rFonts w:ascii="FangSong" w:hAnsi="FangSong" w:eastAsia="FangSong" w:cs="FangSong"/>
          <w:spacing w:val="-4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占比60.77%；</w:t>
      </w:r>
    </w:p>
    <w:p>
      <w:pPr>
        <w:spacing w:before="41" w:line="224" w:lineRule="auto"/>
        <w:ind w:left="18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项目支出423.74万元，</w:t>
      </w:r>
      <w:r>
        <w:rPr>
          <w:rFonts w:ascii="FangSong" w:hAnsi="FangSong" w:eastAsia="FangSong" w:cs="FangSong"/>
          <w:spacing w:val="-4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占比39.23%；</w:t>
      </w:r>
    </w:p>
    <w:p>
      <w:pPr>
        <w:spacing w:before="129" w:line="304" w:lineRule="auto"/>
        <w:ind w:left="1810" w:right="6672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8"/>
          <w:sz w:val="25"/>
          <w:szCs w:val="25"/>
        </w:rPr>
        <w:t>上缴上级支出0万元，</w:t>
      </w:r>
      <w:r>
        <w:rPr>
          <w:rFonts w:ascii="FangSong" w:hAnsi="FangSong" w:eastAsia="FangSong" w:cs="FangSong"/>
          <w:spacing w:val="-5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8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经营支出0万元，</w:t>
      </w:r>
      <w:r>
        <w:rPr>
          <w:rFonts w:ascii="FangSong" w:hAnsi="FangSong" w:eastAsia="FangSong" w:cs="FangSong"/>
          <w:spacing w:val="-5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占比0%；</w:t>
      </w:r>
    </w:p>
    <w:p>
      <w:pPr>
        <w:spacing w:before="41" w:line="222" w:lineRule="auto"/>
        <w:ind w:left="181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对附属单位补助支出0万元，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占比0%。</w:t>
      </w:r>
    </w:p>
    <w:p>
      <w:pPr>
        <w:spacing w:before="132" w:line="222" w:lineRule="auto"/>
        <w:ind w:left="1813"/>
        <w:outlineLvl w:val="1"/>
        <w:rPr>
          <w:rFonts w:ascii="SimHei" w:hAnsi="SimHei" w:eastAsia="SimHei" w:cs="SimHei"/>
          <w:sz w:val="25"/>
          <w:szCs w:val="25"/>
        </w:rPr>
      </w:pPr>
      <w:bookmarkStart w:id="58" w:name="bookmark20"/>
      <w:bookmarkEnd w:id="58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spacing w:before="128" w:line="315" w:lineRule="auto"/>
        <w:ind w:left="1306" w:right="1312" w:firstLine="49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2023年度财政拨款收入总计1,080.19万元，支出总计1,080.19万元。与上年相</w:t>
      </w:r>
      <w:r>
        <w:rPr>
          <w:rFonts w:ascii="FangSong" w:hAnsi="FangSong" w:eastAsia="FangSong" w:cs="FangSong"/>
          <w:spacing w:val="5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比，财政拨款收入总计减少74.44万元，下降6</w:t>
      </w:r>
      <w:r>
        <w:rPr>
          <w:rFonts w:ascii="FangSong" w:hAnsi="FangSong" w:eastAsia="FangSong" w:cs="FangSong"/>
          <w:spacing w:val="1"/>
          <w:sz w:val="25"/>
          <w:szCs w:val="25"/>
        </w:rPr>
        <w:t>.45%；财政拨款支出总计减少74.44万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元，下降6.45%。主要原因是古县公共安全视</w:t>
      </w:r>
      <w:r>
        <w:rPr>
          <w:rFonts w:ascii="FangSong" w:hAnsi="FangSong" w:eastAsia="FangSong" w:cs="FangSong"/>
          <w:spacing w:val="1"/>
          <w:sz w:val="25"/>
          <w:szCs w:val="25"/>
        </w:rPr>
        <w:t>频监控建设项目取电与网络链路建设工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程建设项目、古县有线电视双向网改造承揽合同纠纷一案二审案件受理费、2021年</w:t>
      </w:r>
      <w:r>
        <w:rPr>
          <w:rFonts w:ascii="FangSong" w:hAnsi="FangSong" w:eastAsia="FangSong" w:cs="FangSong"/>
          <w:spacing w:val="8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度牡丹文化旅游节录播节目宣传报道费、山西农民报古县专版宣传费用、古县庆祝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建县50周年系列活动暨对话临汾访谈栏目专题宣传报道、2021年度下半年数字电视</w:t>
      </w:r>
      <w:r>
        <w:rPr>
          <w:rFonts w:ascii="FangSong" w:hAnsi="FangSong" w:eastAsia="FangSong" w:cs="FangSong"/>
          <w:spacing w:val="7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惠民工程费用、高清摄录一体机设备采购、精准扶贫档案归集费用等项目支出减</w:t>
      </w:r>
    </w:p>
    <w:p>
      <w:pPr>
        <w:spacing w:before="41" w:line="225" w:lineRule="auto"/>
        <w:ind w:left="13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9"/>
          <w:sz w:val="25"/>
          <w:szCs w:val="25"/>
        </w:rPr>
        <w:t>少。</w:t>
      </w:r>
    </w:p>
    <w:p>
      <w:pPr>
        <w:spacing w:line="225" w:lineRule="auto"/>
        <w:rPr>
          <w:rFonts w:ascii="FangSong" w:hAnsi="FangSong" w:eastAsia="FangSong" w:cs="FangSong"/>
          <w:sz w:val="25"/>
          <w:szCs w:val="25"/>
        </w:rPr>
        <w:sectPr>
          <w:headerReference r:id="rId35" w:type="default"/>
          <w:footerReference r:id="rId3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22" w:lineRule="auto"/>
      </w:pPr>
    </w:p>
    <w:p>
      <w:pPr>
        <w:spacing w:before="81" w:line="222" w:lineRule="auto"/>
        <w:ind w:left="1804"/>
        <w:outlineLvl w:val="1"/>
        <w:rPr>
          <w:rFonts w:ascii="SimHei" w:hAnsi="SimHei" w:eastAsia="SimHei" w:cs="SimHei"/>
          <w:sz w:val="25"/>
          <w:szCs w:val="25"/>
        </w:rPr>
      </w:pPr>
      <w:bookmarkStart w:id="59" w:name="bookmark41"/>
      <w:bookmarkEnd w:id="59"/>
      <w:bookmarkStart w:id="60" w:name="bookmark21"/>
      <w:bookmarkEnd w:id="60"/>
      <w:r>
        <w:rPr>
          <w:rFonts w:ascii="SimHei" w:hAnsi="SimHei" w:eastAsia="SimHei" w:cs="SimHei"/>
          <w:spacing w:val="1"/>
          <w:sz w:val="25"/>
          <w:szCs w:val="25"/>
        </w:rPr>
        <w:t>五、一般公共预算财政拨款支出决算情况说明</w:t>
      </w:r>
    </w:p>
    <w:p>
      <w:pPr>
        <w:spacing w:before="131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spacing w:before="131" w:line="223" w:lineRule="auto"/>
        <w:ind w:left="18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2023年一般公共预算财政拨款决算支出1,080.19</w:t>
      </w:r>
      <w:r>
        <w:rPr>
          <w:rFonts w:ascii="FangSong" w:hAnsi="FangSong" w:eastAsia="FangSong" w:cs="FangSong"/>
          <w:spacing w:val="-1"/>
          <w:sz w:val="25"/>
          <w:szCs w:val="25"/>
        </w:rPr>
        <w:t>万元，</w:t>
      </w:r>
      <w:r>
        <w:rPr>
          <w:rFonts w:ascii="FangSong" w:hAnsi="FangSong" w:eastAsia="FangSong" w:cs="FangSong"/>
          <w:spacing w:val="-6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占本年支出合计的</w:t>
      </w:r>
    </w:p>
    <w:p>
      <w:pPr>
        <w:spacing w:before="129" w:line="314" w:lineRule="auto"/>
        <w:ind w:left="1304" w:right="1306" w:firstLine="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100.00%。与上年相比，一般公共预算财政拨款支出减少74.44万元，下降6.45%。主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要原因是古县公共安全视频监控建设项目取电与</w:t>
      </w:r>
      <w:r>
        <w:rPr>
          <w:rFonts w:ascii="FangSong" w:hAnsi="FangSong" w:eastAsia="FangSong" w:cs="FangSong"/>
          <w:spacing w:val="1"/>
          <w:sz w:val="25"/>
          <w:szCs w:val="25"/>
        </w:rPr>
        <w:t>网络链路建设工程建设项目、古县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有线电视双向网改造承揽合同纠纷一案二审</w:t>
      </w:r>
      <w:r>
        <w:rPr>
          <w:rFonts w:ascii="FangSong" w:hAnsi="FangSong" w:eastAsia="FangSong" w:cs="FangSong"/>
          <w:spacing w:val="1"/>
          <w:sz w:val="25"/>
          <w:szCs w:val="25"/>
        </w:rPr>
        <w:t>案件受理费、2021年度牡丹文化旅游节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录播节目宣传报道费、山西农民报古县专版宣</w:t>
      </w:r>
      <w:r>
        <w:rPr>
          <w:rFonts w:ascii="FangSong" w:hAnsi="FangSong" w:eastAsia="FangSong" w:cs="FangSong"/>
          <w:spacing w:val="1"/>
          <w:sz w:val="25"/>
          <w:szCs w:val="25"/>
        </w:rPr>
        <w:t>传费用、古县庆祝建县50周年系列活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动暨对话临汾访谈栏目专题宣传报道、20</w:t>
      </w:r>
      <w:r>
        <w:rPr>
          <w:rFonts w:ascii="FangSong" w:hAnsi="FangSong" w:eastAsia="FangSong" w:cs="FangSong"/>
          <w:spacing w:val="1"/>
          <w:sz w:val="25"/>
          <w:szCs w:val="25"/>
        </w:rPr>
        <w:t>21年度下半年数字电视惠民工程费用、高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清摄录一体机设备采购、精准扶贫档案归集费用等项目支出减少。</w:t>
      </w:r>
    </w:p>
    <w:p>
      <w:pPr>
        <w:spacing w:before="42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before="132" w:line="303" w:lineRule="auto"/>
        <w:ind w:left="1810" w:right="2010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2023年度一般公共预算财政拨款支出1,080.19万元，主要用于以</w:t>
      </w:r>
      <w:r>
        <w:rPr>
          <w:rFonts w:ascii="FangSong" w:hAnsi="FangSong" w:eastAsia="FangSong" w:cs="FangSong"/>
          <w:spacing w:val="-1"/>
          <w:sz w:val="25"/>
          <w:szCs w:val="25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文化旅游体育与传媒支出(类)973.08万元，</w:t>
      </w:r>
      <w:r>
        <w:rPr>
          <w:rFonts w:ascii="FangSong" w:hAnsi="FangSong" w:eastAsia="FangSong" w:cs="FangSong"/>
          <w:spacing w:val="-6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占比90.08%；</w:t>
      </w:r>
    </w:p>
    <w:p>
      <w:pPr>
        <w:spacing w:before="43" w:line="222" w:lineRule="auto"/>
        <w:ind w:left="18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社会保障和就业支出(类)73.81万元</w:t>
      </w:r>
      <w:r>
        <w:rPr>
          <w:rFonts w:ascii="FangSong" w:hAnsi="FangSong" w:eastAsia="FangSong" w:cs="FangSong"/>
          <w:spacing w:val="-2"/>
          <w:sz w:val="25"/>
          <w:szCs w:val="25"/>
        </w:rPr>
        <w:t>，</w:t>
      </w:r>
      <w:r>
        <w:rPr>
          <w:rFonts w:ascii="FangSong" w:hAnsi="FangSong" w:eastAsia="FangSong" w:cs="FangSong"/>
          <w:spacing w:val="-6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占比6.83%；</w:t>
      </w:r>
    </w:p>
    <w:p>
      <w:pPr>
        <w:spacing w:before="130" w:line="304" w:lineRule="auto"/>
        <w:ind w:left="1812" w:right="5285" w:hanging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住房保障支出(类)33.25万元，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占比3.08%；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其他支出(类)0.05万元，</w:t>
      </w:r>
      <w:r>
        <w:rPr>
          <w:rFonts w:ascii="FangSong" w:hAnsi="FangSong" w:eastAsia="FangSong" w:cs="FangSong"/>
          <w:spacing w:val="-4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占比0.00%。</w:t>
      </w:r>
    </w:p>
    <w:p>
      <w:pPr>
        <w:spacing w:before="42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spacing w:before="130" w:line="304" w:lineRule="auto"/>
        <w:ind w:left="1308" w:right="1449" w:firstLine="49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2023年度一般公共预算财政拨款支出年初预算960.81万元，支出决算1,080.19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万元，完成年初预算的112.42%。其中：</w:t>
      </w:r>
    </w:p>
    <w:p>
      <w:pPr>
        <w:spacing w:before="41" w:line="314" w:lineRule="auto"/>
        <w:ind w:left="1302" w:right="1324" w:firstLine="50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文化旅游体育与传媒（类）年初预算844.89万元，支出决算973.08万元，完成</w:t>
      </w:r>
      <w:r>
        <w:rPr>
          <w:rFonts w:ascii="FangSong" w:hAnsi="FangSong" w:eastAsia="FangSong" w:cs="FangSong"/>
          <w:spacing w:val="5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年初预算的115.17%，用于人员经费、</w:t>
      </w:r>
      <w:r>
        <w:rPr>
          <w:rFonts w:ascii="FangSong" w:hAnsi="FangSong" w:eastAsia="FangSong" w:cs="FangSong"/>
          <w:spacing w:val="-5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日常公用经费、数字</w:t>
      </w:r>
      <w:r>
        <w:rPr>
          <w:rFonts w:ascii="FangSong" w:hAnsi="FangSong" w:eastAsia="FangSong" w:cs="FangSong"/>
          <w:spacing w:val="-1"/>
          <w:sz w:val="25"/>
          <w:szCs w:val="25"/>
        </w:rPr>
        <w:t>惠民工程项目等资金，较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2022年决算减少106.74万元，减少9.88%，主要原因古县公共安全视频监控建设项目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取电与网络链路建设工程建设项目、古县有线电视双</w:t>
      </w:r>
      <w:r>
        <w:rPr>
          <w:rFonts w:ascii="FangSong" w:hAnsi="FangSong" w:eastAsia="FangSong" w:cs="FangSong"/>
          <w:spacing w:val="1"/>
          <w:sz w:val="25"/>
          <w:szCs w:val="25"/>
        </w:rPr>
        <w:t>向网改造承揽合同纠纷一案二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审案件受理费、2021年度牡丹文化旅游节录</w:t>
      </w:r>
      <w:r>
        <w:rPr>
          <w:rFonts w:ascii="FangSong" w:hAnsi="FangSong" w:eastAsia="FangSong" w:cs="FangSong"/>
          <w:spacing w:val="1"/>
          <w:sz w:val="25"/>
          <w:szCs w:val="25"/>
        </w:rPr>
        <w:t>播节目宣传报道费、山西农民报古县专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版宣传费用、古县庆祝建县50周年系列活</w:t>
      </w:r>
      <w:r>
        <w:rPr>
          <w:rFonts w:ascii="FangSong" w:hAnsi="FangSong" w:eastAsia="FangSong" w:cs="FangSong"/>
          <w:spacing w:val="1"/>
          <w:sz w:val="25"/>
          <w:szCs w:val="25"/>
        </w:rPr>
        <w:t>动暨对话临汾访谈栏目专题宣传报道、</w:t>
      </w:r>
    </w:p>
    <w:p>
      <w:pPr>
        <w:spacing w:before="43" w:line="222" w:lineRule="auto"/>
        <w:ind w:left="130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2021年度下半年数字电视惠民工程费用、高清摄录一体机设备采购减少。</w:t>
      </w:r>
    </w:p>
    <w:p>
      <w:pPr>
        <w:spacing w:before="132" w:line="311" w:lineRule="auto"/>
        <w:ind w:left="1306" w:right="1324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社会保障和就业（类）年初预算81.56万元，支出决算73.81万元，完成年初预</w:t>
      </w:r>
      <w:r>
        <w:rPr>
          <w:rFonts w:ascii="FangSong" w:hAnsi="FangSong" w:eastAsia="FangSong" w:cs="FangSong"/>
          <w:spacing w:val="5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算的90.5%，用于在职人员单位部分基本养老保险、退休人员取暖费及在职社会保险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缴纳</w:t>
      </w:r>
      <w:r>
        <w:rPr>
          <w:rFonts w:ascii="FangSong" w:hAnsi="FangSong" w:eastAsia="FangSong" w:cs="FangSong"/>
          <w:spacing w:val="5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，较2022年决算增加32.55万元，增长78.89%，主要原因补发、按月发放退休  人员补贴；工资调标，保险增加。</w:t>
      </w:r>
    </w:p>
    <w:p>
      <w:pPr>
        <w:spacing w:before="43" w:line="222" w:lineRule="auto"/>
        <w:ind w:left="18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住房保障（类）年初预算34.36万元，支出决算33.25万元，完成年初预算的</w:t>
      </w:r>
    </w:p>
    <w:p>
      <w:pPr>
        <w:spacing w:before="133" w:line="304" w:lineRule="auto"/>
        <w:ind w:left="1301" w:right="1324" w:hanging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96.77%，用于在职人员住房公积金单</w:t>
      </w:r>
      <w:r>
        <w:rPr>
          <w:rFonts w:ascii="FangSong" w:hAnsi="FangSong" w:eastAsia="FangSong" w:cs="FangSong"/>
          <w:spacing w:val="1"/>
          <w:sz w:val="25"/>
          <w:szCs w:val="25"/>
        </w:rPr>
        <w:t>位部分补贴，较2022年决算增加0.2万元，增长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0.6%，主要原因人员工资调整故公积金增加。</w:t>
      </w:r>
    </w:p>
    <w:p>
      <w:pPr>
        <w:spacing w:before="39" w:line="304" w:lineRule="auto"/>
        <w:ind w:left="1307" w:right="1324" w:firstLine="50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其他支出年初预算0万元，决算0.05万元，完成年初预算的</w:t>
      </w:r>
      <w:r>
        <w:rPr>
          <w:rFonts w:ascii="FangSong" w:hAnsi="FangSong" w:eastAsia="FangSong" w:cs="FangSong"/>
          <w:spacing w:val="-77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∞%，用于目标责任  </w:t>
      </w:r>
      <w:r>
        <w:rPr>
          <w:rFonts w:ascii="FangSong" w:hAnsi="FangSong" w:eastAsia="FangSong" w:cs="FangSong"/>
          <w:spacing w:val="1"/>
          <w:sz w:val="25"/>
          <w:szCs w:val="25"/>
        </w:rPr>
        <w:t>考核奖励资金。较2022年决算增加0.05万元，</w:t>
      </w:r>
      <w:r>
        <w:rPr>
          <w:rFonts w:ascii="FangSong" w:hAnsi="FangSong" w:eastAsia="FangSong" w:cs="FangSong"/>
          <w:sz w:val="25"/>
          <w:szCs w:val="25"/>
        </w:rPr>
        <w:t>增长</w:t>
      </w:r>
      <w:r>
        <w:rPr>
          <w:rFonts w:ascii="FangSong" w:hAnsi="FangSong" w:eastAsia="FangSong" w:cs="FangSong"/>
          <w:spacing w:val="-9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∞%，主要原因用于目标责任考核</w:t>
      </w:r>
    </w:p>
    <w:p>
      <w:pPr>
        <w:spacing w:line="304" w:lineRule="auto"/>
        <w:rPr>
          <w:rFonts w:ascii="FangSong" w:hAnsi="FangSong" w:eastAsia="FangSong" w:cs="FangSong"/>
          <w:sz w:val="25"/>
          <w:szCs w:val="25"/>
        </w:rPr>
        <w:sectPr>
          <w:headerReference r:id="rId37" w:type="default"/>
          <w:footerReference r:id="rId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278" w:lineRule="auto"/>
      </w:pPr>
    </w:p>
    <w:p>
      <w:pPr>
        <w:spacing w:before="81" w:line="224" w:lineRule="auto"/>
        <w:ind w:left="13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奖励资金。</w:t>
      </w:r>
    </w:p>
    <w:p>
      <w:pPr>
        <w:spacing w:before="129" w:line="222" w:lineRule="auto"/>
        <w:ind w:left="1805"/>
        <w:outlineLvl w:val="1"/>
        <w:rPr>
          <w:rFonts w:ascii="SimHei" w:hAnsi="SimHei" w:eastAsia="SimHei" w:cs="SimHei"/>
          <w:sz w:val="25"/>
          <w:szCs w:val="25"/>
        </w:rPr>
      </w:pPr>
      <w:bookmarkStart w:id="61" w:name="bookmark22"/>
      <w:bookmarkEnd w:id="61"/>
      <w:r>
        <w:rPr>
          <w:rFonts w:ascii="SimHei" w:hAnsi="SimHei" w:eastAsia="SimHei" w:cs="SimHei"/>
          <w:spacing w:val="1"/>
          <w:sz w:val="25"/>
          <w:szCs w:val="25"/>
        </w:rPr>
        <w:t>六、一般公共预算财政拨款基本支出决算情况说明</w:t>
      </w:r>
    </w:p>
    <w:p>
      <w:pPr>
        <w:spacing w:before="130" w:line="224" w:lineRule="auto"/>
        <w:ind w:left="18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2023年度财政拨款基本支出656.45万元，其中：</w:t>
      </w:r>
    </w:p>
    <w:p>
      <w:pPr>
        <w:spacing w:before="128" w:line="303" w:lineRule="auto"/>
        <w:ind w:left="1307" w:right="1324" w:firstLine="50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人员经费620.20万元，主要包括基本工资、津贴补贴、 奖金、机关事业单位基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本养老保险缴费、职工基本医疗保险缴费、其他社会保障缴费、绩效工资、退休</w:t>
      </w:r>
    </w:p>
    <w:p>
      <w:pPr>
        <w:spacing w:before="44" w:line="223" w:lineRule="auto"/>
        <w:ind w:left="131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费、生活补助、住房公积金、对个人和家庭的补</w:t>
      </w:r>
      <w:r>
        <w:rPr>
          <w:rFonts w:ascii="FangSong" w:hAnsi="FangSong" w:eastAsia="FangSong" w:cs="FangSong"/>
          <w:sz w:val="25"/>
          <w:szCs w:val="25"/>
        </w:rPr>
        <w:t>助支出；</w:t>
      </w:r>
    </w:p>
    <w:p>
      <w:pPr>
        <w:spacing w:before="130" w:line="303" w:lineRule="auto"/>
        <w:ind w:left="1307" w:right="1444" w:firstLine="50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公用经费36.25万元，主要包括基本工资、津贴补贴、 奖金、机关事业单位基</w:t>
      </w:r>
      <w:r>
        <w:rPr>
          <w:rFonts w:ascii="FangSong" w:hAnsi="FangSong" w:eastAsia="FangSong" w:cs="FangSong"/>
          <w:spacing w:val="1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本养老保险缴费、职工基本医疗保险缴费、其他社会保障缴费、绩效工资、退休</w:t>
      </w:r>
    </w:p>
    <w:p>
      <w:pPr>
        <w:spacing w:before="44" w:line="223" w:lineRule="auto"/>
        <w:ind w:left="131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费、生活补助、住房公积金、对个人和家庭的补</w:t>
      </w:r>
      <w:r>
        <w:rPr>
          <w:rFonts w:ascii="FangSong" w:hAnsi="FangSong" w:eastAsia="FangSong" w:cs="FangSong"/>
          <w:sz w:val="25"/>
          <w:szCs w:val="25"/>
        </w:rPr>
        <w:t>助支出。</w:t>
      </w:r>
    </w:p>
    <w:p>
      <w:pPr>
        <w:spacing w:before="130" w:line="222" w:lineRule="auto"/>
        <w:ind w:left="1797"/>
        <w:outlineLvl w:val="1"/>
        <w:rPr>
          <w:rFonts w:ascii="SimHei" w:hAnsi="SimHei" w:eastAsia="SimHei" w:cs="SimHei"/>
          <w:sz w:val="25"/>
          <w:szCs w:val="25"/>
        </w:rPr>
      </w:pPr>
      <w:bookmarkStart w:id="62" w:name="bookmark23"/>
      <w:bookmarkEnd w:id="62"/>
      <w:r>
        <w:rPr>
          <w:rFonts w:ascii="SimHei" w:hAnsi="SimHei" w:eastAsia="SimHei" w:cs="SimHei"/>
          <w:spacing w:val="1"/>
          <w:sz w:val="25"/>
          <w:szCs w:val="25"/>
        </w:rPr>
        <w:t>七、政府性基金预算财政拨款收支决算情况说明</w:t>
      </w:r>
    </w:p>
    <w:p>
      <w:pPr>
        <w:spacing w:before="131" w:line="224" w:lineRule="auto"/>
        <w:ind w:left="18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本年度无此项支出。</w:t>
      </w:r>
    </w:p>
    <w:p>
      <w:pPr>
        <w:spacing w:before="130" w:line="222" w:lineRule="auto"/>
        <w:ind w:left="1798"/>
        <w:outlineLvl w:val="1"/>
        <w:rPr>
          <w:rFonts w:ascii="SimHei" w:hAnsi="SimHei" w:eastAsia="SimHei" w:cs="SimHei"/>
          <w:sz w:val="25"/>
          <w:szCs w:val="25"/>
        </w:rPr>
      </w:pPr>
      <w:bookmarkStart w:id="63" w:name="bookmark24"/>
      <w:bookmarkEnd w:id="63"/>
      <w:r>
        <w:rPr>
          <w:rFonts w:ascii="SimHei" w:hAnsi="SimHei" w:eastAsia="SimHei" w:cs="SimHei"/>
          <w:spacing w:val="1"/>
          <w:sz w:val="25"/>
          <w:szCs w:val="25"/>
        </w:rPr>
        <w:t>八、国有资本经营预算财政拨款支出决算情况说明</w:t>
      </w:r>
    </w:p>
    <w:p>
      <w:pPr>
        <w:spacing w:before="131" w:line="224" w:lineRule="auto"/>
        <w:ind w:left="18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本年度无此项支出。</w:t>
      </w:r>
    </w:p>
    <w:p>
      <w:pPr>
        <w:spacing w:before="129" w:line="222" w:lineRule="auto"/>
        <w:ind w:left="1804"/>
        <w:outlineLvl w:val="1"/>
        <w:rPr>
          <w:rFonts w:ascii="SimHei" w:hAnsi="SimHei" w:eastAsia="SimHei" w:cs="SimHei"/>
          <w:sz w:val="25"/>
          <w:szCs w:val="25"/>
        </w:rPr>
      </w:pPr>
      <w:bookmarkStart w:id="64" w:name="bookmark25"/>
      <w:bookmarkEnd w:id="64"/>
      <w:r>
        <w:rPr>
          <w:rFonts w:ascii="SimHei" w:hAnsi="SimHei" w:eastAsia="SimHei" w:cs="SimHei"/>
          <w:spacing w:val="1"/>
          <w:sz w:val="25"/>
          <w:szCs w:val="25"/>
        </w:rPr>
        <w:t>九、财政拨款“三公”经费支出决算情况说明</w:t>
      </w:r>
    </w:p>
    <w:p>
      <w:pPr>
        <w:spacing w:before="132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before="130" w:line="304" w:lineRule="auto"/>
        <w:ind w:left="1311" w:right="1438" w:firstLine="49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2023年度“三公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 年预算的0%，与上年“三公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pacing w:val="-1"/>
          <w:sz w:val="25"/>
          <w:szCs w:val="25"/>
        </w:rPr>
        <w:t>其中：</w:t>
      </w:r>
    </w:p>
    <w:p>
      <w:pPr>
        <w:spacing w:before="42" w:line="303" w:lineRule="auto"/>
        <w:ind w:left="1307" w:right="1823" w:firstLine="52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 是：本单位无因公出国（境）支出；</w:t>
      </w:r>
    </w:p>
    <w:p>
      <w:pPr>
        <w:spacing w:before="42" w:line="303" w:lineRule="auto"/>
        <w:ind w:left="1311" w:right="1318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spacing w:before="44" w:line="303" w:lineRule="auto"/>
        <w:ind w:left="1307" w:right="1570" w:firstLine="50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pacing w:val="1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spacing w:before="44" w:line="304" w:lineRule="auto"/>
        <w:ind w:left="1309" w:right="1318" w:firstLine="5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无公务接待费支出。</w:t>
      </w:r>
    </w:p>
    <w:p>
      <w:pPr>
        <w:spacing w:before="42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spacing w:before="130" w:line="272" w:lineRule="auto"/>
        <w:ind w:left="1332" w:right="1294" w:firstLine="48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pacing w:val="1"/>
          <w:sz w:val="25"/>
          <w:szCs w:val="25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因公出国（境）费支出。</w:t>
      </w:r>
    </w:p>
    <w:p>
      <w:pPr>
        <w:spacing w:before="128" w:line="270" w:lineRule="auto"/>
        <w:ind w:left="1307" w:right="1306" w:firstLine="4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 xml:space="preserve">2、公务用车购置支出0万元，使用财政拨款共购置公务用车0辆，主要用于我单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spacing w:before="133" w:line="270" w:lineRule="auto"/>
        <w:ind w:left="1312" w:right="1306" w:firstLine="49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spacing w:before="133" w:line="223" w:lineRule="auto"/>
        <w:ind w:left="180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4、公务接待费支出0万元，共接待0批次，0人次。国内接待费0万元，共接</w:t>
      </w:r>
    </w:p>
    <w:p>
      <w:pPr>
        <w:spacing w:before="131" w:line="222" w:lineRule="auto"/>
        <w:ind w:left="130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待0批次，0人次，其中外事接待费0万元，共接待0批次，0人次，主要是接待我单位</w:t>
      </w:r>
    </w:p>
    <w:p>
      <w:pPr>
        <w:spacing w:line="222" w:lineRule="auto"/>
        <w:rPr>
          <w:rFonts w:ascii="FangSong" w:hAnsi="FangSong" w:eastAsia="FangSong" w:cs="FangSong"/>
          <w:sz w:val="25"/>
          <w:szCs w:val="25"/>
        </w:rPr>
        <w:sectPr>
          <w:headerReference r:id="rId39" w:type="default"/>
          <w:footerReference r:id="rId4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279" w:lineRule="auto"/>
      </w:pPr>
    </w:p>
    <w:p>
      <w:pPr>
        <w:spacing w:before="81" w:line="303" w:lineRule="auto"/>
        <w:ind w:left="1311" w:right="1306" w:hanging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pacing w:val="1"/>
          <w:sz w:val="25"/>
          <w:szCs w:val="25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要是我单位无公务接待费支出。</w:t>
      </w:r>
    </w:p>
    <w:p>
      <w:pPr>
        <w:spacing w:before="43" w:line="222" w:lineRule="auto"/>
        <w:ind w:left="1801"/>
        <w:outlineLvl w:val="1"/>
        <w:rPr>
          <w:rFonts w:ascii="SimHei" w:hAnsi="SimHei" w:eastAsia="SimHei" w:cs="SimHei"/>
          <w:sz w:val="25"/>
          <w:szCs w:val="25"/>
        </w:rPr>
      </w:pPr>
      <w:bookmarkStart w:id="65" w:name="bookmark26"/>
      <w:bookmarkEnd w:id="65"/>
      <w:bookmarkStart w:id="66" w:name="bookmark42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spacing w:before="130" w:line="271" w:lineRule="auto"/>
        <w:ind w:left="1811" w:right="6240" w:firstLine="9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 xml:space="preserve">（一）机关运行经费支出情况说明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spacing w:before="131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（二）政府采购情况说明</w:t>
      </w:r>
    </w:p>
    <w:p>
      <w:pPr>
        <w:spacing w:before="131" w:line="222" w:lineRule="auto"/>
        <w:ind w:left="18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2023年度政府采购支出总额240.98万元，其中：政府采购货物支出240.98万</w:t>
      </w:r>
    </w:p>
    <w:p>
      <w:pPr>
        <w:spacing w:before="131" w:line="309" w:lineRule="auto"/>
        <w:ind w:left="1307" w:right="1438" w:firstLine="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元、政府采购工程支出0万元、政府采购服务支出0万元</w:t>
      </w:r>
      <w:r>
        <w:rPr>
          <w:rFonts w:ascii="FangSong" w:hAnsi="FangSong" w:eastAsia="FangSong" w:cs="FangSong"/>
          <w:spacing w:val="1"/>
          <w:sz w:val="25"/>
          <w:szCs w:val="25"/>
        </w:rPr>
        <w:t>。政府采购授予中小企业合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同金额0万元，</w:t>
      </w:r>
      <w:r>
        <w:rPr>
          <w:rFonts w:ascii="FangSong" w:hAnsi="FangSong" w:eastAsia="FangSong" w:cs="FangSong"/>
          <w:spacing w:val="-45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pacing w:val="-6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</w:t>
      </w:r>
      <w:r>
        <w:rPr>
          <w:rFonts w:ascii="FangSong" w:hAnsi="FangSong" w:eastAsia="FangSong" w:cs="FangSong"/>
          <w:sz w:val="25"/>
          <w:szCs w:val="25"/>
        </w:rPr>
        <w:t xml:space="preserve"> 政府采购支出总额的0%。</w:t>
      </w:r>
    </w:p>
    <w:p>
      <w:pPr>
        <w:spacing w:before="41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（三）国有资产占用情况说明</w:t>
      </w:r>
    </w:p>
    <w:p>
      <w:pPr>
        <w:spacing w:before="131" w:line="311" w:lineRule="auto"/>
        <w:ind w:left="1306" w:right="1318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pacing w:val="-5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pacing w:val="-1"/>
          <w:sz w:val="25"/>
          <w:szCs w:val="25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pacing w:val="1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pacing w:val="1"/>
          <w:sz w:val="25"/>
          <w:szCs w:val="25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他用车主要是我单位无其他用车；单价100万元（含）以上设备（不含车辆）0台</w:t>
      </w:r>
    </w:p>
    <w:p>
      <w:pPr>
        <w:spacing w:before="45" w:line="227" w:lineRule="auto"/>
        <w:ind w:left="130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（套）。</w:t>
      </w:r>
    </w:p>
    <w:p>
      <w:pPr>
        <w:spacing w:before="124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（四）预算绩效情况说明</w:t>
      </w:r>
    </w:p>
    <w:p>
      <w:pPr>
        <w:spacing w:before="131" w:line="222" w:lineRule="auto"/>
        <w:ind w:left="182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1、预算绩效管理工作开展情况</w:t>
      </w:r>
    </w:p>
    <w:p>
      <w:pPr>
        <w:spacing w:before="133" w:line="311" w:lineRule="auto"/>
        <w:ind w:left="1306" w:right="1324" w:firstLine="50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根据预算绩效管理要求，一是组织对2023年度年初预算安排的所有项目资金全</w:t>
      </w:r>
      <w:r>
        <w:rPr>
          <w:rFonts w:ascii="FangSong" w:hAnsi="FangSong" w:eastAsia="FangSong" w:cs="FangSong"/>
          <w:spacing w:val="6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面开展了绩效自评，涉及二级项目14个，共涉及资金423.74万元，其中一般公共预</w:t>
      </w:r>
      <w:r>
        <w:rPr>
          <w:rFonts w:ascii="FangSong" w:hAnsi="FangSong" w:eastAsia="FangSong" w:cs="FangSong"/>
          <w:spacing w:val="7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算项目支出423.74万元、政府性基金预算项目支出0万元、国有资金经营预算项目支</w:t>
      </w:r>
      <w:r>
        <w:rPr>
          <w:rFonts w:ascii="FangSong" w:hAnsi="FangSong" w:eastAsia="FangSong" w:cs="FangSong"/>
          <w:spacing w:val="1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出0万元、社会保险基金预算项目支出0万元。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自评结果为：14个项目自评等级</w:t>
      </w:r>
    </w:p>
    <w:p>
      <w:pPr>
        <w:spacing w:before="44" w:line="309" w:lineRule="auto"/>
        <w:ind w:left="1308" w:right="1450" w:firstLine="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5"/>
          <w:sz w:val="25"/>
          <w:szCs w:val="25"/>
        </w:rPr>
        <w:t>为“优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”，0个项目自评等级为“</w:t>
      </w:r>
      <w:r>
        <w:rPr>
          <w:rFonts w:ascii="FangSong" w:hAnsi="FangSong" w:eastAsia="FangSong" w:cs="FangSong"/>
          <w:spacing w:val="-6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良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”，0个项目自评</w:t>
      </w:r>
      <w:r>
        <w:rPr>
          <w:rFonts w:ascii="FangSong" w:hAnsi="FangSong" w:eastAsia="FangSong" w:cs="FangSong"/>
          <w:spacing w:val="2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等</w:t>
      </w:r>
      <w:r>
        <w:rPr>
          <w:rFonts w:ascii="FangSong" w:hAnsi="FangSong" w:eastAsia="FangSong" w:cs="FangSong"/>
          <w:spacing w:val="-6"/>
          <w:sz w:val="25"/>
          <w:szCs w:val="25"/>
        </w:rPr>
        <w:t>级为“</w:t>
      </w:r>
      <w:r>
        <w:rPr>
          <w:rFonts w:ascii="FangSong" w:hAnsi="FangSong" w:eastAsia="FangSong" w:cs="FangSong"/>
          <w:spacing w:val="-7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6"/>
          <w:sz w:val="25"/>
          <w:szCs w:val="25"/>
        </w:rPr>
        <w:t>中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6"/>
          <w:sz w:val="25"/>
          <w:szCs w:val="25"/>
        </w:rPr>
        <w:t>”，0个项目自评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等级为“差</w:t>
      </w:r>
      <w:r>
        <w:rPr>
          <w:rFonts w:ascii="FangSong" w:hAnsi="FangSong" w:eastAsia="FangSong" w:cs="FangSong"/>
          <w:spacing w:val="-8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”。对于自评结果为“</w:t>
      </w:r>
      <w:r>
        <w:rPr>
          <w:rFonts w:ascii="FangSong" w:hAnsi="FangSong" w:eastAsia="FangSong" w:cs="FangSong"/>
          <w:spacing w:val="-7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中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”和“差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”的项目，本部门（单位）采取的改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进管理措施为无。</w:t>
      </w:r>
    </w:p>
    <w:p>
      <w:pPr>
        <w:spacing w:before="41" w:line="315" w:lineRule="auto"/>
        <w:ind w:left="1306" w:right="1324" w:firstLine="512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6"/>
          <w:sz w:val="25"/>
          <w:szCs w:val="25"/>
        </w:rPr>
        <w:t>二是组织对数字惠民工程、临汾日报</w:t>
      </w:r>
      <w:r>
        <w:rPr>
          <w:rFonts w:ascii="FangSong" w:hAnsi="FangSong" w:eastAsia="FangSong" w:cs="FangSong"/>
          <w:spacing w:val="-2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6"/>
          <w:sz w:val="25"/>
          <w:szCs w:val="25"/>
        </w:rPr>
        <w:t>·</w:t>
      </w:r>
      <w:r>
        <w:rPr>
          <w:rFonts w:ascii="FangSong" w:hAnsi="FangSong" w:eastAsia="FangSong" w:cs="FangSong"/>
          <w:spacing w:val="-10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6"/>
          <w:sz w:val="25"/>
          <w:szCs w:val="25"/>
        </w:rPr>
        <w:t>古县新闻版山西日报</w:t>
      </w:r>
      <w:r>
        <w:rPr>
          <w:rFonts w:ascii="FangSong" w:hAnsi="FangSong" w:eastAsia="FangSong" w:cs="FangSong"/>
          <w:spacing w:val="-2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6"/>
          <w:sz w:val="25"/>
          <w:szCs w:val="25"/>
        </w:rPr>
        <w:t>·</w:t>
      </w:r>
      <w:r>
        <w:rPr>
          <w:rFonts w:ascii="FangSong" w:hAnsi="FangSong" w:eastAsia="FangSong" w:cs="FangSong"/>
          <w:spacing w:val="-10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6"/>
          <w:sz w:val="25"/>
          <w:szCs w:val="25"/>
        </w:rPr>
        <w:t>古县版等专题宣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传费用等7个二级项目开展了部门评价，涉及资金338.521万元，其中一般公共预算</w:t>
      </w:r>
      <w:r>
        <w:rPr>
          <w:rFonts w:ascii="FangSong" w:hAnsi="FangSong" w:eastAsia="FangSong" w:cs="FangSong"/>
          <w:spacing w:val="7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支出338.521万元、政府性基金预算支出0万元、国有资金经营预算支出0万元、社会</w:t>
      </w:r>
      <w:r>
        <w:rPr>
          <w:rFonts w:ascii="FangSong" w:hAnsi="FangSong" w:eastAsia="FangSong" w:cs="FangSong"/>
          <w:spacing w:val="1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保险基金预算支出0万元。从评价结果来看，完成了2023年度项目支出绩效管理设立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的具体绩效目标，合理安排预算资金，加强预算资金的管理和预算执行力度，在实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际工作中严格执行财经纪律、遵守</w:t>
      </w:r>
      <w:r>
        <w:rPr>
          <w:rFonts w:hint="eastAsia" w:ascii="FangSong" w:hAnsi="FangSong" w:eastAsia="FangSong" w:cs="FangSong"/>
          <w:spacing w:val="1"/>
          <w:sz w:val="25"/>
          <w:szCs w:val="25"/>
        </w:rPr>
        <w:t>中央八项规定</w:t>
      </w:r>
      <w:bookmarkStart w:id="70" w:name="_GoBack"/>
      <w:bookmarkEnd w:id="70"/>
      <w:r>
        <w:rPr>
          <w:rFonts w:ascii="FangSong" w:hAnsi="FangSong" w:eastAsia="FangSong" w:cs="FangSong"/>
          <w:sz w:val="25"/>
          <w:szCs w:val="25"/>
        </w:rPr>
        <w:t xml:space="preserve">。结合单位实际情况，厉行勤俭节  </w:t>
      </w:r>
      <w:r>
        <w:rPr>
          <w:rFonts w:ascii="FangSong" w:hAnsi="FangSong" w:eastAsia="FangSong" w:cs="FangSong"/>
          <w:spacing w:val="1"/>
          <w:sz w:val="25"/>
          <w:szCs w:val="25"/>
        </w:rPr>
        <w:t>约，在会计收支业务过程中严把财务流程，严把采购申报招标程序，从源头上规范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收支业务的合理、合规性。</w:t>
      </w:r>
    </w:p>
    <w:p>
      <w:pPr>
        <w:spacing w:before="43" w:line="223" w:lineRule="auto"/>
        <w:ind w:left="194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spacing w:line="223" w:lineRule="auto"/>
        <w:rPr>
          <w:rFonts w:ascii="FangSong" w:hAnsi="FangSong" w:eastAsia="FangSong" w:cs="FangSong"/>
          <w:sz w:val="25"/>
          <w:szCs w:val="25"/>
        </w:rPr>
        <w:sectPr>
          <w:headerReference r:id="rId41" w:type="default"/>
          <w:footerReference r:id="rId4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362" w:lineRule="auto"/>
      </w:pPr>
    </w:p>
    <w:p>
      <w:pPr>
        <w:spacing w:before="81" w:line="223" w:lineRule="auto"/>
        <w:ind w:left="1806"/>
        <w:rPr>
          <w:rFonts w:ascii="FangSong" w:hAnsi="FangSong" w:eastAsia="FangSong" w:cs="FangSong"/>
          <w:sz w:val="25"/>
          <w:szCs w:val="25"/>
        </w:rPr>
      </w:pPr>
      <w:bookmarkStart w:id="67" w:name="bookmark43"/>
      <w:bookmarkEnd w:id="67"/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spacing w:before="130" w:line="222" w:lineRule="auto"/>
        <w:ind w:left="168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本单位无其他需要说明的事项</w:t>
      </w:r>
    </w:p>
    <w:p>
      <w:pPr>
        <w:spacing w:line="222" w:lineRule="auto"/>
        <w:rPr>
          <w:rFonts w:ascii="FangSong" w:hAnsi="FangSong" w:eastAsia="FangSong" w:cs="FangSong"/>
          <w:sz w:val="25"/>
          <w:szCs w:val="25"/>
        </w:rPr>
        <w:sectPr>
          <w:headerReference r:id="rId43" w:type="default"/>
          <w:footerReference r:id="rId4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251" w:lineRule="auto"/>
      </w:pPr>
    </w:p>
    <w:p>
      <w:pPr>
        <w:pStyle w:val="2"/>
        <w:spacing w:line="251" w:lineRule="auto"/>
      </w:pPr>
    </w:p>
    <w:p>
      <w:pPr>
        <w:pStyle w:val="2"/>
        <w:spacing w:line="252" w:lineRule="auto"/>
      </w:pPr>
    </w:p>
    <w:p>
      <w:pPr>
        <w:pStyle w:val="2"/>
        <w:spacing w:line="252" w:lineRule="auto"/>
      </w:pPr>
    </w:p>
    <w:p>
      <w:pPr>
        <w:spacing w:before="81" w:line="223" w:lineRule="auto"/>
        <w:ind w:left="4877"/>
        <w:outlineLvl w:val="0"/>
        <w:rPr>
          <w:rFonts w:ascii="SimHei" w:hAnsi="SimHei" w:eastAsia="SimHei" w:cs="SimHei"/>
          <w:sz w:val="25"/>
          <w:szCs w:val="25"/>
        </w:rPr>
      </w:pPr>
      <w:bookmarkStart w:id="68" w:name="bookmark27"/>
      <w:bookmarkEnd w:id="68"/>
      <w:r>
        <w:rPr>
          <w:rFonts w:ascii="SimHei" w:hAnsi="SimHei" w:eastAsia="SimHei" w:cs="SimHei"/>
          <w:spacing w:val="-2"/>
          <w:sz w:val="25"/>
          <w:szCs w:val="25"/>
        </w:rPr>
        <w:t>第四部分</w:t>
      </w:r>
      <w:r>
        <w:rPr>
          <w:rFonts w:ascii="SimHei" w:hAnsi="SimHei" w:eastAsia="SimHei" w:cs="SimHei"/>
          <w:spacing w:val="26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2"/>
          <w:sz w:val="25"/>
          <w:szCs w:val="25"/>
        </w:rPr>
        <w:t>名词解释</w:t>
      </w:r>
    </w:p>
    <w:p>
      <w:pPr>
        <w:pStyle w:val="2"/>
        <w:spacing w:line="263" w:lineRule="auto"/>
      </w:pPr>
    </w:p>
    <w:p>
      <w:pPr>
        <w:spacing w:before="82" w:line="222" w:lineRule="auto"/>
        <w:ind w:left="13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一、财政拨款收入：指单位从同级财政部门取得的财政预算资金。</w:t>
      </w:r>
    </w:p>
    <w:p>
      <w:pPr>
        <w:spacing w:before="131" w:line="222" w:lineRule="auto"/>
        <w:ind w:left="131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二、事业收入：指事业单位开展专业业务活动及辅助活动取得的收入。</w:t>
      </w:r>
    </w:p>
    <w:p>
      <w:pPr>
        <w:spacing w:before="132" w:line="271" w:lineRule="auto"/>
        <w:ind w:left="1313" w:right="145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活动取得的收入。</w:t>
      </w:r>
    </w:p>
    <w:p>
      <w:pPr>
        <w:spacing w:before="129" w:line="270" w:lineRule="auto"/>
        <w:ind w:left="1308" w:right="1450" w:firstLine="2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 产出租收入、存款利息收入等。</w:t>
      </w:r>
    </w:p>
    <w:p>
      <w:pPr>
        <w:spacing w:before="134" w:line="271" w:lineRule="auto"/>
        <w:ind w:left="1311" w:right="1450" w:hanging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pacing w:val="1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年收支差额的金额。</w:t>
      </w:r>
    </w:p>
    <w:p>
      <w:pPr>
        <w:spacing w:before="129" w:line="304" w:lineRule="auto"/>
        <w:ind w:left="1307" w:right="1450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使用的资金，或项目已完成等产生的结余资金。</w:t>
      </w:r>
    </w:p>
    <w:p>
      <w:pPr>
        <w:spacing w:before="41" w:line="302" w:lineRule="auto"/>
        <w:ind w:left="1309" w:right="1450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spacing w:before="47" w:line="304" w:lineRule="auto"/>
        <w:ind w:left="1310" w:right="1502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pacing w:val="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spacing w:before="40" w:line="272" w:lineRule="auto"/>
        <w:ind w:left="1306" w:right="1450" w:firstLine="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用经费支出。</w:t>
      </w:r>
    </w:p>
    <w:p>
      <w:pPr>
        <w:spacing w:before="127" w:line="274" w:lineRule="auto"/>
        <w:ind w:left="1331" w:right="1450" w:hanging="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2"/>
          <w:sz w:val="25"/>
          <w:szCs w:val="25"/>
        </w:rPr>
        <w:t>出。</w:t>
      </w:r>
    </w:p>
    <w:p>
      <w:pPr>
        <w:spacing w:before="125" w:line="299" w:lineRule="auto"/>
        <w:ind w:left="1308" w:right="1450" w:firstLine="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pacing w:val="-78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FangSong" w:hAnsi="FangSong" w:eastAsia="FangSong" w:cs="FangSong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pacing w:val="13"/>
          <w:sz w:val="25"/>
          <w:szCs w:val="25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>
      <w:pPr>
        <w:spacing w:before="134" w:line="271" w:lineRule="auto"/>
        <w:ind w:left="1308" w:right="1450" w:firstLine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pacing w:val="1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宾接待）支出。</w:t>
      </w:r>
    </w:p>
    <w:p>
      <w:pPr>
        <w:spacing w:before="131" w:line="271" w:lineRule="auto"/>
        <w:ind w:left="1331" w:right="1450" w:hanging="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出中的公用经费支出。</w:t>
      </w:r>
    </w:p>
    <w:p>
      <w:pPr>
        <w:spacing w:before="166" w:line="271" w:lineRule="auto"/>
        <w:ind w:left="1305" w:right="1703" w:firstLine="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十三、文化旅游体育与传媒支出：反映政府在文化、旅游、文物、体育、广播电</w:t>
      </w:r>
      <w:r>
        <w:rPr>
          <w:rFonts w:ascii="FangSong" w:hAnsi="FangSong" w:eastAsia="FangSong" w:cs="FangSong"/>
          <w:spacing w:val="10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视、电影、新闻出版等方面的支出。</w:t>
      </w:r>
    </w:p>
    <w:p>
      <w:pPr>
        <w:spacing w:before="129" w:line="221" w:lineRule="auto"/>
        <w:ind w:left="13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十四、社会保障和就业支出：反映政府在社会保障与就业方面的支出。</w:t>
      </w:r>
    </w:p>
    <w:p>
      <w:pPr>
        <w:spacing w:before="133" w:line="222" w:lineRule="auto"/>
        <w:ind w:left="13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十五、住房保障支出：集中反映政府用于住房方面的支出。</w:t>
      </w:r>
    </w:p>
    <w:p>
      <w:pPr>
        <w:spacing w:line="222" w:lineRule="auto"/>
        <w:rPr>
          <w:rFonts w:ascii="FangSong" w:hAnsi="FangSong" w:eastAsia="FangSong" w:cs="FangSong"/>
          <w:sz w:val="25"/>
          <w:szCs w:val="25"/>
        </w:rPr>
        <w:sectPr>
          <w:headerReference r:id="rId45" w:type="default"/>
          <w:footerReference r:id="rId4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314" w:lineRule="auto"/>
      </w:pPr>
    </w:p>
    <w:p>
      <w:pPr>
        <w:spacing w:before="81" w:line="223" w:lineRule="auto"/>
        <w:ind w:left="13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十六、其他支出：反映不能划分到上述功能科目的其他政府支出。</w:t>
      </w:r>
    </w:p>
    <w:p>
      <w:pPr>
        <w:spacing w:before="166" w:line="223" w:lineRule="auto"/>
        <w:ind w:left="5129"/>
        <w:outlineLvl w:val="0"/>
        <w:rPr>
          <w:rFonts w:ascii="SimHei" w:hAnsi="SimHei" w:eastAsia="SimHei" w:cs="SimHei"/>
          <w:sz w:val="25"/>
          <w:szCs w:val="25"/>
        </w:rPr>
      </w:pPr>
      <w:bookmarkStart w:id="69" w:name="bookmark28"/>
      <w:bookmarkEnd w:id="69"/>
      <w:r>
        <w:rPr>
          <w:rFonts w:ascii="SimHei" w:hAnsi="SimHei" w:eastAsia="SimHei" w:cs="SimHei"/>
          <w:spacing w:val="-5"/>
          <w:sz w:val="25"/>
          <w:szCs w:val="25"/>
        </w:rPr>
        <w:t>第五部分</w:t>
      </w:r>
      <w:r>
        <w:rPr>
          <w:rFonts w:ascii="SimHei" w:hAnsi="SimHei" w:eastAsia="SimHei" w:cs="SimHei"/>
          <w:spacing w:val="36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5"/>
          <w:sz w:val="25"/>
          <w:szCs w:val="25"/>
        </w:rPr>
        <w:t>附件</w:t>
      </w:r>
    </w:p>
    <w:p>
      <w:pPr>
        <w:spacing w:line="223" w:lineRule="auto"/>
        <w:rPr>
          <w:rFonts w:ascii="SimHei" w:hAnsi="SimHei" w:eastAsia="SimHei" w:cs="SimHei"/>
          <w:sz w:val="25"/>
          <w:szCs w:val="25"/>
        </w:rPr>
        <w:sectPr>
          <w:headerReference r:id="rId47" w:type="default"/>
          <w:footerReference r:id="rId4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30" o:spid="_x0000_s1030" o:spt="136" type="#_x0000_t136" style="position:absolute;left:0pt;margin-left:493.25pt;margin-top:49.15pt;height:18.75pt;width:99.4pt;mso-position-horizontal-relative:page;mso-position-vertical-relative:page;rotation:21626880f;z-index:251696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1" o:spid="_x0000_s1031" o:spt="136" type="#_x0000_t136" style="position:absolute;left:0pt;margin-left:86.9pt;margin-top:44.1pt;height:18.85pt;width:119.4pt;mso-position-horizontal-relative:page;mso-position-vertical-relative:page;rotation:21626880f;z-index:2516992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32" o:spid="_x0000_s1032" o:spt="136" type="#_x0000_t136" style="position:absolute;left:0pt;margin-left:-13.05pt;margin-top:234.1pt;height:18.85pt;width:119.4pt;rotation:21626880f;z-index:251695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391.9pt;margin-top:234.1pt;height:18.85pt;width:119.4pt;rotation:21626880f;z-index:251697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86.9pt;margin-top:478.1pt;height:18.85pt;width:119.4pt;rotation:21626880f;z-index:251698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493.25pt;margin-top:483.15pt;height:18.75pt;width:99.4pt;rotation:21626880f;z-index:251700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r:id="rId49" w:type="default"/>
          <w:footerReference r:id="rId5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36" o:spid="_x0000_s1036" o:spt="136" type="#_x0000_t136" style="position:absolute;left:0pt;margin-left:86.9pt;margin-top:44.1pt;height:18.85pt;width:119.4pt;mso-position-horizontal-relative:page;mso-position-vertical-relative:page;rotation:21626880f;z-index:251702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7" o:spid="_x0000_s1037" o:spt="136" type="#_x0000_t136" style="position:absolute;left:0pt;margin-left:493.25pt;margin-top:49.15pt;height:18.75pt;width:99.4pt;mso-position-horizontal-relative:page;mso-position-vertical-relative:page;rotation:21626880f;z-index:251703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38" o:spid="_x0000_s1038" o:spt="136" type="#_x0000_t136" style="position:absolute;left:0pt;margin-left:-13.05pt;margin-top:234.1pt;height:18.85pt;width:119.4pt;rotation:21626880f;z-index:251701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9" o:spid="_x0000_s1039" o:spt="136" type="#_x0000_t136" style="position:absolute;left:0pt;margin-left:391.9pt;margin-top:234.1pt;height:18.85pt;width:119.4pt;rotation:21626880f;z-index:251704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0" o:spid="_x0000_s1040" o:spt="136" type="#_x0000_t136" style="position:absolute;left:0pt;margin-left:86.9pt;margin-top:478.1pt;height:18.85pt;width:119.4pt;rotation:21626880f;z-index:251705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1" o:spid="_x0000_s1041" o:spt="136" type="#_x0000_t136" style="position:absolute;left:0pt;margin-left:493.25pt;margin-top:483.15pt;height:18.75pt;width:99.4pt;rotation:21626880f;z-index:251706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1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42" o:spid="_x0000_s1042" o:spt="136" type="#_x0000_t136" style="position:absolute;left:0pt;margin-left:86.9pt;margin-top:44.1pt;height:18.85pt;width:119.4pt;mso-position-horizontal-relative:page;mso-position-vertical-relative:page;rotation:21626880f;z-index:251708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3" o:spid="_x0000_s1043" o:spt="136" type="#_x0000_t136" style="position:absolute;left:0pt;margin-left:493.25pt;margin-top:49.15pt;height:18.75pt;width:99.4pt;mso-position-horizontal-relative:page;mso-position-vertical-relative:page;rotation:21626880f;z-index:2517114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44" o:spid="_x0000_s1044" o:spt="136" type="#_x0000_t136" style="position:absolute;left:0pt;margin-left:-13.05pt;margin-top:234.1pt;height:18.85pt;width:119.4pt;rotation:21626880f;z-index:251707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5" o:spid="_x0000_s1045" o:spt="136" type="#_x0000_t136" style="position:absolute;left:0pt;margin-left:391.9pt;margin-top:234.1pt;height:18.85pt;width:119.4pt;rotation:21626880f;z-index:251709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6" o:spid="_x0000_s1046" o:spt="136" type="#_x0000_t136" style="position:absolute;left:0pt;margin-left:86.9pt;margin-top:478.1pt;height:18.85pt;width:119.4pt;rotation:21626880f;z-index:251710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7" o:spid="_x0000_s1047" o:spt="136" type="#_x0000_t136" style="position:absolute;left:0pt;margin-left:493.25pt;margin-top:483.15pt;height:18.75pt;width:99.4pt;rotation:21626880f;z-index:251712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48" o:spid="_x0000_s1048" o:spt="136" type="#_x0000_t136" style="position:absolute;left:0pt;margin-left:86.9pt;margin-top:44.1pt;height:18.85pt;width:119.4pt;mso-position-horizontal-relative:page;mso-position-vertical-relative:page;rotation:21626880f;z-index:251714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9" o:spid="_x0000_s1049" o:spt="136" type="#_x0000_t136" style="position:absolute;left:0pt;margin-left:493.25pt;margin-top:49.15pt;height:18.75pt;width:99.4pt;mso-position-horizontal-relative:page;mso-position-vertical-relative:page;rotation:21626880f;z-index:2517155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50" o:spid="_x0000_s1050" o:spt="136" type="#_x0000_t136" style="position:absolute;left:0pt;margin-left:-13.05pt;margin-top:234.1pt;height:18.85pt;width:119.4pt;rotation:21626880f;z-index:251713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1" o:spid="_x0000_s1051" o:spt="136" type="#_x0000_t136" style="position:absolute;left:0pt;margin-left:391.9pt;margin-top:234.1pt;height:18.85pt;width:119.4pt;rotation:21626880f;z-index:251716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2" o:spid="_x0000_s1052" o:spt="136" type="#_x0000_t136" style="position:absolute;left:0pt;margin-left:493.25pt;margin-top:483.15pt;height:18.75pt;width:99.4pt;rotation:21626880f;z-index:251717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3" o:spid="_x0000_s1053" o:spt="136" type="#_x0000_t136" style="position:absolute;left:0pt;margin-left:86.9pt;margin-top:478.1pt;height:18.85pt;width:119.4pt;rotation:21626880f;z-index:251718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3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54" o:spid="_x0000_s1054" o:spt="136" type="#_x0000_t136" style="position:absolute;left:0pt;margin-left:86.9pt;margin-top:44.1pt;height:18.85pt;width:119.4pt;mso-position-horizontal-relative:page;mso-position-vertical-relative:page;rotation:21626880f;z-index:2517207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5" o:spid="_x0000_s1055" o:spt="136" type="#_x0000_t136" style="position:absolute;left:0pt;margin-left:493.25pt;margin-top:49.15pt;height:18.75pt;width:99.4pt;mso-position-horizontal-relative:page;mso-position-vertical-relative:page;rotation:21626880f;z-index:2517248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56" o:spid="_x0000_s1056" o:spt="136" type="#_x0000_t136" style="position:absolute;left:0pt;margin-left:-13.05pt;margin-top:234.1pt;height:18.85pt;width:119.4pt;rotation:21626880f;z-index:251719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7" o:spid="_x0000_s1057" o:spt="136" type="#_x0000_t136" style="position:absolute;left:0pt;margin-left:391.9pt;margin-top:234.1pt;height:18.85pt;width:119.4pt;rotation:21626880f;z-index:251721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8" o:spid="_x0000_s1058" o:spt="136" type="#_x0000_t136" style="position:absolute;left:0pt;margin-left:86.9pt;margin-top:478.1pt;height:18.85pt;width:119.4pt;rotation:21626880f;z-index:251722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9" o:spid="_x0000_s1059" o:spt="136" type="#_x0000_t136" style="position:absolute;left:0pt;margin-left:493.25pt;margin-top:483.15pt;height:18.75pt;width:99.4pt;rotation:21626880f;z-index:251723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60" o:spid="_x0000_s1060" o:spt="136" type="#_x0000_t136" style="position:absolute;left:0pt;margin-left:493.25pt;margin-top:49.15pt;height:18.75pt;width:99.4pt;mso-position-horizontal-relative:page;mso-position-vertical-relative:page;rotation:21626880f;z-index:2517288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1" o:spid="_x0000_s1061" o:spt="136" type="#_x0000_t136" style="position:absolute;left:0pt;margin-left:86.9pt;margin-top:44.1pt;height:18.85pt;width:119.4pt;mso-position-horizontal-relative:page;mso-position-vertical-relative:page;rotation:21626880f;z-index:251729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62" o:spid="_x0000_s1062" o:spt="136" type="#_x0000_t136" style="position:absolute;left:0pt;margin-left:-13.05pt;margin-top:234.1pt;height:18.85pt;width:119.4pt;rotation:21626880f;z-index:251725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3" o:spid="_x0000_s1063" o:spt="136" type="#_x0000_t136" style="position:absolute;left:0pt;margin-left:493.25pt;margin-top:483.15pt;height:18.75pt;width:99.4pt;rotation:21626880f;z-index:251726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4" o:spid="_x0000_s1064" o:spt="136" type="#_x0000_t136" style="position:absolute;left:0pt;margin-left:86.9pt;margin-top:478.1pt;height:18.85pt;width:119.4pt;rotation:21626880f;z-index:251727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5" o:spid="_x0000_s1065" o:spt="136" type="#_x0000_t136" style="position:absolute;left:0pt;margin-left:391.9pt;margin-top:234.1pt;height:18.85pt;width:119.4pt;rotation:21626880f;z-index:251730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5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66" o:spid="_x0000_s1066" o:spt="136" type="#_x0000_t136" style="position:absolute;left:0pt;margin-left:493.25pt;margin-top:49.15pt;height:18.75pt;width:99.4pt;mso-position-horizontal-relative:page;mso-position-vertical-relative:page;rotation:21626880f;z-index:2517329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7" o:spid="_x0000_s1067" o:spt="136" type="#_x0000_t136" style="position:absolute;left:0pt;margin-left:86.9pt;margin-top:44.1pt;height:18.85pt;width:119.4pt;mso-position-horizontal-relative:page;mso-position-vertical-relative:page;rotation:21626880f;z-index:251734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68" o:spid="_x0000_s1068" o:spt="136" type="#_x0000_t136" style="position:absolute;left:0pt;margin-left:-13.05pt;margin-top:234.1pt;height:18.85pt;width:119.4pt;rotation:21626880f;z-index:251731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9" o:spid="_x0000_s1069" o:spt="136" type="#_x0000_t136" style="position:absolute;left:0pt;margin-left:391.9pt;margin-top:234.1pt;height:18.85pt;width:119.4pt;rotation:21626880f;z-index:251735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0" o:spid="_x0000_s1070" o:spt="136" type="#_x0000_t136" style="position:absolute;left:0pt;margin-left:86.9pt;margin-top:478.1pt;height:18.85pt;width:119.4pt;rotation:21626880f;z-index:251736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1" o:spid="_x0000_s1071" o:spt="136" type="#_x0000_t136" style="position:absolute;left:0pt;margin-left:493.25pt;margin-top:483.15pt;height:18.75pt;width:99.4pt;rotation:21626880f;z-index:251737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72" o:spid="_x0000_s1072" o:spt="136" type="#_x0000_t136" style="position:absolute;left:0pt;margin-left:86.9pt;margin-top:44.1pt;height:18.85pt;width:119.4pt;mso-position-horizontal-relative:page;mso-position-vertical-relative:page;rotation:21626880f;z-index:2517381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3" o:spid="_x0000_s1073" o:spt="136" type="#_x0000_t136" style="position:absolute;left:0pt;margin-left:493.25pt;margin-top:49.15pt;height:18.75pt;width:99.4pt;mso-position-horizontal-relative:page;mso-position-vertical-relative:page;rotation:21626880f;z-index:251739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74" o:spid="_x0000_s1074" o:spt="136" type="#_x0000_t136" style="position:absolute;left:0pt;margin-left:391.9pt;margin-top:234.1pt;height:18.85pt;width:119.4pt;rotation:21626880f;z-index:251740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5" o:spid="_x0000_s1075" o:spt="136" type="#_x0000_t136" style="position:absolute;left:0pt;margin-left:86.9pt;margin-top:478.1pt;height:18.85pt;width:119.4pt;rotation:21626880f;z-index:251741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6" o:spid="_x0000_s1076" o:spt="136" type="#_x0000_t136" style="position:absolute;left:0pt;margin-left:-13.05pt;margin-top:234.1pt;height:18.85pt;width:119.4pt;rotation:21626880f;z-index:251742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7" o:spid="_x0000_s1077" o:spt="136" type="#_x0000_t136" style="position:absolute;left:0pt;margin-left:493.25pt;margin-top:483.15pt;height:18.75pt;width:99.4pt;rotation:21626880f;z-index:251743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7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78" o:spid="_x0000_s1078" o:spt="136" type="#_x0000_t136" style="position:absolute;left:0pt;margin-left:493.25pt;margin-top:49.15pt;height:18.75pt;width:99.4pt;mso-position-horizontal-relative:page;mso-position-vertical-relative:page;rotation:21626880f;z-index:251745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9" o:spid="_x0000_s1079" o:spt="136" type="#_x0000_t136" style="position:absolute;left:0pt;margin-left:86.9pt;margin-top:44.1pt;height:18.85pt;width:119.4pt;mso-position-horizontal-relative:page;mso-position-vertical-relative:page;rotation:21626880f;z-index:2517483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80" o:spid="_x0000_s1080" o:spt="136" type="#_x0000_t136" style="position:absolute;left:0pt;margin-left:-13.05pt;margin-top:234.1pt;height:18.85pt;width:119.4pt;rotation:21626880f;z-index:251744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1" o:spid="_x0000_s1081" o:spt="136" type="#_x0000_t136" style="position:absolute;left:0pt;margin-left:391.9pt;margin-top:234.1pt;height:18.85pt;width:119.4pt;rotation:21626880f;z-index:251746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2" o:spid="_x0000_s1082" o:spt="136" type="#_x0000_t136" style="position:absolute;left:0pt;margin-left:86.9pt;margin-top:478.1pt;height:18.85pt;width:119.4pt;rotation:21626880f;z-index:251747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3" o:spid="_x0000_s1083" o:spt="136" type="#_x0000_t136" style="position:absolute;left:0pt;margin-left:493.25pt;margin-top:483.15pt;height:18.75pt;width:99.4pt;rotation:21626880f;z-index:251749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84" o:spid="_x0000_s1084" o:spt="136" type="#_x0000_t136" style="position:absolute;left:0pt;margin-left:86.9pt;margin-top:44.1pt;height:18.85pt;width:119.4pt;mso-position-horizontal-relative:page;mso-position-vertical-relative:page;rotation:21626880f;z-index:2517514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5" o:spid="_x0000_s1085" o:spt="136" type="#_x0000_t136" style="position:absolute;left:0pt;margin-left:493.25pt;margin-top:49.15pt;height:18.75pt;width:99.4pt;mso-position-horizontal-relative:page;mso-position-vertical-relative:page;rotation:21626880f;z-index:2517524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86" o:spid="_x0000_s1086" o:spt="136" type="#_x0000_t136" style="position:absolute;left:0pt;margin-left:-13.05pt;margin-top:234.1pt;height:18.85pt;width:119.4pt;rotation:21626880f;z-index:251750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7" o:spid="_x0000_s1087" o:spt="136" type="#_x0000_t136" style="position:absolute;left:0pt;margin-left:86.9pt;margin-top:478.1pt;height:18.85pt;width:119.4pt;rotation:21626880f;z-index:251753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8" o:spid="_x0000_s1088" o:spt="136" type="#_x0000_t136" style="position:absolute;left:0pt;margin-left:493.25pt;margin-top:483.15pt;height:18.75pt;width:99.4pt;rotation:21626880f;z-index:251754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9" o:spid="_x0000_s1089" o:spt="136" type="#_x0000_t136" style="position:absolute;left:0pt;margin-left:391.9pt;margin-top:234.1pt;height:18.85pt;width:119.4pt;rotation:21626880f;z-index:251755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59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90" o:spid="_x0000_s1090" o:spt="136" type="#_x0000_t136" style="position:absolute;left:0pt;margin-left:86.9pt;margin-top:44.1pt;height:18.85pt;width:119.4pt;mso-position-horizontal-relative:page;mso-position-vertical-relative:page;rotation:21626880f;z-index:2517575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1" o:spid="_x0000_s1091" o:spt="136" type="#_x0000_t136" style="position:absolute;left:0pt;margin-left:493.25pt;margin-top:49.15pt;height:18.75pt;width:99.4pt;mso-position-horizontal-relative:page;mso-position-vertical-relative:page;rotation:21626880f;z-index:2517585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92" o:spid="_x0000_s1092" o:spt="136" type="#_x0000_t136" style="position:absolute;left:0pt;margin-left:-13.05pt;margin-top:234.1pt;height:18.85pt;width:119.4pt;rotation:21626880f;z-index:251756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3" o:spid="_x0000_s1093" o:spt="136" type="#_x0000_t136" style="position:absolute;left:0pt;margin-left:391.9pt;margin-top:234.1pt;height:18.85pt;width:119.4pt;rotation:21626880f;z-index:251759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4" o:spid="_x0000_s1094" o:spt="136" type="#_x0000_t136" style="position:absolute;left:0pt;margin-left:86.9pt;margin-top:478.1pt;height:18.85pt;width:119.4pt;rotation:21626880f;z-index:2517606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5" o:spid="_x0000_s1095" o:spt="136" type="#_x0000_t136" style="position:absolute;left:0pt;margin-left:493.25pt;margin-top:483.15pt;height:18.75pt;width:99.4pt;rotation:21626880f;z-index:251761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96" o:spid="_x0000_s1096" o:spt="136" type="#_x0000_t136" style="position:absolute;left:0pt;margin-left:86.9pt;margin-top:44.1pt;height:18.85pt;width:119.4pt;mso-position-horizontal-relative:page;mso-position-vertical-relative:page;rotation:21626880f;z-index:2517657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7" o:spid="_x0000_s1097" o:spt="136" type="#_x0000_t136" style="position:absolute;left:0pt;margin-left:493.25pt;margin-top:49.15pt;height:18.75pt;width:99.4pt;mso-position-horizontal-relative:page;mso-position-vertical-relative:page;rotation:21626880f;z-index:2517678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098" o:spid="_x0000_s1098" o:spt="136" type="#_x0000_t136" style="position:absolute;left:0pt;margin-left:-13.05pt;margin-top:234.1pt;height:18.85pt;width:119.4pt;rotation:21626880f;z-index:251762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9" o:spid="_x0000_s1099" o:spt="136" type="#_x0000_t136" style="position:absolute;left:0pt;margin-left:493.25pt;margin-top:483.15pt;height:18.75pt;width:99.4pt;rotation:21626880f;z-index:251763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0" o:spid="_x0000_s1100" o:spt="136" type="#_x0000_t136" style="position:absolute;left:0pt;margin-left:391.9pt;margin-top:234.1pt;height:18.85pt;width:119.4pt;rotation:21626880f;z-index:251764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1" o:spid="_x0000_s1101" o:spt="136" type="#_x0000_t136" style="position:absolute;left:0pt;margin-left:86.9pt;margin-top:478.1pt;height:18.85pt;width:119.4pt;rotation:21626880f;z-index:251766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1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02" o:spid="_x0000_s1102" o:spt="136" type="#_x0000_t136" style="position:absolute;left:0pt;margin-left:493.25pt;margin-top:49.15pt;height:18.75pt;width:99.4pt;mso-position-horizontal-relative:page;mso-position-vertical-relative:page;rotation:21626880f;z-index:2517698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3" o:spid="_x0000_s1103" o:spt="136" type="#_x0000_t136" style="position:absolute;left:0pt;margin-left:86.9pt;margin-top:44.1pt;height:18.85pt;width:119.4pt;mso-position-horizontal-relative:page;mso-position-vertical-relative:page;rotation:21626880f;z-index:2517739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04" o:spid="_x0000_s1104" o:spt="136" type="#_x0000_t136" style="position:absolute;left:0pt;margin-left:-13.05pt;margin-top:234.1pt;height:18.85pt;width:119.4pt;rotation:21626880f;z-index:251768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5" o:spid="_x0000_s1105" o:spt="136" type="#_x0000_t136" style="position:absolute;left:0pt;margin-left:86.9pt;margin-top:478.1pt;height:18.85pt;width:119.4pt;rotation:21626880f;z-index:251770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6" o:spid="_x0000_s1106" o:spt="136" type="#_x0000_t136" style="position:absolute;left:0pt;margin-left:493.25pt;margin-top:483.15pt;height:18.75pt;width:99.4pt;rotation:21626880f;z-index:251771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7" o:spid="_x0000_s1107" o:spt="136" type="#_x0000_t136" style="position:absolute;left:0pt;margin-left:391.9pt;margin-top:234.1pt;height:18.85pt;width:119.4pt;rotation:21626880f;z-index:251772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08" o:spid="_x0000_s1108" o:spt="136" type="#_x0000_t136" style="position:absolute;left:0pt;margin-left:493.25pt;margin-top:49.15pt;height:18.75pt;width:99.4pt;mso-position-horizontal-relative:page;mso-position-vertical-relative:page;rotation:21626880f;z-index:2517749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9" o:spid="_x0000_s1109" o:spt="136" type="#_x0000_t136" style="position:absolute;left:0pt;margin-left:86.9pt;margin-top:44.1pt;height:18.85pt;width:119.4pt;mso-position-horizontal-relative:page;mso-position-vertical-relative:page;rotation:21626880f;z-index:251778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10" o:spid="_x0000_s1110" o:spt="136" type="#_x0000_t136" style="position:absolute;left:0pt;margin-left:-13.05pt;margin-top:234.1pt;height:18.85pt;width:119.4pt;rotation:21626880f;z-index:251776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1" o:spid="_x0000_s1111" o:spt="136" type="#_x0000_t136" style="position:absolute;left:0pt;margin-left:86.9pt;margin-top:478.1pt;height:18.85pt;width:119.4pt;rotation:21626880f;z-index:251777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2" o:spid="_x0000_s1112" o:spt="136" type="#_x0000_t136" style="position:absolute;left:0pt;margin-left:493.25pt;margin-top:483.15pt;height:18.75pt;width:99.4pt;rotation:21626880f;z-index:251779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3" o:spid="_x0000_s1113" o:spt="136" type="#_x0000_t136" style="position:absolute;left:0pt;margin-left:391.9pt;margin-top:234.1pt;height:18.85pt;width:119.4pt;rotation:21626880f;z-index:251780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3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14" o:spid="_x0000_s1114" o:spt="136" type="#_x0000_t136" style="position:absolute;left:0pt;margin-left:493.25pt;margin-top:49.15pt;height:18.75pt;width:99.4pt;mso-position-horizontal-relative:page;mso-position-vertical-relative:page;rotation:21626880f;z-index:2517821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5" o:spid="_x0000_s1115" o:spt="136" type="#_x0000_t136" style="position:absolute;left:0pt;margin-left:86.9pt;margin-top:44.1pt;height:18.85pt;width:119.4pt;mso-position-horizontal-relative:page;mso-position-vertical-relative:page;rotation:21626880f;z-index:2517852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16" o:spid="_x0000_s1116" o:spt="136" type="#_x0000_t136" style="position:absolute;left:0pt;margin-left:-13.05pt;margin-top:234.1pt;height:18.85pt;width:119.4pt;rotation:21626880f;z-index:251781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7" o:spid="_x0000_s1117" o:spt="136" type="#_x0000_t136" style="position:absolute;left:0pt;margin-left:391.9pt;margin-top:234.1pt;height:18.85pt;width:119.4pt;rotation:21626880f;z-index:251783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8" o:spid="_x0000_s1118" o:spt="136" type="#_x0000_t136" style="position:absolute;left:0pt;margin-left:493.25pt;margin-top:483.15pt;height:18.75pt;width:99.4pt;rotation:21626880f;z-index:251784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9" o:spid="_x0000_s1119" o:spt="136" type="#_x0000_t136" style="position:absolute;left:0pt;margin-left:86.9pt;margin-top:478.1pt;height:18.85pt;width:119.4pt;rotation:21626880f;z-index:251786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20" o:spid="_x0000_s1120" o:spt="136" type="#_x0000_t136" style="position:absolute;left:0pt;margin-left:86.9pt;margin-top:44.1pt;height:18.85pt;width:119.4pt;mso-position-horizontal-relative:page;mso-position-vertical-relative:page;rotation:21626880f;z-index:251788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1" o:spid="_x0000_s1121" o:spt="136" type="#_x0000_t136" style="position:absolute;left:0pt;margin-left:493.25pt;margin-top:49.15pt;height:18.75pt;width:99.4pt;mso-position-horizontal-relative:page;mso-position-vertical-relative:page;rotation:21626880f;z-index:251789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22" o:spid="_x0000_s1122" o:spt="136" type="#_x0000_t136" style="position:absolute;left:0pt;margin-left:-13.05pt;margin-top:234.1pt;height:18.85pt;width:119.4pt;rotation:21626880f;z-index:251787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3" o:spid="_x0000_s1123" o:spt="136" type="#_x0000_t136" style="position:absolute;left:0pt;margin-left:391.9pt;margin-top:234.1pt;height:18.85pt;width:119.4pt;rotation:21626880f;z-index:251790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4" o:spid="_x0000_s1124" o:spt="136" type="#_x0000_t136" style="position:absolute;left:0pt;margin-left:493.25pt;margin-top:483.15pt;height:18.75pt;width:99.4pt;rotation:21626880f;z-index:251791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5" o:spid="_x0000_s1125" o:spt="136" type="#_x0000_t136" style="position:absolute;left:0pt;margin-left:86.9pt;margin-top:478.1pt;height:18.85pt;width:119.4pt;rotation:21626880f;z-index:251792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5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26" o:spid="_x0000_s1126" o:spt="136" type="#_x0000_t136" style="position:absolute;left:0pt;margin-left:86.9pt;margin-top:44.1pt;height:18.85pt;width:119.4pt;mso-position-horizontal-relative:page;mso-position-vertical-relative:page;rotation:21626880f;z-index:2517975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7" o:spid="_x0000_s1127" o:spt="136" type="#_x0000_t136" style="position:absolute;left:0pt;margin-left:493.25pt;margin-top:49.15pt;height:18.75pt;width:99.4pt;mso-position-horizontal-relative:page;mso-position-vertical-relative:page;rotation:21626880f;z-index:2517985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28" o:spid="_x0000_s1128" o:spt="136" type="#_x0000_t136" style="position:absolute;left:0pt;margin-left:-13.05pt;margin-top:234.1pt;height:18.85pt;width:119.4pt;rotation:21626880f;z-index:251793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9" o:spid="_x0000_s1129" o:spt="136" type="#_x0000_t136" style="position:absolute;left:0pt;margin-left:493.25pt;margin-top:483.15pt;height:18.75pt;width:99.4pt;rotation:21626880f;z-index:251794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0" o:spid="_x0000_s1130" o:spt="136" type="#_x0000_t136" style="position:absolute;left:0pt;margin-left:391.9pt;margin-top:234.1pt;height:18.85pt;width:119.4pt;rotation:21626880f;z-index:251795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1" o:spid="_x0000_s1131" o:spt="136" type="#_x0000_t136" style="position:absolute;left:0pt;margin-left:86.9pt;margin-top:478.1pt;height:18.85pt;width:119.4pt;rotation:21626880f;z-index:251796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32" o:spid="_x0000_s1132" o:spt="136" type="#_x0000_t136" style="position:absolute;left:0pt;margin-left:493.25pt;margin-top:49.15pt;height:18.75pt;width:99.4pt;mso-position-horizontal-relative:page;mso-position-vertical-relative:page;rotation:21626880f;z-index:251799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3" o:spid="_x0000_s1133" o:spt="136" type="#_x0000_t136" style="position:absolute;left:0pt;margin-left:86.9pt;margin-top:44.1pt;height:18.85pt;width:119.4pt;mso-position-horizontal-relative:page;mso-position-vertical-relative:page;rotation:21626880f;z-index:251800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34" o:spid="_x0000_s1134" o:spt="136" type="#_x0000_t136" style="position:absolute;left:0pt;margin-left:-13.05pt;margin-top:234.1pt;height:18.85pt;width:119.4pt;rotation:21626880f;z-index:251801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5" o:spid="_x0000_s1135" o:spt="136" type="#_x0000_t136" style="position:absolute;left:0pt;margin-left:86.9pt;margin-top:478.1pt;height:18.85pt;width:119.4pt;rotation:21626880f;z-index:251802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6" o:spid="_x0000_s1136" o:spt="136" type="#_x0000_t136" style="position:absolute;left:0pt;margin-left:391.9pt;margin-top:234.1pt;height:18.85pt;width:119.4pt;rotation:21626880f;z-index:251803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7" o:spid="_x0000_s1137" o:spt="136" type="#_x0000_t136" style="position:absolute;left:0pt;margin-left:493.25pt;margin-top:483.15pt;height:18.75pt;width:99.4pt;rotation:21626880f;z-index:251804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7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38" o:spid="_x0000_s1138" o:spt="136" type="#_x0000_t136" style="position:absolute;left:0pt;margin-left:86.9pt;margin-top:44.1pt;height:18.85pt;width:119.4pt;mso-position-horizontal-relative:page;mso-position-vertical-relative:page;rotation:21626880f;z-index:2518067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9" o:spid="_x0000_s1139" o:spt="136" type="#_x0000_t136" style="position:absolute;left:0pt;margin-left:493.25pt;margin-top:49.15pt;height:18.75pt;width:99.4pt;mso-position-horizontal-relative:page;mso-position-vertical-relative:page;rotation:21626880f;z-index:2518097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40" o:spid="_x0000_s1140" o:spt="136" type="#_x0000_t136" style="position:absolute;left:0pt;margin-left:-13.05pt;margin-top:234.1pt;height:18.85pt;width:119.4pt;rotation:21626880f;z-index:251805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1" o:spid="_x0000_s1141" o:spt="136" type="#_x0000_t136" style="position:absolute;left:0pt;margin-left:86.9pt;margin-top:478.1pt;height:18.85pt;width:119.4pt;rotation:21626880f;z-index:251807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2" o:spid="_x0000_s1142" o:spt="136" type="#_x0000_t136" style="position:absolute;left:0pt;margin-left:391.9pt;margin-top:234.1pt;height:18.85pt;width:119.4pt;rotation:21626880f;z-index:251808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3" o:spid="_x0000_s1143" o:spt="136" type="#_x0000_t136" style="position:absolute;left:0pt;margin-left:493.25pt;margin-top:483.15pt;height:18.75pt;width:99.4pt;rotation:21626880f;z-index:251810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44" o:spid="_x0000_s1144" o:spt="136" type="#_x0000_t136" style="position:absolute;left:0pt;margin-left:493.25pt;margin-top:49.15pt;height:18.75pt;width:99.4pt;mso-position-horizontal-relative:page;mso-position-vertical-relative:page;rotation:21626880f;z-index:2518138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5" o:spid="_x0000_s1145" o:spt="136" type="#_x0000_t136" style="position:absolute;left:0pt;margin-left:86.9pt;margin-top:44.1pt;height:18.85pt;width:119.4pt;mso-position-horizontal-relative:page;mso-position-vertical-relative:page;rotation:21626880f;z-index:2518169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46" o:spid="_x0000_s1146" o:spt="136" type="#_x0000_t136" style="position:absolute;left:0pt;margin-left:86.9pt;margin-top:478.1pt;height:18.85pt;width:119.4pt;rotation:21626880f;z-index:251811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7" o:spid="_x0000_s1147" o:spt="136" type="#_x0000_t136" style="position:absolute;left:0pt;margin-left:-13.05pt;margin-top:234.1pt;height:18.85pt;width:119.4pt;rotation:21626880f;z-index:251812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8" o:spid="_x0000_s1148" o:spt="136" type="#_x0000_t136" style="position:absolute;left:0pt;margin-left:493.25pt;margin-top:483.15pt;height:18.75pt;width:99.4pt;rotation:21626880f;z-index:251814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9" o:spid="_x0000_s1149" o:spt="136" type="#_x0000_t136" style="position:absolute;left:0pt;margin-left:391.9pt;margin-top:234.1pt;height:18.85pt;width:119.4pt;rotation:21626880f;z-index:251815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69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50" o:spid="_x0000_s1150" o:spt="136" type="#_x0000_t136" style="position:absolute;left:0pt;margin-left:86.9pt;margin-top:44.1pt;height:18.85pt;width:119.4pt;mso-position-horizontal-relative:page;mso-position-vertical-relative:page;rotation:21626880f;z-index:2518200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1" o:spid="_x0000_s1151" o:spt="136" type="#_x0000_t136" style="position:absolute;left:0pt;margin-left:493.25pt;margin-top:49.15pt;height:18.75pt;width:99.4pt;mso-position-horizontal-relative:page;mso-position-vertical-relative:page;rotation:21626880f;z-index:251822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52" o:spid="_x0000_s1152" o:spt="136" type="#_x0000_t136" style="position:absolute;left:0pt;margin-left:-13.05pt;margin-top:234.1pt;height:18.85pt;width:119.4pt;rotation:21626880f;z-index:251817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3" o:spid="_x0000_s1153" o:spt="136" type="#_x0000_t136" style="position:absolute;left:0pt;margin-left:391.9pt;margin-top:234.1pt;height:18.85pt;width:119.4pt;rotation:21626880f;z-index:251819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4" o:spid="_x0000_s1154" o:spt="136" type="#_x0000_t136" style="position:absolute;left:0pt;margin-left:86.9pt;margin-top:478.1pt;height:18.85pt;width:119.4pt;rotation:21626880f;z-index:251821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5" o:spid="_x0000_s1155" o:spt="136" type="#_x0000_t136" style="position:absolute;left:0pt;margin-left:493.25pt;margin-top:483.15pt;height:18.75pt;width:99.4pt;rotation:21626880f;z-index:251823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56" o:spid="_x0000_s1156" o:spt="136" type="#_x0000_t136" style="position:absolute;left:0pt;margin-left:86.9pt;margin-top:44.1pt;height:18.85pt;width:119.4pt;mso-position-horizontal-relative:page;mso-position-vertical-relative:page;rotation:21626880f;z-index:251824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7" o:spid="_x0000_s1157" o:spt="136" type="#_x0000_t136" style="position:absolute;left:0pt;margin-left:493.25pt;margin-top:49.15pt;height:18.75pt;width:99.4pt;mso-position-horizontal-relative:page;mso-position-vertical-relative:page;rotation:21626880f;z-index:251825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58" o:spid="_x0000_s1158" o:spt="136" type="#_x0000_t136" style="position:absolute;left:0pt;margin-left:391.9pt;margin-top:234.1pt;height:18.85pt;width:119.4pt;rotation:21626880f;z-index:251826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9" o:spid="_x0000_s1159" o:spt="136" type="#_x0000_t136" style="position:absolute;left:0pt;margin-left:86.9pt;margin-top:478.1pt;height:18.85pt;width:119.4pt;rotation:21626880f;z-index:251827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0" o:spid="_x0000_s1160" o:spt="136" type="#_x0000_t136" style="position:absolute;left:0pt;margin-left:-13.05pt;margin-top:234.1pt;height:18.85pt;width:119.4pt;rotation:21626880f;z-index:251828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1" o:spid="_x0000_s1161" o:spt="136" type="#_x0000_t136" style="position:absolute;left:0pt;margin-left:493.25pt;margin-top:483.15pt;height:18.75pt;width:99.4pt;rotation:21626880f;z-index:251829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1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62" o:spid="_x0000_s1162" o:spt="136" type="#_x0000_t136" style="position:absolute;left:0pt;margin-left:493.25pt;margin-top:49.15pt;height:18.75pt;width:99.4pt;mso-position-horizontal-relative:page;mso-position-vertical-relative:page;rotation:21626880f;z-index:2518343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3" o:spid="_x0000_s1163" o:spt="136" type="#_x0000_t136" style="position:absolute;left:0pt;margin-left:86.9pt;margin-top:44.1pt;height:18.85pt;width:119.4pt;mso-position-horizontal-relative:page;mso-position-vertical-relative:page;rotation:21626880f;z-index:251835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64" o:spid="_x0000_s1164" o:spt="136" type="#_x0000_t136" style="position:absolute;left:0pt;margin-left:391.9pt;margin-top:234.1pt;height:18.85pt;width:119.4pt;rotation:21626880f;z-index:251830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5" o:spid="_x0000_s1165" o:spt="136" type="#_x0000_t136" style="position:absolute;left:0pt;margin-left:493.25pt;margin-top:483.15pt;height:18.75pt;width:99.4pt;rotation:21626880f;z-index:251831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6" o:spid="_x0000_s1166" o:spt="136" type="#_x0000_t136" style="position:absolute;left:0pt;margin-left:-13.05pt;margin-top:234.1pt;height:18.85pt;width:119.4pt;rotation:21626880f;z-index:251832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7" o:spid="_x0000_s1167" o:spt="136" type="#_x0000_t136" style="position:absolute;left:0pt;margin-left:86.9pt;margin-top:478.1pt;height:18.85pt;width:119.4pt;rotation:21626880f;z-index:251833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68" o:spid="_x0000_s1168" o:spt="136" type="#_x0000_t136" style="position:absolute;left:0pt;margin-left:86.9pt;margin-top:44.1pt;height:18.85pt;width:119.4pt;mso-position-horizontal-relative:page;mso-position-vertical-relative:page;rotation:21626880f;z-index:2518374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9" o:spid="_x0000_s1169" o:spt="136" type="#_x0000_t136" style="position:absolute;left:0pt;margin-left:493.25pt;margin-top:49.15pt;height:18.75pt;width:99.4pt;mso-position-horizontal-relative:page;mso-position-vertical-relative:page;rotation:21626880f;z-index:2518384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70" o:spid="_x0000_s1170" o:spt="136" type="#_x0000_t136" style="position:absolute;left:0pt;margin-left:-13.05pt;margin-top:234.1pt;height:18.85pt;width:119.4pt;rotation:21626880f;z-index:251836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1" o:spid="_x0000_s1171" o:spt="136" type="#_x0000_t136" style="position:absolute;left:0pt;margin-left:391.9pt;margin-top:234.1pt;height:18.85pt;width:119.4pt;rotation:21626880f;z-index:251839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2" o:spid="_x0000_s1172" o:spt="136" type="#_x0000_t136" style="position:absolute;left:0pt;margin-left:86.9pt;margin-top:478.1pt;height:18.85pt;width:119.4pt;rotation:21626880f;z-index:251840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3" o:spid="_x0000_s1173" o:spt="136" type="#_x0000_t136" style="position:absolute;left:0pt;margin-left:493.25pt;margin-top:483.15pt;height:18.75pt;width:99.4pt;rotation:21626880f;z-index:251841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3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74" o:spid="_x0000_s1174" o:spt="136" type="#_x0000_t136" style="position:absolute;left:0pt;margin-left:86.9pt;margin-top:44.1pt;height:18.85pt;width:119.4pt;mso-position-horizontal-relative:page;mso-position-vertical-relative:page;rotation:21626880f;z-index:2518435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5" o:spid="_x0000_s1175" o:spt="136" type="#_x0000_t136" style="position:absolute;left:0pt;margin-left:493.25pt;margin-top:49.15pt;height:18.75pt;width:99.4pt;mso-position-horizontal-relative:page;mso-position-vertical-relative:page;rotation:21626880f;z-index:2518446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76" o:spid="_x0000_s1176" o:spt="136" type="#_x0000_t136" style="position:absolute;left:0pt;margin-left:-13.05pt;margin-top:234.1pt;height:18.85pt;width:119.4pt;rotation:21626880f;z-index:251842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7" o:spid="_x0000_s1177" o:spt="136" type="#_x0000_t136" style="position:absolute;left:0pt;margin-left:86.9pt;margin-top:478.1pt;height:18.85pt;width:119.4pt;rotation:21626880f;z-index:251845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8" o:spid="_x0000_s1178" o:spt="136" type="#_x0000_t136" style="position:absolute;left:0pt;margin-left:493.25pt;margin-top:483.15pt;height:18.75pt;width:99.4pt;rotation:21626880f;z-index:251846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79" o:spid="_x0000_s1179" o:spt="136" type="#_x0000_t136" style="position:absolute;left:0pt;margin-left:391.9pt;margin-top:234.1pt;height:18.85pt;width:119.4pt;rotation:21626880f;z-index:251847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80" o:spid="_x0000_s1180" o:spt="136" type="#_x0000_t136" style="position:absolute;left:0pt;margin-left:493.25pt;margin-top:49.15pt;height:18.75pt;width:99.4pt;mso-position-horizontal-relative:page;mso-position-vertical-relative:page;rotation:21626880f;z-index:251849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81" o:spid="_x0000_s1181" o:spt="136" type="#_x0000_t136" style="position:absolute;left:0pt;margin-left:86.9pt;margin-top:44.1pt;height:18.85pt;width:119.4pt;mso-position-horizontal-relative:page;mso-position-vertical-relative:page;rotation:21626880f;z-index:251850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82" o:spid="_x0000_s1182" o:spt="136" type="#_x0000_t136" style="position:absolute;left:0pt;margin-left:-13.05pt;margin-top:234.1pt;height:18.85pt;width:119.4pt;rotation:21626880f;z-index:251848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3" o:spid="_x0000_s1183" o:spt="136" type="#_x0000_t136" style="position:absolute;left:0pt;margin-left:391.9pt;margin-top:234.1pt;height:18.85pt;width:119.4pt;rotation:21626880f;z-index:251851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4" o:spid="_x0000_s1184" o:spt="136" type="#_x0000_t136" style="position:absolute;left:0pt;margin-left:86.9pt;margin-top:478.1pt;height:18.85pt;width:119.4pt;rotation:21626880f;z-index:251852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5" o:spid="_x0000_s1185" o:spt="136" type="#_x0000_t136" style="position:absolute;left:0pt;margin-left:493.25pt;margin-top:483.15pt;height:18.75pt;width:99.4pt;rotation:21626880f;z-index:251853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5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86" o:spid="_x0000_s1186" o:spt="136" type="#_x0000_t136" style="position:absolute;left:0pt;margin-left:86.9pt;margin-top:44.1pt;height:18.85pt;width:119.4pt;mso-position-horizontal-relative:page;mso-position-vertical-relative:page;rotation:21626880f;z-index:2518568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7" o:spid="_x0000_s1187" o:spt="136" type="#_x0000_t136" style="position:absolute;left:0pt;margin-left:493.25pt;margin-top:49.15pt;height:18.75pt;width:99.4pt;mso-position-horizontal-relative:page;mso-position-vertical-relative:page;rotation:21626880f;z-index:251858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88" o:spid="_x0000_s1188" o:spt="136" type="#_x0000_t136" style="position:absolute;left:0pt;margin-left:493.25pt;margin-top:483.15pt;height:18.75pt;width:99.4pt;rotation:21626880f;z-index:251854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89" o:spid="_x0000_s1189" o:spt="136" type="#_x0000_t136" style="position:absolute;left:0pt;margin-left:-13.05pt;margin-top:234.1pt;height:18.85pt;width:119.4pt;rotation:21626880f;z-index:251855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0" o:spid="_x0000_s1190" o:spt="136" type="#_x0000_t136" style="position:absolute;left:0pt;margin-left:391.9pt;margin-top:234.1pt;height:18.85pt;width:119.4pt;rotation:21626880f;z-index:251857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1" o:spid="_x0000_s1191" o:spt="136" type="#_x0000_t136" style="position:absolute;left:0pt;margin-left:86.9pt;margin-top:478.1pt;height:18.85pt;width:119.4pt;rotation:21626880f;z-index:251859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92" o:spid="_x0000_s1192" o:spt="136" type="#_x0000_t136" style="position:absolute;left:0pt;margin-left:493.25pt;margin-top:49.15pt;height:18.75pt;width:99.4pt;mso-position-horizontal-relative:page;mso-position-vertical-relative:page;rotation:21626880f;z-index:251862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3" o:spid="_x0000_s1193" o:spt="136" type="#_x0000_t136" style="position:absolute;left:0pt;margin-left:86.9pt;margin-top:44.1pt;height:18.85pt;width:119.4pt;mso-position-horizontal-relative:page;mso-position-vertical-relative:page;rotation:21626880f;z-index:2518640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194" o:spid="_x0000_s1194" o:spt="136" type="#_x0000_t136" style="position:absolute;left:0pt;margin-left:-13.05pt;margin-top:234.1pt;height:18.85pt;width:119.4pt;rotation:21626880f;z-index:251860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5" o:spid="_x0000_s1195" o:spt="136" type="#_x0000_t136" style="position:absolute;left:0pt;margin-left:391.9pt;margin-top:234.1pt;height:18.85pt;width:119.4pt;rotation:21626880f;z-index:251863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6" o:spid="_x0000_s1196" o:spt="136" type="#_x0000_t136" style="position:absolute;left:0pt;margin-left:493.25pt;margin-top:483.15pt;height:18.75pt;width:99.4pt;rotation:21626880f;z-index:251865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7" o:spid="_x0000_s1197" o:spt="136" type="#_x0000_t136" style="position:absolute;left:0pt;margin-left:86.9pt;margin-top:478.1pt;height:18.85pt;width:119.4pt;rotation:21626880f;z-index:251866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7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98" o:spid="_x0000_s1198" o:spt="136" type="#_x0000_t136" style="position:absolute;left:0pt;margin-left:86.9pt;margin-top:44.1pt;height:18.85pt;width:119.4pt;mso-position-horizontal-relative:page;mso-position-vertical-relative:page;rotation:21626880f;z-index:2518702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9" o:spid="_x0000_s1199" o:spt="136" type="#_x0000_t136" style="position:absolute;left:0pt;margin-left:493.25pt;margin-top:49.15pt;height:18.75pt;width:99.4pt;mso-position-horizontal-relative:page;mso-position-vertical-relative:page;rotation:21626880f;z-index:251872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200" o:spid="_x0000_s1200" o:spt="136" type="#_x0000_t136" style="position:absolute;left:0pt;margin-left:-13.05pt;margin-top:234.1pt;height:18.85pt;width:119.4pt;rotation:21626880f;z-index:251867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1" o:spid="_x0000_s1201" o:spt="136" type="#_x0000_t136" style="position:absolute;left:0pt;margin-left:391.9pt;margin-top:234.1pt;height:18.85pt;width:119.4pt;rotation:21626880f;z-index:251868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2" o:spid="_x0000_s1202" o:spt="136" type="#_x0000_t136" style="position:absolute;left:0pt;margin-left:493.25pt;margin-top:483.15pt;height:18.75pt;width:99.4pt;rotation:21626880f;z-index:251869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03" o:spid="_x0000_s1203" o:spt="136" type="#_x0000_t136" style="position:absolute;left:0pt;margin-left:86.9pt;margin-top:478.1pt;height:18.85pt;width:119.4pt;rotation:21626880f;z-index:251871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204" o:spid="_x0000_s1204" o:spt="136" type="#_x0000_t136" style="position:absolute;left:0pt;margin-left:86.9pt;margin-top:44.1pt;height:18.85pt;width:119.4pt;mso-position-horizontal-relative:page;mso-position-vertical-relative:page;rotation:21626880f;z-index:2518753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5" o:spid="_x0000_s1205" o:spt="136" type="#_x0000_t136" style="position:absolute;left:0pt;margin-left:493.25pt;margin-top:49.15pt;height:18.75pt;width:99.4pt;mso-position-horizontal-relative:page;mso-position-vertical-relative:page;rotation:21626880f;z-index:2518763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206" o:spid="_x0000_s1206" o:spt="136" type="#_x0000_t136" style="position:absolute;left:0pt;margin-left:493.25pt;margin-top:483.15pt;height:18.75pt;width:99.4pt;rotation:21626880f;z-index:251873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07" o:spid="_x0000_s1207" o:spt="136" type="#_x0000_t136" style="position:absolute;left:0pt;margin-left:-13.05pt;margin-top:234.1pt;height:18.85pt;width:119.4pt;rotation:21626880f;z-index:251874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8" o:spid="_x0000_s1208" o:spt="136" type="#_x0000_t136" style="position:absolute;left:0pt;margin-left:391.9pt;margin-top:234.1pt;height:18.85pt;width:119.4pt;rotation:21626880f;z-index:251877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9" o:spid="_x0000_s1209" o:spt="136" type="#_x0000_t136" style="position:absolute;left:0pt;margin-left:86.9pt;margin-top:478.1pt;height:18.85pt;width:119.4pt;rotation:21626880f;z-index:251878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79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210" o:spid="_x0000_s1210" o:spt="136" type="#_x0000_t136" style="position:absolute;left:0pt;margin-left:493.25pt;margin-top:49.15pt;height:18.75pt;width:99.4pt;mso-position-horizontal-relative:page;mso-position-vertical-relative:page;rotation:21626880f;z-index:2518814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1" o:spid="_x0000_s1211" o:spt="136" type="#_x0000_t136" style="position:absolute;left:0pt;margin-left:86.9pt;margin-top:44.1pt;height:18.85pt;width:119.4pt;mso-position-horizontal-relative:page;mso-position-vertical-relative:page;rotation:21626880f;z-index:2518845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212" o:spid="_x0000_s1212" o:spt="136" type="#_x0000_t136" style="position:absolute;left:0pt;margin-left:-13.05pt;margin-top:234.1pt;height:18.85pt;width:119.4pt;rotation:21626880f;z-index:251879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3" o:spid="_x0000_s1213" o:spt="136" type="#_x0000_t136" style="position:absolute;left:0pt;margin-left:86.9pt;margin-top:478.1pt;height:18.85pt;width:119.4pt;rotation:21626880f;z-index:251880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4" o:spid="_x0000_s1214" o:spt="136" type="#_x0000_t136" style="position:absolute;left:0pt;margin-left:391.9pt;margin-top:234.1pt;height:18.85pt;width:119.4pt;rotation:21626880f;z-index:251882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5" o:spid="_x0000_s1215" o:spt="136" type="#_x0000_t136" style="position:absolute;left:0pt;margin-left:493.25pt;margin-top:483.15pt;height:18.75pt;width:99.4pt;rotation:21626880f;z-index:251883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8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216" o:spid="_x0000_s1216" o:spt="136" type="#_x0000_t136" style="position:absolute;left:0pt;margin-left:493.25pt;margin-top:49.15pt;height:18.75pt;width:99.4pt;mso-position-horizontal-relative:page;mso-position-vertical-relative:page;rotation:21626880f;z-index:2518865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7" o:spid="_x0000_s1217" o:spt="136" type="#_x0000_t136" style="position:absolute;left:0pt;margin-left:86.9pt;margin-top:44.1pt;height:18.85pt;width:119.4pt;mso-position-horizontal-relative:page;mso-position-vertical-relative:page;rotation:21626880f;z-index:251888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218" o:spid="_x0000_s1218" o:spt="136" type="#_x0000_t136" style="position:absolute;left:0pt;margin-left:86.9pt;margin-top:478.1pt;height:18.85pt;width:119.4pt;rotation:21626880f;z-index:251885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9" o:spid="_x0000_s1219" o:spt="136" type="#_x0000_t136" style="position:absolute;left:0pt;margin-left:391.9pt;margin-top:234.1pt;height:18.85pt;width:119.4pt;rotation:21626880f;z-index:251887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0" o:spid="_x0000_s1220" o:spt="136" type="#_x0000_t136" style="position:absolute;left:0pt;margin-left:493.25pt;margin-top:483.15pt;height:18.75pt;width:99.4pt;rotation:21626880f;z-index:251889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21" o:spid="_x0000_s1221" o:spt="136" type="#_x0000_t136" style="position:absolute;left:0pt;margin-left:-13.05pt;margin-top:234.1pt;height:18.85pt;width:119.4pt;rotation:21626880f;z-index:251890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81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222" o:spid="_x0000_s1222" o:spt="136" type="#_x0000_t136" style="position:absolute;left:0pt;margin-left:86.9pt;margin-top:44.1pt;height:18.85pt;width:119.4pt;mso-position-horizontal-relative:page;mso-position-vertical-relative:page;rotation:21626880f;z-index:2518927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3" o:spid="_x0000_s1223" o:spt="136" type="#_x0000_t136" style="position:absolute;left:0pt;margin-left:493.25pt;margin-top:49.15pt;height:18.75pt;width:99.4pt;mso-position-horizontal-relative:page;mso-position-vertical-relative:page;rotation:21626880f;z-index:2518937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224" o:spid="_x0000_s1224" o:spt="136" type="#_x0000_t136" style="position:absolute;left:0pt;margin-left:-13.05pt;margin-top:234.1pt;height:18.85pt;width:119.4pt;rotation:21626880f;z-index:251891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5" o:spid="_x0000_s1225" o:spt="136" type="#_x0000_t136" style="position:absolute;left:0pt;margin-left:493.25pt;margin-top:483.15pt;height:18.75pt;width:99.4pt;rotation:21626880f;z-index:251894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26" o:spid="_x0000_s1226" o:spt="136" type="#_x0000_t136" style="position:absolute;left:0pt;margin-left:391.9pt;margin-top:234.1pt;height:18.85pt;width:119.4pt;rotation:21626880f;z-index:251895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7" o:spid="_x0000_s1227" o:spt="136" type="#_x0000_t136" style="position:absolute;left:0pt;margin-left:86.9pt;margin-top:478.1pt;height:18.85pt;width:119.4pt;rotation:21626880f;z-index:251896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8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228" o:spid="_x0000_s1228" o:spt="136" type="#_x0000_t136" style="position:absolute;left:0pt;margin-left:86.9pt;margin-top:44.1pt;height:18.85pt;width:119.4pt;mso-position-horizontal-relative:page;mso-position-vertical-relative:page;rotation:21626880f;z-index:251898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9" o:spid="_x0000_s1229" o:spt="136" type="#_x0000_t136" style="position:absolute;left:0pt;margin-left:493.25pt;margin-top:49.15pt;height:18.75pt;width:99.4pt;mso-position-horizontal-relative:page;mso-position-vertical-relative:page;rotation:21626880f;z-index:2519029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230" o:spid="_x0000_s1230" o:spt="136" type="#_x0000_t136" style="position:absolute;left:0pt;margin-left:-13.05pt;margin-top:234.1pt;height:18.85pt;width:119.4pt;rotation:21626880f;z-index:251897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1" o:spid="_x0000_s1231" o:spt="136" type="#_x0000_t136" style="position:absolute;left:0pt;margin-left:391.9pt;margin-top:234.1pt;height:18.85pt;width:119.4pt;rotation:21626880f;z-index:251899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2" o:spid="_x0000_s1232" o:spt="136" type="#_x0000_t136" style="position:absolute;left:0pt;margin-left:493.25pt;margin-top:483.15pt;height:18.75pt;width:99.4pt;rotation:21626880f;z-index:251900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3" o:spid="_x0000_s1233" o:spt="136" type="#_x0000_t136" style="position:absolute;left:0pt;margin-left:86.9pt;margin-top:478.1pt;height:18.85pt;width:119.4pt;rotation:21626880f;z-index:251901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r:id="rId83" w:type="default"/>
          <w:pgSz w:w="11900" w:h="16840"/>
          <w:pgMar w:top="610" w:right="86" w:bottom="311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234" o:spid="_x0000_s1234" o:spt="136" type="#_x0000_t136" style="position:absolute;left:0pt;margin-left:493.25pt;margin-top:49.15pt;height:18.75pt;width:99.4pt;mso-position-horizontal-relative:page;mso-position-vertical-relative:page;rotation:21626880f;z-index:251906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5" o:spid="_x0000_s1235" o:spt="136" type="#_x0000_t136" style="position:absolute;left:0pt;margin-left:86.9pt;margin-top:44.1pt;height:18.85pt;width:119.4pt;mso-position-horizontal-relative:page;mso-position-vertical-relative:page;rotation:21626880f;z-index:251908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55" w:lineRule="exact"/>
        <w:ind w:firstLine="1170"/>
      </w:pPr>
      <w:r>
        <w:pict>
          <v:shape id="_x0000_s1236" o:spid="_x0000_s1236" o:spt="136" type="#_x0000_t136" style="position:absolute;left:0pt;margin-left:-13.05pt;margin-top:234.1pt;height:18.85pt;width:119.4pt;rotation:21626880f;z-index:251904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7" o:spid="_x0000_s1237" o:spt="136" type="#_x0000_t136" style="position:absolute;left:0pt;margin-left:86.9pt;margin-top:478.1pt;height:18.85pt;width:119.4pt;rotation:21626880f;z-index:251905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8" o:spid="_x0000_s1238" o:spt="136" type="#_x0000_t136" style="position:absolute;left:0pt;margin-left:493.25pt;margin-top:483.15pt;height:18.75pt;width:99.4pt;rotation:21626880f;z-index:251907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9" o:spid="_x0000_s1239" o:spt="136" type="#_x0000_t136" style="position:absolute;left:0pt;margin-left:391.9pt;margin-top:234.1pt;height:18.85pt;width:119.4pt;rotation:21626880f;z-index:251909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84" w:type="default"/>
      <w:pgSz w:w="11900" w:h="16840"/>
      <w:pgMar w:top="610" w:right="86" w:bottom="312" w:left="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82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82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82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-50-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-51-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-52-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-53-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-54-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-55-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-56-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86.9pt;margin-top:44.1pt;height:18.85pt;width:119.4pt;mso-position-horizontal-relative:page;mso-position-vertical-relative:page;rotation:21626880f;z-index:-251658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-13.05pt;margin-top:288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391.9pt;margin-top:288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-13.05pt;margin-top:776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391.9pt;margin-top:776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86.9pt;margin-top:532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493.25pt;margin-top:49.15pt;height:18.75pt;width:9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3.25pt;margin-top:537.15pt;height:18.75pt;width:9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-13.05pt;margin-top:288.1pt;height:18.85pt;width:11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86.9pt;margin-top:532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-13.05pt;margin-top:776.1pt;height:18.85pt;width:11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493.25pt;margin-top:537.15pt;height:18.75pt;width:9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86.9pt;margin-top:44.1pt;height:18.85pt;width:11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493.25pt;margin-top:49.15pt;height:18.75pt;width:9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391.9pt;margin-top:776.1pt;height:18.85pt;width:11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288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07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-13.05pt;margin-top:288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17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50" o:spid="_x0000_s2073" o:spt="136" type="#_x0000_t136" style="position:absolute;left:0pt;margin-left:86.9pt;margin-top:26.2pt;height:18.85pt;width:119.4pt;rotation:21626880f;z-index:2516889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-13.05pt;margin-top:288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493.25pt;margin-top:49.15pt;height:18.75pt;width:99.4pt;mso-position-horizontal-relative:page;mso-position-vertical-relative:page;rotation:21626880f;z-index:251689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391.9pt;margin-top:288.1pt;height:18.85pt;width:119.4pt;mso-position-horizontal-relative:page;mso-position-vertical-relative:page;rotation:21626880f;z-index:-251633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86.9pt;margin-top:532.1pt;height:18.85pt;width:11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-13.05pt;margin-top:776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493.25pt;margin-top:537.15pt;height:18.75pt;width:9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391.9pt;margin-top:776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71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5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82" o:spid="_x0000_s2089" o:spt="136" type="#_x0000_t136" style="position:absolute;left:0pt;margin-left:86.9pt;margin-top:26.2pt;height:18.85pt;width:119.4pt;rotation:21626880f;z-index:2517063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-13.05pt;margin-top:288.1pt;height:18.85pt;width:11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6" o:spid="_x0000_s2091" o:spt="136" type="#_x0000_t136" style="position:absolute;left:0pt;margin-left:493.25pt;margin-top:49.15pt;height:18.75pt;width:99.4pt;mso-position-horizontal-relative:page;mso-position-vertical-relative:page;rotation:21626880f;z-index:2517053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391.9pt;margin-top:288.1pt;height:18.85pt;width:119.4pt;mso-position-horizontal-relative:page;mso-position-vertical-relative:page;rotation:21626880f;z-index:-251617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093" o:spt="136" type="#_x0000_t136" style="position:absolute;left:0pt;margin-left:86.9pt;margin-top:532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-13.05pt;margin-top:776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493.25pt;margin-top:537.15pt;height:18.75pt;width:9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98" o:spid="_x0000_s2097" o:spt="136" type="#_x0000_t136" style="position:absolute;left:0pt;margin-left:86.9pt;margin-top:26.2pt;height:18.85pt;width:119.4pt;rotation:21626880f;z-index:2517145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-13.05pt;margin-top:288.1pt;height:18.85pt;width:11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099" o:spt="136" type="#_x0000_t136" style="position:absolute;left:0pt;margin-left:493.25pt;margin-top:49.15pt;height:18.75pt;width:99.4pt;mso-position-horizontal-relative:page;mso-position-vertical-relative:page;rotation:21626880f;z-index:251713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04" o:spid="_x0000_s2100" o:spt="136" type="#_x0000_t136" style="position:absolute;left:0pt;margin-left:391.9pt;margin-top:288.1pt;height:18.85pt;width:119.4pt;mso-position-horizontal-relative:page;mso-position-vertical-relative:page;rotation:21626880f;z-index:-251609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01" o:spt="136" type="#_x0000_t136" style="position:absolute;left:0pt;margin-left:86.9pt;margin-top:532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02" o:spt="136" type="#_x0000_t136" style="position:absolute;left:0pt;margin-left:-13.05pt;margin-top:776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493.25pt;margin-top:537.15pt;height:18.75pt;width:9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391.9pt;margin-top:776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14" o:spid="_x0000_s2105" o:spt="136" type="#_x0000_t136" style="position:absolute;left:0pt;margin-left:86.9pt;margin-top:26.2pt;height:18.85pt;width:119.4pt;rotation:21626880f;z-index:2517227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-13.05pt;margin-top:288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3.25pt;margin-top:49.15pt;height:18.75pt;width:99.4pt;mso-position-horizontal-relative:page;mso-position-vertical-relative:page;rotation:21626880f;z-index:2517217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391.9pt;margin-top:288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532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4" o:spid="_x0000_s2110" o:spt="136" type="#_x0000_t136" style="position:absolute;left:0pt;margin-left:-13.05pt;margin-top:776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11" o:spt="136" type="#_x0000_t136" style="position:absolute;left:0pt;margin-left:493.25pt;margin-top:537.15pt;height:18.75pt;width:9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391.9pt;margin-top:776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113" o:spid="_x0000_s2113" o:spt="136" type="#_x0000_t136" style="position:absolute;left:0pt;margin-left:86.9pt;margin-top:26.2pt;height:18.85pt;width:119.4pt;rotation:21626880f;z-index:25172992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14" o:spt="136" type="#_x0000_t136" style="position:absolute;left:0pt;margin-left:-13.05pt;margin-top:288.1pt;height:18.85pt;width:11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5" o:spid="_x0000_s2115" o:spt="136" type="#_x0000_t136" style="position:absolute;left:0pt;margin-left:493.25pt;margin-top:49.15pt;height:18.75pt;width:99.4pt;mso-position-horizontal-relative:page;mso-position-vertical-relative:page;rotation:21626880f;z-index:251730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16" o:spid="_x0000_s2116" o:spt="136" type="#_x0000_t136" style="position:absolute;left:0pt;margin-left:391.9pt;margin-top:288.1pt;height:18.85pt;width:119.4pt;mso-position-horizontal-relative:page;mso-position-vertical-relative:page;rotation:21626880f;z-index:-2515886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17" o:spt="136" type="#_x0000_t136" style="position:absolute;left:0pt;margin-left:86.9pt;margin-top:532.1pt;height:18.85pt;width:119.4pt;mso-position-horizontal-relative:page;mso-position-vertical-relative:page;rotation:21626880f;z-index:-2515916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8" o:spid="_x0000_s2118" o:spt="136" type="#_x0000_t136" style="position:absolute;left:0pt;margin-left:-13.05pt;margin-top:776.1pt;height:18.85pt;width:119.4pt;mso-position-horizontal-relative:page;mso-position-vertical-relative:page;rotation:21626880f;z-index:-2515896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9" o:spid="_x0000_s2119" o:spt="136" type="#_x0000_t136" style="position:absolute;left:0pt;margin-left:493.25pt;margin-top:537.15pt;height:18.75pt;width:99.4pt;mso-position-horizontal-relative:page;mso-position-vertical-relative:page;rotation:21626880f;z-index:-2515927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20" o:spid="_x0000_s2120" o:spt="136" type="#_x0000_t136" style="position:absolute;left:0pt;margin-left:391.9pt;margin-top:776.1pt;height:18.85pt;width:119.4pt;mso-position-horizontal-relative:page;mso-position-vertical-relative:page;rotation:21626880f;z-index:-2515906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46" o:spid="_x0000_s2121" o:spt="136" type="#_x0000_t136" style="position:absolute;left:0pt;margin-left:86.9pt;margin-top:26.2pt;height:18.85pt;width:119.4pt;rotation:21626880f;z-index:25173913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22" o:spt="136" type="#_x0000_t136" style="position:absolute;left:0pt;margin-left:-13.05pt;margin-top:288.1pt;height:18.85pt;width:119.4pt;mso-position-horizontal-relative:page;mso-position-vertical-relative:page;rotation:21626880f;z-index:-2515834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23" o:spt="136" type="#_x0000_t136" style="position:absolute;left:0pt;margin-left:493.25pt;margin-top:49.15pt;height:18.75pt;width:99.4pt;mso-position-horizontal-relative:page;mso-position-vertical-relative:page;rotation:21626880f;z-index:2517381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52" o:spid="_x0000_s2124" o:spt="136" type="#_x0000_t136" style="position:absolute;left:0pt;margin-left:391.9pt;margin-top:288.1pt;height:18.85pt;width:11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25" o:spt="136" type="#_x0000_t136" style="position:absolute;left:0pt;margin-left:86.9pt;margin-top:532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6" o:spid="_x0000_s2126" o:spt="136" type="#_x0000_t136" style="position:absolute;left:0pt;margin-left:-13.05pt;margin-top:776.1pt;height:18.85pt;width:119.4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8" o:spid="_x0000_s2127" o:spt="136" type="#_x0000_t136" style="position:absolute;left:0pt;margin-left:493.25pt;margin-top:537.15pt;height:18.75pt;width:9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0" o:spid="_x0000_s2128" o:spt="136" type="#_x0000_t136" style="position:absolute;left:0pt;margin-left:391.9pt;margin-top:776.1pt;height:18.85pt;width:119.4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62" o:spid="_x0000_s2129" o:spt="136" type="#_x0000_t136" style="position:absolute;left:0pt;margin-left:-13.05pt;margin-top:27.2pt;height:18.85pt;width:119.4pt;rotation:21626880f;z-index:25174630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30" o:spid="_x0000_s2130" o:spt="136" type="#_x0000_t136" style="position:absolute;left:0pt;margin-left:312.9pt;margin-top:45.1pt;height:18.85pt;width:119.4pt;mso-position-horizontal-relative:page;mso-position-vertical-relative:page;rotation:21626880f;z-index:251744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31" o:spid="_x0000_s2131" o:spt="136" type="#_x0000_t136" style="position:absolute;left:0pt;margin-left:86.9pt;margin-top:287.1pt;height:18.85pt;width:119.4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32" o:spid="_x0000_s2132" o:spt="136" type="#_x0000_t136" style="position:absolute;left:0pt;margin-left:638.9pt;margin-top:45.1pt;height:18.85pt;width:119.4pt;mso-position-horizontal-relative:page;mso-position-vertical-relative:page;rotation:21626880f;z-index:251745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33" o:spid="_x0000_s2133" o:spt="136" type="#_x0000_t136" style="position:absolute;left:0pt;margin-left:-45pt;margin-top:406.35pt;height:22.25pt;width:609.35pt;mso-position-horizontal-relative:page;mso-position-vertical-relative:page;rotation:21626880f;z-index:-2515763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_x0000_s2134" o:spid="_x0000_s2134" o:spt="136" type="#_x0000_t136" style="position:absolute;left:0pt;margin-left:282.3pt;margin-top:411.35pt;height:22.25pt;width:589.35pt;mso-position-horizontal-relative:page;mso-position-vertical-relative:page;rotation:21626880f;z-index:-2515752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_x0000_s2135" o:spid="_x0000_s2135" o:spt="136" type="#_x0000_t136" style="position:absolute;left:0pt;margin-left:638.9pt;margin-top:529.1pt;height:18.85pt;width:119.4pt;mso-position-horizontal-relative:page;mso-position-vertical-relative:page;rotation:21626880f;z-index:-2515732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76" o:spid="_x0000_s2136" o:spt="136" type="#_x0000_t136" style="position:absolute;left:0pt;margin-left:-13.05pt;margin-top:27.2pt;height:18.85pt;width:119.4pt;rotation:21626880f;z-index:25175142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37" o:spt="136" type="#_x0000_t136" style="position:absolute;left:0pt;margin-left:312.9pt;margin-top:45.1pt;height:18.85pt;width:119.4pt;mso-position-horizontal-relative:page;mso-position-vertical-relative:page;rotation:21626880f;z-index:251753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0" o:spid="_x0000_s2138" o:spt="136" type="#_x0000_t136" style="position:absolute;left:0pt;margin-left:86.9pt;margin-top:287.1pt;height:18.85pt;width:119.4pt;mso-position-horizontal-relative:page;mso-position-vertical-relative:page;rotation:21626880f;z-index:-2515671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39" o:spt="136" type="#_x0000_t136" style="position:absolute;left:0pt;margin-left:638.9pt;margin-top:45.1pt;height:18.85pt;width:119.4pt;mso-position-horizontal-relative:page;mso-position-vertical-relative:page;rotation:21626880f;z-index:251752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40" o:spt="136" type="#_x0000_t136" style="position:absolute;left:0pt;margin-left:-45pt;margin-top:406.35pt;height:22.25pt;width:609.35pt;mso-position-horizontal-relative:page;mso-position-vertical-relative:page;rotation:21626880f;z-index:-2515681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86" o:spid="_x0000_s2141" o:spt="136" type="#_x0000_t136" style="position:absolute;left:0pt;margin-left:282.3pt;margin-top:411.35pt;height:22.25pt;width:589.35pt;mso-position-horizontal-relative:page;mso-position-vertical-relative:page;rotation:21626880f;z-index:-2515691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88" o:spid="_x0000_s2142" o:spt="136" type="#_x0000_t136" style="position:absolute;left:0pt;margin-left:638.9pt;margin-top:529.1pt;height:18.85pt;width:119.4pt;mso-position-horizontal-relative:page;mso-position-vertical-relative:page;rotation:21626880f;z-index:-2515660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90" o:spid="_x0000_s2143" o:spt="136" type="#_x0000_t136" style="position:absolute;left:0pt;margin-left:86.9pt;margin-top:26.2pt;height:18.85pt;width:119.4pt;rotation:21626880f;z-index:2517616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4" o:spid="_x0000_s2144" o:spt="136" type="#_x0000_t136" style="position:absolute;left:0pt;margin-left:-13.05pt;margin-top:288.1pt;height:18.85pt;width:11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4" o:spid="_x0000_s2145" o:spt="136" type="#_x0000_t136" style="position:absolute;left:0pt;margin-left:493.25pt;margin-top:49.15pt;height:18.75pt;width:99.4pt;mso-position-horizontal-relative:page;mso-position-vertical-relative:page;rotation:21626880f;z-index:251760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46" o:spid="_x0000_s2146" o:spt="136" type="#_x0000_t136" style="position:absolute;left:0pt;margin-left:391.9pt;margin-top:288.1pt;height:18.85pt;width:119.4pt;mso-position-horizontal-relative:page;mso-position-vertical-relative:page;rotation:21626880f;z-index:-2515609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7" o:spid="_x0000_s2147" o:spt="136" type="#_x0000_t136" style="position:absolute;left:0pt;margin-left:86.9pt;margin-top:532.1pt;height:18.85pt;width:119.4pt;mso-position-horizontal-relative:page;mso-position-vertical-relative:page;rotation:21626880f;z-index:-2515589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0" o:spid="_x0000_s2148" o:spt="136" type="#_x0000_t136" style="position:absolute;left:0pt;margin-left:-13.05pt;margin-top:776.1pt;height:18.85pt;width:119.4pt;mso-position-horizontal-relative:page;mso-position-vertical-relative:page;rotation:21626880f;z-index:-2515568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9" o:spid="_x0000_s2149" o:spt="136" type="#_x0000_t136" style="position:absolute;left:0pt;margin-left:493.25pt;margin-top:537.15pt;height:18.75pt;width:9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04" o:spid="_x0000_s2150" o:spt="136" type="#_x0000_t136" style="position:absolute;left:0pt;margin-left:391.9pt;margin-top:776.1pt;height:18.85pt;width:119.4pt;mso-position-horizontal-relative:page;mso-position-vertical-relative:page;rotation:21626880f;z-index:-2515578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06" o:spid="_x0000_s2151" o:spt="136" type="#_x0000_t136" style="position:absolute;left:0pt;margin-left:86.9pt;margin-top:26.2pt;height:18.85pt;width:119.4pt;rotation:21626880f;z-index:25176985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8" o:spid="_x0000_s2152" o:spt="136" type="#_x0000_t136" style="position:absolute;left:0pt;margin-left:-13.05pt;margin-top:288.1pt;height:18.85pt;width:119.4pt;mso-position-horizontal-relative:page;mso-position-vertical-relative:page;rotation:21626880f;z-index:-2515527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0" o:spid="_x0000_s2153" o:spt="136" type="#_x0000_t136" style="position:absolute;left:0pt;margin-left:493.25pt;margin-top:49.15pt;height:18.75pt;width:99.4pt;mso-position-horizontal-relative:page;mso-position-vertical-relative:page;rotation:21626880f;z-index:251770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12" o:spid="_x0000_s2154" o:spt="136" type="#_x0000_t136" style="position:absolute;left:0pt;margin-left:391.9pt;margin-top:288.1pt;height:18.85pt;width:119.4pt;mso-position-horizontal-relative:page;mso-position-vertical-relative:page;rotation:21626880f;z-index:-2515517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55" o:spt="136" type="#_x0000_t136" style="position:absolute;left:0pt;margin-left:86.9pt;margin-top:532.1pt;height:18.85pt;width:119.4pt;mso-position-horizontal-relative:page;mso-position-vertical-relative:page;rotation:21626880f;z-index:-2515496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56" o:spt="136" type="#_x0000_t136" style="position:absolute;left:0pt;margin-left:-13.05pt;margin-top:776.1pt;height:18.85pt;width:119.4pt;mso-position-horizontal-relative:page;mso-position-vertical-relative:page;rotation:21626880f;z-index:-2515476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8" o:spid="_x0000_s2157" o:spt="136" type="#_x0000_t136" style="position:absolute;left:0pt;margin-left:493.25pt;margin-top:537.15pt;height:18.75pt;width:99.4pt;mso-position-horizontal-relative:page;mso-position-vertical-relative:page;rotation:21626880f;z-index:-2515507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20" o:spid="_x0000_s2158" o:spt="136" type="#_x0000_t136" style="position:absolute;left:0pt;margin-left:391.9pt;margin-top:776.1pt;height:18.85pt;width:119.4pt;mso-position-horizontal-relative:page;mso-position-vertical-relative:page;rotation:21626880f;z-index:-2515486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159" o:spid="_x0000_s2159" o:spt="136" type="#_x0000_t136" style="position:absolute;left:0pt;margin-left:-13.05pt;margin-top:27.2pt;height:18.85pt;width:119.4pt;rotation:21626880f;z-index:25174630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60" o:spt="136" type="#_x0000_t136" style="position:absolute;left:0pt;margin-left:312.9pt;margin-top:45.1pt;height:18.85pt;width:119.4pt;mso-position-horizontal-relative:page;mso-position-vertical-relative:page;rotation:21626880f;z-index:251744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61" o:spt="136" type="#_x0000_t136" style="position:absolute;left:0pt;margin-left:86.9pt;margin-top:287.1pt;height:18.85pt;width:119.4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62" o:spt="136" type="#_x0000_t136" style="position:absolute;left:0pt;margin-left:638.9pt;margin-top:45.1pt;height:18.85pt;width:119.4pt;mso-position-horizontal-relative:page;mso-position-vertical-relative:page;rotation:21626880f;z-index:251745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0" o:spid="_x0000_s2163" o:spt="136" type="#_x0000_t136" style="position:absolute;left:0pt;margin-left:-45pt;margin-top:406.35pt;height:22.25pt;width:609.35pt;mso-position-horizontal-relative:page;mso-position-vertical-relative:page;rotation:21626880f;z-index:-2515763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72" o:spid="_x0000_s2164" o:spt="136" type="#_x0000_t136" style="position:absolute;left:0pt;margin-left:282.3pt;margin-top:411.35pt;height:22.25pt;width:589.35pt;mso-position-horizontal-relative:page;mso-position-vertical-relative:page;rotation:21626880f;z-index:-2515752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74" o:spid="_x0000_s2165" o:spt="136" type="#_x0000_t136" style="position:absolute;left:0pt;margin-left:638.9pt;margin-top:529.1pt;height:18.85pt;width:119.4pt;mso-position-horizontal-relative:page;mso-position-vertical-relative:page;rotation:21626880f;z-index:-2515732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166" o:spid="_x0000_s2166" o:spt="136" type="#_x0000_t136" style="position:absolute;left:0pt;margin-left:86.9pt;margin-top:26.2pt;height:18.85pt;width:119.4pt;rotation:21626880f;z-index:2517616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2" o:spid="_x0000_s2167" o:spt="136" type="#_x0000_t136" style="position:absolute;left:0pt;margin-left:-13.05pt;margin-top:288.1pt;height:18.85pt;width:11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8" o:spid="_x0000_s2168" o:spt="136" type="#_x0000_t136" style="position:absolute;left:0pt;margin-left:493.25pt;margin-top:49.15pt;height:18.75pt;width:99.4pt;mso-position-horizontal-relative:page;mso-position-vertical-relative:page;rotation:21626880f;z-index:251760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96" o:spid="_x0000_s2169" o:spt="136" type="#_x0000_t136" style="position:absolute;left:0pt;margin-left:391.9pt;margin-top:288.1pt;height:18.85pt;width:119.4pt;mso-position-horizontal-relative:page;mso-position-vertical-relative:page;rotation:21626880f;z-index:-2515609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8" o:spid="_x0000_s2170" o:spt="136" type="#_x0000_t136" style="position:absolute;left:0pt;margin-left:86.9pt;margin-top:532.1pt;height:18.85pt;width:119.4pt;mso-position-horizontal-relative:page;mso-position-vertical-relative:page;rotation:21626880f;z-index:-2515589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71" o:spid="_x0000_s2171" o:spt="136" type="#_x0000_t136" style="position:absolute;left:0pt;margin-left:-13.05pt;margin-top:776.1pt;height:18.85pt;width:119.4pt;mso-position-horizontal-relative:page;mso-position-vertical-relative:page;rotation:21626880f;z-index:-2515568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2" o:spid="_x0000_s2172" o:spt="136" type="#_x0000_t136" style="position:absolute;left:0pt;margin-left:493.25pt;margin-top:537.15pt;height:18.75pt;width:9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73" o:spid="_x0000_s2173" o:spt="136" type="#_x0000_t136" style="position:absolute;left:0pt;margin-left:391.9pt;margin-top:776.1pt;height:18.85pt;width:119.4pt;mso-position-horizontal-relative:page;mso-position-vertical-relative:page;rotation:21626880f;z-index:-2515578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30" o:spid="_x0000_s2174" o:spt="136" type="#_x0000_t136" style="position:absolute;left:0pt;margin-left:86.9pt;margin-top:26.2pt;height:18.85pt;width:119.4pt;rotation:21626880f;z-index:25178521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75" o:spt="136" type="#_x0000_t136" style="position:absolute;left:0pt;margin-left:-13.05pt;margin-top:288.1pt;height:18.85pt;width:119.4pt;mso-position-horizontal-relative:page;mso-position-vertical-relative:page;rotation:21626880f;z-index:-2515374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4" o:spid="_x0000_s2176" o:spt="136" type="#_x0000_t136" style="position:absolute;left:0pt;margin-left:493.25pt;margin-top:49.15pt;height:18.75pt;width:99.4pt;mso-position-horizontal-relative:page;mso-position-vertical-relative:page;rotation:21626880f;z-index:251786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36" o:spid="_x0000_s2177" o:spt="136" type="#_x0000_t136" style="position:absolute;left:0pt;margin-left:391.9pt;margin-top:288.1pt;height:18.85pt;width:119.4pt;mso-position-horizontal-relative:page;mso-position-vertical-relative:page;rotation:21626880f;z-index:-251532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78" o:spt="136" type="#_x0000_t136" style="position:absolute;left:0pt;margin-left:86.9pt;margin-top:532.1pt;height:18.85pt;width:119.4pt;mso-position-horizontal-relative:page;mso-position-vertical-relative:page;rotation:21626880f;z-index:-2515363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79" o:spt="136" type="#_x0000_t136" style="position:absolute;left:0pt;margin-left:-13.05pt;margin-top:776.1pt;height:18.85pt;width:119.4pt;mso-position-horizontal-relative:page;mso-position-vertical-relative:page;rotation:21626880f;z-index:-251535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2" o:spid="_x0000_s2180" o:spt="136" type="#_x0000_t136" style="position:absolute;left:0pt;margin-left:493.25pt;margin-top:537.15pt;height:18.75pt;width:99.4pt;mso-position-horizontal-relative:page;mso-position-vertical-relative:page;rotation:21626880f;z-index:-2515333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4" o:spid="_x0000_s2181" o:spt="136" type="#_x0000_t136" style="position:absolute;left:0pt;margin-left:391.9pt;margin-top:776.1pt;height:18.85pt;width:119.4pt;mso-position-horizontal-relative:page;mso-position-vertical-relative:page;rotation:21626880f;z-index:-2515343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46" o:spid="_x0000_s2182" o:spt="136" type="#_x0000_t136" style="position:absolute;left:0pt;margin-left:86.9pt;margin-top:26.2pt;height:18.85pt;width:119.4pt;rotation:21626880f;z-index:2517944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183" o:spt="136" type="#_x0000_t136" style="position:absolute;left:0pt;margin-left:-13.05pt;margin-top:288.1pt;height:18.85pt;width:119.4pt;mso-position-horizontal-relative:page;mso-position-vertical-relative:page;rotation:21626880f;z-index:-251528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0" o:spid="_x0000_s2184" o:spt="136" type="#_x0000_t136" style="position:absolute;left:0pt;margin-left:493.25pt;margin-top:49.15pt;height:18.75pt;width:99.4pt;mso-position-horizontal-relative:page;mso-position-vertical-relative:page;rotation:21626880f;z-index:251795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2" o:spid="_x0000_s2185" o:spt="136" type="#_x0000_t136" style="position:absolute;left:0pt;margin-left:391.9pt;margin-top:288.1pt;height:18.85pt;width:119.4pt;mso-position-horizontal-relative:page;mso-position-vertical-relative:page;rotation:21626880f;z-index:-251527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186" o:spt="136" type="#_x0000_t136" style="position:absolute;left:0pt;margin-left:86.9pt;margin-top:532.1pt;height:18.85pt;width:119.4pt;mso-position-horizontal-relative:page;mso-position-vertical-relative:page;rotation:21626880f;z-index:-251526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187" o:spt="136" type="#_x0000_t136" style="position:absolute;left:0pt;margin-left:-13.05pt;margin-top:776.1pt;height:18.85pt;width:119.4pt;mso-position-horizontal-relative:page;mso-position-vertical-relative:page;rotation:21626880f;z-index:-251524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8" o:spid="_x0000_s2188" o:spt="136" type="#_x0000_t136" style="position:absolute;left:0pt;margin-left:493.25pt;margin-top:537.15pt;height:18.75pt;width:99.4pt;mso-position-horizontal-relative:page;mso-position-vertical-relative:page;rotation:21626880f;z-index:-251525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0" o:spid="_x0000_s2189" o:spt="136" type="#_x0000_t136" style="position:absolute;left:0pt;margin-left:391.9pt;margin-top:776.1pt;height:18.85pt;width:119.4pt;mso-position-horizontal-relative:page;mso-position-vertical-relative:page;rotation:21626880f;z-index:-251523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62" o:spid="_x0000_s2190" o:spt="136" type="#_x0000_t136" style="position:absolute;left:0pt;margin-left:86.9pt;margin-top:26.2pt;height:18.85pt;width:119.4pt;rotation:21626880f;z-index:25180364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4" o:spid="_x0000_s2191" o:spt="136" type="#_x0000_t136" style="position:absolute;left:0pt;margin-left:-13.05pt;margin-top:288.1pt;height:18.85pt;width:119.4pt;mso-position-horizontal-relative:page;mso-position-vertical-relative:page;rotation:21626880f;z-index:-251518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6" o:spid="_x0000_s2192" o:spt="136" type="#_x0000_t136" style="position:absolute;left:0pt;margin-left:493.25pt;margin-top:49.15pt;height:18.75pt;width:99.4pt;mso-position-horizontal-relative:page;mso-position-vertical-relative:page;rotation:21626880f;z-index:2518046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8" o:spid="_x0000_s2193" o:spt="136" type="#_x0000_t136" style="position:absolute;left:0pt;margin-left:391.9pt;margin-top:288.1pt;height:18.85pt;width:119.4pt;mso-position-horizontal-relative:page;mso-position-vertical-relative:page;rotation:21626880f;z-index:-251513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0" o:spid="_x0000_s2194" o:spt="136" type="#_x0000_t136" style="position:absolute;left:0pt;margin-left:86.9pt;margin-top:532.1pt;height:18.85pt;width:119.4pt;mso-position-horizontal-relative:page;mso-position-vertical-relative:page;rotation:21626880f;z-index:-251517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2" o:spid="_x0000_s2195" o:spt="136" type="#_x0000_t136" style="position:absolute;left:0pt;margin-left:-13.05pt;margin-top:776.1pt;height:18.85pt;width:119.4pt;mso-position-horizontal-relative:page;mso-position-vertical-relative:page;rotation:21626880f;z-index:-251515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4" o:spid="_x0000_s2196" o:spt="136" type="#_x0000_t136" style="position:absolute;left:0pt;margin-left:493.25pt;margin-top:537.15pt;height:18.75pt;width:99.4pt;mso-position-horizontal-relative:page;mso-position-vertical-relative:page;rotation:21626880f;z-index:-251516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76" o:spid="_x0000_s2197" o:spt="136" type="#_x0000_t136" style="position:absolute;left:0pt;margin-left:391.9pt;margin-top:776.1pt;height:18.85pt;width:119.4pt;mso-position-horizontal-relative:page;mso-position-vertical-relative:page;rotation:21626880f;z-index:-251514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78" o:spid="_x0000_s2198" o:spt="136" type="#_x0000_t136" style="position:absolute;left:0pt;margin-left:86.9pt;margin-top:26.2pt;height:18.85pt;width:119.4pt;rotation:21626880f;z-index:25181388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0" o:spid="_x0000_s2199" o:spt="136" type="#_x0000_t136" style="position:absolute;left:0pt;margin-left:-13.05pt;margin-top:288.1pt;height:18.85pt;width:119.4pt;mso-position-horizontal-relative:page;mso-position-vertical-relative:page;rotation:21626880f;z-index:-251509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2" o:spid="_x0000_s2200" o:spt="136" type="#_x0000_t136" style="position:absolute;left:0pt;margin-left:493.25pt;margin-top:49.15pt;height:18.75pt;width:99.4pt;mso-position-horizontal-relative:page;mso-position-vertical-relative:page;rotation:21626880f;z-index:2518128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84" o:spid="_x0000_s2201" o:spt="136" type="#_x0000_t136" style="position:absolute;left:0pt;margin-left:391.9pt;margin-top:288.1pt;height:18.85pt;width:119.4pt;mso-position-horizontal-relative:page;mso-position-vertical-relative:page;rotation:21626880f;z-index:-251508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6" o:spid="_x0000_s2202" o:spt="136" type="#_x0000_t136" style="position:absolute;left:0pt;margin-left:86.9pt;margin-top:532.1pt;height:18.85pt;width:119.4pt;mso-position-horizontal-relative:page;mso-position-vertical-relative:page;rotation:21626880f;z-index:-251507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8" o:spid="_x0000_s2203" o:spt="136" type="#_x0000_t136" style="position:absolute;left:0pt;margin-left:-13.05pt;margin-top:776.1pt;height:18.85pt;width:119.4pt;mso-position-horizontal-relative:page;mso-position-vertical-relative:page;rotation:21626880f;z-index:-251505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0" o:spid="_x0000_s2204" o:spt="136" type="#_x0000_t136" style="position:absolute;left:0pt;margin-left:493.25pt;margin-top:537.15pt;height:18.75pt;width:99.4pt;mso-position-horizontal-relative:page;mso-position-vertical-relative:page;rotation:21626880f;z-index:-2515066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92" o:spid="_x0000_s2205" o:spt="136" type="#_x0000_t136" style="position:absolute;left:0pt;margin-left:391.9pt;margin-top:776.1pt;height:18.85pt;width:119.4pt;mso-position-horizontal-relative:page;mso-position-vertical-relative:page;rotation:21626880f;z-index:-251504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30" o:spid="_x0000_s2206" o:spt="136" type="#_x0000_t136" style="position:absolute;left:0pt;margin-left:86.9pt;margin-top:26.2pt;height:18.85pt;width:119.4pt;rotation:21626880f;z-index:25172992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07" o:spid="_x0000_s2207" o:spt="136" type="#_x0000_t136" style="position:absolute;left:0pt;margin-left:-13.05pt;margin-top:288.1pt;height:18.85pt;width:11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208" o:spt="136" type="#_x0000_t136" style="position:absolute;left:0pt;margin-left:493.25pt;margin-top:49.15pt;height:18.75pt;width:99.4pt;mso-position-horizontal-relative:page;mso-position-vertical-relative:page;rotation:21626880f;z-index:251730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09" o:spid="_x0000_s2209" o:spt="136" type="#_x0000_t136" style="position:absolute;left:0pt;margin-left:391.9pt;margin-top:288.1pt;height:18.85pt;width:119.4pt;mso-position-horizontal-relative:page;mso-position-vertical-relative:page;rotation:21626880f;z-index:-2515886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0" o:spid="_x0000_s2210" o:spt="136" type="#_x0000_t136" style="position:absolute;left:0pt;margin-left:86.9pt;margin-top:532.1pt;height:18.85pt;width:119.4pt;mso-position-horizontal-relative:page;mso-position-vertical-relative:page;rotation:21626880f;z-index:-2515916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0" o:spid="_x0000_s2211" o:spt="136" type="#_x0000_t136" style="position:absolute;left:0pt;margin-left:-13.05pt;margin-top:776.1pt;height:18.85pt;width:119.4pt;mso-position-horizontal-relative:page;mso-position-vertical-relative:page;rotation:21626880f;z-index:-2515896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2" o:spid="_x0000_s2212" o:spt="136" type="#_x0000_t136" style="position:absolute;left:0pt;margin-left:493.25pt;margin-top:537.15pt;height:18.75pt;width:99.4pt;mso-position-horizontal-relative:page;mso-position-vertical-relative:page;rotation:21626880f;z-index:-2515927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13" o:spid="_x0000_s2213" o:spt="136" type="#_x0000_t136" style="position:absolute;left:0pt;margin-left:391.9pt;margin-top:776.1pt;height:18.85pt;width:119.4pt;mso-position-horizontal-relative:page;mso-position-vertical-relative:page;rotation:21626880f;z-index:-2515906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94" o:spid="_x0000_s2214" o:spt="136" type="#_x0000_t136" style="position:absolute;left:0pt;margin-left:86.9pt;margin-top:26.2pt;height:18.85pt;width:119.4pt;rotation:21626880f;z-index:2518251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6" o:spid="_x0000_s2215" o:spt="136" type="#_x0000_t136" style="position:absolute;left:0pt;margin-left:-13.05pt;margin-top:288.1pt;height:18.85pt;width:119.4pt;mso-position-horizontal-relative:page;mso-position-vertical-relative:page;rotation:21626880f;z-index:-251497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8" o:spid="_x0000_s2216" o:spt="136" type="#_x0000_t136" style="position:absolute;left:0pt;margin-left:493.25pt;margin-top:49.15pt;height:18.75pt;width:99.4pt;mso-position-horizontal-relative:page;mso-position-vertical-relative:page;rotation:21626880f;z-index:251826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0" o:spid="_x0000_s2217" o:spt="136" type="#_x0000_t136" style="position:absolute;left:0pt;margin-left:391.9pt;margin-top:288.1pt;height:18.85pt;width:119.4pt;mso-position-horizontal-relative:page;mso-position-vertical-relative:page;rotation:21626880f;z-index:-251496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2" o:spid="_x0000_s2218" o:spt="136" type="#_x0000_t136" style="position:absolute;left:0pt;margin-left:86.9pt;margin-top:532.1pt;height:18.85pt;width:119.4pt;mso-position-horizontal-relative:page;mso-position-vertical-relative:page;rotation:21626880f;z-index:-251495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4" o:spid="_x0000_s2219" o:spt="136" type="#_x0000_t136" style="position:absolute;left:0pt;margin-left:-13.05pt;margin-top:776.1pt;height:18.85pt;width:119.4pt;mso-position-horizontal-relative:page;mso-position-vertical-relative:page;rotation:21626880f;z-index:-251494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6" o:spid="_x0000_s2220" o:spt="136" type="#_x0000_t136" style="position:absolute;left:0pt;margin-left:493.25pt;margin-top:537.15pt;height:18.75pt;width:99.4pt;mso-position-horizontal-relative:page;mso-position-vertical-relative:page;rotation:21626880f;z-index:-251493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8" o:spid="_x0000_s2221" o:spt="136" type="#_x0000_t136" style="position:absolute;left:0pt;margin-left:391.9pt;margin-top:776.1pt;height:18.85pt;width:119.4pt;mso-position-horizontal-relative:page;mso-position-vertical-relative:page;rotation:21626880f;z-index:-251492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222" o:spid="_x0000_s2222" o:spt="136" type="#_x0000_t136" style="position:absolute;left:0pt;margin-left:86.9pt;margin-top:26.2pt;height:18.85pt;width:119.4pt;rotation:21626880f;z-index:25172992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3" o:spid="_x0000_s2223" o:spt="136" type="#_x0000_t136" style="position:absolute;left:0pt;margin-left:-13.05pt;margin-top:288.1pt;height:18.85pt;width:11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4" o:spid="_x0000_s2224" o:spt="136" type="#_x0000_t136" style="position:absolute;left:0pt;margin-left:493.25pt;margin-top:49.15pt;height:18.75pt;width:99.4pt;mso-position-horizontal-relative:page;mso-position-vertical-relative:page;rotation:21626880f;z-index:251730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36" o:spid="_x0000_s2225" o:spt="136" type="#_x0000_t136" style="position:absolute;left:0pt;margin-left:391.9pt;margin-top:288.1pt;height:18.85pt;width:119.4pt;mso-position-horizontal-relative:page;mso-position-vertical-relative:page;rotation:21626880f;z-index:-2515886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6" o:spid="_x0000_s2226" o:spt="136" type="#_x0000_t136" style="position:absolute;left:0pt;margin-left:86.9pt;margin-top:532.1pt;height:18.85pt;width:119.4pt;mso-position-horizontal-relative:page;mso-position-vertical-relative:page;rotation:21626880f;z-index:-2515916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7" o:spid="_x0000_s2227" o:spt="136" type="#_x0000_t136" style="position:absolute;left:0pt;margin-left:-13.05pt;margin-top:776.1pt;height:18.85pt;width:119.4pt;mso-position-horizontal-relative:page;mso-position-vertical-relative:page;rotation:21626880f;z-index:-2515896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2" o:spid="_x0000_s2228" o:spt="136" type="#_x0000_t136" style="position:absolute;left:0pt;margin-left:493.25pt;margin-top:537.15pt;height:18.75pt;width:99.4pt;mso-position-horizontal-relative:page;mso-position-vertical-relative:page;rotation:21626880f;z-index:-2515927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44" o:spid="_x0000_s2229" o:spt="136" type="#_x0000_t136" style="position:absolute;left:0pt;margin-left:391.9pt;margin-top:776.1pt;height:18.85pt;width:119.4pt;mso-position-horizontal-relative:page;mso-position-vertical-relative:page;rotation:21626880f;z-index:-2515906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310" o:spid="_x0000_s2230" o:spt="136" type="#_x0000_t136" style="position:absolute;left:0pt;margin-left:-13.05pt;margin-top:776.1pt;height:18.85pt;width:119.4pt;mso-position-horizontal-relative:page;mso-position-vertical-relative:page;rotation:21626880f;z-index:-251484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12" o:spid="_x0000_s2231" o:spt="136" type="#_x0000_t136" style="position:absolute;left:0pt;margin-left:391.9pt;margin-top:776.1pt;height:18.85pt;width:119.4pt;mso-position-horizontal-relative:page;mso-position-vertical-relative:page;rotation:21626880f;z-index:-251485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古县融媒体中心2023年部门决算公开报告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B9C52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14.jpeg"/><Relationship Id="rId98" Type="http://schemas.openxmlformats.org/officeDocument/2006/relationships/image" Target="media/image13.jpeg"/><Relationship Id="rId97" Type="http://schemas.openxmlformats.org/officeDocument/2006/relationships/image" Target="media/image12.jpeg"/><Relationship Id="rId96" Type="http://schemas.openxmlformats.org/officeDocument/2006/relationships/image" Target="media/image11.jpeg"/><Relationship Id="rId95" Type="http://schemas.openxmlformats.org/officeDocument/2006/relationships/image" Target="media/image10.jpeg"/><Relationship Id="rId94" Type="http://schemas.openxmlformats.org/officeDocument/2006/relationships/image" Target="media/image9.jpeg"/><Relationship Id="rId93" Type="http://schemas.openxmlformats.org/officeDocument/2006/relationships/image" Target="media/image8.jpeg"/><Relationship Id="rId92" Type="http://schemas.openxmlformats.org/officeDocument/2006/relationships/image" Target="media/image7.jpeg"/><Relationship Id="rId91" Type="http://schemas.openxmlformats.org/officeDocument/2006/relationships/image" Target="media/image6.jpeg"/><Relationship Id="rId90" Type="http://schemas.openxmlformats.org/officeDocument/2006/relationships/image" Target="media/image5.jpeg"/><Relationship Id="rId9" Type="http://schemas.openxmlformats.org/officeDocument/2006/relationships/header" Target="header4.xml"/><Relationship Id="rId89" Type="http://schemas.openxmlformats.org/officeDocument/2006/relationships/image" Target="media/image4.jpeg"/><Relationship Id="rId88" Type="http://schemas.openxmlformats.org/officeDocument/2006/relationships/image" Target="media/image3.jpeg"/><Relationship Id="rId87" Type="http://schemas.openxmlformats.org/officeDocument/2006/relationships/image" Target="media/image2.jpeg"/><Relationship Id="rId86" Type="http://schemas.openxmlformats.org/officeDocument/2006/relationships/image" Target="media/image1.jpeg"/><Relationship Id="rId85" Type="http://schemas.openxmlformats.org/officeDocument/2006/relationships/theme" Target="theme/theme1.xml"/><Relationship Id="rId84" Type="http://schemas.openxmlformats.org/officeDocument/2006/relationships/footer" Target="footer56.xml"/><Relationship Id="rId83" Type="http://schemas.openxmlformats.org/officeDocument/2006/relationships/footer" Target="footer55.xml"/><Relationship Id="rId82" Type="http://schemas.openxmlformats.org/officeDocument/2006/relationships/footer" Target="footer54.xml"/><Relationship Id="rId81" Type="http://schemas.openxmlformats.org/officeDocument/2006/relationships/footer" Target="footer53.xml"/><Relationship Id="rId80" Type="http://schemas.openxmlformats.org/officeDocument/2006/relationships/footer" Target="footer52.xml"/><Relationship Id="rId8" Type="http://schemas.openxmlformats.org/officeDocument/2006/relationships/footer" Target="footer1.xml"/><Relationship Id="rId79" Type="http://schemas.openxmlformats.org/officeDocument/2006/relationships/footer" Target="footer51.xml"/><Relationship Id="rId78" Type="http://schemas.openxmlformats.org/officeDocument/2006/relationships/footer" Target="footer50.xml"/><Relationship Id="rId77" Type="http://schemas.openxmlformats.org/officeDocument/2006/relationships/footer" Target="footer49.xml"/><Relationship Id="rId76" Type="http://schemas.openxmlformats.org/officeDocument/2006/relationships/footer" Target="footer48.xml"/><Relationship Id="rId75" Type="http://schemas.openxmlformats.org/officeDocument/2006/relationships/footer" Target="footer47.xml"/><Relationship Id="rId74" Type="http://schemas.openxmlformats.org/officeDocument/2006/relationships/footer" Target="footer46.xml"/><Relationship Id="rId73" Type="http://schemas.openxmlformats.org/officeDocument/2006/relationships/footer" Target="footer45.xml"/><Relationship Id="rId72" Type="http://schemas.openxmlformats.org/officeDocument/2006/relationships/footer" Target="footer44.xml"/><Relationship Id="rId71" Type="http://schemas.openxmlformats.org/officeDocument/2006/relationships/footer" Target="footer43.xml"/><Relationship Id="rId70" Type="http://schemas.openxmlformats.org/officeDocument/2006/relationships/footer" Target="footer42.xml"/><Relationship Id="rId7" Type="http://schemas.openxmlformats.org/officeDocument/2006/relationships/header" Target="header3.xml"/><Relationship Id="rId69" Type="http://schemas.openxmlformats.org/officeDocument/2006/relationships/footer" Target="footer41.xml"/><Relationship Id="rId68" Type="http://schemas.openxmlformats.org/officeDocument/2006/relationships/footer" Target="footer40.xml"/><Relationship Id="rId67" Type="http://schemas.openxmlformats.org/officeDocument/2006/relationships/footer" Target="footer39.xml"/><Relationship Id="rId66" Type="http://schemas.openxmlformats.org/officeDocument/2006/relationships/footer" Target="footer38.xml"/><Relationship Id="rId65" Type="http://schemas.openxmlformats.org/officeDocument/2006/relationships/footer" Target="footer37.xml"/><Relationship Id="rId64" Type="http://schemas.openxmlformats.org/officeDocument/2006/relationships/footer" Target="footer36.xml"/><Relationship Id="rId63" Type="http://schemas.openxmlformats.org/officeDocument/2006/relationships/footer" Target="footer35.xml"/><Relationship Id="rId62" Type="http://schemas.openxmlformats.org/officeDocument/2006/relationships/footer" Target="footer34.xml"/><Relationship Id="rId61" Type="http://schemas.openxmlformats.org/officeDocument/2006/relationships/footer" Target="footer33.xml"/><Relationship Id="rId60" Type="http://schemas.openxmlformats.org/officeDocument/2006/relationships/footer" Target="footer32.xml"/><Relationship Id="rId6" Type="http://schemas.openxmlformats.org/officeDocument/2006/relationships/header" Target="header2.xml"/><Relationship Id="rId59" Type="http://schemas.openxmlformats.org/officeDocument/2006/relationships/footer" Target="footer31.xml"/><Relationship Id="rId58" Type="http://schemas.openxmlformats.org/officeDocument/2006/relationships/footer" Target="footer30.xml"/><Relationship Id="rId57" Type="http://schemas.openxmlformats.org/officeDocument/2006/relationships/footer" Target="footer29.xml"/><Relationship Id="rId56" Type="http://schemas.openxmlformats.org/officeDocument/2006/relationships/footer" Target="footer28.xml"/><Relationship Id="rId55" Type="http://schemas.openxmlformats.org/officeDocument/2006/relationships/footer" Target="footer27.xml"/><Relationship Id="rId54" Type="http://schemas.openxmlformats.org/officeDocument/2006/relationships/footer" Target="footer26.xml"/><Relationship Id="rId53" Type="http://schemas.openxmlformats.org/officeDocument/2006/relationships/footer" Target="footer25.xml"/><Relationship Id="rId52" Type="http://schemas.openxmlformats.org/officeDocument/2006/relationships/footer" Target="footer24.xml"/><Relationship Id="rId51" Type="http://schemas.openxmlformats.org/officeDocument/2006/relationships/footer" Target="footer23.xml"/><Relationship Id="rId50" Type="http://schemas.openxmlformats.org/officeDocument/2006/relationships/footer" Target="footer22.xml"/><Relationship Id="rId5" Type="http://schemas.openxmlformats.org/officeDocument/2006/relationships/header" Target="header1.xml"/><Relationship Id="rId49" Type="http://schemas.openxmlformats.org/officeDocument/2006/relationships/header" Target="header24.xml"/><Relationship Id="rId48" Type="http://schemas.openxmlformats.org/officeDocument/2006/relationships/footer" Target="footer21.xml"/><Relationship Id="rId47" Type="http://schemas.openxmlformats.org/officeDocument/2006/relationships/header" Target="header23.xml"/><Relationship Id="rId46" Type="http://schemas.openxmlformats.org/officeDocument/2006/relationships/footer" Target="footer20.xml"/><Relationship Id="rId45" Type="http://schemas.openxmlformats.org/officeDocument/2006/relationships/header" Target="header22.xml"/><Relationship Id="rId44" Type="http://schemas.openxmlformats.org/officeDocument/2006/relationships/footer" Target="footer19.xml"/><Relationship Id="rId43" Type="http://schemas.openxmlformats.org/officeDocument/2006/relationships/header" Target="header21.xml"/><Relationship Id="rId42" Type="http://schemas.openxmlformats.org/officeDocument/2006/relationships/footer" Target="footer18.xml"/><Relationship Id="rId41" Type="http://schemas.openxmlformats.org/officeDocument/2006/relationships/header" Target="header20.xml"/><Relationship Id="rId40" Type="http://schemas.openxmlformats.org/officeDocument/2006/relationships/footer" Target="footer17.xml"/><Relationship Id="rId4" Type="http://schemas.openxmlformats.org/officeDocument/2006/relationships/endnotes" Target="endnotes.xml"/><Relationship Id="rId39" Type="http://schemas.openxmlformats.org/officeDocument/2006/relationships/header" Target="header19.xml"/><Relationship Id="rId38" Type="http://schemas.openxmlformats.org/officeDocument/2006/relationships/footer" Target="footer16.xml"/><Relationship Id="rId37" Type="http://schemas.openxmlformats.org/officeDocument/2006/relationships/header" Target="header18.xml"/><Relationship Id="rId36" Type="http://schemas.openxmlformats.org/officeDocument/2006/relationships/footer" Target="footer15.xml"/><Relationship Id="rId35" Type="http://schemas.openxmlformats.org/officeDocument/2006/relationships/header" Target="header17.xml"/><Relationship Id="rId34" Type="http://schemas.openxmlformats.org/officeDocument/2006/relationships/footer" Target="footer14.xml"/><Relationship Id="rId33" Type="http://schemas.openxmlformats.org/officeDocument/2006/relationships/header" Target="header16.xml"/><Relationship Id="rId32" Type="http://schemas.openxmlformats.org/officeDocument/2006/relationships/footer" Target="footer13.xml"/><Relationship Id="rId31" Type="http://schemas.openxmlformats.org/officeDocument/2006/relationships/header" Target="header15.xml"/><Relationship Id="rId30" Type="http://schemas.openxmlformats.org/officeDocument/2006/relationships/footer" Target="footer12.xml"/><Relationship Id="rId3" Type="http://schemas.openxmlformats.org/officeDocument/2006/relationships/footnotes" Target="footnotes.xml"/><Relationship Id="rId29" Type="http://schemas.openxmlformats.org/officeDocument/2006/relationships/header" Target="header14.xml"/><Relationship Id="rId28" Type="http://schemas.openxmlformats.org/officeDocument/2006/relationships/footer" Target="footer11.xml"/><Relationship Id="rId27" Type="http://schemas.openxmlformats.org/officeDocument/2006/relationships/header" Target="header13.xml"/><Relationship Id="rId26" Type="http://schemas.openxmlformats.org/officeDocument/2006/relationships/footer" Target="footer10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header" Target="header10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footer" Target="footer6.xml"/><Relationship Id="rId17" Type="http://schemas.openxmlformats.org/officeDocument/2006/relationships/header" Target="header8.xml"/><Relationship Id="rId16" Type="http://schemas.openxmlformats.org/officeDocument/2006/relationships/footer" Target="footer5.xml"/><Relationship Id="rId15" Type="http://schemas.openxmlformats.org/officeDocument/2006/relationships/header" Target="header7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2" Type="http://schemas.openxmlformats.org/officeDocument/2006/relationships/fontTable" Target="fontTable.xml"/><Relationship Id="rId121" Type="http://schemas.openxmlformats.org/officeDocument/2006/relationships/customXml" Target="../customXml/item1.xml"/><Relationship Id="rId120" Type="http://schemas.openxmlformats.org/officeDocument/2006/relationships/image" Target="media/image35.jpeg"/><Relationship Id="rId12" Type="http://schemas.openxmlformats.org/officeDocument/2006/relationships/footer" Target="footer3.xml"/><Relationship Id="rId119" Type="http://schemas.openxmlformats.org/officeDocument/2006/relationships/image" Target="media/image34.jpeg"/><Relationship Id="rId118" Type="http://schemas.openxmlformats.org/officeDocument/2006/relationships/image" Target="media/image33.jpeg"/><Relationship Id="rId117" Type="http://schemas.openxmlformats.org/officeDocument/2006/relationships/image" Target="media/image32.jpeg"/><Relationship Id="rId116" Type="http://schemas.openxmlformats.org/officeDocument/2006/relationships/image" Target="media/image31.jpeg"/><Relationship Id="rId115" Type="http://schemas.openxmlformats.org/officeDocument/2006/relationships/image" Target="media/image30.jpeg"/><Relationship Id="rId114" Type="http://schemas.openxmlformats.org/officeDocument/2006/relationships/image" Target="media/image29.jpeg"/><Relationship Id="rId113" Type="http://schemas.openxmlformats.org/officeDocument/2006/relationships/image" Target="media/image28.jpeg"/><Relationship Id="rId112" Type="http://schemas.openxmlformats.org/officeDocument/2006/relationships/image" Target="media/image27.jpeg"/><Relationship Id="rId111" Type="http://schemas.openxmlformats.org/officeDocument/2006/relationships/image" Target="media/image26.jpeg"/><Relationship Id="rId110" Type="http://schemas.openxmlformats.org/officeDocument/2006/relationships/image" Target="media/image25.jpeg"/><Relationship Id="rId11" Type="http://schemas.openxmlformats.org/officeDocument/2006/relationships/header" Target="header5.xml"/><Relationship Id="rId109" Type="http://schemas.openxmlformats.org/officeDocument/2006/relationships/image" Target="media/image24.jpeg"/><Relationship Id="rId108" Type="http://schemas.openxmlformats.org/officeDocument/2006/relationships/image" Target="media/image23.jpeg"/><Relationship Id="rId107" Type="http://schemas.openxmlformats.org/officeDocument/2006/relationships/image" Target="media/image22.jpeg"/><Relationship Id="rId106" Type="http://schemas.openxmlformats.org/officeDocument/2006/relationships/image" Target="media/image21.jpeg"/><Relationship Id="rId105" Type="http://schemas.openxmlformats.org/officeDocument/2006/relationships/image" Target="media/image20.jpeg"/><Relationship Id="rId104" Type="http://schemas.openxmlformats.org/officeDocument/2006/relationships/image" Target="media/image19.jpeg"/><Relationship Id="rId103" Type="http://schemas.openxmlformats.org/officeDocument/2006/relationships/image" Target="media/image18.jpeg"/><Relationship Id="rId102" Type="http://schemas.openxmlformats.org/officeDocument/2006/relationships/image" Target="media/image17.jpeg"/><Relationship Id="rId101" Type="http://schemas.openxmlformats.org/officeDocument/2006/relationships/image" Target="media/image16.jpeg"/><Relationship Id="rId100" Type="http://schemas.openxmlformats.org/officeDocument/2006/relationships/image" Target="media/image15.jpeg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202"/>
    <customShpInfo spid="_x0000_s2203"/>
    <customShpInfo spid="_x0000_s2204"/>
    <customShpInfo spid="_x0000_s2205"/>
    <customShpInfo spid="_x0000_s2206"/>
    <customShpInfo spid="_x0000_s2207"/>
    <customShpInfo spid="_x0000_s2208"/>
    <customShpInfo spid="_x0000_s2209"/>
    <customShpInfo spid="_x0000_s2210"/>
    <customShpInfo spid="_x0000_s2211"/>
    <customShpInfo spid="_x0000_s2212"/>
    <customShpInfo spid="_x0000_s2213"/>
    <customShpInfo spid="_x0000_s2214"/>
    <customShpInfo spid="_x0000_s2215"/>
    <customShpInfo spid="_x0000_s2216"/>
    <customShpInfo spid="_x0000_s2217"/>
    <customShpInfo spid="_x0000_s2218"/>
    <customShpInfo spid="_x0000_s2219"/>
    <customShpInfo spid="_x0000_s2220"/>
    <customShpInfo spid="_x0000_s2221"/>
    <customShpInfo spid="_x0000_s2222"/>
    <customShpInfo spid="_x0000_s2223"/>
    <customShpInfo spid="_x0000_s2224"/>
    <customShpInfo spid="_x0000_s2225"/>
    <customShpInfo spid="_x0000_s2226"/>
    <customShpInfo spid="_x0000_s2227"/>
    <customShpInfo spid="_x0000_s2228"/>
    <customShpInfo spid="_x0000_s2229"/>
    <customShpInfo spid="_x0000_s2230"/>
    <customShpInfo spid="_x0000_s2231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Office_11.8.2.10195_F1E327BC-269C-435d-A152-05C5408002CA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2024-09-20T00:52:00Z</dcterms:created>
  <dc:creator>greatwall</dc:creator>
  <cp:lastModifiedBy>greatwall</cp:lastModifiedBy>
  <dcterms:modified xsi:type="dcterms:W3CDTF">2024-10-22T18:42:53Z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2024-09-20T10:20:27Z</vt:filetime>
  </property>
  <property fmtid="{D5CDD505-2E9C-101B-9397-08002B2CF9AE}" pid="4" name="KSOProductBuildVer">
    <vt:lpwstr>2052-11.8.2.10195</vt:lpwstr>
  </property>
</Properties>
</file>