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1967"/>
        <w:spacing w:before="110" w:line="216" w:lineRule="auto"/>
        <w:outlineLvl w:val="0"/>
        <w:rPr>
          <w:rFonts w:ascii="SimSun" w:hAnsi="SimSun" w:eastAsia="SimSun" w:cs="SimSun"/>
          <w:sz w:val="34"/>
          <w:szCs w:val="34"/>
        </w:rPr>
      </w:pPr>
      <w:r>
        <w:rPr>
          <w:rFonts w:ascii="SimSun" w:hAnsi="SimSun" w:eastAsia="SimSun" w:cs="SimSun"/>
          <w:sz w:val="34"/>
          <w:szCs w:val="34"/>
          <w:spacing w:val="-12"/>
        </w:rPr>
        <w:t>古 县</w:t>
      </w:r>
      <w:r>
        <w:rPr>
          <w:rFonts w:ascii="SimSun" w:hAnsi="SimSun" w:eastAsia="SimSun" w:cs="SimSun"/>
          <w:sz w:val="34"/>
          <w:szCs w:val="34"/>
          <w:spacing w:val="34"/>
        </w:rPr>
        <w:t xml:space="preserve"> </w:t>
      </w:r>
      <w:r>
        <w:rPr>
          <w:rFonts w:ascii="SimSun" w:hAnsi="SimSun" w:eastAsia="SimSun" w:cs="SimSun"/>
          <w:sz w:val="34"/>
          <w:szCs w:val="34"/>
          <w:spacing w:val="-12"/>
        </w:rPr>
        <w:t>旧 县 镇 中 心 学 校</w:t>
      </w:r>
    </w:p>
    <w:p>
      <w:pPr>
        <w:pStyle w:val="BodyText"/>
        <w:spacing w:line="319" w:lineRule="auto"/>
        <w:rPr/>
      </w:pPr>
      <w:r/>
    </w:p>
    <w:p>
      <w:pPr>
        <w:pStyle w:val="BodyText"/>
        <w:spacing w:line="320" w:lineRule="auto"/>
        <w:rPr/>
      </w:pPr>
      <w:r/>
    </w:p>
    <w:p>
      <w:pPr>
        <w:ind w:left="1491"/>
        <w:spacing w:before="111" w:line="217" w:lineRule="auto"/>
        <w:rPr>
          <w:rFonts w:ascii="SimSun" w:hAnsi="SimSun" w:eastAsia="SimSun" w:cs="SimSun"/>
          <w:sz w:val="34"/>
          <w:szCs w:val="34"/>
        </w:rPr>
      </w:pPr>
      <w:r>
        <w:rPr>
          <w:rFonts w:ascii="SimSun" w:hAnsi="SimSun" w:eastAsia="SimSun" w:cs="SimSun"/>
          <w:sz w:val="34"/>
          <w:szCs w:val="34"/>
          <w:spacing w:val="1"/>
        </w:rPr>
        <w:t>2 0 2 3</w:t>
      </w:r>
      <w:r>
        <w:rPr>
          <w:rFonts w:ascii="SimSun" w:hAnsi="SimSun" w:eastAsia="SimSun" w:cs="SimSun"/>
          <w:sz w:val="34"/>
          <w:szCs w:val="34"/>
          <w:spacing w:val="-3"/>
        </w:rPr>
        <w:t xml:space="preserve"> </w:t>
      </w:r>
      <w:r>
        <w:rPr>
          <w:rFonts w:ascii="SimSun" w:hAnsi="SimSun" w:eastAsia="SimSun" w:cs="SimSun"/>
          <w:sz w:val="34"/>
          <w:szCs w:val="34"/>
          <w:spacing w:val="1"/>
        </w:rPr>
        <w:t>年 度</w:t>
      </w:r>
      <w:r>
        <w:rPr>
          <w:rFonts w:ascii="SimSun" w:hAnsi="SimSun" w:eastAsia="SimSun" w:cs="SimSun"/>
          <w:sz w:val="34"/>
          <w:szCs w:val="34"/>
          <w:spacing w:val="-8"/>
        </w:rPr>
        <w:t xml:space="preserve"> </w:t>
      </w:r>
      <w:r>
        <w:rPr>
          <w:rFonts w:ascii="SimSun" w:hAnsi="SimSun" w:eastAsia="SimSun" w:cs="SimSun"/>
          <w:sz w:val="34"/>
          <w:szCs w:val="34"/>
          <w:spacing w:val="1"/>
        </w:rPr>
        <w:t>单</w:t>
      </w:r>
      <w:r>
        <w:rPr>
          <w:rFonts w:ascii="SimSun" w:hAnsi="SimSun" w:eastAsia="SimSun" w:cs="SimSun"/>
          <w:sz w:val="34"/>
          <w:szCs w:val="34"/>
          <w:spacing w:val="-14"/>
        </w:rPr>
        <w:t xml:space="preserve"> </w:t>
      </w:r>
      <w:r>
        <w:rPr>
          <w:rFonts w:ascii="SimSun" w:hAnsi="SimSun" w:eastAsia="SimSun" w:cs="SimSun"/>
          <w:sz w:val="34"/>
          <w:szCs w:val="34"/>
          <w:spacing w:val="1"/>
        </w:rPr>
        <w:t>位</w:t>
      </w:r>
      <w:r>
        <w:rPr>
          <w:rFonts w:ascii="SimSun" w:hAnsi="SimSun" w:eastAsia="SimSun" w:cs="SimSun"/>
          <w:sz w:val="34"/>
          <w:szCs w:val="34"/>
          <w:spacing w:val="-12"/>
        </w:rPr>
        <w:t xml:space="preserve"> </w:t>
      </w:r>
      <w:r>
        <w:rPr>
          <w:rFonts w:ascii="SimSun" w:hAnsi="SimSun" w:eastAsia="SimSun" w:cs="SimSun"/>
          <w:sz w:val="34"/>
          <w:szCs w:val="34"/>
          <w:spacing w:val="1"/>
        </w:rPr>
        <w:t>决</w:t>
      </w:r>
      <w:r>
        <w:rPr>
          <w:rFonts w:ascii="SimSun" w:hAnsi="SimSun" w:eastAsia="SimSun" w:cs="SimSun"/>
          <w:sz w:val="34"/>
          <w:szCs w:val="34"/>
          <w:spacing w:val="-6"/>
        </w:rPr>
        <w:t xml:space="preserve"> </w:t>
      </w:r>
      <w:r>
        <w:rPr>
          <w:rFonts w:ascii="SimSun" w:hAnsi="SimSun" w:eastAsia="SimSun" w:cs="SimSun"/>
          <w:sz w:val="34"/>
          <w:szCs w:val="34"/>
          <w:spacing w:val="1"/>
        </w:rPr>
        <w:t>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7" w:lineRule="auto"/>
        <w:sectPr>
          <w:pgSz w:w="11900" w:h="16840"/>
          <w:pgMar w:top="1431" w:right="1785" w:bottom="0" w:left="1785" w:header="0" w:footer="0" w:gutter="0"/>
        </w:sectPr>
        <w:rPr>
          <w:rFonts w:ascii="SimSun" w:hAnsi="SimSun" w:eastAsia="SimSun" w:cs="SimSun"/>
          <w:sz w:val="34"/>
          <w:szCs w:val="34"/>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spacing w:val="-29"/>
              </w:rPr>
              <w:t>1</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15"/>
              </w:rPr>
              <w:t>2</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spacing w:val="-13"/>
              </w:rPr>
              <w:t>2</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4</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5</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spacing w:val="-12"/>
              </w:rPr>
              <w:t>6</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8</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spacing w:val="-11"/>
              </w:rPr>
              <w:t>9</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11</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12</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13</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15</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15</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9"/>
              </w:rPr>
              <w:t>20</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45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712" w:right="937" w:hanging="1"/>
        <w:spacing w:before="276" w:line="303" w:lineRule="auto"/>
        <w:rPr>
          <w:rFonts w:ascii="FangSong" w:hAnsi="FangSong" w:eastAsia="FangSong" w:cs="FangSong"/>
          <w:sz w:val="25"/>
          <w:szCs w:val="25"/>
        </w:rPr>
      </w:pPr>
      <w:r>
        <w:rPr>
          <w:rFonts w:ascii="FangSong" w:hAnsi="FangSong" w:eastAsia="FangSong" w:cs="FangSong"/>
          <w:sz w:val="25"/>
          <w:szCs w:val="25"/>
          <w:spacing w:val="1"/>
        </w:rPr>
        <w:t>古县旧县镇中心学校主要职能是坚持贯彻和执行党和国家有关方针政策，科学管理</w:t>
      </w:r>
      <w:r>
        <w:rPr>
          <w:rFonts w:ascii="FangSong" w:hAnsi="FangSong" w:eastAsia="FangSong" w:cs="FangSong"/>
          <w:sz w:val="25"/>
          <w:szCs w:val="25"/>
          <w:spacing w:val="13"/>
        </w:rPr>
        <w:t xml:space="preserve"> </w:t>
      </w:r>
      <w:r>
        <w:rPr>
          <w:rFonts w:ascii="FangSong" w:hAnsi="FangSong" w:eastAsia="FangSong" w:cs="FangSong"/>
          <w:sz w:val="25"/>
          <w:szCs w:val="25"/>
          <w:spacing w:val="1"/>
        </w:rPr>
        <w:t>全镇教师队伍，有效组织教育教研活动，为我镇小学义务教育提供保障。</w:t>
      </w:r>
    </w:p>
    <w:p>
      <w:pPr>
        <w:ind w:left="1208"/>
        <w:spacing w:before="186"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706"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根据主要职责，古县旧县镇中心学校为古县教育体育局下属单位，我单位无内设机</w:t>
      </w:r>
      <w:r>
        <w:rPr>
          <w:rFonts w:ascii="FangSong" w:hAnsi="FangSong" w:eastAsia="FangSong" w:cs="FangSong"/>
          <w:sz w:val="25"/>
          <w:szCs w:val="25"/>
          <w:spacing w:val="17"/>
        </w:rPr>
        <w:t xml:space="preserve"> </w:t>
      </w:r>
      <w:r>
        <w:rPr>
          <w:rFonts w:ascii="FangSong" w:hAnsi="FangSong" w:eastAsia="FangSong" w:cs="FangSong"/>
          <w:sz w:val="25"/>
          <w:szCs w:val="25"/>
          <w:spacing w:val="1"/>
        </w:rPr>
        <w:t>构，包含旧县中心小学、旧县镇中心幼儿园两个学校。</w:t>
      </w:r>
    </w:p>
    <w:p>
      <w:pPr>
        <w:spacing w:line="304"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37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部门名称：古县旧县镇中心学校</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109"/>
              <w:spacing w:before="154" w:line="190" w:lineRule="auto"/>
              <w:rPr>
                <w:sz w:val="15"/>
                <w:szCs w:val="15"/>
              </w:rPr>
            </w:pPr>
            <w:r>
              <w:rPr>
                <w:sz w:val="15"/>
                <w:szCs w:val="15"/>
                <w:color w:val="212529"/>
              </w:rPr>
              <w:t>1,331.90</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rPr>
                <w:rFonts w:ascii="Arial"/>
                <w:sz w:val="21"/>
              </w:rPr>
            </w:pPr>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rPr>
                <w:rFonts w:ascii="Arial"/>
                <w:sz w:val="21"/>
              </w:rPr>
            </w:pPr>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pStyle w:val="TableText"/>
              <w:ind w:left="1054"/>
              <w:spacing w:before="157" w:line="190" w:lineRule="auto"/>
              <w:rPr>
                <w:sz w:val="15"/>
                <w:szCs w:val="15"/>
              </w:rPr>
            </w:pPr>
            <w:r>
              <w:rPr>
                <w:sz w:val="15"/>
                <w:szCs w:val="15"/>
                <w:color w:val="212529"/>
              </w:rPr>
              <w:t>1,007.11</w:t>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201"/>
              <w:spacing w:before="158" w:line="188" w:lineRule="auto"/>
              <w:rPr>
                <w:sz w:val="15"/>
                <w:szCs w:val="15"/>
              </w:rPr>
            </w:pPr>
            <w:r>
              <w:rPr>
                <w:sz w:val="15"/>
                <w:szCs w:val="15"/>
                <w:color w:val="212529"/>
                <w:spacing w:val="1"/>
              </w:rPr>
              <w:t>242.59</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72"/>
              <w:spacing w:before="158" w:line="189" w:lineRule="auto"/>
              <w:rPr>
                <w:sz w:val="15"/>
                <w:szCs w:val="15"/>
              </w:rPr>
            </w:pPr>
            <w:r>
              <w:rPr>
                <w:sz w:val="15"/>
                <w:szCs w:val="15"/>
                <w:color w:val="212529"/>
                <w:spacing w:val="1"/>
              </w:rPr>
              <w:t>81.63</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pStyle w:val="TableText"/>
              <w:ind w:left="1356"/>
              <w:spacing w:before="160" w:line="188" w:lineRule="auto"/>
              <w:rPr>
                <w:sz w:val="15"/>
                <w:szCs w:val="15"/>
              </w:rPr>
            </w:pPr>
            <w:r>
              <w:rPr>
                <w:sz w:val="15"/>
                <w:szCs w:val="15"/>
                <w:color w:val="212529"/>
                <w:spacing w:val="1"/>
              </w:rPr>
              <w:t>0.57</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rPr>
                <w:rFonts w:ascii="Arial"/>
                <w:sz w:val="21"/>
              </w:rPr>
            </w:pPr>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pStyle w:val="BodyText"/>
        <w:rPr/>
      </w:pPr>
      <w:r/>
    </w:p>
    <w:p>
      <w:pPr>
        <w:sectPr>
          <w:footerReference w:type="default" r:id="rId3"/>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bookmarkStart w:name="bookmark30" w:id="35"/>
            <w:bookmarkEnd w:id="35"/>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4" w:lineRule="auto"/>
              <w:jc w:val="right"/>
              <w:rPr/>
            </w:pPr>
            <w:r>
              <w:rPr>
                <w:color w:val="212529"/>
                <w:spacing w:val="-3"/>
              </w:rPr>
              <w:t>1,331.90</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4" w:lineRule="auto"/>
              <w:jc w:val="right"/>
              <w:rPr/>
            </w:pPr>
            <w:r>
              <w:rPr>
                <w:color w:val="212529"/>
                <w:spacing w:val="-3"/>
              </w:rPr>
              <w:t>1,331.90</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pStyle w:val="TableText"/>
              <w:ind w:right="24"/>
              <w:spacing w:before="139" w:line="184" w:lineRule="auto"/>
              <w:jc w:val="right"/>
              <w:rPr/>
            </w:pPr>
            <w:r>
              <w:rPr>
                <w:color w:val="212529"/>
                <w:spacing w:val="-3"/>
              </w:rPr>
              <w:t>1,331.90</w:t>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pStyle w:val="TableText"/>
              <w:ind w:right="26"/>
              <w:spacing w:before="139" w:line="184" w:lineRule="auto"/>
              <w:jc w:val="right"/>
              <w:rPr/>
            </w:pPr>
            <w:r>
              <w:rPr>
                <w:color w:val="212529"/>
                <w:spacing w:val="-3"/>
              </w:rPr>
              <w:t>1,331.90</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4"/>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20"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1"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14"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5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6" w:line="226" w:lineRule="auto"/>
              <w:rPr>
                <w:sz w:val="14"/>
                <w:szCs w:val="14"/>
              </w:rPr>
            </w:pPr>
            <w:r>
              <w:rPr>
                <w:sz w:val="14"/>
                <w:szCs w:val="14"/>
                <w:color w:val="212529"/>
              </w:rPr>
              <w:t>公开02表</w:t>
            </w:r>
          </w:p>
        </w:tc>
      </w:tr>
      <w:tr>
        <w:trPr>
          <w:trHeight w:val="314" w:hRule="atLeast"/>
        </w:trPr>
        <w:tc>
          <w:tcPr>
            <w:tcW w:w="3843" w:type="dxa"/>
            <w:vAlign w:val="top"/>
            <w:gridSpan w:val="3"/>
            <w:tcBorders>
              <w:top w:val="single" w:color="FFFFFF" w:sz="4" w:space="0"/>
              <w:left w:val="single" w:color="000000" w:sz="2" w:space="0"/>
              <w:right w:val="single" w:color="000000" w:sz="2" w:space="0"/>
            </w:tcBorders>
          </w:tcPr>
          <w:p>
            <w:pPr>
              <w:pStyle w:val="TableText"/>
              <w:ind w:left="11"/>
              <w:spacing w:before="76" w:line="225" w:lineRule="auto"/>
              <w:rPr>
                <w:sz w:val="14"/>
                <w:szCs w:val="14"/>
              </w:rPr>
            </w:pPr>
            <w:r>
              <w:rPr>
                <w:sz w:val="14"/>
                <w:szCs w:val="14"/>
                <w:color w:val="212529"/>
                <w:spacing w:val="3"/>
              </w:rPr>
              <w:t>部门名称：古县旧县镇中心学校</w:t>
            </w:r>
          </w:p>
        </w:tc>
        <w:tc>
          <w:tcPr>
            <w:tcW w:w="2002" w:type="dxa"/>
            <w:vAlign w:val="top"/>
            <w:gridSpan w:val="2"/>
            <w:tcBorders>
              <w:top w:val="single" w:color="FFFFFF" w:sz="4" w:space="0"/>
              <w:left w:val="single" w:color="000000" w:sz="2" w:space="0"/>
              <w:right w:val="single" w:color="000000" w:sz="2" w:space="0"/>
            </w:tcBorders>
          </w:tcPr>
          <w:p>
            <w:pPr>
              <w:pStyle w:val="TableText"/>
              <w:ind w:left="682"/>
              <w:spacing w:before="66"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6" w:line="225" w:lineRule="auto"/>
              <w:rPr>
                <w:sz w:val="14"/>
                <w:szCs w:val="14"/>
              </w:rPr>
            </w:pPr>
            <w:r>
              <w:rPr>
                <w:sz w:val="14"/>
                <w:szCs w:val="14"/>
                <w:color w:val="212529"/>
                <w:spacing w:val="2"/>
              </w:rPr>
              <w:t>金额单位：万元</w:t>
            </w:r>
          </w:p>
        </w:tc>
      </w:tr>
      <w:tr>
        <w:trPr>
          <w:trHeight w:val="314" w:hRule="atLeast"/>
        </w:trPr>
        <w:tc>
          <w:tcPr>
            <w:tcW w:w="2464" w:type="dxa"/>
            <w:vAlign w:val="top"/>
            <w:gridSpan w:val="2"/>
          </w:tcPr>
          <w:p>
            <w:pPr>
              <w:pStyle w:val="TableText"/>
              <w:ind w:left="1038"/>
              <w:spacing w:before="45" w:line="220" w:lineRule="auto"/>
              <w:rPr/>
            </w:pPr>
            <w:r>
              <w:rPr>
                <w:color w:val="212529"/>
                <w:spacing w:val="-6"/>
              </w:rPr>
              <w:t>项目</w:t>
            </w:r>
          </w:p>
        </w:tc>
        <w:tc>
          <w:tcPr>
            <w:tcW w:w="1379" w:type="dxa"/>
            <w:vAlign w:val="top"/>
            <w:vMerge w:val="restart"/>
            <w:tcBorders>
              <w:bottom w:val="nil"/>
            </w:tcBorders>
          </w:tcPr>
          <w:p>
            <w:pPr>
              <w:pStyle w:val="TableText"/>
              <w:ind w:left="132"/>
              <w:spacing w:before="297" w:line="219" w:lineRule="auto"/>
              <w:rPr/>
            </w:pPr>
            <w:r>
              <w:rPr>
                <w:color w:val="212529"/>
                <w:spacing w:val="-2"/>
              </w:rPr>
              <w:t>本年收入合计</w:t>
            </w:r>
          </w:p>
        </w:tc>
        <w:tc>
          <w:tcPr>
            <w:tcW w:w="1259" w:type="dxa"/>
            <w:vAlign w:val="top"/>
            <w:vMerge w:val="restart"/>
            <w:tcBorders>
              <w:bottom w:val="nil"/>
            </w:tcBorders>
          </w:tcPr>
          <w:p>
            <w:pPr>
              <w:pStyle w:val="TableText"/>
              <w:ind w:left="73"/>
              <w:spacing w:before="298" w:line="219" w:lineRule="auto"/>
              <w:rPr/>
            </w:pPr>
            <w:r>
              <w:rPr>
                <w:color w:val="212529"/>
                <w:spacing w:val="-2"/>
              </w:rPr>
              <w:t>财政拨款收入</w:t>
            </w:r>
          </w:p>
        </w:tc>
        <w:tc>
          <w:tcPr>
            <w:tcW w:w="743" w:type="dxa"/>
            <w:vAlign w:val="top"/>
            <w:vMerge w:val="restart"/>
            <w:tcBorders>
              <w:bottom w:val="nil"/>
            </w:tcBorders>
          </w:tcPr>
          <w:p>
            <w:pPr>
              <w:pStyle w:val="TableText"/>
              <w:ind w:left="86" w:right="114"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8" w:line="219" w:lineRule="auto"/>
              <w:rPr/>
            </w:pPr>
            <w:r>
              <w:rPr>
                <w:color w:val="212529"/>
                <w:spacing w:val="-3"/>
              </w:rPr>
              <w:t>事业收入</w:t>
            </w:r>
          </w:p>
        </w:tc>
        <w:tc>
          <w:tcPr>
            <w:tcW w:w="887" w:type="dxa"/>
            <w:vAlign w:val="top"/>
            <w:vMerge w:val="restart"/>
            <w:tcBorders>
              <w:bottom w:val="nil"/>
            </w:tcBorders>
          </w:tcPr>
          <w:p>
            <w:pPr>
              <w:pStyle w:val="TableText"/>
              <w:ind w:left="72"/>
              <w:spacing w:before="298" w:line="219" w:lineRule="auto"/>
              <w:rPr/>
            </w:pPr>
            <w:r>
              <w:rPr>
                <w:color w:val="212529"/>
                <w:spacing w:val="-3"/>
              </w:rPr>
              <w:t>经营收入</w:t>
            </w:r>
          </w:p>
        </w:tc>
        <w:tc>
          <w:tcPr>
            <w:tcW w:w="708" w:type="dxa"/>
            <w:vAlign w:val="top"/>
            <w:vMerge w:val="restart"/>
            <w:tcBorders>
              <w:bottom w:val="nil"/>
            </w:tcBorders>
          </w:tcPr>
          <w:p>
            <w:pPr>
              <w:pStyle w:val="TableText"/>
              <w:ind w:left="86"/>
              <w:spacing w:line="206"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2" w:lineRule="auto"/>
              <w:rPr/>
            </w:pPr>
            <w:r>
              <w:rPr>
                <w:color w:val="212529"/>
              </w:rPr>
              <w:t>入</w:t>
            </w:r>
          </w:p>
        </w:tc>
        <w:tc>
          <w:tcPr>
            <w:tcW w:w="749" w:type="dxa"/>
            <w:vAlign w:val="top"/>
            <w:vMerge w:val="restart"/>
            <w:tcBorders>
              <w:bottom w:val="nil"/>
            </w:tcBorders>
          </w:tcPr>
          <w:p>
            <w:pPr>
              <w:pStyle w:val="TableText"/>
              <w:ind w:left="269" w:right="116" w:hanging="178"/>
              <w:spacing w:before="200" w:line="218" w:lineRule="auto"/>
              <w:rPr/>
            </w:pPr>
            <w:r>
              <w:rPr>
                <w:color w:val="212529"/>
                <w:spacing w:val="-4"/>
              </w:rPr>
              <w:t>其他收</w:t>
            </w:r>
            <w:r>
              <w:rPr>
                <w:color w:val="212529"/>
                <w:spacing w:val="1"/>
              </w:rPr>
              <w:t xml:space="preserve"> </w:t>
            </w:r>
            <w:r>
              <w:rPr>
                <w:color w:val="212529"/>
              </w:rPr>
              <w:t>入</w:t>
            </w:r>
          </w:p>
        </w:tc>
      </w:tr>
      <w:tr>
        <w:trPr>
          <w:trHeight w:val="493" w:hRule="atLeast"/>
        </w:trPr>
        <w:tc>
          <w:tcPr>
            <w:tcW w:w="1409" w:type="dxa"/>
            <w:vAlign w:val="top"/>
          </w:tcPr>
          <w:p>
            <w:pPr>
              <w:pStyle w:val="TableText"/>
              <w:ind w:left="327"/>
              <w:spacing w:before="141" w:line="219" w:lineRule="auto"/>
              <w:rPr/>
            </w:pPr>
            <w:r>
              <w:rPr>
                <w:color w:val="212529"/>
                <w:spacing w:val="-3"/>
              </w:rPr>
              <w:t>科目代码</w:t>
            </w:r>
          </w:p>
        </w:tc>
        <w:tc>
          <w:tcPr>
            <w:tcW w:w="1055" w:type="dxa"/>
            <w:vAlign w:val="top"/>
          </w:tcPr>
          <w:p>
            <w:pPr>
              <w:pStyle w:val="TableText"/>
              <w:ind w:left="148"/>
              <w:spacing w:before="141" w:line="219" w:lineRule="auto"/>
              <w:rPr/>
            </w:pPr>
            <w:r>
              <w:rPr>
                <w:color w:val="212529"/>
                <w:spacing w:val="-3"/>
              </w:rPr>
              <w:t>科目名称</w:t>
            </w:r>
          </w:p>
        </w:tc>
        <w:tc>
          <w:tcPr>
            <w:tcW w:w="137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14" w:hRule="atLeast"/>
        </w:trPr>
        <w:tc>
          <w:tcPr>
            <w:tcW w:w="2464" w:type="dxa"/>
            <w:vAlign w:val="top"/>
            <w:gridSpan w:val="2"/>
          </w:tcPr>
          <w:p>
            <w:pPr>
              <w:ind w:left="1027"/>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79" w:type="dxa"/>
            <w:vAlign w:val="top"/>
          </w:tcPr>
          <w:p>
            <w:pPr>
              <w:ind w:left="635"/>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14" w:hRule="atLeast"/>
        </w:trPr>
        <w:tc>
          <w:tcPr>
            <w:tcW w:w="2464" w:type="dxa"/>
            <w:vAlign w:val="top"/>
            <w:gridSpan w:val="2"/>
          </w:tcPr>
          <w:p>
            <w:pPr>
              <w:ind w:left="1031"/>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79" w:type="dxa"/>
            <w:vAlign w:val="top"/>
          </w:tcPr>
          <w:p>
            <w:pPr>
              <w:pStyle w:val="TableText"/>
              <w:ind w:right="26"/>
              <w:spacing w:before="74" w:line="184" w:lineRule="auto"/>
              <w:jc w:val="right"/>
              <w:rPr/>
            </w:pPr>
            <w:r>
              <w:rPr>
                <w:color w:val="212529"/>
                <w:spacing w:val="-3"/>
              </w:rPr>
              <w:t>1,331.90</w:t>
            </w:r>
          </w:p>
        </w:tc>
        <w:tc>
          <w:tcPr>
            <w:tcW w:w="1259" w:type="dxa"/>
            <w:vAlign w:val="top"/>
          </w:tcPr>
          <w:p>
            <w:pPr>
              <w:pStyle w:val="TableText"/>
              <w:ind w:right="25"/>
              <w:spacing w:before="74" w:line="184" w:lineRule="auto"/>
              <w:jc w:val="right"/>
              <w:rPr/>
            </w:pPr>
            <w:r>
              <w:rPr>
                <w:color w:val="212529"/>
                <w:spacing w:val="-3"/>
              </w:rPr>
              <w:t>1,331.90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4"/>
              </w:rPr>
              <w:t>205</w:t>
            </w:r>
          </w:p>
        </w:tc>
        <w:tc>
          <w:tcPr>
            <w:tcW w:w="1055" w:type="dxa"/>
            <w:vAlign w:val="top"/>
          </w:tcPr>
          <w:p>
            <w:pPr>
              <w:pStyle w:val="TableText"/>
              <w:ind w:left="6"/>
              <w:spacing w:before="47" w:line="219" w:lineRule="auto"/>
              <w:rPr/>
            </w:pPr>
            <w:r>
              <w:rPr>
                <w:color w:val="212529"/>
                <w:spacing w:val="-3"/>
              </w:rPr>
              <w:t>教育支出</w:t>
            </w:r>
          </w:p>
        </w:tc>
        <w:tc>
          <w:tcPr>
            <w:tcW w:w="1379" w:type="dxa"/>
            <w:vAlign w:val="top"/>
          </w:tcPr>
          <w:p>
            <w:pPr>
              <w:pStyle w:val="TableText"/>
              <w:ind w:right="26"/>
              <w:spacing w:before="74" w:line="184" w:lineRule="auto"/>
              <w:jc w:val="right"/>
              <w:rPr/>
            </w:pPr>
            <w:r>
              <w:rPr>
                <w:color w:val="212529"/>
                <w:spacing w:val="-3"/>
              </w:rPr>
              <w:t>1,007.11</w:t>
            </w:r>
          </w:p>
        </w:tc>
        <w:tc>
          <w:tcPr>
            <w:tcW w:w="1259" w:type="dxa"/>
            <w:vAlign w:val="top"/>
          </w:tcPr>
          <w:p>
            <w:pPr>
              <w:pStyle w:val="TableText"/>
              <w:ind w:right="25"/>
              <w:spacing w:before="74" w:line="184" w:lineRule="auto"/>
              <w:jc w:val="right"/>
              <w:rPr/>
            </w:pPr>
            <w:r>
              <w:rPr>
                <w:color w:val="212529"/>
                <w:spacing w:val="-3"/>
              </w:rPr>
              <w:t>1,007.11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2"/>
              </w:rPr>
              <w:t>20502</w:t>
            </w:r>
          </w:p>
        </w:tc>
        <w:tc>
          <w:tcPr>
            <w:tcW w:w="1055" w:type="dxa"/>
            <w:vAlign w:val="top"/>
          </w:tcPr>
          <w:p>
            <w:pPr>
              <w:pStyle w:val="TableText"/>
              <w:ind w:left="3"/>
              <w:spacing w:before="47" w:line="219" w:lineRule="auto"/>
              <w:rPr/>
            </w:pPr>
            <w:r>
              <w:rPr>
                <w:color w:val="212529"/>
                <w:spacing w:val="-2"/>
              </w:rPr>
              <w:t>普通教育</w:t>
            </w:r>
          </w:p>
        </w:tc>
        <w:tc>
          <w:tcPr>
            <w:tcW w:w="1379" w:type="dxa"/>
            <w:vAlign w:val="top"/>
          </w:tcPr>
          <w:p>
            <w:pPr>
              <w:pStyle w:val="TableText"/>
              <w:ind w:right="26"/>
              <w:spacing w:before="74" w:line="184" w:lineRule="auto"/>
              <w:jc w:val="right"/>
              <w:rPr/>
            </w:pPr>
            <w:r>
              <w:rPr>
                <w:color w:val="212529"/>
                <w:spacing w:val="-3"/>
              </w:rPr>
              <w:t>1,007.11</w:t>
            </w:r>
          </w:p>
        </w:tc>
        <w:tc>
          <w:tcPr>
            <w:tcW w:w="1259" w:type="dxa"/>
            <w:vAlign w:val="top"/>
          </w:tcPr>
          <w:p>
            <w:pPr>
              <w:pStyle w:val="TableText"/>
              <w:ind w:right="25"/>
              <w:spacing w:before="74" w:line="184" w:lineRule="auto"/>
              <w:jc w:val="right"/>
              <w:rPr/>
            </w:pPr>
            <w:r>
              <w:rPr>
                <w:color w:val="212529"/>
                <w:spacing w:val="-3"/>
              </w:rPr>
              <w:t>1,007.11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4" w:line="184" w:lineRule="auto"/>
              <w:rPr/>
            </w:pPr>
            <w:r>
              <w:rPr>
                <w:color w:val="212529"/>
                <w:spacing w:val="-2"/>
              </w:rPr>
              <w:t>2050201</w:t>
            </w:r>
          </w:p>
        </w:tc>
        <w:tc>
          <w:tcPr>
            <w:tcW w:w="1055" w:type="dxa"/>
            <w:vAlign w:val="top"/>
          </w:tcPr>
          <w:p>
            <w:pPr>
              <w:pStyle w:val="TableText"/>
              <w:ind w:left="8"/>
              <w:spacing w:before="47" w:line="219" w:lineRule="auto"/>
              <w:rPr/>
            </w:pPr>
            <w:r>
              <w:rPr>
                <w:color w:val="212529"/>
                <w:spacing w:val="-3"/>
              </w:rPr>
              <w:t>学前教育</w:t>
            </w:r>
          </w:p>
        </w:tc>
        <w:tc>
          <w:tcPr>
            <w:tcW w:w="1379" w:type="dxa"/>
            <w:vAlign w:val="top"/>
          </w:tcPr>
          <w:p>
            <w:pPr>
              <w:pStyle w:val="TableText"/>
              <w:ind w:left="896"/>
              <w:spacing w:before="74" w:line="184" w:lineRule="auto"/>
              <w:rPr/>
            </w:pPr>
            <w:r>
              <w:rPr>
                <w:color w:val="212529"/>
                <w:spacing w:val="-2"/>
              </w:rPr>
              <w:t>21.75</w:t>
            </w:r>
          </w:p>
        </w:tc>
        <w:tc>
          <w:tcPr>
            <w:tcW w:w="1259" w:type="dxa"/>
            <w:vAlign w:val="top"/>
          </w:tcPr>
          <w:p>
            <w:pPr>
              <w:pStyle w:val="TableText"/>
              <w:ind w:left="777"/>
              <w:spacing w:before="74" w:line="184" w:lineRule="auto"/>
              <w:rPr/>
            </w:pPr>
            <w:r>
              <w:rPr>
                <w:color w:val="212529"/>
                <w:spacing w:val="-2"/>
              </w:rPr>
              <w:t>21.75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6" w:line="183" w:lineRule="auto"/>
              <w:rPr/>
            </w:pPr>
            <w:r>
              <w:rPr>
                <w:color w:val="212529"/>
                <w:spacing w:val="-2"/>
              </w:rPr>
              <w:t>2050202</w:t>
            </w:r>
          </w:p>
        </w:tc>
        <w:tc>
          <w:tcPr>
            <w:tcW w:w="1055" w:type="dxa"/>
            <w:vAlign w:val="top"/>
          </w:tcPr>
          <w:p>
            <w:pPr>
              <w:pStyle w:val="TableText"/>
              <w:ind w:left="9"/>
              <w:spacing w:before="47" w:line="219" w:lineRule="auto"/>
              <w:rPr/>
            </w:pPr>
            <w:r>
              <w:rPr>
                <w:color w:val="212529"/>
                <w:spacing w:val="-4"/>
              </w:rPr>
              <w:t>小学教育</w:t>
            </w:r>
          </w:p>
        </w:tc>
        <w:tc>
          <w:tcPr>
            <w:tcW w:w="1379" w:type="dxa"/>
            <w:vAlign w:val="top"/>
          </w:tcPr>
          <w:p>
            <w:pPr>
              <w:pStyle w:val="TableText"/>
              <w:ind w:right="26"/>
              <w:spacing w:before="74" w:line="184" w:lineRule="auto"/>
              <w:jc w:val="right"/>
              <w:rPr/>
            </w:pPr>
            <w:r>
              <w:rPr>
                <w:color w:val="212529"/>
                <w:spacing w:val="-2"/>
              </w:rPr>
              <w:t>820.16</w:t>
            </w:r>
          </w:p>
        </w:tc>
        <w:tc>
          <w:tcPr>
            <w:tcW w:w="1259" w:type="dxa"/>
            <w:vAlign w:val="top"/>
          </w:tcPr>
          <w:p>
            <w:pPr>
              <w:pStyle w:val="TableText"/>
              <w:ind w:right="25"/>
              <w:spacing w:before="74" w:line="184" w:lineRule="auto"/>
              <w:jc w:val="right"/>
              <w:rPr/>
            </w:pPr>
            <w:r>
              <w:rPr>
                <w:color w:val="212529"/>
                <w:spacing w:val="-2"/>
              </w:rPr>
              <w:t>820.16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4" w:line="183" w:lineRule="auto"/>
              <w:rPr/>
            </w:pPr>
            <w:r>
              <w:rPr>
                <w:color w:val="212529"/>
                <w:spacing w:val="-2"/>
              </w:rPr>
              <w:t>2050299</w:t>
            </w:r>
          </w:p>
        </w:tc>
        <w:tc>
          <w:tcPr>
            <w:tcW w:w="1055" w:type="dxa"/>
            <w:vAlign w:val="top"/>
          </w:tcPr>
          <w:p>
            <w:pPr>
              <w:pStyle w:val="TableText"/>
              <w:ind w:left="11" w:right="148" w:hanging="6"/>
              <w:spacing w:before="1" w:line="204" w:lineRule="auto"/>
              <w:rPr/>
            </w:pPr>
            <w:r>
              <w:rPr>
                <w:color w:val="212529"/>
                <w:spacing w:val="-2"/>
              </w:rPr>
              <w:t>其他普通教</w:t>
            </w:r>
            <w:r>
              <w:rPr>
                <w:color w:val="212529"/>
              </w:rPr>
              <w:t xml:space="preserve"> </w:t>
            </w:r>
            <w:r>
              <w:rPr>
                <w:color w:val="212529"/>
                <w:spacing w:val="-6"/>
              </w:rPr>
              <w:t>育支出</w:t>
            </w:r>
          </w:p>
        </w:tc>
        <w:tc>
          <w:tcPr>
            <w:tcW w:w="1379" w:type="dxa"/>
            <w:vAlign w:val="top"/>
          </w:tcPr>
          <w:p>
            <w:pPr>
              <w:pStyle w:val="TableText"/>
              <w:ind w:right="26"/>
              <w:spacing w:before="123" w:line="184" w:lineRule="auto"/>
              <w:jc w:val="right"/>
              <w:rPr/>
            </w:pPr>
            <w:r>
              <w:rPr>
                <w:color w:val="212529"/>
                <w:spacing w:val="-4"/>
              </w:rPr>
              <w:t>165.21</w:t>
            </w:r>
          </w:p>
        </w:tc>
        <w:tc>
          <w:tcPr>
            <w:tcW w:w="1259" w:type="dxa"/>
            <w:vAlign w:val="top"/>
          </w:tcPr>
          <w:p>
            <w:pPr>
              <w:pStyle w:val="TableText"/>
              <w:ind w:right="25"/>
              <w:spacing w:before="123" w:line="184" w:lineRule="auto"/>
              <w:jc w:val="right"/>
              <w:rPr/>
            </w:pPr>
            <w:r>
              <w:rPr>
                <w:color w:val="212529"/>
                <w:spacing w:val="-4"/>
              </w:rPr>
              <w:t>165.21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5" w:line="183" w:lineRule="auto"/>
              <w:rPr/>
            </w:pPr>
            <w:r>
              <w:rPr>
                <w:color w:val="212529"/>
                <w:spacing w:val="-4"/>
              </w:rPr>
              <w:t>208</w:t>
            </w:r>
          </w:p>
        </w:tc>
        <w:tc>
          <w:tcPr>
            <w:tcW w:w="1055" w:type="dxa"/>
            <w:vAlign w:val="top"/>
          </w:tcPr>
          <w:p>
            <w:pPr>
              <w:pStyle w:val="TableText"/>
              <w:ind w:left="5" w:right="148"/>
              <w:spacing w:before="1" w:line="204" w:lineRule="auto"/>
              <w:rPr/>
            </w:pPr>
            <w:r>
              <w:rPr>
                <w:color w:val="212529"/>
                <w:spacing w:val="-2"/>
              </w:rPr>
              <w:t>社会保障和</w:t>
            </w:r>
            <w:r>
              <w:rPr>
                <w:color w:val="212529"/>
              </w:rPr>
              <w:t xml:space="preserve"> </w:t>
            </w:r>
            <w:r>
              <w:rPr>
                <w:color w:val="212529"/>
                <w:spacing w:val="-3"/>
              </w:rPr>
              <w:t>就业支出</w:t>
            </w:r>
          </w:p>
        </w:tc>
        <w:tc>
          <w:tcPr>
            <w:tcW w:w="1379" w:type="dxa"/>
            <w:vAlign w:val="top"/>
          </w:tcPr>
          <w:p>
            <w:pPr>
              <w:pStyle w:val="TableText"/>
              <w:ind w:right="26"/>
              <w:spacing w:before="125" w:line="183" w:lineRule="auto"/>
              <w:jc w:val="right"/>
              <w:rPr/>
            </w:pPr>
            <w:r>
              <w:rPr>
                <w:color w:val="212529"/>
                <w:spacing w:val="-2"/>
              </w:rPr>
              <w:t>242.59</w:t>
            </w:r>
          </w:p>
        </w:tc>
        <w:tc>
          <w:tcPr>
            <w:tcW w:w="1259" w:type="dxa"/>
            <w:vAlign w:val="top"/>
          </w:tcPr>
          <w:p>
            <w:pPr>
              <w:pStyle w:val="TableText"/>
              <w:ind w:right="25"/>
              <w:spacing w:before="125" w:line="183" w:lineRule="auto"/>
              <w:jc w:val="right"/>
              <w:rPr/>
            </w:pPr>
            <w:r>
              <w:rPr>
                <w:color w:val="212529"/>
                <w:spacing w:val="-2"/>
              </w:rPr>
              <w:t>242.59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6" w:line="183" w:lineRule="auto"/>
              <w:rPr/>
            </w:pPr>
            <w:r>
              <w:rPr>
                <w:color w:val="212529"/>
                <w:spacing w:val="-2"/>
              </w:rPr>
              <w:t>20805</w:t>
            </w:r>
          </w:p>
        </w:tc>
        <w:tc>
          <w:tcPr>
            <w:tcW w:w="1055" w:type="dxa"/>
            <w:vAlign w:val="top"/>
          </w:tcPr>
          <w:p>
            <w:pPr>
              <w:pStyle w:val="TableText"/>
              <w:ind w:left="4" w:right="148" w:firstLine="2"/>
              <w:spacing w:before="1" w:line="204" w:lineRule="auto"/>
              <w:rPr/>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pPr>
              <w:pStyle w:val="TableText"/>
              <w:ind w:right="26"/>
              <w:spacing w:before="126" w:line="183" w:lineRule="auto"/>
              <w:jc w:val="right"/>
              <w:rPr/>
            </w:pPr>
            <w:r>
              <w:rPr>
                <w:color w:val="212529"/>
                <w:spacing w:val="-2"/>
              </w:rPr>
              <w:t>242.59</w:t>
            </w:r>
          </w:p>
        </w:tc>
        <w:tc>
          <w:tcPr>
            <w:tcW w:w="1259" w:type="dxa"/>
            <w:vAlign w:val="top"/>
          </w:tcPr>
          <w:p>
            <w:pPr>
              <w:pStyle w:val="TableText"/>
              <w:ind w:right="25"/>
              <w:spacing w:before="126" w:line="183" w:lineRule="auto"/>
              <w:jc w:val="right"/>
              <w:rPr/>
            </w:pPr>
            <w:r>
              <w:rPr>
                <w:color w:val="212529"/>
                <w:spacing w:val="-2"/>
              </w:rPr>
              <w:t>242.59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7" w:line="183" w:lineRule="auto"/>
              <w:rPr/>
            </w:pPr>
            <w:r>
              <w:rPr>
                <w:color w:val="212529"/>
                <w:spacing w:val="-2"/>
              </w:rPr>
              <w:t>2080502</w:t>
            </w:r>
          </w:p>
        </w:tc>
        <w:tc>
          <w:tcPr>
            <w:tcW w:w="1055" w:type="dxa"/>
            <w:vAlign w:val="top"/>
          </w:tcPr>
          <w:p>
            <w:pPr>
              <w:pStyle w:val="TableText"/>
              <w:ind w:left="4" w:right="148"/>
              <w:spacing w:before="2" w:line="204" w:lineRule="auto"/>
              <w:rPr/>
            </w:pPr>
            <w:r>
              <w:rPr>
                <w:color w:val="212529"/>
                <w:spacing w:val="-2"/>
              </w:rPr>
              <w:t>事业单位离</w:t>
            </w:r>
            <w:r>
              <w:rPr>
                <w:color w:val="212529"/>
              </w:rPr>
              <w:t xml:space="preserve"> </w:t>
            </w:r>
            <w:r>
              <w:rPr>
                <w:color w:val="212529"/>
                <w:spacing w:val="-5"/>
              </w:rPr>
              <w:t>退休</w:t>
            </w:r>
          </w:p>
        </w:tc>
        <w:tc>
          <w:tcPr>
            <w:tcW w:w="1379" w:type="dxa"/>
            <w:vAlign w:val="top"/>
          </w:tcPr>
          <w:p>
            <w:pPr>
              <w:pStyle w:val="TableText"/>
              <w:ind w:left="894"/>
              <w:spacing w:before="127" w:line="183" w:lineRule="auto"/>
              <w:rPr/>
            </w:pPr>
            <w:r>
              <w:rPr>
                <w:color w:val="212529"/>
                <w:spacing w:val="-2"/>
              </w:rPr>
              <w:t>83.86</w:t>
            </w:r>
          </w:p>
        </w:tc>
        <w:tc>
          <w:tcPr>
            <w:tcW w:w="1259" w:type="dxa"/>
            <w:vAlign w:val="top"/>
          </w:tcPr>
          <w:p>
            <w:pPr>
              <w:pStyle w:val="TableText"/>
              <w:ind w:left="776"/>
              <w:spacing w:before="127" w:line="183" w:lineRule="auto"/>
              <w:rPr/>
            </w:pPr>
            <w:r>
              <w:rPr>
                <w:color w:val="212529"/>
                <w:spacing w:val="-2"/>
              </w:rPr>
              <w:t>83.86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1" w:lineRule="auto"/>
              <w:rPr>
                <w:rFonts w:ascii="Arial"/>
                <w:sz w:val="21"/>
              </w:rPr>
            </w:pPr>
            <w:r/>
          </w:p>
          <w:p>
            <w:pPr>
              <w:pStyle w:val="TableText"/>
              <w:ind w:left="11"/>
              <w:spacing w:before="59" w:line="183" w:lineRule="auto"/>
              <w:rPr/>
            </w:pPr>
            <w:r>
              <w:rPr>
                <w:color w:val="212529"/>
                <w:spacing w:val="-2"/>
              </w:rPr>
              <w:t>2080505</w:t>
            </w:r>
          </w:p>
        </w:tc>
        <w:tc>
          <w:tcPr>
            <w:tcW w:w="1055" w:type="dxa"/>
            <w:vAlign w:val="top"/>
          </w:tcPr>
          <w:p>
            <w:pPr>
              <w:pStyle w:val="TableText"/>
              <w:ind w:left="3" w:right="148"/>
              <w:spacing w:before="3" w:line="206"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79" w:type="dxa"/>
            <w:vAlign w:val="top"/>
          </w:tcPr>
          <w:p>
            <w:pPr>
              <w:spacing w:line="271" w:lineRule="auto"/>
              <w:rPr>
                <w:rFonts w:ascii="Arial"/>
                <w:sz w:val="21"/>
              </w:rPr>
            </w:pPr>
            <w:r/>
          </w:p>
          <w:p>
            <w:pPr>
              <w:pStyle w:val="TableText"/>
              <w:ind w:left="898"/>
              <w:spacing w:before="58" w:line="183" w:lineRule="auto"/>
              <w:rPr/>
            </w:pPr>
            <w:r>
              <w:rPr>
                <w:color w:val="212529"/>
                <w:spacing w:val="-3"/>
              </w:rPr>
              <w:t>76.08</w:t>
            </w:r>
          </w:p>
        </w:tc>
        <w:tc>
          <w:tcPr>
            <w:tcW w:w="1259" w:type="dxa"/>
            <w:vAlign w:val="top"/>
          </w:tcPr>
          <w:p>
            <w:pPr>
              <w:spacing w:line="271" w:lineRule="auto"/>
              <w:rPr>
                <w:rFonts w:ascii="Arial"/>
                <w:sz w:val="21"/>
              </w:rPr>
            </w:pPr>
            <w:r/>
          </w:p>
          <w:p>
            <w:pPr>
              <w:pStyle w:val="TableText"/>
              <w:ind w:left="779"/>
              <w:spacing w:before="58" w:line="183" w:lineRule="auto"/>
              <w:rPr/>
            </w:pPr>
            <w:r>
              <w:rPr>
                <w:color w:val="212529"/>
                <w:spacing w:val="-3"/>
              </w:rPr>
              <w:t>76.08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6" w:line="183" w:lineRule="auto"/>
              <w:rPr/>
            </w:pPr>
            <w:r>
              <w:rPr>
                <w:color w:val="212529"/>
                <w:spacing w:val="-2"/>
              </w:rPr>
              <w:t>2080506</w:t>
            </w:r>
          </w:p>
        </w:tc>
        <w:tc>
          <w:tcPr>
            <w:tcW w:w="1055" w:type="dxa"/>
            <w:vAlign w:val="top"/>
          </w:tcPr>
          <w:p>
            <w:pPr>
              <w:pStyle w:val="TableText"/>
              <w:ind w:left="2" w:right="148"/>
              <w:spacing w:before="3" w:line="205" w:lineRule="auto"/>
              <w:jc w:val="both"/>
              <w:rPr/>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79" w:type="dxa"/>
            <w:vAlign w:val="top"/>
          </w:tcPr>
          <w:p>
            <w:pPr>
              <w:pStyle w:val="TableText"/>
              <w:ind w:left="894"/>
              <w:spacing w:before="236" w:line="183" w:lineRule="auto"/>
              <w:rPr/>
            </w:pPr>
            <w:r>
              <w:rPr>
                <w:color w:val="212529"/>
                <w:spacing w:val="-2"/>
              </w:rPr>
              <w:t>82.65</w:t>
            </w:r>
          </w:p>
        </w:tc>
        <w:tc>
          <w:tcPr>
            <w:tcW w:w="1259" w:type="dxa"/>
            <w:vAlign w:val="top"/>
          </w:tcPr>
          <w:p>
            <w:pPr>
              <w:pStyle w:val="TableText"/>
              <w:ind w:left="776"/>
              <w:spacing w:before="236" w:line="183" w:lineRule="auto"/>
              <w:rPr/>
            </w:pPr>
            <w:r>
              <w:rPr>
                <w:color w:val="212529"/>
                <w:spacing w:val="-2"/>
              </w:rPr>
              <w:t>82.65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8" w:line="184" w:lineRule="auto"/>
              <w:rPr/>
            </w:pPr>
            <w:r>
              <w:rPr>
                <w:color w:val="212529"/>
                <w:spacing w:val="-4"/>
              </w:rPr>
              <w:t>221</w:t>
            </w:r>
          </w:p>
        </w:tc>
        <w:tc>
          <w:tcPr>
            <w:tcW w:w="1055" w:type="dxa"/>
            <w:vAlign w:val="top"/>
          </w:tcPr>
          <w:p>
            <w:pPr>
              <w:pStyle w:val="TableText"/>
              <w:ind w:left="19" w:right="148" w:hanging="16"/>
              <w:spacing w:before="6" w:line="202" w:lineRule="auto"/>
              <w:rPr/>
            </w:pPr>
            <w:r>
              <w:rPr>
                <w:color w:val="212529"/>
                <w:spacing w:val="-2"/>
              </w:rPr>
              <w:t>住房保障支</w:t>
            </w:r>
            <w:r>
              <w:rPr>
                <w:color w:val="212529"/>
                <w:spacing w:val="1"/>
              </w:rPr>
              <w:t xml:space="preserve"> </w:t>
            </w:r>
            <w:r>
              <w:rPr>
                <w:color w:val="212529"/>
              </w:rPr>
              <w:t>出</w:t>
            </w:r>
          </w:p>
        </w:tc>
        <w:tc>
          <w:tcPr>
            <w:tcW w:w="1379" w:type="dxa"/>
            <w:vAlign w:val="top"/>
          </w:tcPr>
          <w:p>
            <w:pPr>
              <w:pStyle w:val="TableText"/>
              <w:ind w:left="894"/>
              <w:spacing w:before="128" w:line="184" w:lineRule="auto"/>
              <w:rPr/>
            </w:pPr>
            <w:r>
              <w:rPr>
                <w:color w:val="212529"/>
                <w:spacing w:val="-2"/>
              </w:rPr>
              <w:t>81.63</w:t>
            </w:r>
          </w:p>
        </w:tc>
        <w:tc>
          <w:tcPr>
            <w:tcW w:w="1259" w:type="dxa"/>
            <w:vAlign w:val="top"/>
          </w:tcPr>
          <w:p>
            <w:pPr>
              <w:pStyle w:val="TableText"/>
              <w:ind w:left="776"/>
              <w:spacing w:before="128" w:line="184" w:lineRule="auto"/>
              <w:rPr/>
            </w:pPr>
            <w:r>
              <w:rPr>
                <w:color w:val="212529"/>
                <w:spacing w:val="-2"/>
              </w:rPr>
              <w:t>81.63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9" w:line="184" w:lineRule="auto"/>
              <w:rPr/>
            </w:pPr>
            <w:r>
              <w:rPr>
                <w:color w:val="212529"/>
                <w:spacing w:val="-2"/>
              </w:rPr>
              <w:t>22102</w:t>
            </w:r>
          </w:p>
        </w:tc>
        <w:tc>
          <w:tcPr>
            <w:tcW w:w="1055" w:type="dxa"/>
            <w:vAlign w:val="top"/>
          </w:tcPr>
          <w:p>
            <w:pPr>
              <w:pStyle w:val="TableText"/>
              <w:ind w:left="19" w:right="148" w:hanging="16"/>
              <w:spacing w:before="6" w:line="202" w:lineRule="auto"/>
              <w:rPr/>
            </w:pPr>
            <w:r>
              <w:rPr>
                <w:color w:val="212529"/>
                <w:spacing w:val="-2"/>
              </w:rPr>
              <w:t>住房改革支</w:t>
            </w:r>
            <w:r>
              <w:rPr>
                <w:color w:val="212529"/>
                <w:spacing w:val="1"/>
              </w:rPr>
              <w:t xml:space="preserve"> </w:t>
            </w:r>
            <w:r>
              <w:rPr>
                <w:color w:val="212529"/>
              </w:rPr>
              <w:t>出</w:t>
            </w:r>
          </w:p>
        </w:tc>
        <w:tc>
          <w:tcPr>
            <w:tcW w:w="1379" w:type="dxa"/>
            <w:vAlign w:val="top"/>
          </w:tcPr>
          <w:p>
            <w:pPr>
              <w:pStyle w:val="TableText"/>
              <w:ind w:left="894"/>
              <w:spacing w:before="129" w:line="184" w:lineRule="auto"/>
              <w:rPr/>
            </w:pPr>
            <w:r>
              <w:rPr>
                <w:color w:val="212529"/>
                <w:spacing w:val="-2"/>
              </w:rPr>
              <w:t>81.63</w:t>
            </w:r>
          </w:p>
        </w:tc>
        <w:tc>
          <w:tcPr>
            <w:tcW w:w="1259" w:type="dxa"/>
            <w:vAlign w:val="top"/>
          </w:tcPr>
          <w:p>
            <w:pPr>
              <w:pStyle w:val="TableText"/>
              <w:ind w:left="776"/>
              <w:spacing w:before="129" w:line="184" w:lineRule="auto"/>
              <w:rPr/>
            </w:pPr>
            <w:r>
              <w:rPr>
                <w:color w:val="212529"/>
                <w:spacing w:val="-2"/>
              </w:rPr>
              <w:t>81.63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4" w:lineRule="auto"/>
              <w:rPr/>
            </w:pPr>
            <w:r>
              <w:rPr>
                <w:color w:val="212529"/>
                <w:spacing w:val="-2"/>
              </w:rPr>
              <w:t>2210201</w:t>
            </w:r>
          </w:p>
        </w:tc>
        <w:tc>
          <w:tcPr>
            <w:tcW w:w="1055" w:type="dxa"/>
            <w:vAlign w:val="top"/>
          </w:tcPr>
          <w:p>
            <w:pPr>
              <w:pStyle w:val="TableText"/>
              <w:ind w:left="3"/>
              <w:spacing w:before="53" w:line="220" w:lineRule="auto"/>
              <w:rPr/>
            </w:pPr>
            <w:r>
              <w:rPr>
                <w:color w:val="212529"/>
                <w:spacing w:val="-2"/>
              </w:rPr>
              <w:t>住房公积金</w:t>
            </w:r>
          </w:p>
        </w:tc>
        <w:tc>
          <w:tcPr>
            <w:tcW w:w="1379" w:type="dxa"/>
            <w:vAlign w:val="top"/>
          </w:tcPr>
          <w:p>
            <w:pPr>
              <w:pStyle w:val="TableText"/>
              <w:ind w:left="894"/>
              <w:spacing w:before="81" w:line="184" w:lineRule="auto"/>
              <w:rPr/>
            </w:pPr>
            <w:r>
              <w:rPr>
                <w:color w:val="212529"/>
                <w:spacing w:val="-2"/>
              </w:rPr>
              <w:t>81.63</w:t>
            </w:r>
          </w:p>
        </w:tc>
        <w:tc>
          <w:tcPr>
            <w:tcW w:w="1259" w:type="dxa"/>
            <w:vAlign w:val="top"/>
          </w:tcPr>
          <w:p>
            <w:pPr>
              <w:pStyle w:val="TableText"/>
              <w:ind w:left="776"/>
              <w:spacing w:before="81" w:line="184" w:lineRule="auto"/>
              <w:rPr/>
            </w:pPr>
            <w:r>
              <w:rPr>
                <w:color w:val="212529"/>
                <w:spacing w:val="-2"/>
              </w:rPr>
              <w:t>81.63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8" w:line="183" w:lineRule="auto"/>
              <w:rPr/>
            </w:pPr>
            <w:r>
              <w:rPr>
                <w:color w:val="212529"/>
                <w:spacing w:val="-4"/>
              </w:rPr>
              <w:t>224</w:t>
            </w:r>
          </w:p>
        </w:tc>
        <w:tc>
          <w:tcPr>
            <w:tcW w:w="1055" w:type="dxa"/>
            <w:vAlign w:val="top"/>
          </w:tcPr>
          <w:p>
            <w:pPr>
              <w:pStyle w:val="TableText"/>
              <w:ind w:left="4" w:right="148" w:firstLine="4"/>
              <w:spacing w:before="6" w:line="204" w:lineRule="auto"/>
              <w:jc w:val="both"/>
              <w:rPr/>
            </w:pPr>
            <w:r>
              <w:rPr>
                <w:color w:val="212529"/>
                <w:spacing w:val="-3"/>
              </w:rPr>
              <w:t>灾害防治及</w:t>
            </w:r>
            <w:r>
              <w:rPr>
                <w:color w:val="212529"/>
                <w:spacing w:val="1"/>
              </w:rPr>
              <w:t xml:space="preserve"> </w:t>
            </w:r>
            <w:r>
              <w:rPr>
                <w:color w:val="212529"/>
                <w:spacing w:val="-2"/>
              </w:rPr>
              <w:t>应急管理支</w:t>
            </w:r>
            <w:r>
              <w:rPr>
                <w:color w:val="212529"/>
              </w:rPr>
              <w:t xml:space="preserve"> </w:t>
            </w:r>
            <w:r>
              <w:rPr>
                <w:color w:val="212529"/>
              </w:rPr>
              <w:t>出</w:t>
            </w:r>
          </w:p>
        </w:tc>
        <w:tc>
          <w:tcPr>
            <w:tcW w:w="1379" w:type="dxa"/>
            <w:vAlign w:val="top"/>
          </w:tcPr>
          <w:p>
            <w:pPr>
              <w:pStyle w:val="TableText"/>
              <w:ind w:right="26"/>
              <w:spacing w:before="238" w:line="183" w:lineRule="auto"/>
              <w:jc w:val="right"/>
              <w:rPr/>
            </w:pPr>
            <w:r>
              <w:rPr>
                <w:color w:val="212529"/>
                <w:spacing w:val="-3"/>
              </w:rPr>
              <w:t>0.57</w:t>
            </w:r>
          </w:p>
        </w:tc>
        <w:tc>
          <w:tcPr>
            <w:tcW w:w="1259" w:type="dxa"/>
            <w:vAlign w:val="top"/>
          </w:tcPr>
          <w:p>
            <w:pPr>
              <w:pStyle w:val="TableText"/>
              <w:ind w:right="25"/>
              <w:spacing w:before="238" w:line="183" w:lineRule="auto"/>
              <w:jc w:val="right"/>
              <w:rPr/>
            </w:pPr>
            <w:r>
              <w:rPr>
                <w:color w:val="212529"/>
                <w:spacing w:val="-3"/>
              </w:rPr>
              <w:t>0.57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9" w:line="183" w:lineRule="auto"/>
              <w:rPr/>
            </w:pPr>
            <w:r>
              <w:rPr>
                <w:color w:val="212529"/>
                <w:spacing w:val="-2"/>
              </w:rPr>
              <w:t>22407</w:t>
            </w:r>
          </w:p>
        </w:tc>
        <w:tc>
          <w:tcPr>
            <w:tcW w:w="1055" w:type="dxa"/>
            <w:vAlign w:val="top"/>
          </w:tcPr>
          <w:p>
            <w:pPr>
              <w:pStyle w:val="TableText"/>
              <w:ind w:left="6" w:right="148" w:firstLine="27"/>
              <w:spacing w:before="6" w:line="204" w:lineRule="auto"/>
              <w:jc w:val="both"/>
              <w:rPr/>
            </w:pPr>
            <w:r>
              <w:rPr>
                <w:color w:val="212529"/>
                <w:spacing w:val="-8"/>
              </w:rPr>
              <w:t>自然灾害救</w:t>
            </w:r>
            <w:r>
              <w:rPr>
                <w:color w:val="212529"/>
                <w:spacing w:val="1"/>
              </w:rPr>
              <w:t xml:space="preserve"> </w:t>
            </w:r>
            <w:r>
              <w:rPr>
                <w:color w:val="212529"/>
                <w:spacing w:val="-3"/>
              </w:rPr>
              <w:t>灾及恢复重</w:t>
            </w:r>
            <w:r>
              <w:rPr>
                <w:color w:val="212529"/>
                <w:spacing w:val="3"/>
              </w:rPr>
              <w:t xml:space="preserve"> </w:t>
            </w:r>
            <w:r>
              <w:rPr>
                <w:color w:val="212529"/>
                <w:spacing w:val="-4"/>
              </w:rPr>
              <w:t>建支出</w:t>
            </w:r>
          </w:p>
        </w:tc>
        <w:tc>
          <w:tcPr>
            <w:tcW w:w="1379" w:type="dxa"/>
            <w:vAlign w:val="top"/>
          </w:tcPr>
          <w:p>
            <w:pPr>
              <w:pStyle w:val="TableText"/>
              <w:ind w:right="26"/>
              <w:spacing w:before="239" w:line="183" w:lineRule="auto"/>
              <w:jc w:val="right"/>
              <w:rPr/>
            </w:pPr>
            <w:r>
              <w:rPr>
                <w:color w:val="212529"/>
                <w:spacing w:val="-3"/>
              </w:rPr>
              <w:t>0.57</w:t>
            </w:r>
          </w:p>
        </w:tc>
        <w:tc>
          <w:tcPr>
            <w:tcW w:w="1259" w:type="dxa"/>
            <w:vAlign w:val="top"/>
          </w:tcPr>
          <w:p>
            <w:pPr>
              <w:pStyle w:val="TableText"/>
              <w:ind w:right="25"/>
              <w:spacing w:before="239" w:line="183" w:lineRule="auto"/>
              <w:jc w:val="right"/>
              <w:rPr/>
            </w:pPr>
            <w:r>
              <w:rPr>
                <w:color w:val="212529"/>
                <w:spacing w:val="-3"/>
              </w:rPr>
              <w:t>0.57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2" w:line="183" w:lineRule="auto"/>
              <w:rPr/>
            </w:pPr>
            <w:r>
              <w:rPr>
                <w:color w:val="212529"/>
                <w:spacing w:val="-2"/>
              </w:rPr>
              <w:t>2240704</w:t>
            </w:r>
          </w:p>
        </w:tc>
        <w:tc>
          <w:tcPr>
            <w:tcW w:w="1055" w:type="dxa"/>
            <w:vAlign w:val="top"/>
          </w:tcPr>
          <w:p>
            <w:pPr>
              <w:pStyle w:val="TableText"/>
              <w:ind w:left="5" w:right="148" w:firstLine="28"/>
              <w:spacing w:before="8" w:line="201" w:lineRule="auto"/>
              <w:rPr/>
            </w:pPr>
            <w:r>
              <w:rPr>
                <w:color w:val="212529"/>
                <w:spacing w:val="-8"/>
              </w:rPr>
              <w:t>自然灾害灾</w:t>
            </w:r>
            <w:r>
              <w:rPr>
                <w:color w:val="212529"/>
                <w:spacing w:val="1"/>
              </w:rPr>
              <w:t xml:space="preserve"> </w:t>
            </w:r>
            <w:r>
              <w:rPr>
                <w:color w:val="212529"/>
                <w:spacing w:val="-2"/>
              </w:rPr>
              <w:t>后重建补助</w:t>
            </w:r>
          </w:p>
        </w:tc>
        <w:tc>
          <w:tcPr>
            <w:tcW w:w="1379" w:type="dxa"/>
            <w:vAlign w:val="top"/>
          </w:tcPr>
          <w:p>
            <w:pPr>
              <w:pStyle w:val="TableText"/>
              <w:ind w:right="26"/>
              <w:spacing w:before="132" w:line="183" w:lineRule="auto"/>
              <w:jc w:val="right"/>
              <w:rPr/>
            </w:pPr>
            <w:r>
              <w:rPr>
                <w:color w:val="212529"/>
                <w:spacing w:val="-3"/>
              </w:rPr>
              <w:t>0.57</w:t>
            </w:r>
          </w:p>
        </w:tc>
        <w:tc>
          <w:tcPr>
            <w:tcW w:w="1259" w:type="dxa"/>
            <w:vAlign w:val="top"/>
          </w:tcPr>
          <w:p>
            <w:pPr>
              <w:pStyle w:val="TableText"/>
              <w:ind w:right="25"/>
              <w:spacing w:before="132" w:line="183" w:lineRule="auto"/>
              <w:jc w:val="right"/>
              <w:rPr/>
            </w:pPr>
            <w:r>
              <w:rPr>
                <w:color w:val="212529"/>
                <w:spacing w:val="-3"/>
              </w:rPr>
              <w:t>0.57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0" w:hRule="atLeast"/>
        </w:trPr>
        <w:tc>
          <w:tcPr>
            <w:tcW w:w="9016" w:type="dxa"/>
            <w:vAlign w:val="top"/>
            <w:gridSpan w:val="9"/>
            <w:tcBorders>
              <w:bottom w:val="single" w:color="FFFFFF" w:sz="4" w:space="0"/>
              <w:left w:val="single" w:color="000000" w:sz="2" w:space="0"/>
              <w:right w:val="nil"/>
            </w:tcBorders>
          </w:tcPr>
          <w:p>
            <w:pPr>
              <w:ind w:left="7"/>
              <w:spacing w:before="5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footerReference w:type="default" r:id="rId5"/>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163"/>
        <w:gridCol w:w="1427"/>
        <w:gridCol w:w="1415"/>
        <w:gridCol w:w="1247"/>
        <w:gridCol w:w="515"/>
        <w:gridCol w:w="887"/>
        <w:gridCol w:w="893"/>
      </w:tblGrid>
      <w:tr>
        <w:trPr>
          <w:trHeight w:val="320"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6"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46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93" w:type="dxa"/>
            <w:vAlign w:val="top"/>
            <w:tcBorders>
              <w:bottom w:val="single" w:color="FFFFFF" w:sz="4" w:space="0"/>
              <w:top w:val="single" w:color="FFFFFF" w:sz="4" w:space="0"/>
              <w:left w:val="single" w:color="FFFFFF" w:sz="2" w:space="0"/>
              <w:right w:val="single" w:color="FFFFFF" w:sz="2" w:space="0"/>
            </w:tcBorders>
          </w:tcPr>
          <w:p>
            <w:pPr>
              <w:pStyle w:val="TableText"/>
              <w:ind w:left="293"/>
              <w:spacing w:before="76" w:line="226" w:lineRule="auto"/>
              <w:rPr>
                <w:sz w:val="14"/>
                <w:szCs w:val="14"/>
              </w:rPr>
            </w:pPr>
            <w:r>
              <w:rPr>
                <w:sz w:val="14"/>
                <w:szCs w:val="14"/>
                <w:color w:val="212529"/>
              </w:rPr>
              <w:t>公开03表</w:t>
            </w:r>
          </w:p>
        </w:tc>
      </w:tr>
      <w:tr>
        <w:trPr>
          <w:trHeight w:val="314" w:hRule="atLeast"/>
        </w:trPr>
        <w:tc>
          <w:tcPr>
            <w:tcW w:w="4059" w:type="dxa"/>
            <w:vAlign w:val="top"/>
            <w:gridSpan w:val="3"/>
            <w:tcBorders>
              <w:top w:val="single" w:color="FFFFFF" w:sz="4" w:space="0"/>
              <w:left w:val="single" w:color="000000" w:sz="2" w:space="0"/>
              <w:right w:val="single" w:color="000000" w:sz="2" w:space="0"/>
            </w:tcBorders>
          </w:tcPr>
          <w:p>
            <w:pPr>
              <w:pStyle w:val="TableText"/>
              <w:ind w:left="12"/>
              <w:spacing w:before="66" w:line="227" w:lineRule="auto"/>
              <w:rPr>
                <w:sz w:val="15"/>
                <w:szCs w:val="15"/>
              </w:rPr>
            </w:pPr>
            <w:r>
              <w:rPr>
                <w:sz w:val="15"/>
                <w:szCs w:val="15"/>
                <w:color w:val="212529"/>
                <w:spacing w:val="5"/>
              </w:rPr>
              <w:t>部门名称：古县旧县镇中心学校</w:t>
            </w:r>
          </w:p>
        </w:tc>
        <w:tc>
          <w:tcPr>
            <w:tcW w:w="2662" w:type="dxa"/>
            <w:vAlign w:val="top"/>
            <w:gridSpan w:val="2"/>
            <w:tcBorders>
              <w:top w:val="single" w:color="FFFFFF" w:sz="4" w:space="0"/>
              <w:left w:val="single" w:color="000000" w:sz="2" w:space="0"/>
              <w:right w:val="single" w:color="000000" w:sz="2" w:space="0"/>
            </w:tcBorders>
          </w:tcPr>
          <w:p>
            <w:pPr>
              <w:pStyle w:val="TableText"/>
              <w:ind w:left="9"/>
              <w:spacing w:before="76" w:line="225" w:lineRule="auto"/>
              <w:rPr>
                <w:sz w:val="14"/>
                <w:szCs w:val="14"/>
              </w:rPr>
            </w:pPr>
            <w:r>
              <w:rPr>
                <w:sz w:val="14"/>
                <w:szCs w:val="14"/>
                <w:color w:val="212529"/>
                <w:spacing w:val="1"/>
              </w:rPr>
              <w:t>2023年度</w:t>
            </w:r>
          </w:p>
        </w:tc>
        <w:tc>
          <w:tcPr>
            <w:tcW w:w="515" w:type="dxa"/>
            <w:vAlign w:val="top"/>
            <w:tcBorders>
              <w:top w:val="single" w:color="FFFFFF" w:sz="4" w:space="0"/>
              <w:left w:val="single" w:color="000000" w:sz="2" w:space="0"/>
              <w:right w:val="single" w:color="000000" w:sz="2" w:space="0"/>
            </w:tcBorders>
          </w:tcPr>
          <w:p>
            <w:pPr>
              <w:rPr>
                <w:rFonts w:ascii="Arial"/>
                <w:sz w:val="21"/>
              </w:rPr>
            </w:pPr>
            <w:r/>
          </w:p>
        </w:tc>
        <w:tc>
          <w:tcPr>
            <w:tcW w:w="1780" w:type="dxa"/>
            <w:vAlign w:val="top"/>
            <w:gridSpan w:val="2"/>
            <w:tcBorders>
              <w:top w:val="single" w:color="FFFFFF" w:sz="4" w:space="0"/>
              <w:left w:val="single" w:color="000000" w:sz="2" w:space="0"/>
              <w:right w:val="single" w:color="000000" w:sz="2" w:space="0"/>
            </w:tcBorders>
          </w:tcPr>
          <w:p>
            <w:pPr>
              <w:pStyle w:val="TableText"/>
              <w:ind w:left="745"/>
              <w:spacing w:before="76" w:line="225" w:lineRule="auto"/>
              <w:rPr>
                <w:sz w:val="14"/>
                <w:szCs w:val="14"/>
              </w:rPr>
            </w:pPr>
            <w:r>
              <w:rPr>
                <w:sz w:val="14"/>
                <w:szCs w:val="14"/>
                <w:color w:val="212529"/>
                <w:spacing w:val="2"/>
              </w:rPr>
              <w:t>金额单位：万元</w:t>
            </w:r>
          </w:p>
        </w:tc>
      </w:tr>
      <w:tr>
        <w:trPr>
          <w:trHeight w:val="314" w:hRule="atLeast"/>
        </w:trPr>
        <w:tc>
          <w:tcPr>
            <w:tcW w:w="2632" w:type="dxa"/>
            <w:vAlign w:val="top"/>
            <w:gridSpan w:val="2"/>
          </w:tcPr>
          <w:p>
            <w:pPr>
              <w:ind w:left="1113"/>
              <w:spacing w:before="74"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27" w:type="dxa"/>
            <w:vAlign w:val="top"/>
            <w:vMerge w:val="restart"/>
            <w:tcBorders>
              <w:bottom w:val="nil"/>
            </w:tcBorders>
          </w:tcPr>
          <w:p>
            <w:pPr>
              <w:pStyle w:val="TableText"/>
              <w:ind w:left="156"/>
              <w:spacing w:before="213" w:line="219" w:lineRule="auto"/>
              <w:rPr/>
            </w:pPr>
            <w:r>
              <w:rPr>
                <w:color w:val="212529"/>
                <w:spacing w:val="-2"/>
              </w:rPr>
              <w:t>本年支出合计</w:t>
            </w:r>
          </w:p>
        </w:tc>
        <w:tc>
          <w:tcPr>
            <w:tcW w:w="1415" w:type="dxa"/>
            <w:vAlign w:val="top"/>
            <w:vMerge w:val="restart"/>
            <w:tcBorders>
              <w:bottom w:val="nil"/>
            </w:tcBorders>
          </w:tcPr>
          <w:p>
            <w:pPr>
              <w:pStyle w:val="TableText"/>
              <w:ind w:left="331"/>
              <w:spacing w:before="213" w:line="219" w:lineRule="auto"/>
              <w:rPr/>
            </w:pPr>
            <w:r>
              <w:rPr>
                <w:color w:val="212529"/>
                <w:spacing w:val="-3"/>
              </w:rPr>
              <w:t>基本支出</w:t>
            </w:r>
          </w:p>
        </w:tc>
        <w:tc>
          <w:tcPr>
            <w:tcW w:w="1247" w:type="dxa"/>
            <w:vAlign w:val="top"/>
            <w:vMerge w:val="restart"/>
            <w:tcBorders>
              <w:bottom w:val="nil"/>
            </w:tcBorders>
          </w:tcPr>
          <w:p>
            <w:pPr>
              <w:pStyle w:val="TableText"/>
              <w:ind w:left="251"/>
              <w:spacing w:before="213" w:line="220" w:lineRule="auto"/>
              <w:rPr/>
            </w:pPr>
            <w:r>
              <w:rPr>
                <w:color w:val="212529"/>
                <w:spacing w:val="-3"/>
              </w:rPr>
              <w:t>项目支出</w:t>
            </w:r>
          </w:p>
        </w:tc>
        <w:tc>
          <w:tcPr>
            <w:tcW w:w="515" w:type="dxa"/>
            <w:vAlign w:val="top"/>
            <w:vMerge w:val="restart"/>
            <w:tcBorders>
              <w:bottom w:val="nil"/>
            </w:tcBorders>
          </w:tcPr>
          <w:p>
            <w:pPr>
              <w:pStyle w:val="TableText"/>
              <w:ind w:left="64" w:right="89"/>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87" w:type="dxa"/>
            <w:vAlign w:val="top"/>
            <w:vMerge w:val="restart"/>
            <w:tcBorders>
              <w:bottom w:val="nil"/>
            </w:tcBorders>
          </w:tcPr>
          <w:p>
            <w:pPr>
              <w:pStyle w:val="TableText"/>
              <w:ind w:left="72"/>
              <w:spacing w:before="213" w:line="220" w:lineRule="auto"/>
              <w:rPr/>
            </w:pPr>
            <w:r>
              <w:rPr>
                <w:color w:val="212529"/>
                <w:spacing w:val="-3"/>
              </w:rPr>
              <w:t>经营支出</w:t>
            </w:r>
          </w:p>
        </w:tc>
        <w:tc>
          <w:tcPr>
            <w:tcW w:w="893" w:type="dxa"/>
            <w:vAlign w:val="top"/>
            <w:vMerge w:val="restart"/>
            <w:tcBorders>
              <w:bottom w:val="nil"/>
            </w:tcBorders>
          </w:tcPr>
          <w:p>
            <w:pPr>
              <w:pStyle w:val="TableText"/>
              <w:ind w:left="71"/>
              <w:spacing w:before="9" w:line="209" w:lineRule="auto"/>
              <w:rPr/>
            </w:pPr>
            <w:r>
              <w:rPr>
                <w:color w:val="212529"/>
                <w:spacing w:val="-2"/>
              </w:rPr>
              <w:t>对附属单</w:t>
            </w:r>
          </w:p>
          <w:p>
            <w:pPr>
              <w:pStyle w:val="TableText"/>
              <w:ind w:left="162"/>
              <w:spacing w:line="209" w:lineRule="auto"/>
              <w:rPr/>
            </w:pPr>
            <w:r>
              <w:rPr>
                <w:color w:val="212529"/>
                <w:spacing w:val="-3"/>
              </w:rPr>
              <w:t>位补助</w:t>
            </w:r>
          </w:p>
          <w:p>
            <w:pPr>
              <w:pStyle w:val="TableText"/>
              <w:ind w:left="253"/>
              <w:spacing w:line="215" w:lineRule="auto"/>
              <w:rPr/>
            </w:pPr>
            <w:r>
              <w:rPr>
                <w:color w:val="212529"/>
                <w:spacing w:val="-5"/>
              </w:rPr>
              <w:t>支出</w:t>
            </w:r>
          </w:p>
        </w:tc>
      </w:tr>
      <w:tr>
        <w:trPr>
          <w:trHeight w:val="314" w:hRule="atLeast"/>
        </w:trPr>
        <w:tc>
          <w:tcPr>
            <w:tcW w:w="1469" w:type="dxa"/>
            <w:vAlign w:val="top"/>
          </w:tcPr>
          <w:p>
            <w:pPr>
              <w:pStyle w:val="TableText"/>
              <w:ind w:left="357"/>
              <w:spacing w:before="45" w:line="219" w:lineRule="auto"/>
              <w:rPr/>
            </w:pPr>
            <w:r>
              <w:rPr>
                <w:color w:val="212529"/>
                <w:spacing w:val="-3"/>
              </w:rPr>
              <w:t>科目代码</w:t>
            </w:r>
          </w:p>
        </w:tc>
        <w:tc>
          <w:tcPr>
            <w:tcW w:w="1163" w:type="dxa"/>
            <w:vAlign w:val="top"/>
          </w:tcPr>
          <w:p>
            <w:pPr>
              <w:pStyle w:val="TableText"/>
              <w:ind w:left="202"/>
              <w:spacing w:before="45" w:line="219" w:lineRule="auto"/>
              <w:rPr/>
            </w:pPr>
            <w:r>
              <w:rPr>
                <w:color w:val="212529"/>
                <w:spacing w:val="-3"/>
              </w:rPr>
              <w:t>科目名称</w:t>
            </w:r>
          </w:p>
        </w:tc>
        <w:tc>
          <w:tcPr>
            <w:tcW w:w="1427" w:type="dxa"/>
            <w:vAlign w:val="top"/>
            <w:vMerge w:val="continue"/>
            <w:tcBorders>
              <w:top w:val="nil"/>
            </w:tcBorders>
          </w:tcPr>
          <w:p>
            <w:pPr>
              <w:rPr>
                <w:rFonts w:ascii="Arial"/>
                <w:sz w:val="21"/>
              </w:rPr>
            </w:pPr>
            <w:r/>
          </w:p>
        </w:tc>
        <w:tc>
          <w:tcPr>
            <w:tcW w:w="1415" w:type="dxa"/>
            <w:vAlign w:val="top"/>
            <w:vMerge w:val="continue"/>
            <w:tcBorders>
              <w:top w:val="nil"/>
            </w:tcBorders>
          </w:tcPr>
          <w:p>
            <w:pPr>
              <w:rPr>
                <w:rFonts w:ascii="Arial"/>
                <w:sz w:val="21"/>
              </w:rPr>
            </w:pPr>
            <w:r/>
          </w:p>
        </w:tc>
        <w:tc>
          <w:tcPr>
            <w:tcW w:w="1247" w:type="dxa"/>
            <w:vAlign w:val="top"/>
            <w:vMerge w:val="continue"/>
            <w:tcBorders>
              <w:top w:val="nil"/>
            </w:tcBorders>
          </w:tcPr>
          <w:p>
            <w:pPr>
              <w:rPr>
                <w:rFonts w:ascii="Arial"/>
                <w:sz w:val="21"/>
              </w:rPr>
            </w:pPr>
            <w:r/>
          </w:p>
        </w:tc>
        <w:tc>
          <w:tcPr>
            <w:tcW w:w="515"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893" w:type="dxa"/>
            <w:vAlign w:val="top"/>
            <w:vMerge w:val="continue"/>
            <w:tcBorders>
              <w:top w:val="nil"/>
            </w:tcBorders>
          </w:tcPr>
          <w:p>
            <w:pPr>
              <w:rPr>
                <w:rFonts w:ascii="Arial"/>
                <w:sz w:val="21"/>
              </w:rPr>
            </w:pPr>
            <w:r/>
          </w:p>
        </w:tc>
      </w:tr>
      <w:tr>
        <w:trPr>
          <w:trHeight w:val="314" w:hRule="atLeast"/>
        </w:trPr>
        <w:tc>
          <w:tcPr>
            <w:tcW w:w="2632" w:type="dxa"/>
            <w:vAlign w:val="top"/>
            <w:gridSpan w:val="2"/>
          </w:tcPr>
          <w:p>
            <w:pPr>
              <w:pStyle w:val="TableText"/>
              <w:ind w:left="1119"/>
              <w:spacing w:before="46" w:line="219" w:lineRule="auto"/>
              <w:rPr/>
            </w:pPr>
            <w:r>
              <w:rPr>
                <w:color w:val="212529"/>
                <w:spacing w:val="-5"/>
              </w:rPr>
              <w:t>栏次</w:t>
            </w:r>
          </w:p>
        </w:tc>
        <w:tc>
          <w:tcPr>
            <w:tcW w:w="1427" w:type="dxa"/>
            <w:vAlign w:val="top"/>
          </w:tcPr>
          <w:p>
            <w:pPr>
              <w:ind w:left="659"/>
              <w:spacing w:before="82" w:line="195" w:lineRule="auto"/>
              <w:rPr>
                <w:rFonts w:ascii="Arial" w:hAnsi="Arial" w:eastAsia="Arial" w:cs="Arial"/>
                <w:sz w:val="18"/>
                <w:szCs w:val="18"/>
              </w:rPr>
            </w:pPr>
            <w:r>
              <w:rPr>
                <w:rFonts w:ascii="Arial" w:hAnsi="Arial" w:eastAsia="Arial" w:cs="Arial"/>
                <w:sz w:val="18"/>
                <w:szCs w:val="18"/>
                <w:b/>
                <w:bCs/>
                <w:color w:val="212529"/>
              </w:rPr>
              <w:t>1</w:t>
            </w:r>
          </w:p>
        </w:tc>
        <w:tc>
          <w:tcPr>
            <w:tcW w:w="1415" w:type="dxa"/>
            <w:vAlign w:val="top"/>
          </w:tcPr>
          <w:p>
            <w:pPr>
              <w:ind w:left="647"/>
              <w:spacing w:before="79" w:line="198" w:lineRule="auto"/>
              <w:rPr>
                <w:rFonts w:ascii="Arial" w:hAnsi="Arial" w:eastAsia="Arial" w:cs="Arial"/>
                <w:sz w:val="18"/>
                <w:szCs w:val="18"/>
              </w:rPr>
            </w:pPr>
            <w:r>
              <w:rPr>
                <w:rFonts w:ascii="Arial" w:hAnsi="Arial" w:eastAsia="Arial" w:cs="Arial"/>
                <w:sz w:val="18"/>
                <w:szCs w:val="18"/>
                <w:b/>
                <w:bCs/>
                <w:color w:val="212529"/>
              </w:rPr>
              <w:t>2</w:t>
            </w:r>
          </w:p>
        </w:tc>
        <w:tc>
          <w:tcPr>
            <w:tcW w:w="1247" w:type="dxa"/>
            <w:vAlign w:val="top"/>
          </w:tcPr>
          <w:p>
            <w:pPr>
              <w:ind w:left="564"/>
              <w:spacing w:before="79"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199"/>
              <w:spacing w:before="82"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2" w:line="197" w:lineRule="auto"/>
              <w:rPr>
                <w:rFonts w:ascii="Arial" w:hAnsi="Arial" w:eastAsia="Arial" w:cs="Arial"/>
                <w:sz w:val="18"/>
                <w:szCs w:val="18"/>
              </w:rPr>
            </w:pPr>
            <w:r>
              <w:rPr>
                <w:rFonts w:ascii="Arial" w:hAnsi="Arial" w:eastAsia="Arial" w:cs="Arial"/>
                <w:sz w:val="18"/>
                <w:szCs w:val="18"/>
                <w:b/>
                <w:bCs/>
                <w:color w:val="212529"/>
              </w:rPr>
              <w:t>5</w:t>
            </w:r>
          </w:p>
        </w:tc>
        <w:tc>
          <w:tcPr>
            <w:tcW w:w="893" w:type="dxa"/>
            <w:vAlign w:val="top"/>
          </w:tcPr>
          <w:p>
            <w:pPr>
              <w:ind w:left="389"/>
              <w:spacing w:before="79"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632" w:type="dxa"/>
            <w:vAlign w:val="top"/>
            <w:gridSpan w:val="2"/>
          </w:tcPr>
          <w:p>
            <w:pPr>
              <w:pStyle w:val="TableText"/>
              <w:ind w:left="1120"/>
              <w:spacing w:before="45" w:line="221" w:lineRule="auto"/>
              <w:rPr/>
            </w:pPr>
            <w:r>
              <w:rPr>
                <w:color w:val="212529"/>
                <w:spacing w:val="-5"/>
              </w:rPr>
              <w:t>合计</w:t>
            </w:r>
          </w:p>
        </w:tc>
        <w:tc>
          <w:tcPr>
            <w:tcW w:w="1427" w:type="dxa"/>
            <w:vAlign w:val="top"/>
          </w:tcPr>
          <w:p>
            <w:pPr>
              <w:pStyle w:val="TableText"/>
              <w:ind w:right="26"/>
              <w:spacing w:before="73" w:line="184" w:lineRule="auto"/>
              <w:jc w:val="right"/>
              <w:rPr/>
            </w:pPr>
            <w:r>
              <w:rPr>
                <w:color w:val="212529"/>
                <w:spacing w:val="-3"/>
              </w:rPr>
              <w:t>1,331.90</w:t>
            </w:r>
          </w:p>
        </w:tc>
        <w:tc>
          <w:tcPr>
            <w:tcW w:w="1415" w:type="dxa"/>
            <w:vAlign w:val="top"/>
          </w:tcPr>
          <w:p>
            <w:pPr>
              <w:pStyle w:val="TableText"/>
              <w:ind w:right="25"/>
              <w:spacing w:before="73" w:line="184" w:lineRule="auto"/>
              <w:jc w:val="right"/>
              <w:rPr/>
            </w:pPr>
            <w:r>
              <w:rPr>
                <w:color w:val="212529"/>
                <w:spacing w:val="-3"/>
              </w:rPr>
              <w:t>1,027.15</w:t>
            </w:r>
          </w:p>
        </w:tc>
        <w:tc>
          <w:tcPr>
            <w:tcW w:w="1247" w:type="dxa"/>
            <w:vAlign w:val="top"/>
          </w:tcPr>
          <w:p>
            <w:pPr>
              <w:pStyle w:val="TableText"/>
              <w:ind w:right="23"/>
              <w:spacing w:before="74" w:line="183" w:lineRule="auto"/>
              <w:jc w:val="right"/>
              <w:rPr/>
            </w:pPr>
            <w:r>
              <w:rPr>
                <w:color w:val="212529"/>
                <w:spacing w:val="-2"/>
              </w:rPr>
              <w:t>304.76</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4" w:line="183" w:lineRule="auto"/>
              <w:rPr/>
            </w:pPr>
            <w:r>
              <w:rPr>
                <w:color w:val="212529"/>
                <w:spacing w:val="-4"/>
              </w:rPr>
              <w:t>205</w:t>
            </w:r>
          </w:p>
        </w:tc>
        <w:tc>
          <w:tcPr>
            <w:tcW w:w="1163" w:type="dxa"/>
            <w:vAlign w:val="top"/>
          </w:tcPr>
          <w:p>
            <w:pPr>
              <w:pStyle w:val="TableText"/>
              <w:ind w:left="6"/>
              <w:spacing w:before="46" w:line="219" w:lineRule="auto"/>
              <w:rPr/>
            </w:pPr>
            <w:r>
              <w:rPr>
                <w:color w:val="212529"/>
                <w:spacing w:val="-3"/>
              </w:rPr>
              <w:t>教育支出</w:t>
            </w:r>
          </w:p>
        </w:tc>
        <w:tc>
          <w:tcPr>
            <w:tcW w:w="1427" w:type="dxa"/>
            <w:vAlign w:val="top"/>
          </w:tcPr>
          <w:p>
            <w:pPr>
              <w:pStyle w:val="TableText"/>
              <w:ind w:right="26"/>
              <w:spacing w:before="73" w:line="184" w:lineRule="auto"/>
              <w:jc w:val="right"/>
              <w:rPr/>
            </w:pPr>
            <w:r>
              <w:rPr>
                <w:color w:val="212529"/>
                <w:spacing w:val="-3"/>
              </w:rPr>
              <w:t>1,007.11</w:t>
            </w:r>
          </w:p>
        </w:tc>
        <w:tc>
          <w:tcPr>
            <w:tcW w:w="1415" w:type="dxa"/>
            <w:vAlign w:val="top"/>
          </w:tcPr>
          <w:p>
            <w:pPr>
              <w:pStyle w:val="TableText"/>
              <w:ind w:right="25"/>
              <w:spacing w:before="74" w:line="183" w:lineRule="auto"/>
              <w:jc w:val="right"/>
              <w:rPr/>
            </w:pPr>
            <w:r>
              <w:rPr>
                <w:color w:val="212529"/>
                <w:spacing w:val="-2"/>
              </w:rPr>
              <w:t>702.93</w:t>
            </w:r>
          </w:p>
        </w:tc>
        <w:tc>
          <w:tcPr>
            <w:tcW w:w="1247" w:type="dxa"/>
            <w:vAlign w:val="top"/>
          </w:tcPr>
          <w:p>
            <w:pPr>
              <w:pStyle w:val="TableText"/>
              <w:ind w:right="23"/>
              <w:spacing w:before="73" w:line="184" w:lineRule="auto"/>
              <w:jc w:val="right"/>
              <w:rPr/>
            </w:pPr>
            <w:r>
              <w:rPr>
                <w:color w:val="212529"/>
                <w:spacing w:val="-2"/>
              </w:rPr>
              <w:t>304.19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4" w:line="183" w:lineRule="auto"/>
              <w:rPr/>
            </w:pPr>
            <w:r>
              <w:rPr>
                <w:color w:val="212529"/>
                <w:spacing w:val="-2"/>
              </w:rPr>
              <w:t>20502</w:t>
            </w:r>
          </w:p>
        </w:tc>
        <w:tc>
          <w:tcPr>
            <w:tcW w:w="1163" w:type="dxa"/>
            <w:vAlign w:val="top"/>
          </w:tcPr>
          <w:p>
            <w:pPr>
              <w:pStyle w:val="TableText"/>
              <w:ind w:left="3"/>
              <w:spacing w:before="46" w:line="219" w:lineRule="auto"/>
              <w:rPr/>
            </w:pPr>
            <w:r>
              <w:rPr>
                <w:color w:val="212529"/>
                <w:spacing w:val="-2"/>
              </w:rPr>
              <w:t>普通教育</w:t>
            </w:r>
          </w:p>
        </w:tc>
        <w:tc>
          <w:tcPr>
            <w:tcW w:w="1427" w:type="dxa"/>
            <w:vAlign w:val="top"/>
          </w:tcPr>
          <w:p>
            <w:pPr>
              <w:pStyle w:val="TableText"/>
              <w:ind w:right="26"/>
              <w:spacing w:before="73" w:line="184" w:lineRule="auto"/>
              <w:jc w:val="right"/>
              <w:rPr/>
            </w:pPr>
            <w:r>
              <w:rPr>
                <w:color w:val="212529"/>
                <w:spacing w:val="-3"/>
              </w:rPr>
              <w:t>1,007.11</w:t>
            </w:r>
          </w:p>
        </w:tc>
        <w:tc>
          <w:tcPr>
            <w:tcW w:w="1415" w:type="dxa"/>
            <w:vAlign w:val="top"/>
          </w:tcPr>
          <w:p>
            <w:pPr>
              <w:pStyle w:val="TableText"/>
              <w:ind w:right="25"/>
              <w:spacing w:before="74" w:line="183" w:lineRule="auto"/>
              <w:jc w:val="right"/>
              <w:rPr/>
            </w:pPr>
            <w:r>
              <w:rPr>
                <w:color w:val="212529"/>
                <w:spacing w:val="-2"/>
              </w:rPr>
              <w:t>702.93</w:t>
            </w:r>
          </w:p>
        </w:tc>
        <w:tc>
          <w:tcPr>
            <w:tcW w:w="1247" w:type="dxa"/>
            <w:vAlign w:val="top"/>
          </w:tcPr>
          <w:p>
            <w:pPr>
              <w:pStyle w:val="TableText"/>
              <w:ind w:right="23"/>
              <w:spacing w:before="73" w:line="184" w:lineRule="auto"/>
              <w:jc w:val="right"/>
              <w:rPr/>
            </w:pPr>
            <w:r>
              <w:rPr>
                <w:color w:val="212529"/>
                <w:spacing w:val="-2"/>
              </w:rPr>
              <w:t>304.19</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3" w:line="184" w:lineRule="auto"/>
              <w:rPr/>
            </w:pPr>
            <w:r>
              <w:rPr>
                <w:color w:val="212529"/>
                <w:spacing w:val="-2"/>
              </w:rPr>
              <w:t>2050201</w:t>
            </w:r>
          </w:p>
        </w:tc>
        <w:tc>
          <w:tcPr>
            <w:tcW w:w="1163" w:type="dxa"/>
            <w:vAlign w:val="top"/>
          </w:tcPr>
          <w:p>
            <w:pPr>
              <w:pStyle w:val="TableText"/>
              <w:ind w:left="8"/>
              <w:spacing w:before="46" w:line="219" w:lineRule="auto"/>
              <w:rPr/>
            </w:pPr>
            <w:r>
              <w:rPr>
                <w:color w:val="212529"/>
                <w:spacing w:val="-3"/>
              </w:rPr>
              <w:t>学前教育</w:t>
            </w:r>
          </w:p>
        </w:tc>
        <w:tc>
          <w:tcPr>
            <w:tcW w:w="1427" w:type="dxa"/>
            <w:vAlign w:val="top"/>
          </w:tcPr>
          <w:p>
            <w:pPr>
              <w:pStyle w:val="TableText"/>
              <w:ind w:left="944"/>
              <w:spacing w:before="73" w:line="184" w:lineRule="auto"/>
              <w:rPr/>
            </w:pPr>
            <w:r>
              <w:rPr>
                <w:color w:val="212529"/>
                <w:spacing w:val="-2"/>
              </w:rPr>
              <w:t>21.75</w:t>
            </w:r>
          </w:p>
        </w:tc>
        <w:tc>
          <w:tcPr>
            <w:tcW w:w="1415" w:type="dxa"/>
            <w:vAlign w:val="top"/>
          </w:tcPr>
          <w:p>
            <w:pPr>
              <w:rPr>
                <w:rFonts w:ascii="Arial"/>
                <w:sz w:val="21"/>
              </w:rPr>
            </w:pPr>
            <w:r/>
          </w:p>
        </w:tc>
        <w:tc>
          <w:tcPr>
            <w:tcW w:w="1247" w:type="dxa"/>
            <w:vAlign w:val="top"/>
          </w:tcPr>
          <w:p>
            <w:pPr>
              <w:pStyle w:val="TableText"/>
              <w:ind w:left="766"/>
              <w:spacing w:before="73" w:line="184" w:lineRule="auto"/>
              <w:rPr/>
            </w:pPr>
            <w:r>
              <w:rPr>
                <w:color w:val="212529"/>
                <w:spacing w:val="-2"/>
              </w:rPr>
              <w:t>21.75</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4" w:line="183" w:lineRule="auto"/>
              <w:rPr/>
            </w:pPr>
            <w:r>
              <w:rPr>
                <w:color w:val="212529"/>
                <w:spacing w:val="-2"/>
              </w:rPr>
              <w:t>2050202</w:t>
            </w:r>
          </w:p>
        </w:tc>
        <w:tc>
          <w:tcPr>
            <w:tcW w:w="1163" w:type="dxa"/>
            <w:vAlign w:val="top"/>
          </w:tcPr>
          <w:p>
            <w:pPr>
              <w:pStyle w:val="TableText"/>
              <w:ind w:left="9"/>
              <w:spacing w:before="46" w:line="219" w:lineRule="auto"/>
              <w:rPr/>
            </w:pPr>
            <w:r>
              <w:rPr>
                <w:color w:val="212529"/>
                <w:spacing w:val="-4"/>
              </w:rPr>
              <w:t>小学教育</w:t>
            </w:r>
          </w:p>
        </w:tc>
        <w:tc>
          <w:tcPr>
            <w:tcW w:w="1427" w:type="dxa"/>
            <w:vAlign w:val="top"/>
          </w:tcPr>
          <w:p>
            <w:pPr>
              <w:pStyle w:val="TableText"/>
              <w:ind w:right="26"/>
              <w:spacing w:before="73" w:line="184" w:lineRule="auto"/>
              <w:jc w:val="right"/>
              <w:rPr/>
            </w:pPr>
            <w:r>
              <w:rPr>
                <w:color w:val="212529"/>
                <w:spacing w:val="-2"/>
              </w:rPr>
              <w:t>820.16</w:t>
            </w:r>
          </w:p>
        </w:tc>
        <w:tc>
          <w:tcPr>
            <w:tcW w:w="1415" w:type="dxa"/>
            <w:vAlign w:val="top"/>
          </w:tcPr>
          <w:p>
            <w:pPr>
              <w:pStyle w:val="TableText"/>
              <w:ind w:right="25"/>
              <w:spacing w:before="74" w:line="183" w:lineRule="auto"/>
              <w:jc w:val="right"/>
              <w:rPr/>
            </w:pPr>
            <w:r>
              <w:rPr>
                <w:color w:val="212529"/>
                <w:spacing w:val="-2"/>
              </w:rPr>
              <w:t>702.93</w:t>
            </w:r>
          </w:p>
        </w:tc>
        <w:tc>
          <w:tcPr>
            <w:tcW w:w="1247" w:type="dxa"/>
            <w:vAlign w:val="top"/>
          </w:tcPr>
          <w:p>
            <w:pPr>
              <w:pStyle w:val="TableText"/>
              <w:ind w:right="23"/>
              <w:spacing w:before="73" w:line="184" w:lineRule="auto"/>
              <w:jc w:val="right"/>
              <w:rPr/>
            </w:pPr>
            <w:r>
              <w:rPr>
                <w:color w:val="212529"/>
                <w:spacing w:val="-4"/>
              </w:rPr>
              <w:t>117.23</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3" w:line="183" w:lineRule="auto"/>
              <w:rPr/>
            </w:pPr>
            <w:r>
              <w:rPr>
                <w:color w:val="212529"/>
                <w:spacing w:val="-2"/>
              </w:rPr>
              <w:t>2050299</w:t>
            </w:r>
          </w:p>
        </w:tc>
        <w:tc>
          <w:tcPr>
            <w:tcW w:w="1163" w:type="dxa"/>
            <w:vAlign w:val="top"/>
          </w:tcPr>
          <w:p>
            <w:pPr>
              <w:pStyle w:val="TableText"/>
              <w:ind w:left="5" w:right="76"/>
              <w:spacing w:before="1" w:line="204" w:lineRule="auto"/>
              <w:rPr/>
            </w:pPr>
            <w:r>
              <w:rPr>
                <w:color w:val="212529"/>
                <w:spacing w:val="-2"/>
              </w:rPr>
              <w:t>其他普通教育</w:t>
            </w:r>
            <w:r>
              <w:rPr>
                <w:color w:val="212529"/>
                <w:spacing w:val="2"/>
              </w:rPr>
              <w:t xml:space="preserve"> </w:t>
            </w:r>
            <w:r>
              <w:rPr>
                <w:color w:val="212529"/>
                <w:spacing w:val="-5"/>
              </w:rPr>
              <w:t>支出</w:t>
            </w:r>
          </w:p>
        </w:tc>
        <w:tc>
          <w:tcPr>
            <w:tcW w:w="1427" w:type="dxa"/>
            <w:vAlign w:val="top"/>
          </w:tcPr>
          <w:p>
            <w:pPr>
              <w:pStyle w:val="TableText"/>
              <w:ind w:right="26"/>
              <w:spacing w:before="121" w:line="184" w:lineRule="auto"/>
              <w:jc w:val="right"/>
              <w:rPr/>
            </w:pPr>
            <w:r>
              <w:rPr>
                <w:color w:val="212529"/>
                <w:spacing w:val="-4"/>
              </w:rPr>
              <w:t>165.21</w:t>
            </w:r>
          </w:p>
        </w:tc>
        <w:tc>
          <w:tcPr>
            <w:tcW w:w="1415" w:type="dxa"/>
            <w:vAlign w:val="top"/>
          </w:tcPr>
          <w:p>
            <w:pPr>
              <w:rPr>
                <w:rFonts w:ascii="Arial"/>
                <w:sz w:val="21"/>
              </w:rPr>
            </w:pPr>
            <w:r/>
          </w:p>
        </w:tc>
        <w:tc>
          <w:tcPr>
            <w:tcW w:w="1247" w:type="dxa"/>
            <w:vAlign w:val="top"/>
          </w:tcPr>
          <w:p>
            <w:pPr>
              <w:pStyle w:val="TableText"/>
              <w:ind w:right="23"/>
              <w:spacing w:before="121" w:line="184" w:lineRule="auto"/>
              <w:jc w:val="right"/>
              <w:rPr/>
            </w:pPr>
            <w:r>
              <w:rPr>
                <w:color w:val="212529"/>
                <w:spacing w:val="-4"/>
              </w:rPr>
              <w:t>165.21</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4" w:line="183" w:lineRule="auto"/>
              <w:rPr/>
            </w:pPr>
            <w:r>
              <w:rPr>
                <w:color w:val="212529"/>
                <w:spacing w:val="-4"/>
              </w:rPr>
              <w:t>208</w:t>
            </w:r>
          </w:p>
        </w:tc>
        <w:tc>
          <w:tcPr>
            <w:tcW w:w="1163" w:type="dxa"/>
            <w:vAlign w:val="top"/>
          </w:tcPr>
          <w:p>
            <w:pPr>
              <w:pStyle w:val="TableText"/>
              <w:ind w:left="3" w:right="76"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427" w:type="dxa"/>
            <w:vAlign w:val="top"/>
          </w:tcPr>
          <w:p>
            <w:pPr>
              <w:pStyle w:val="TableText"/>
              <w:ind w:right="26"/>
              <w:spacing w:before="124" w:line="183" w:lineRule="auto"/>
              <w:jc w:val="right"/>
              <w:rPr/>
            </w:pPr>
            <w:r>
              <w:rPr>
                <w:color w:val="212529"/>
                <w:spacing w:val="-2"/>
              </w:rPr>
              <w:t>242.59</w:t>
            </w:r>
          </w:p>
        </w:tc>
        <w:tc>
          <w:tcPr>
            <w:tcW w:w="1415" w:type="dxa"/>
            <w:vAlign w:val="top"/>
          </w:tcPr>
          <w:p>
            <w:pPr>
              <w:pStyle w:val="TableText"/>
              <w:ind w:right="25"/>
              <w:spacing w:before="124" w:line="183" w:lineRule="auto"/>
              <w:jc w:val="right"/>
              <w:rPr/>
            </w:pPr>
            <w:r>
              <w:rPr>
                <w:color w:val="212529"/>
                <w:spacing w:val="-2"/>
              </w:rPr>
              <w:t>242.59</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5" w:line="183" w:lineRule="auto"/>
              <w:rPr/>
            </w:pPr>
            <w:r>
              <w:rPr>
                <w:color w:val="212529"/>
                <w:spacing w:val="-2"/>
              </w:rPr>
              <w:t>20805</w:t>
            </w:r>
          </w:p>
        </w:tc>
        <w:tc>
          <w:tcPr>
            <w:tcW w:w="1163" w:type="dxa"/>
            <w:vAlign w:val="top"/>
          </w:tcPr>
          <w:p>
            <w:pPr>
              <w:pStyle w:val="TableText"/>
              <w:ind w:left="5" w:right="76"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427" w:type="dxa"/>
            <w:vAlign w:val="top"/>
          </w:tcPr>
          <w:p>
            <w:pPr>
              <w:pStyle w:val="TableText"/>
              <w:ind w:right="26"/>
              <w:spacing w:before="125" w:line="183" w:lineRule="auto"/>
              <w:jc w:val="right"/>
              <w:rPr/>
            </w:pPr>
            <w:r>
              <w:rPr>
                <w:color w:val="212529"/>
                <w:spacing w:val="-2"/>
              </w:rPr>
              <w:t>242.59</w:t>
            </w:r>
          </w:p>
        </w:tc>
        <w:tc>
          <w:tcPr>
            <w:tcW w:w="1415" w:type="dxa"/>
            <w:vAlign w:val="top"/>
          </w:tcPr>
          <w:p>
            <w:pPr>
              <w:pStyle w:val="TableText"/>
              <w:ind w:right="25"/>
              <w:spacing w:before="125" w:line="183" w:lineRule="auto"/>
              <w:jc w:val="right"/>
              <w:rPr/>
            </w:pPr>
            <w:r>
              <w:rPr>
                <w:color w:val="212529"/>
                <w:spacing w:val="-2"/>
              </w:rPr>
              <w:t>242.59</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6" w:line="183" w:lineRule="auto"/>
              <w:rPr/>
            </w:pPr>
            <w:r>
              <w:rPr>
                <w:color w:val="212529"/>
                <w:spacing w:val="-2"/>
              </w:rPr>
              <w:t>2080502</w:t>
            </w:r>
          </w:p>
        </w:tc>
        <w:tc>
          <w:tcPr>
            <w:tcW w:w="1163" w:type="dxa"/>
            <w:vAlign w:val="top"/>
          </w:tcPr>
          <w:p>
            <w:pPr>
              <w:pStyle w:val="TableText"/>
              <w:ind w:left="2" w:right="76" w:firstLine="1"/>
              <w:spacing w:before="1" w:line="204" w:lineRule="auto"/>
              <w:rPr/>
            </w:pPr>
            <w:r>
              <w:rPr>
                <w:color w:val="212529"/>
                <w:spacing w:val="-2"/>
              </w:rPr>
              <w:t>事业单位离退</w:t>
            </w:r>
            <w:r>
              <w:rPr>
                <w:color w:val="212529"/>
                <w:spacing w:val="2"/>
              </w:rPr>
              <w:t xml:space="preserve"> </w:t>
            </w:r>
            <w:r>
              <w:rPr>
                <w:color w:val="212529"/>
              </w:rPr>
              <w:t>休</w:t>
            </w:r>
          </w:p>
        </w:tc>
        <w:tc>
          <w:tcPr>
            <w:tcW w:w="1427" w:type="dxa"/>
            <w:vAlign w:val="top"/>
          </w:tcPr>
          <w:p>
            <w:pPr>
              <w:pStyle w:val="TableText"/>
              <w:ind w:left="942"/>
              <w:spacing w:before="126" w:line="183" w:lineRule="auto"/>
              <w:rPr/>
            </w:pPr>
            <w:r>
              <w:rPr>
                <w:color w:val="212529"/>
                <w:spacing w:val="-2"/>
              </w:rPr>
              <w:t>83.86</w:t>
            </w:r>
          </w:p>
        </w:tc>
        <w:tc>
          <w:tcPr>
            <w:tcW w:w="1415" w:type="dxa"/>
            <w:vAlign w:val="top"/>
          </w:tcPr>
          <w:p>
            <w:pPr>
              <w:pStyle w:val="TableText"/>
              <w:ind w:left="932"/>
              <w:spacing w:before="126" w:line="183" w:lineRule="auto"/>
              <w:rPr/>
            </w:pPr>
            <w:r>
              <w:rPr>
                <w:color w:val="212529"/>
                <w:spacing w:val="-2"/>
              </w:rPr>
              <w:t>83.86</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5" w:line="183" w:lineRule="auto"/>
              <w:rPr/>
            </w:pPr>
            <w:r>
              <w:rPr>
                <w:color w:val="212529"/>
                <w:spacing w:val="-2"/>
              </w:rPr>
              <w:t>2080505</w:t>
            </w:r>
          </w:p>
        </w:tc>
        <w:tc>
          <w:tcPr>
            <w:tcW w:w="1163" w:type="dxa"/>
            <w:vAlign w:val="top"/>
          </w:tcPr>
          <w:p>
            <w:pPr>
              <w:pStyle w:val="TableText"/>
              <w:ind w:left="2" w:right="76"/>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27" w:type="dxa"/>
            <w:vAlign w:val="top"/>
          </w:tcPr>
          <w:p>
            <w:pPr>
              <w:pStyle w:val="TableText"/>
              <w:ind w:left="946"/>
              <w:spacing w:before="235" w:line="183" w:lineRule="auto"/>
              <w:rPr/>
            </w:pPr>
            <w:r>
              <w:rPr>
                <w:color w:val="212529"/>
                <w:spacing w:val="-3"/>
              </w:rPr>
              <w:t>76.08</w:t>
            </w:r>
          </w:p>
        </w:tc>
        <w:tc>
          <w:tcPr>
            <w:tcW w:w="1415" w:type="dxa"/>
            <w:vAlign w:val="top"/>
          </w:tcPr>
          <w:p>
            <w:pPr>
              <w:pStyle w:val="TableText"/>
              <w:ind w:left="935"/>
              <w:spacing w:before="235" w:line="183" w:lineRule="auto"/>
              <w:rPr/>
            </w:pPr>
            <w:r>
              <w:rPr>
                <w:color w:val="212529"/>
                <w:spacing w:val="-3"/>
              </w:rPr>
              <w:t>76.08</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6" w:line="183" w:lineRule="auto"/>
              <w:rPr/>
            </w:pPr>
            <w:r>
              <w:rPr>
                <w:color w:val="212529"/>
                <w:spacing w:val="-2"/>
              </w:rPr>
              <w:t>2080506</w:t>
            </w:r>
          </w:p>
        </w:tc>
        <w:tc>
          <w:tcPr>
            <w:tcW w:w="1163" w:type="dxa"/>
            <w:vAlign w:val="top"/>
          </w:tcPr>
          <w:p>
            <w:pPr>
              <w:pStyle w:val="TableText"/>
              <w:ind w:left="4" w:right="76" w:hanging="1"/>
              <w:spacing w:before="3" w:line="205"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27" w:type="dxa"/>
            <w:vAlign w:val="top"/>
          </w:tcPr>
          <w:p>
            <w:pPr>
              <w:pStyle w:val="TableText"/>
              <w:ind w:left="942"/>
              <w:spacing w:before="236" w:line="183" w:lineRule="auto"/>
              <w:rPr/>
            </w:pPr>
            <w:r>
              <w:rPr>
                <w:color w:val="212529"/>
                <w:spacing w:val="-2"/>
              </w:rPr>
              <w:t>82.65</w:t>
            </w:r>
          </w:p>
        </w:tc>
        <w:tc>
          <w:tcPr>
            <w:tcW w:w="1415" w:type="dxa"/>
            <w:vAlign w:val="top"/>
          </w:tcPr>
          <w:p>
            <w:pPr>
              <w:pStyle w:val="TableText"/>
              <w:ind w:left="932"/>
              <w:spacing w:before="236" w:line="183" w:lineRule="auto"/>
              <w:rPr/>
            </w:pPr>
            <w:r>
              <w:rPr>
                <w:color w:val="212529"/>
                <w:spacing w:val="-2"/>
              </w:rPr>
              <w:t>82.65</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0" w:line="184" w:lineRule="auto"/>
              <w:rPr/>
            </w:pPr>
            <w:r>
              <w:rPr>
                <w:color w:val="212529"/>
                <w:spacing w:val="-4"/>
              </w:rPr>
              <w:t>221</w:t>
            </w:r>
          </w:p>
        </w:tc>
        <w:tc>
          <w:tcPr>
            <w:tcW w:w="1163" w:type="dxa"/>
            <w:vAlign w:val="top"/>
          </w:tcPr>
          <w:p>
            <w:pPr>
              <w:pStyle w:val="TableText"/>
              <w:ind w:left="3"/>
              <w:spacing w:before="53" w:line="219" w:lineRule="auto"/>
              <w:rPr/>
            </w:pPr>
            <w:r>
              <w:rPr>
                <w:color w:val="212529"/>
                <w:spacing w:val="-2"/>
              </w:rPr>
              <w:t>住房保障支出</w:t>
            </w:r>
          </w:p>
        </w:tc>
        <w:tc>
          <w:tcPr>
            <w:tcW w:w="1427" w:type="dxa"/>
            <w:vAlign w:val="top"/>
          </w:tcPr>
          <w:p>
            <w:pPr>
              <w:pStyle w:val="TableText"/>
              <w:ind w:left="942"/>
              <w:spacing w:before="80" w:line="184" w:lineRule="auto"/>
              <w:rPr/>
            </w:pPr>
            <w:r>
              <w:rPr>
                <w:color w:val="212529"/>
                <w:spacing w:val="-2"/>
              </w:rPr>
              <w:t>81.63</w:t>
            </w:r>
          </w:p>
        </w:tc>
        <w:tc>
          <w:tcPr>
            <w:tcW w:w="1415" w:type="dxa"/>
            <w:vAlign w:val="top"/>
          </w:tcPr>
          <w:p>
            <w:pPr>
              <w:pStyle w:val="TableText"/>
              <w:ind w:left="932"/>
              <w:spacing w:before="80" w:line="184" w:lineRule="auto"/>
              <w:rPr/>
            </w:pPr>
            <w:r>
              <w:rPr>
                <w:color w:val="212529"/>
                <w:spacing w:val="-2"/>
              </w:rPr>
              <w:t>81.63</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1" w:line="184" w:lineRule="auto"/>
              <w:rPr/>
            </w:pPr>
            <w:r>
              <w:rPr>
                <w:color w:val="212529"/>
                <w:spacing w:val="-2"/>
              </w:rPr>
              <w:t>22102</w:t>
            </w:r>
          </w:p>
        </w:tc>
        <w:tc>
          <w:tcPr>
            <w:tcW w:w="1163" w:type="dxa"/>
            <w:vAlign w:val="top"/>
          </w:tcPr>
          <w:p>
            <w:pPr>
              <w:pStyle w:val="TableText"/>
              <w:ind w:left="3"/>
              <w:spacing w:before="53" w:line="219" w:lineRule="auto"/>
              <w:rPr/>
            </w:pPr>
            <w:r>
              <w:rPr>
                <w:color w:val="212529"/>
                <w:spacing w:val="-2"/>
              </w:rPr>
              <w:t>住房改革支出</w:t>
            </w:r>
          </w:p>
        </w:tc>
        <w:tc>
          <w:tcPr>
            <w:tcW w:w="1427" w:type="dxa"/>
            <w:vAlign w:val="top"/>
          </w:tcPr>
          <w:p>
            <w:pPr>
              <w:pStyle w:val="TableText"/>
              <w:ind w:left="942"/>
              <w:spacing w:before="80" w:line="184" w:lineRule="auto"/>
              <w:rPr/>
            </w:pPr>
            <w:r>
              <w:rPr>
                <w:color w:val="212529"/>
                <w:spacing w:val="-2"/>
              </w:rPr>
              <w:t>81.63</w:t>
            </w:r>
          </w:p>
        </w:tc>
        <w:tc>
          <w:tcPr>
            <w:tcW w:w="1415" w:type="dxa"/>
            <w:vAlign w:val="top"/>
          </w:tcPr>
          <w:p>
            <w:pPr>
              <w:pStyle w:val="TableText"/>
              <w:ind w:left="932"/>
              <w:spacing w:before="80" w:line="184" w:lineRule="auto"/>
              <w:rPr/>
            </w:pPr>
            <w:r>
              <w:rPr>
                <w:color w:val="212529"/>
                <w:spacing w:val="-2"/>
              </w:rPr>
              <w:t>81.63</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1" w:line="184" w:lineRule="auto"/>
              <w:rPr/>
            </w:pPr>
            <w:r>
              <w:rPr>
                <w:color w:val="212529"/>
                <w:spacing w:val="-2"/>
              </w:rPr>
              <w:t>2210201</w:t>
            </w:r>
          </w:p>
        </w:tc>
        <w:tc>
          <w:tcPr>
            <w:tcW w:w="1163" w:type="dxa"/>
            <w:vAlign w:val="top"/>
          </w:tcPr>
          <w:p>
            <w:pPr>
              <w:pStyle w:val="TableText"/>
              <w:ind w:left="3"/>
              <w:spacing w:before="53" w:line="220" w:lineRule="auto"/>
              <w:rPr/>
            </w:pPr>
            <w:r>
              <w:rPr>
                <w:color w:val="212529"/>
                <w:spacing w:val="-2"/>
              </w:rPr>
              <w:t>住房公积金</w:t>
            </w:r>
          </w:p>
        </w:tc>
        <w:tc>
          <w:tcPr>
            <w:tcW w:w="1427" w:type="dxa"/>
            <w:vAlign w:val="top"/>
          </w:tcPr>
          <w:p>
            <w:pPr>
              <w:pStyle w:val="TableText"/>
              <w:ind w:left="942"/>
              <w:spacing w:before="80" w:line="184" w:lineRule="auto"/>
              <w:rPr/>
            </w:pPr>
            <w:r>
              <w:rPr>
                <w:color w:val="212529"/>
                <w:spacing w:val="-2"/>
              </w:rPr>
              <w:t>81.63</w:t>
            </w:r>
          </w:p>
        </w:tc>
        <w:tc>
          <w:tcPr>
            <w:tcW w:w="1415" w:type="dxa"/>
            <w:vAlign w:val="top"/>
          </w:tcPr>
          <w:p>
            <w:pPr>
              <w:pStyle w:val="TableText"/>
              <w:ind w:left="932"/>
              <w:spacing w:before="80" w:line="184" w:lineRule="auto"/>
              <w:rPr/>
            </w:pPr>
            <w:r>
              <w:rPr>
                <w:color w:val="212529"/>
                <w:spacing w:val="-2"/>
              </w:rPr>
              <w:t>81.63</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9" w:line="183" w:lineRule="auto"/>
              <w:rPr/>
            </w:pPr>
            <w:r>
              <w:rPr>
                <w:color w:val="212529"/>
                <w:spacing w:val="-4"/>
              </w:rPr>
              <w:t>224</w:t>
            </w:r>
          </w:p>
        </w:tc>
        <w:tc>
          <w:tcPr>
            <w:tcW w:w="1163" w:type="dxa"/>
            <w:vAlign w:val="top"/>
          </w:tcPr>
          <w:p>
            <w:pPr>
              <w:pStyle w:val="TableText"/>
              <w:ind w:left="9" w:right="76" w:hanging="1"/>
              <w:spacing w:before="5" w:line="202" w:lineRule="auto"/>
              <w:rPr/>
            </w:pPr>
            <w:r>
              <w:rPr>
                <w:color w:val="212529"/>
                <w:spacing w:val="-3"/>
              </w:rPr>
              <w:t>灾害防治及应</w:t>
            </w:r>
            <w:r>
              <w:rPr>
                <w:color w:val="212529"/>
                <w:spacing w:val="4"/>
              </w:rPr>
              <w:t xml:space="preserve"> </w:t>
            </w:r>
            <w:r>
              <w:rPr>
                <w:color w:val="212529"/>
                <w:spacing w:val="-3"/>
              </w:rPr>
              <w:t>急管理支出</w:t>
            </w:r>
          </w:p>
        </w:tc>
        <w:tc>
          <w:tcPr>
            <w:tcW w:w="1427" w:type="dxa"/>
            <w:vAlign w:val="top"/>
          </w:tcPr>
          <w:p>
            <w:pPr>
              <w:pStyle w:val="TableText"/>
              <w:ind w:right="26"/>
              <w:spacing w:before="130" w:line="183" w:lineRule="auto"/>
              <w:jc w:val="right"/>
              <w:rPr/>
            </w:pPr>
            <w:r>
              <w:rPr>
                <w:color w:val="212529"/>
                <w:spacing w:val="-3"/>
              </w:rPr>
              <w:t>0.57</w:t>
            </w:r>
          </w:p>
        </w:tc>
        <w:tc>
          <w:tcPr>
            <w:tcW w:w="1415" w:type="dxa"/>
            <w:vAlign w:val="top"/>
          </w:tcPr>
          <w:p>
            <w:pPr>
              <w:rPr>
                <w:rFonts w:ascii="Arial"/>
                <w:sz w:val="21"/>
              </w:rPr>
            </w:pPr>
            <w:r/>
          </w:p>
        </w:tc>
        <w:tc>
          <w:tcPr>
            <w:tcW w:w="1247" w:type="dxa"/>
            <w:vAlign w:val="top"/>
          </w:tcPr>
          <w:p>
            <w:pPr>
              <w:pStyle w:val="TableText"/>
              <w:ind w:right="23"/>
              <w:spacing w:before="130" w:line="183" w:lineRule="auto"/>
              <w:jc w:val="right"/>
              <w:rPr/>
            </w:pPr>
            <w:r>
              <w:rPr>
                <w:color w:val="212529"/>
                <w:spacing w:val="-3"/>
              </w:rPr>
              <w:t>0.57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9" w:line="183" w:lineRule="auto"/>
              <w:rPr/>
            </w:pPr>
            <w:r>
              <w:rPr>
                <w:color w:val="212529"/>
                <w:spacing w:val="-2"/>
              </w:rPr>
              <w:t>22407</w:t>
            </w:r>
          </w:p>
        </w:tc>
        <w:tc>
          <w:tcPr>
            <w:tcW w:w="1163" w:type="dxa"/>
            <w:vAlign w:val="top"/>
          </w:tcPr>
          <w:p>
            <w:pPr>
              <w:pStyle w:val="TableText"/>
              <w:ind w:left="3" w:right="76" w:firstLine="30"/>
              <w:spacing w:before="6" w:line="204" w:lineRule="auto"/>
              <w:jc w:val="both"/>
              <w:rPr/>
            </w:pPr>
            <w:r>
              <w:rPr>
                <w:color w:val="212529"/>
                <w:spacing w:val="-7"/>
              </w:rPr>
              <w:t>自然灾害救灾</w:t>
            </w:r>
            <w:r>
              <w:rPr>
                <w:color w:val="212529"/>
                <w:spacing w:val="3"/>
              </w:rPr>
              <w:t xml:space="preserve"> </w:t>
            </w:r>
            <w:r>
              <w:rPr>
                <w:color w:val="212529"/>
                <w:spacing w:val="-2"/>
              </w:rPr>
              <w:t>及恢复重建支</w:t>
            </w:r>
            <w:r>
              <w:rPr>
                <w:color w:val="212529"/>
                <w:spacing w:val="3"/>
              </w:rPr>
              <w:t xml:space="preserve"> </w:t>
            </w:r>
            <w:r>
              <w:rPr>
                <w:color w:val="212529"/>
              </w:rPr>
              <w:t>出</w:t>
            </w:r>
          </w:p>
        </w:tc>
        <w:tc>
          <w:tcPr>
            <w:tcW w:w="1427" w:type="dxa"/>
            <w:vAlign w:val="top"/>
          </w:tcPr>
          <w:p>
            <w:pPr>
              <w:pStyle w:val="TableText"/>
              <w:ind w:right="26"/>
              <w:spacing w:before="239" w:line="183" w:lineRule="auto"/>
              <w:jc w:val="right"/>
              <w:rPr/>
            </w:pPr>
            <w:r>
              <w:rPr>
                <w:color w:val="212529"/>
                <w:spacing w:val="-3"/>
              </w:rPr>
              <w:t>0.57</w:t>
            </w:r>
          </w:p>
        </w:tc>
        <w:tc>
          <w:tcPr>
            <w:tcW w:w="1415" w:type="dxa"/>
            <w:vAlign w:val="top"/>
          </w:tcPr>
          <w:p>
            <w:pPr>
              <w:rPr>
                <w:rFonts w:ascii="Arial"/>
                <w:sz w:val="21"/>
              </w:rPr>
            </w:pPr>
            <w:r/>
          </w:p>
        </w:tc>
        <w:tc>
          <w:tcPr>
            <w:tcW w:w="1247" w:type="dxa"/>
            <w:vAlign w:val="top"/>
          </w:tcPr>
          <w:p>
            <w:pPr>
              <w:pStyle w:val="TableText"/>
              <w:ind w:right="23"/>
              <w:spacing w:before="239" w:line="183" w:lineRule="auto"/>
              <w:jc w:val="right"/>
              <w:rPr/>
            </w:pPr>
            <w:r>
              <w:rPr>
                <w:color w:val="212529"/>
                <w:spacing w:val="-3"/>
              </w:rPr>
              <w:t>0.57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32" w:line="183" w:lineRule="auto"/>
              <w:rPr/>
            </w:pPr>
            <w:r>
              <w:rPr>
                <w:color w:val="212529"/>
                <w:spacing w:val="-2"/>
              </w:rPr>
              <w:t>2240704</w:t>
            </w:r>
          </w:p>
        </w:tc>
        <w:tc>
          <w:tcPr>
            <w:tcW w:w="1163" w:type="dxa"/>
            <w:vAlign w:val="top"/>
          </w:tcPr>
          <w:p>
            <w:pPr>
              <w:pStyle w:val="TableText"/>
              <w:ind w:left="5" w:right="76" w:firstLine="28"/>
              <w:spacing w:before="8" w:line="201" w:lineRule="auto"/>
              <w:rPr/>
            </w:pPr>
            <w:r>
              <w:rPr>
                <w:color w:val="212529"/>
                <w:spacing w:val="-7"/>
              </w:rPr>
              <w:t>自然灾害灾后</w:t>
            </w:r>
            <w:r>
              <w:rPr>
                <w:color w:val="212529"/>
                <w:spacing w:val="3"/>
              </w:rPr>
              <w:t xml:space="preserve"> </w:t>
            </w:r>
            <w:r>
              <w:rPr>
                <w:color w:val="212529"/>
                <w:spacing w:val="-3"/>
              </w:rPr>
              <w:t>重建补助</w:t>
            </w:r>
          </w:p>
        </w:tc>
        <w:tc>
          <w:tcPr>
            <w:tcW w:w="1427" w:type="dxa"/>
            <w:vAlign w:val="top"/>
          </w:tcPr>
          <w:p>
            <w:pPr>
              <w:pStyle w:val="TableText"/>
              <w:ind w:right="26"/>
              <w:spacing w:before="132" w:line="183" w:lineRule="auto"/>
              <w:jc w:val="right"/>
              <w:rPr/>
            </w:pPr>
            <w:r>
              <w:rPr>
                <w:color w:val="212529"/>
                <w:spacing w:val="-3"/>
              </w:rPr>
              <w:t>0.57</w:t>
            </w:r>
          </w:p>
        </w:tc>
        <w:tc>
          <w:tcPr>
            <w:tcW w:w="1415" w:type="dxa"/>
            <w:vAlign w:val="top"/>
          </w:tcPr>
          <w:p>
            <w:pPr>
              <w:rPr>
                <w:rFonts w:ascii="Arial"/>
                <w:sz w:val="21"/>
              </w:rPr>
            </w:pPr>
            <w:r/>
          </w:p>
        </w:tc>
        <w:tc>
          <w:tcPr>
            <w:tcW w:w="1247" w:type="dxa"/>
            <w:vAlign w:val="top"/>
          </w:tcPr>
          <w:p>
            <w:pPr>
              <w:pStyle w:val="TableText"/>
              <w:ind w:right="23"/>
              <w:spacing w:before="132" w:line="183" w:lineRule="auto"/>
              <w:jc w:val="right"/>
              <w:rPr/>
            </w:pPr>
            <w:r>
              <w:rPr>
                <w:color w:val="212529"/>
                <w:spacing w:val="-3"/>
              </w:rPr>
              <w:t>0.57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20" w:hRule="atLeast"/>
        </w:trPr>
        <w:tc>
          <w:tcPr>
            <w:tcW w:w="9016" w:type="dxa"/>
            <w:vAlign w:val="top"/>
            <w:gridSpan w:val="8"/>
            <w:tcBorders>
              <w:bottom w:val="single" w:color="FFFFFF" w:sz="4" w:space="0"/>
              <w:left w:val="single" w:color="000000"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footerReference w:type="default" r:id="rId6"/>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33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4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24"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724"/>
              <w:spacing w:before="125" w:line="226" w:lineRule="auto"/>
              <w:rPr>
                <w:sz w:val="14"/>
                <w:szCs w:val="14"/>
              </w:rPr>
            </w:pPr>
            <w:r>
              <w:rPr>
                <w:sz w:val="14"/>
                <w:szCs w:val="14"/>
                <w:color w:val="212529"/>
              </w:rPr>
              <w:t>公开04表</w:t>
            </w:r>
          </w:p>
        </w:tc>
      </w:tr>
      <w:tr>
        <w:trPr>
          <w:trHeight w:val="421" w:hRule="atLeast"/>
        </w:trPr>
        <w:tc>
          <w:tcPr>
            <w:tcW w:w="3364"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部门名称：古县旧县镇中心学校</w:t>
            </w:r>
          </w:p>
        </w:tc>
        <w:tc>
          <w:tcPr>
            <w:tcW w:w="154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67" w:type="dxa"/>
            <w:vAlign w:val="top"/>
            <w:tcBorders>
              <w:left w:val="single" w:color="FFFFFF" w:sz="2" w:space="0"/>
              <w:right w:val="single" w:color="FFFFFF" w:sz="2" w:space="0"/>
              <w:top w:val="single" w:color="FFFFFF" w:sz="4" w:space="0"/>
            </w:tcBorders>
          </w:tcPr>
          <w:p>
            <w:pPr>
              <w:rPr>
                <w:rFonts w:ascii="Arial"/>
                <w:sz w:val="21"/>
              </w:rPr>
            </w:pPr>
            <w:r/>
          </w:p>
        </w:tc>
        <w:tc>
          <w:tcPr>
            <w:tcW w:w="1019" w:type="dxa"/>
            <w:vAlign w:val="top"/>
            <w:tcBorders>
              <w:left w:val="single" w:color="FFFFFF" w:sz="2" w:space="0"/>
              <w:right w:val="single" w:color="FFFFFF" w:sz="2" w:space="0"/>
              <w:top w:val="single" w:color="FFFFFF" w:sz="4" w:space="0"/>
            </w:tcBorders>
          </w:tcPr>
          <w:p>
            <w:pPr>
              <w:rPr>
                <w:rFonts w:ascii="Arial"/>
                <w:sz w:val="21"/>
              </w:rPr>
            </w:pPr>
            <w:r/>
          </w:p>
        </w:tc>
        <w:tc>
          <w:tcPr>
            <w:tcW w:w="1295" w:type="dxa"/>
            <w:vAlign w:val="top"/>
            <w:tcBorders>
              <w:left w:val="single" w:color="FFFFFF" w:sz="2" w:space="0"/>
              <w:right w:val="single" w:color="FFFFFF" w:sz="2" w:space="0"/>
              <w:top w:val="single" w:color="FFFFFF" w:sz="4" w:space="0"/>
            </w:tcBorders>
          </w:tcPr>
          <w:p>
            <w:pPr>
              <w:rPr>
                <w:rFonts w:ascii="Arial"/>
                <w:sz w:val="21"/>
              </w:rPr>
            </w:pPr>
            <w:r/>
          </w:p>
        </w:tc>
        <w:tc>
          <w:tcPr>
            <w:tcW w:w="1324" w:type="dxa"/>
            <w:vAlign w:val="top"/>
            <w:gridSpan w:val="2"/>
            <w:tcBorders>
              <w:left w:val="single" w:color="FFFFFF" w:sz="2" w:space="0"/>
              <w:top w:val="single" w:color="FFFFFF" w:sz="4" w:space="0"/>
              <w:right w:val="single" w:color="000000" w:sz="2" w:space="0"/>
            </w:tcBorders>
          </w:tcPr>
          <w:p>
            <w:pPr>
              <w:pStyle w:val="TableText"/>
              <w:ind w:left="289"/>
              <w:spacing w:before="125" w:line="225" w:lineRule="auto"/>
              <w:rPr>
                <w:sz w:val="14"/>
                <w:szCs w:val="14"/>
              </w:rPr>
            </w:pPr>
            <w:r>
              <w:rPr>
                <w:sz w:val="14"/>
                <w:szCs w:val="14"/>
                <w:color w:val="212529"/>
                <w:spacing w:val="2"/>
              </w:rPr>
              <w:t>金额单位：万元</w:t>
            </w:r>
          </w:p>
        </w:tc>
      </w:tr>
      <w:tr>
        <w:trPr>
          <w:trHeight w:val="422" w:hRule="atLeast"/>
        </w:trPr>
        <w:tc>
          <w:tcPr>
            <w:tcW w:w="3364" w:type="dxa"/>
            <w:vAlign w:val="top"/>
            <w:gridSpan w:val="3"/>
          </w:tcPr>
          <w:p>
            <w:pPr>
              <w:pStyle w:val="TableText"/>
              <w:ind w:left="1491"/>
              <w:spacing w:before="108" w:line="219" w:lineRule="auto"/>
              <w:rPr/>
            </w:pPr>
            <w:r>
              <w:rPr>
                <w:color w:val="212529"/>
                <w:spacing w:val="-8"/>
              </w:rPr>
              <w:t>收入</w:t>
            </w:r>
          </w:p>
        </w:tc>
        <w:tc>
          <w:tcPr>
            <w:tcW w:w="5652" w:type="dxa"/>
            <w:vAlign w:val="top"/>
            <w:gridSpan w:val="6"/>
          </w:tcPr>
          <w:p>
            <w:pPr>
              <w:pStyle w:val="TableText"/>
              <w:ind w:left="2629"/>
              <w:spacing w:before="107" w:line="220" w:lineRule="auto"/>
              <w:rPr/>
            </w:pPr>
            <w:r>
              <w:rPr>
                <w:color w:val="212529"/>
                <w:spacing w:val="-5"/>
              </w:rPr>
              <w:t>支出</w:t>
            </w:r>
          </w:p>
        </w:tc>
      </w:tr>
      <w:tr>
        <w:trPr>
          <w:trHeight w:val="1225" w:hRule="atLeast"/>
        </w:trPr>
        <w:tc>
          <w:tcPr>
            <w:tcW w:w="1337" w:type="dxa"/>
            <w:vAlign w:val="top"/>
          </w:tcPr>
          <w:p>
            <w:pPr>
              <w:spacing w:line="442" w:lineRule="auto"/>
              <w:rPr>
                <w:rFonts w:ascii="Arial"/>
                <w:sz w:val="21"/>
              </w:rPr>
            </w:pPr>
            <w:r/>
          </w:p>
          <w:p>
            <w:pPr>
              <w:pStyle w:val="TableText"/>
              <w:ind w:left="474"/>
              <w:spacing w:before="59" w:line="220" w:lineRule="auto"/>
              <w:rPr/>
            </w:pPr>
            <w:r>
              <w:rPr>
                <w:color w:val="212529"/>
                <w:spacing w:val="-6"/>
              </w:rPr>
              <w:t>项目</w:t>
            </w:r>
          </w:p>
        </w:tc>
        <w:tc>
          <w:tcPr>
            <w:tcW w:w="444" w:type="dxa"/>
            <w:vAlign w:val="top"/>
          </w:tcPr>
          <w:p>
            <w:pPr>
              <w:spacing w:line="443" w:lineRule="auto"/>
              <w:rPr>
                <w:rFonts w:ascii="Arial"/>
                <w:sz w:val="21"/>
              </w:rPr>
            </w:pPr>
            <w:r/>
          </w:p>
          <w:p>
            <w:pPr>
              <w:pStyle w:val="TableText"/>
              <w:ind w:left="25"/>
              <w:spacing w:before="58" w:line="219" w:lineRule="auto"/>
              <w:rPr/>
            </w:pPr>
            <w:r>
              <w:rPr>
                <w:color w:val="212529"/>
                <w:spacing w:val="-6"/>
              </w:rPr>
              <w:t>行次</w:t>
            </w:r>
          </w:p>
        </w:tc>
        <w:tc>
          <w:tcPr>
            <w:tcW w:w="1583" w:type="dxa"/>
            <w:vAlign w:val="top"/>
          </w:tcPr>
          <w:p>
            <w:pPr>
              <w:spacing w:line="443" w:lineRule="auto"/>
              <w:rPr>
                <w:rFonts w:ascii="Arial"/>
                <w:sz w:val="21"/>
              </w:rPr>
            </w:pPr>
            <w:r/>
          </w:p>
          <w:p>
            <w:pPr>
              <w:pStyle w:val="TableText"/>
              <w:ind w:left="594"/>
              <w:spacing w:before="58" w:line="219" w:lineRule="auto"/>
              <w:rPr/>
            </w:pPr>
            <w:r>
              <w:rPr>
                <w:color w:val="212529"/>
                <w:spacing w:val="-5"/>
              </w:rPr>
              <w:t>金额</w:t>
            </w:r>
          </w:p>
        </w:tc>
        <w:tc>
          <w:tcPr>
            <w:tcW w:w="1547" w:type="dxa"/>
            <w:vAlign w:val="top"/>
          </w:tcPr>
          <w:p>
            <w:pPr>
              <w:spacing w:line="442" w:lineRule="auto"/>
              <w:rPr>
                <w:rFonts w:ascii="Arial"/>
                <w:sz w:val="21"/>
              </w:rPr>
            </w:pPr>
            <w:r/>
          </w:p>
          <w:p>
            <w:pPr>
              <w:pStyle w:val="TableText"/>
              <w:ind w:left="579"/>
              <w:spacing w:before="59" w:line="220" w:lineRule="auto"/>
              <w:rPr/>
            </w:pPr>
            <w:r>
              <w:rPr>
                <w:color w:val="212529"/>
                <w:spacing w:val="-6"/>
              </w:rPr>
              <w:t>项目</w:t>
            </w:r>
          </w:p>
        </w:tc>
        <w:tc>
          <w:tcPr>
            <w:tcW w:w="467" w:type="dxa"/>
            <w:vAlign w:val="top"/>
          </w:tcPr>
          <w:p>
            <w:pPr>
              <w:spacing w:line="443" w:lineRule="auto"/>
              <w:rPr>
                <w:rFonts w:ascii="Arial"/>
                <w:sz w:val="21"/>
              </w:rPr>
            </w:pPr>
            <w:r/>
          </w:p>
          <w:p>
            <w:pPr>
              <w:pStyle w:val="TableText"/>
              <w:ind w:left="40"/>
              <w:spacing w:before="58" w:line="219" w:lineRule="auto"/>
              <w:rPr/>
            </w:pPr>
            <w:r>
              <w:rPr>
                <w:color w:val="212529"/>
                <w:spacing w:val="-6"/>
              </w:rPr>
              <w:t>行次</w:t>
            </w:r>
          </w:p>
        </w:tc>
        <w:tc>
          <w:tcPr>
            <w:tcW w:w="1019" w:type="dxa"/>
            <w:vAlign w:val="top"/>
          </w:tcPr>
          <w:p>
            <w:pPr>
              <w:spacing w:line="442" w:lineRule="auto"/>
              <w:rPr>
                <w:rFonts w:ascii="Arial"/>
                <w:sz w:val="21"/>
              </w:rPr>
            </w:pPr>
            <w:r/>
          </w:p>
          <w:p>
            <w:pPr>
              <w:pStyle w:val="TableText"/>
              <w:ind w:left="315"/>
              <w:spacing w:before="59" w:line="221" w:lineRule="auto"/>
              <w:rPr/>
            </w:pPr>
            <w:r>
              <w:rPr>
                <w:color w:val="212529"/>
                <w:spacing w:val="-5"/>
              </w:rPr>
              <w:t>合计</w:t>
            </w:r>
          </w:p>
        </w:tc>
        <w:tc>
          <w:tcPr>
            <w:tcW w:w="1295" w:type="dxa"/>
            <w:vAlign w:val="top"/>
          </w:tcPr>
          <w:p>
            <w:pPr>
              <w:spacing w:line="347" w:lineRule="auto"/>
              <w:rPr>
                <w:rFonts w:ascii="Arial"/>
                <w:sz w:val="21"/>
              </w:rPr>
            </w:pPr>
            <w:r/>
          </w:p>
          <w:p>
            <w:pPr>
              <w:pStyle w:val="TableText"/>
              <w:ind w:left="362" w:right="29" w:hanging="356"/>
              <w:spacing w:before="59" w:line="214" w:lineRule="auto"/>
              <w:rPr/>
            </w:pPr>
            <w:r>
              <w:rPr>
                <w:color w:val="212529"/>
                <w:spacing w:val="-2"/>
              </w:rPr>
              <w:t>一般公共预算财</w:t>
            </w:r>
            <w:r>
              <w:rPr>
                <w:color w:val="212529"/>
                <w:spacing w:val="2"/>
              </w:rPr>
              <w:t xml:space="preserve"> </w:t>
            </w:r>
            <w:r>
              <w:rPr>
                <w:color w:val="212529"/>
                <w:spacing w:val="-3"/>
              </w:rPr>
              <w:t>政拨款</w:t>
            </w:r>
          </w:p>
        </w:tc>
        <w:tc>
          <w:tcPr>
            <w:tcW w:w="491" w:type="dxa"/>
            <w:vAlign w:val="top"/>
          </w:tcPr>
          <w:p>
            <w:pPr>
              <w:pStyle w:val="TableText"/>
              <w:ind w:left="52"/>
              <w:spacing w:line="209" w:lineRule="auto"/>
              <w:rPr/>
            </w:pPr>
            <w:r>
              <w:rPr>
                <w:color w:val="212529"/>
                <w:spacing w:val="-4"/>
              </w:rPr>
              <w:t>政府</w:t>
            </w:r>
          </w:p>
          <w:p>
            <w:pPr>
              <w:pStyle w:val="TableText"/>
              <w:ind w:left="55"/>
              <w:spacing w:line="209" w:lineRule="auto"/>
              <w:rPr/>
            </w:pPr>
            <w:r>
              <w:rPr>
                <w:color w:val="212529"/>
                <w:spacing w:val="-6"/>
              </w:rPr>
              <w:t>性基</w:t>
            </w:r>
          </w:p>
          <w:p>
            <w:pPr>
              <w:pStyle w:val="TableText"/>
              <w:ind w:left="54"/>
              <w:spacing w:line="209" w:lineRule="auto"/>
              <w:rPr/>
            </w:pPr>
            <w:r>
              <w:rPr>
                <w:color w:val="212529"/>
                <w:spacing w:val="-5"/>
              </w:rPr>
              <w:t>金预</w:t>
            </w:r>
          </w:p>
          <w:p>
            <w:pPr>
              <w:pStyle w:val="TableText"/>
              <w:ind w:left="54"/>
              <w:spacing w:line="209" w:lineRule="auto"/>
              <w:rPr/>
            </w:pPr>
            <w:r>
              <w:rPr>
                <w:color w:val="212529"/>
                <w:spacing w:val="-5"/>
              </w:rPr>
              <w:t>算财</w:t>
            </w:r>
          </w:p>
          <w:p>
            <w:pPr>
              <w:pStyle w:val="TableText"/>
              <w:ind w:left="52"/>
              <w:spacing w:line="209" w:lineRule="auto"/>
              <w:rPr/>
            </w:pPr>
            <w:r>
              <w:rPr>
                <w:color w:val="212529"/>
                <w:spacing w:val="-4"/>
              </w:rPr>
              <w:t>政拨</w:t>
            </w:r>
          </w:p>
          <w:p>
            <w:pPr>
              <w:pStyle w:val="TableText"/>
              <w:ind w:left="143"/>
              <w:spacing w:line="199" w:lineRule="auto"/>
              <w:rPr/>
            </w:pPr>
            <w:r>
              <w:rPr>
                <w:color w:val="212529"/>
              </w:rPr>
              <w:t>款</w:t>
            </w:r>
          </w:p>
        </w:tc>
        <w:tc>
          <w:tcPr>
            <w:tcW w:w="833" w:type="dxa"/>
            <w:vAlign w:val="top"/>
          </w:tcPr>
          <w:p>
            <w:pPr>
              <w:pStyle w:val="TableText"/>
              <w:ind w:left="43" w:right="68"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337" w:type="dxa"/>
            <w:vAlign w:val="top"/>
          </w:tcPr>
          <w:p>
            <w:pPr>
              <w:ind w:left="463"/>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44" w:type="dxa"/>
            <w:vAlign w:val="top"/>
          </w:tcPr>
          <w:p>
            <w:pPr>
              <w:rPr>
                <w:rFonts w:ascii="Arial"/>
                <w:sz w:val="21"/>
              </w:rPr>
            </w:pPr>
            <w:r/>
          </w:p>
        </w:tc>
        <w:tc>
          <w:tcPr>
            <w:tcW w:w="1583" w:type="dxa"/>
            <w:vAlign w:val="top"/>
          </w:tcPr>
          <w:p>
            <w:pPr>
              <w:ind w:left="735"/>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547" w:type="dxa"/>
            <w:vAlign w:val="top"/>
          </w:tcPr>
          <w:p>
            <w:pPr>
              <w:ind w:left="56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7" w:type="dxa"/>
            <w:vAlign w:val="top"/>
          </w:tcPr>
          <w:p>
            <w:pPr>
              <w:rPr>
                <w:rFonts w:ascii="Arial"/>
                <w:sz w:val="21"/>
              </w:rPr>
            </w:pPr>
            <w:r/>
          </w:p>
        </w:tc>
        <w:tc>
          <w:tcPr>
            <w:tcW w:w="1019" w:type="dxa"/>
            <w:vAlign w:val="top"/>
          </w:tcPr>
          <w:p>
            <w:pPr>
              <w:ind w:left="451"/>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295" w:type="dxa"/>
            <w:vAlign w:val="top"/>
          </w:tcPr>
          <w:p>
            <w:pPr>
              <w:ind w:left="590"/>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491" w:type="dxa"/>
            <w:vAlign w:val="top"/>
          </w:tcPr>
          <w:p>
            <w:pPr>
              <w:ind w:left="188"/>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33" w:type="dxa"/>
            <w:vAlign w:val="top"/>
          </w:tcPr>
          <w:p>
            <w:pPr>
              <w:ind w:left="358"/>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44" w:type="dxa"/>
            <w:vAlign w:val="top"/>
          </w:tcPr>
          <w:p>
            <w:pPr>
              <w:pStyle w:val="TableText"/>
              <w:ind w:left="173"/>
              <w:spacing w:before="137" w:line="184" w:lineRule="auto"/>
              <w:rPr/>
            </w:pPr>
            <w:r>
              <w:rPr>
                <w:color w:val="212529"/>
              </w:rPr>
              <w:t>1</w:t>
            </w:r>
          </w:p>
        </w:tc>
        <w:tc>
          <w:tcPr>
            <w:tcW w:w="1583" w:type="dxa"/>
            <w:vAlign w:val="top"/>
          </w:tcPr>
          <w:p>
            <w:pPr>
              <w:pStyle w:val="TableText"/>
              <w:ind w:left="846"/>
              <w:spacing w:before="137" w:line="184" w:lineRule="auto"/>
              <w:rPr/>
            </w:pPr>
            <w:r>
              <w:rPr>
                <w:color w:val="212529"/>
                <w:spacing w:val="-3"/>
              </w:rPr>
              <w:t>1,331.90</w:t>
            </w:r>
          </w:p>
        </w:tc>
        <w:tc>
          <w:tcPr>
            <w:tcW w:w="1547" w:type="dxa"/>
            <w:vAlign w:val="top"/>
          </w:tcPr>
          <w:p>
            <w:pPr>
              <w:pStyle w:val="TableText"/>
              <w:ind w:left="6" w:right="99" w:firstLine="2"/>
              <w:spacing w:before="2" w:line="210" w:lineRule="auto"/>
              <w:rPr/>
            </w:pPr>
            <w:r>
              <w:rPr>
                <w:color w:val="212529"/>
                <w:spacing w:val="-2"/>
              </w:rPr>
              <w:t>一、一般公共服务</w:t>
            </w:r>
            <w:r>
              <w:rPr>
                <w:color w:val="212529"/>
                <w:spacing w:val="4"/>
              </w:rPr>
              <w:t xml:space="preserve"> </w:t>
            </w:r>
            <w:r>
              <w:rPr>
                <w:color w:val="212529"/>
                <w:spacing w:val="-5"/>
              </w:rPr>
              <w:t>支出</w:t>
            </w:r>
          </w:p>
        </w:tc>
        <w:tc>
          <w:tcPr>
            <w:tcW w:w="467" w:type="dxa"/>
            <w:vAlign w:val="top"/>
          </w:tcPr>
          <w:p>
            <w:pPr>
              <w:pStyle w:val="TableText"/>
              <w:ind w:left="137"/>
              <w:spacing w:before="138" w:line="183" w:lineRule="auto"/>
              <w:rPr/>
            </w:pPr>
            <w:r>
              <w:rPr>
                <w:color w:val="212529"/>
                <w:spacing w:val="-6"/>
              </w:rPr>
              <w:t>33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44" w:type="dxa"/>
            <w:vAlign w:val="top"/>
          </w:tcPr>
          <w:p>
            <w:pPr>
              <w:pStyle w:val="TableText"/>
              <w:ind w:left="162"/>
              <w:spacing w:before="138" w:line="183" w:lineRule="auto"/>
              <w:rPr/>
            </w:pPr>
            <w:r>
              <w:rPr>
                <w:color w:val="212529"/>
              </w:rPr>
              <w:t>2</w:t>
            </w:r>
          </w:p>
        </w:tc>
        <w:tc>
          <w:tcPr>
            <w:tcW w:w="1583" w:type="dxa"/>
            <w:vAlign w:val="top"/>
          </w:tcPr>
          <w:p>
            <w:pPr>
              <w:rPr>
                <w:rFonts w:ascii="Arial"/>
                <w:sz w:val="21"/>
              </w:rPr>
            </w:pPr>
            <w:r/>
          </w:p>
        </w:tc>
        <w:tc>
          <w:tcPr>
            <w:tcW w:w="1547" w:type="dxa"/>
            <w:vAlign w:val="top"/>
          </w:tcPr>
          <w:p>
            <w:pPr>
              <w:pStyle w:val="TableText"/>
              <w:ind w:left="8"/>
              <w:spacing w:before="110" w:line="220" w:lineRule="auto"/>
              <w:rPr/>
            </w:pPr>
            <w:r>
              <w:rPr>
                <w:color w:val="212529"/>
                <w:spacing w:val="-2"/>
              </w:rPr>
              <w:t>二、外交支出</w:t>
            </w:r>
          </w:p>
        </w:tc>
        <w:tc>
          <w:tcPr>
            <w:tcW w:w="467" w:type="dxa"/>
            <w:vAlign w:val="top"/>
          </w:tcPr>
          <w:p>
            <w:pPr>
              <w:pStyle w:val="TableText"/>
              <w:ind w:left="137"/>
              <w:spacing w:before="139" w:line="183" w:lineRule="auto"/>
              <w:rPr/>
            </w:pPr>
            <w:r>
              <w:rPr>
                <w:color w:val="212529"/>
                <w:spacing w:val="-6"/>
              </w:rPr>
              <w:t>34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4" w:right="66"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44" w:type="dxa"/>
            <w:vAlign w:val="top"/>
          </w:tcPr>
          <w:p>
            <w:pPr>
              <w:pStyle w:val="TableText"/>
              <w:ind w:left="164"/>
              <w:spacing w:before="139" w:line="183" w:lineRule="auto"/>
              <w:rPr/>
            </w:pPr>
            <w:r>
              <w:rPr>
                <w:color w:val="212529"/>
              </w:rPr>
              <w:t>3</w:t>
            </w:r>
          </w:p>
        </w:tc>
        <w:tc>
          <w:tcPr>
            <w:tcW w:w="1583" w:type="dxa"/>
            <w:vAlign w:val="top"/>
          </w:tcPr>
          <w:p>
            <w:pPr>
              <w:rPr>
                <w:rFonts w:ascii="Arial"/>
                <w:sz w:val="21"/>
              </w:rPr>
            </w:pPr>
            <w:r/>
          </w:p>
        </w:tc>
        <w:tc>
          <w:tcPr>
            <w:tcW w:w="1547" w:type="dxa"/>
            <w:vAlign w:val="top"/>
          </w:tcPr>
          <w:p>
            <w:pPr>
              <w:pStyle w:val="TableText"/>
              <w:ind w:left="5"/>
              <w:spacing w:before="110" w:line="220" w:lineRule="auto"/>
              <w:rPr/>
            </w:pPr>
            <w:r>
              <w:rPr>
                <w:color w:val="212529"/>
                <w:spacing w:val="-2"/>
              </w:rPr>
              <w:t>三、国防支出</w:t>
            </w:r>
          </w:p>
        </w:tc>
        <w:tc>
          <w:tcPr>
            <w:tcW w:w="467" w:type="dxa"/>
            <w:vAlign w:val="top"/>
          </w:tcPr>
          <w:p>
            <w:pPr>
              <w:pStyle w:val="TableText"/>
              <w:ind w:left="137"/>
              <w:spacing w:before="139" w:line="183" w:lineRule="auto"/>
              <w:rPr/>
            </w:pPr>
            <w:r>
              <w:rPr>
                <w:color w:val="212529"/>
                <w:spacing w:val="-6"/>
              </w:rPr>
              <w:t>35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59"/>
              <w:spacing w:before="139" w:line="183" w:lineRule="auto"/>
              <w:rPr/>
            </w:pPr>
            <w:r>
              <w:rPr>
                <w:color w:val="212529"/>
              </w:rPr>
              <w:t>4</w:t>
            </w:r>
          </w:p>
        </w:tc>
        <w:tc>
          <w:tcPr>
            <w:tcW w:w="1583" w:type="dxa"/>
            <w:vAlign w:val="top"/>
          </w:tcPr>
          <w:p>
            <w:pPr>
              <w:rPr>
                <w:rFonts w:ascii="Arial"/>
                <w:sz w:val="21"/>
              </w:rPr>
            </w:pPr>
            <w:r/>
          </w:p>
        </w:tc>
        <w:tc>
          <w:tcPr>
            <w:tcW w:w="1547" w:type="dxa"/>
            <w:vAlign w:val="top"/>
          </w:tcPr>
          <w:p>
            <w:pPr>
              <w:pStyle w:val="TableText"/>
              <w:ind w:left="22"/>
              <w:spacing w:before="111" w:line="219" w:lineRule="auto"/>
              <w:rPr/>
            </w:pPr>
            <w:r>
              <w:rPr>
                <w:color w:val="212529"/>
                <w:spacing w:val="-4"/>
              </w:rPr>
              <w:t>四、公共安全支出</w:t>
            </w:r>
          </w:p>
        </w:tc>
        <w:tc>
          <w:tcPr>
            <w:tcW w:w="467" w:type="dxa"/>
            <w:vAlign w:val="top"/>
          </w:tcPr>
          <w:p>
            <w:pPr>
              <w:pStyle w:val="TableText"/>
              <w:ind w:left="137"/>
              <w:spacing w:before="139" w:line="183" w:lineRule="auto"/>
              <w:rPr/>
            </w:pPr>
            <w:r>
              <w:rPr>
                <w:color w:val="212529"/>
                <w:spacing w:val="-6"/>
              </w:rPr>
              <w:t>36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rPr>
                <w:rFonts w:ascii="Arial"/>
                <w:sz w:val="21"/>
              </w:rPr>
            </w:pPr>
            <w:r/>
          </w:p>
        </w:tc>
        <w:tc>
          <w:tcPr>
            <w:tcW w:w="444" w:type="dxa"/>
            <w:vAlign w:val="top"/>
          </w:tcPr>
          <w:p>
            <w:pPr>
              <w:pStyle w:val="TableText"/>
              <w:ind w:left="164"/>
              <w:spacing w:before="140" w:line="182" w:lineRule="auto"/>
              <w:rPr/>
            </w:pPr>
            <w:r>
              <w:rPr>
                <w:color w:val="212529"/>
              </w:rPr>
              <w:t>5</w:t>
            </w:r>
          </w:p>
        </w:tc>
        <w:tc>
          <w:tcPr>
            <w:tcW w:w="1583" w:type="dxa"/>
            <w:vAlign w:val="top"/>
          </w:tcPr>
          <w:p>
            <w:pPr>
              <w:rPr>
                <w:rFonts w:ascii="Arial"/>
                <w:sz w:val="21"/>
              </w:rPr>
            </w:pPr>
            <w:r/>
          </w:p>
        </w:tc>
        <w:tc>
          <w:tcPr>
            <w:tcW w:w="1547" w:type="dxa"/>
            <w:vAlign w:val="top"/>
          </w:tcPr>
          <w:p>
            <w:pPr>
              <w:pStyle w:val="TableText"/>
              <w:ind w:left="8"/>
              <w:spacing w:before="111" w:line="219" w:lineRule="auto"/>
              <w:rPr/>
            </w:pPr>
            <w:r>
              <w:rPr>
                <w:color w:val="212529"/>
                <w:spacing w:val="-2"/>
              </w:rPr>
              <w:t>五、教育支出</w:t>
            </w:r>
          </w:p>
        </w:tc>
        <w:tc>
          <w:tcPr>
            <w:tcW w:w="467" w:type="dxa"/>
            <w:vAlign w:val="top"/>
          </w:tcPr>
          <w:p>
            <w:pPr>
              <w:pStyle w:val="TableText"/>
              <w:ind w:left="137"/>
              <w:spacing w:before="139" w:line="183" w:lineRule="auto"/>
              <w:rPr/>
            </w:pPr>
            <w:r>
              <w:rPr>
                <w:color w:val="212529"/>
                <w:spacing w:val="-6"/>
              </w:rPr>
              <w:t>37</w:t>
            </w:r>
          </w:p>
        </w:tc>
        <w:tc>
          <w:tcPr>
            <w:tcW w:w="1019" w:type="dxa"/>
            <w:vAlign w:val="top"/>
          </w:tcPr>
          <w:p>
            <w:pPr>
              <w:pStyle w:val="TableText"/>
              <w:ind w:right="23"/>
              <w:spacing w:before="138" w:line="184" w:lineRule="auto"/>
              <w:jc w:val="right"/>
              <w:rPr/>
            </w:pPr>
            <w:r>
              <w:rPr>
                <w:color w:val="212529"/>
                <w:spacing w:val="-3"/>
              </w:rPr>
              <w:t>1,007.11</w:t>
            </w:r>
          </w:p>
        </w:tc>
        <w:tc>
          <w:tcPr>
            <w:tcW w:w="1295" w:type="dxa"/>
            <w:vAlign w:val="top"/>
          </w:tcPr>
          <w:p>
            <w:pPr>
              <w:pStyle w:val="TableText"/>
              <w:ind w:right="22"/>
              <w:spacing w:before="138" w:line="184" w:lineRule="auto"/>
              <w:jc w:val="right"/>
              <w:rPr/>
            </w:pPr>
            <w:r>
              <w:rPr>
                <w:color w:val="212529"/>
                <w:spacing w:val="-3"/>
              </w:rPr>
              <w:t>1,007.11</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6</w:t>
            </w:r>
          </w:p>
        </w:tc>
        <w:tc>
          <w:tcPr>
            <w:tcW w:w="1583" w:type="dxa"/>
            <w:vAlign w:val="top"/>
          </w:tcPr>
          <w:p>
            <w:pPr>
              <w:rPr>
                <w:rFonts w:ascii="Arial"/>
                <w:sz w:val="21"/>
              </w:rPr>
            </w:pPr>
            <w:r/>
          </w:p>
        </w:tc>
        <w:tc>
          <w:tcPr>
            <w:tcW w:w="1547" w:type="dxa"/>
            <w:vAlign w:val="top"/>
          </w:tcPr>
          <w:p>
            <w:pPr>
              <w:pStyle w:val="TableText"/>
              <w:ind w:left="7"/>
              <w:spacing w:before="111" w:line="219" w:lineRule="auto"/>
              <w:rPr/>
            </w:pPr>
            <w:r>
              <w:rPr>
                <w:color w:val="212529"/>
                <w:spacing w:val="-2"/>
              </w:rPr>
              <w:t>六、科学技术支出</w:t>
            </w:r>
          </w:p>
        </w:tc>
        <w:tc>
          <w:tcPr>
            <w:tcW w:w="467" w:type="dxa"/>
            <w:vAlign w:val="top"/>
          </w:tcPr>
          <w:p>
            <w:pPr>
              <w:pStyle w:val="TableText"/>
              <w:ind w:left="137"/>
              <w:spacing w:before="140" w:line="183" w:lineRule="auto"/>
              <w:rPr/>
            </w:pPr>
            <w:r>
              <w:rPr>
                <w:color w:val="212529"/>
                <w:spacing w:val="-6"/>
              </w:rPr>
              <w:t>38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4"/>
              <w:spacing w:before="141" w:line="182" w:lineRule="auto"/>
              <w:rPr/>
            </w:pPr>
            <w:r>
              <w:rPr>
                <w:color w:val="212529"/>
              </w:rPr>
              <w:t>7</w:t>
            </w:r>
          </w:p>
        </w:tc>
        <w:tc>
          <w:tcPr>
            <w:tcW w:w="1583" w:type="dxa"/>
            <w:vAlign w:val="top"/>
          </w:tcPr>
          <w:p>
            <w:pPr>
              <w:rPr>
                <w:rFonts w:ascii="Arial"/>
                <w:sz w:val="21"/>
              </w:rPr>
            </w:pPr>
            <w:r/>
          </w:p>
        </w:tc>
        <w:tc>
          <w:tcPr>
            <w:tcW w:w="1547" w:type="dxa"/>
            <w:vAlign w:val="top"/>
          </w:tcPr>
          <w:p>
            <w:pPr>
              <w:pStyle w:val="TableText"/>
              <w:ind w:left="9" w:right="99"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67" w:type="dxa"/>
            <w:vAlign w:val="top"/>
          </w:tcPr>
          <w:p>
            <w:pPr>
              <w:pStyle w:val="TableText"/>
              <w:ind w:left="137"/>
              <w:spacing w:before="140" w:line="183" w:lineRule="auto"/>
              <w:rPr/>
            </w:pPr>
            <w:r>
              <w:rPr>
                <w:color w:val="212529"/>
                <w:spacing w:val="-6"/>
              </w:rPr>
              <w:t>39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8</w:t>
            </w:r>
          </w:p>
        </w:tc>
        <w:tc>
          <w:tcPr>
            <w:tcW w:w="1583" w:type="dxa"/>
            <w:vAlign w:val="top"/>
          </w:tcPr>
          <w:p>
            <w:pPr>
              <w:rPr>
                <w:rFonts w:ascii="Arial"/>
                <w:sz w:val="21"/>
              </w:rPr>
            </w:pPr>
            <w:r/>
          </w:p>
        </w:tc>
        <w:tc>
          <w:tcPr>
            <w:tcW w:w="1547" w:type="dxa"/>
            <w:vAlign w:val="top"/>
          </w:tcPr>
          <w:p>
            <w:pPr>
              <w:pStyle w:val="TableText"/>
              <w:ind w:left="5" w:right="99"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67" w:type="dxa"/>
            <w:vAlign w:val="top"/>
          </w:tcPr>
          <w:p>
            <w:pPr>
              <w:pStyle w:val="TableText"/>
              <w:ind w:left="132"/>
              <w:spacing w:before="140" w:line="183" w:lineRule="auto"/>
              <w:rPr/>
            </w:pPr>
            <w:r>
              <w:rPr>
                <w:color w:val="212529"/>
                <w:spacing w:val="-4"/>
              </w:rPr>
              <w:t>40</w:t>
            </w:r>
          </w:p>
        </w:tc>
        <w:tc>
          <w:tcPr>
            <w:tcW w:w="1019" w:type="dxa"/>
            <w:vAlign w:val="top"/>
          </w:tcPr>
          <w:p>
            <w:pPr>
              <w:pStyle w:val="TableText"/>
              <w:ind w:right="23"/>
              <w:spacing w:before="140" w:line="183" w:lineRule="auto"/>
              <w:jc w:val="right"/>
              <w:rPr/>
            </w:pPr>
            <w:r>
              <w:rPr>
                <w:color w:val="212529"/>
                <w:spacing w:val="-2"/>
              </w:rPr>
              <w:t>242.59</w:t>
            </w:r>
          </w:p>
        </w:tc>
        <w:tc>
          <w:tcPr>
            <w:tcW w:w="1295" w:type="dxa"/>
            <w:vAlign w:val="top"/>
          </w:tcPr>
          <w:p>
            <w:pPr>
              <w:pStyle w:val="TableText"/>
              <w:ind w:right="22"/>
              <w:spacing w:before="140" w:line="183" w:lineRule="auto"/>
              <w:jc w:val="right"/>
              <w:rPr/>
            </w:pPr>
            <w:r>
              <w:rPr>
                <w:color w:val="212529"/>
                <w:spacing w:val="-2"/>
              </w:rPr>
              <w:t>242.59</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1" w:line="183" w:lineRule="auto"/>
              <w:rPr/>
            </w:pPr>
            <w:r>
              <w:rPr>
                <w:color w:val="212529"/>
              </w:rPr>
              <w:t>9</w:t>
            </w:r>
          </w:p>
        </w:tc>
        <w:tc>
          <w:tcPr>
            <w:tcW w:w="1583" w:type="dxa"/>
            <w:vAlign w:val="top"/>
          </w:tcPr>
          <w:p>
            <w:pPr>
              <w:rPr>
                <w:rFonts w:ascii="Arial"/>
                <w:sz w:val="21"/>
              </w:rPr>
            </w:pPr>
            <w:r/>
          </w:p>
        </w:tc>
        <w:tc>
          <w:tcPr>
            <w:tcW w:w="1547" w:type="dxa"/>
            <w:vAlign w:val="top"/>
          </w:tcPr>
          <w:p>
            <w:pPr>
              <w:pStyle w:val="TableText"/>
              <w:ind w:left="10"/>
              <w:spacing w:before="112" w:line="219" w:lineRule="auto"/>
              <w:rPr/>
            </w:pPr>
            <w:r>
              <w:rPr>
                <w:color w:val="212529"/>
                <w:spacing w:val="-2"/>
              </w:rPr>
              <w:t>九、卫生健康支出</w:t>
            </w:r>
          </w:p>
        </w:tc>
        <w:tc>
          <w:tcPr>
            <w:tcW w:w="467" w:type="dxa"/>
            <w:vAlign w:val="top"/>
          </w:tcPr>
          <w:p>
            <w:pPr>
              <w:pStyle w:val="TableText"/>
              <w:ind w:left="132"/>
              <w:spacing w:before="139" w:line="184" w:lineRule="auto"/>
              <w:rPr/>
            </w:pPr>
            <w:r>
              <w:rPr>
                <w:color w:val="212529"/>
                <w:spacing w:val="-4"/>
              </w:rPr>
              <w:t>41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10</w:t>
            </w:r>
          </w:p>
        </w:tc>
        <w:tc>
          <w:tcPr>
            <w:tcW w:w="1583" w:type="dxa"/>
            <w:vAlign w:val="top"/>
          </w:tcPr>
          <w:p>
            <w:pPr>
              <w:rPr>
                <w:rFonts w:ascii="Arial"/>
                <w:sz w:val="21"/>
              </w:rPr>
            </w:pPr>
            <w:r/>
          </w:p>
        </w:tc>
        <w:tc>
          <w:tcPr>
            <w:tcW w:w="1547" w:type="dxa"/>
            <w:vAlign w:val="top"/>
          </w:tcPr>
          <w:p>
            <w:pPr>
              <w:pStyle w:val="TableText"/>
              <w:ind w:left="6"/>
              <w:spacing w:before="112" w:line="220" w:lineRule="auto"/>
              <w:rPr/>
            </w:pPr>
            <w:r>
              <w:rPr>
                <w:color w:val="212529"/>
                <w:spacing w:val="-2"/>
              </w:rPr>
              <w:t>十、节能环保支出</w:t>
            </w:r>
          </w:p>
        </w:tc>
        <w:tc>
          <w:tcPr>
            <w:tcW w:w="467" w:type="dxa"/>
            <w:vAlign w:val="top"/>
          </w:tcPr>
          <w:p>
            <w:pPr>
              <w:pStyle w:val="TableText"/>
              <w:ind w:left="132"/>
              <w:spacing w:before="140" w:line="183" w:lineRule="auto"/>
              <w:rPr/>
            </w:pPr>
            <w:r>
              <w:rPr>
                <w:color w:val="212529"/>
                <w:spacing w:val="-4"/>
              </w:rPr>
              <w:t>42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11</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十一、城乡社区支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12</w:t>
            </w:r>
          </w:p>
        </w:tc>
        <w:tc>
          <w:tcPr>
            <w:tcW w:w="1583" w:type="dxa"/>
            <w:vAlign w:val="top"/>
          </w:tcPr>
          <w:p>
            <w:pPr>
              <w:rPr>
                <w:rFonts w:ascii="Arial"/>
                <w:sz w:val="21"/>
              </w:rPr>
            </w:pPr>
            <w:r/>
          </w:p>
        </w:tc>
        <w:tc>
          <w:tcPr>
            <w:tcW w:w="1547" w:type="dxa"/>
            <w:vAlign w:val="top"/>
          </w:tcPr>
          <w:p>
            <w:pPr>
              <w:pStyle w:val="TableText"/>
              <w:ind w:left="6"/>
              <w:spacing w:before="113" w:line="219" w:lineRule="auto"/>
              <w:rPr/>
            </w:pPr>
            <w:r>
              <w:rPr>
                <w:color w:val="212529"/>
                <w:spacing w:val="-2"/>
              </w:rPr>
              <w:t>十二、农林水支出</w:t>
            </w:r>
          </w:p>
        </w:tc>
        <w:tc>
          <w:tcPr>
            <w:tcW w:w="467" w:type="dxa"/>
            <w:vAlign w:val="top"/>
          </w:tcPr>
          <w:p>
            <w:pPr>
              <w:pStyle w:val="TableText"/>
              <w:ind w:left="132"/>
              <w:spacing w:before="141" w:line="183" w:lineRule="auto"/>
              <w:rPr/>
            </w:pPr>
            <w:r>
              <w:rPr>
                <w:color w:val="212529"/>
                <w:spacing w:val="-4"/>
              </w:rPr>
              <w:t>44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13</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十三、交通运输支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14</w:t>
            </w:r>
          </w:p>
        </w:tc>
        <w:tc>
          <w:tcPr>
            <w:tcW w:w="1583" w:type="dxa"/>
            <w:vAlign w:val="top"/>
          </w:tcPr>
          <w:p>
            <w:pPr>
              <w:rPr>
                <w:rFonts w:ascii="Arial"/>
                <w:sz w:val="21"/>
              </w:rPr>
            </w:pPr>
            <w:r/>
          </w:p>
        </w:tc>
        <w:tc>
          <w:tcPr>
            <w:tcW w:w="1547" w:type="dxa"/>
            <w:vAlign w:val="top"/>
          </w:tcPr>
          <w:p>
            <w:pPr>
              <w:pStyle w:val="TableText"/>
              <w:ind w:left="5" w:right="99"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67" w:type="dxa"/>
            <w:vAlign w:val="top"/>
          </w:tcPr>
          <w:p>
            <w:pPr>
              <w:pStyle w:val="TableText"/>
              <w:ind w:left="132"/>
              <w:spacing w:before="141" w:line="183" w:lineRule="auto"/>
              <w:rPr/>
            </w:pPr>
            <w:r>
              <w:rPr>
                <w:color w:val="212529"/>
                <w:spacing w:val="-4"/>
              </w:rPr>
              <w:t>46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15</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67" w:type="dxa"/>
            <w:vAlign w:val="top"/>
          </w:tcPr>
          <w:p>
            <w:pPr>
              <w:pStyle w:val="TableText"/>
              <w:ind w:left="132"/>
              <w:spacing w:before="141" w:line="183" w:lineRule="auto"/>
              <w:rPr/>
            </w:pPr>
            <w:r>
              <w:rPr>
                <w:color w:val="212529"/>
                <w:spacing w:val="-4"/>
              </w:rPr>
              <w:t>47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16</w:t>
            </w:r>
          </w:p>
        </w:tc>
        <w:tc>
          <w:tcPr>
            <w:tcW w:w="1583" w:type="dxa"/>
            <w:vAlign w:val="top"/>
          </w:tcPr>
          <w:p>
            <w:pPr>
              <w:rPr>
                <w:rFonts w:ascii="Arial"/>
                <w:sz w:val="21"/>
              </w:rPr>
            </w:pPr>
            <w:r/>
          </w:p>
        </w:tc>
        <w:tc>
          <w:tcPr>
            <w:tcW w:w="1547" w:type="dxa"/>
            <w:vAlign w:val="top"/>
          </w:tcPr>
          <w:p>
            <w:pPr>
              <w:pStyle w:val="TableText"/>
              <w:ind w:left="6"/>
              <w:spacing w:before="113" w:line="220" w:lineRule="auto"/>
              <w:rPr/>
            </w:pPr>
            <w:r>
              <w:rPr>
                <w:color w:val="212529"/>
                <w:spacing w:val="-2"/>
              </w:rPr>
              <w:t>十六、金融支出</w:t>
            </w:r>
          </w:p>
        </w:tc>
        <w:tc>
          <w:tcPr>
            <w:tcW w:w="467" w:type="dxa"/>
            <w:vAlign w:val="top"/>
          </w:tcPr>
          <w:p>
            <w:pPr>
              <w:pStyle w:val="TableText"/>
              <w:ind w:left="132"/>
              <w:spacing w:before="141" w:line="183" w:lineRule="auto"/>
              <w:rPr/>
            </w:pPr>
            <w:r>
              <w:rPr>
                <w:color w:val="212529"/>
                <w:spacing w:val="-4"/>
              </w:rPr>
              <w:t>48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17</w:t>
            </w:r>
          </w:p>
        </w:tc>
        <w:tc>
          <w:tcPr>
            <w:tcW w:w="1583" w:type="dxa"/>
            <w:vAlign w:val="top"/>
          </w:tcPr>
          <w:p>
            <w:pPr>
              <w:rPr>
                <w:rFonts w:ascii="Arial"/>
                <w:sz w:val="21"/>
              </w:rPr>
            </w:pPr>
            <w:r/>
          </w:p>
        </w:tc>
        <w:tc>
          <w:tcPr>
            <w:tcW w:w="1547" w:type="dxa"/>
            <w:vAlign w:val="top"/>
          </w:tcPr>
          <w:p>
            <w:pPr>
              <w:pStyle w:val="TableText"/>
              <w:ind w:left="18" w:right="99"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67" w:type="dxa"/>
            <w:vAlign w:val="top"/>
          </w:tcPr>
          <w:p>
            <w:pPr>
              <w:pStyle w:val="TableText"/>
              <w:ind w:left="132"/>
              <w:spacing w:before="141" w:line="183" w:lineRule="auto"/>
              <w:rPr/>
            </w:pPr>
            <w:r>
              <w:rPr>
                <w:color w:val="212529"/>
                <w:spacing w:val="-4"/>
              </w:rPr>
              <w:t>49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18</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67" w:type="dxa"/>
            <w:vAlign w:val="top"/>
          </w:tcPr>
          <w:p>
            <w:pPr>
              <w:pStyle w:val="TableText"/>
              <w:ind w:left="137"/>
              <w:spacing w:before="142" w:line="183" w:lineRule="auto"/>
              <w:rPr/>
            </w:pPr>
            <w:r>
              <w:rPr>
                <w:color w:val="212529"/>
                <w:spacing w:val="-6"/>
              </w:rPr>
              <w:t>50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19</w:t>
            </w:r>
          </w:p>
        </w:tc>
        <w:tc>
          <w:tcPr>
            <w:tcW w:w="1583" w:type="dxa"/>
            <w:vAlign w:val="top"/>
          </w:tcPr>
          <w:p>
            <w:pPr>
              <w:rPr>
                <w:rFonts w:ascii="Arial"/>
                <w:sz w:val="21"/>
              </w:rPr>
            </w:pPr>
            <w:r/>
          </w:p>
        </w:tc>
        <w:tc>
          <w:tcPr>
            <w:tcW w:w="1547" w:type="dxa"/>
            <w:vAlign w:val="top"/>
          </w:tcPr>
          <w:p>
            <w:pPr>
              <w:pStyle w:val="TableText"/>
              <w:ind w:left="20" w:right="99" w:hanging="14"/>
              <w:spacing w:before="6" w:line="208" w:lineRule="auto"/>
              <w:rPr/>
            </w:pPr>
            <w:r>
              <w:rPr>
                <w:color w:val="212529"/>
                <w:spacing w:val="-2"/>
              </w:rPr>
              <w:t>十九、住房保障支</w:t>
            </w:r>
            <w:r>
              <w:rPr>
                <w:color w:val="212529"/>
                <w:spacing w:val="6"/>
              </w:rPr>
              <w:t xml:space="preserve"> </w:t>
            </w:r>
            <w:r>
              <w:rPr>
                <w:color w:val="212529"/>
              </w:rPr>
              <w:t>出</w:t>
            </w:r>
          </w:p>
        </w:tc>
        <w:tc>
          <w:tcPr>
            <w:tcW w:w="467" w:type="dxa"/>
            <w:vAlign w:val="top"/>
          </w:tcPr>
          <w:p>
            <w:pPr>
              <w:pStyle w:val="TableText"/>
              <w:ind w:left="137"/>
              <w:spacing w:before="141" w:line="184" w:lineRule="auto"/>
              <w:rPr/>
            </w:pPr>
            <w:r>
              <w:rPr>
                <w:color w:val="212529"/>
                <w:spacing w:val="-6"/>
              </w:rPr>
              <w:t>51</w:t>
            </w:r>
          </w:p>
        </w:tc>
        <w:tc>
          <w:tcPr>
            <w:tcW w:w="1019" w:type="dxa"/>
            <w:vAlign w:val="top"/>
          </w:tcPr>
          <w:p>
            <w:pPr>
              <w:pStyle w:val="TableText"/>
              <w:ind w:left="537"/>
              <w:spacing w:before="141" w:line="184" w:lineRule="auto"/>
              <w:rPr/>
            </w:pPr>
            <w:r>
              <w:rPr>
                <w:color w:val="212529"/>
                <w:spacing w:val="-2"/>
              </w:rPr>
              <w:t>81.63</w:t>
            </w:r>
          </w:p>
        </w:tc>
        <w:tc>
          <w:tcPr>
            <w:tcW w:w="1295" w:type="dxa"/>
            <w:vAlign w:val="top"/>
          </w:tcPr>
          <w:p>
            <w:pPr>
              <w:pStyle w:val="TableText"/>
              <w:ind w:left="814"/>
              <w:spacing w:before="141" w:line="184" w:lineRule="auto"/>
              <w:rPr/>
            </w:pPr>
            <w:r>
              <w:rPr>
                <w:color w:val="212529"/>
                <w:spacing w:val="-2"/>
              </w:rPr>
              <w:t>81.63</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20</w:t>
            </w:r>
          </w:p>
        </w:tc>
        <w:tc>
          <w:tcPr>
            <w:tcW w:w="1583" w:type="dxa"/>
            <w:vAlign w:val="top"/>
          </w:tcPr>
          <w:p>
            <w:pPr>
              <w:rPr>
                <w:rFonts w:ascii="Arial"/>
                <w:sz w:val="21"/>
              </w:rPr>
            </w:pPr>
            <w:r/>
          </w:p>
        </w:tc>
        <w:tc>
          <w:tcPr>
            <w:tcW w:w="1547" w:type="dxa"/>
            <w:vAlign w:val="top"/>
          </w:tcPr>
          <w:p>
            <w:pPr>
              <w:pStyle w:val="TableText"/>
              <w:ind w:left="8" w:right="99"/>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67" w:type="dxa"/>
            <w:vAlign w:val="top"/>
          </w:tcPr>
          <w:p>
            <w:pPr>
              <w:pStyle w:val="TableText"/>
              <w:ind w:left="137"/>
              <w:spacing w:before="142" w:line="183" w:lineRule="auto"/>
              <w:rPr/>
            </w:pPr>
            <w:r>
              <w:rPr>
                <w:color w:val="212529"/>
                <w:spacing w:val="-6"/>
              </w:rPr>
              <w:t>52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1" w:line="184" w:lineRule="auto"/>
              <w:rPr/>
            </w:pPr>
            <w:r>
              <w:rPr>
                <w:color w:val="212529"/>
                <w:spacing w:val="-5"/>
              </w:rPr>
              <w:t>21</w:t>
            </w:r>
          </w:p>
        </w:tc>
        <w:tc>
          <w:tcPr>
            <w:tcW w:w="1583" w:type="dxa"/>
            <w:vAlign w:val="top"/>
          </w:tcPr>
          <w:p>
            <w:pPr>
              <w:rPr>
                <w:rFonts w:ascii="Arial"/>
                <w:sz w:val="21"/>
              </w:rPr>
            </w:pPr>
            <w:r/>
          </w:p>
        </w:tc>
        <w:tc>
          <w:tcPr>
            <w:tcW w:w="1547" w:type="dxa"/>
            <w:vAlign w:val="top"/>
          </w:tcPr>
          <w:p>
            <w:pPr>
              <w:pStyle w:val="TableText"/>
              <w:ind w:left="7" w:right="99"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67" w:type="dxa"/>
            <w:vAlign w:val="top"/>
          </w:tcPr>
          <w:p>
            <w:pPr>
              <w:pStyle w:val="TableText"/>
              <w:ind w:left="137"/>
              <w:spacing w:before="142" w:line="183" w:lineRule="auto"/>
              <w:rPr/>
            </w:pPr>
            <w:r>
              <w:rPr>
                <w:color w:val="212529"/>
                <w:spacing w:val="-6"/>
              </w:rPr>
              <w:t>53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22</w:t>
            </w:r>
          </w:p>
        </w:tc>
        <w:tc>
          <w:tcPr>
            <w:tcW w:w="1583" w:type="dxa"/>
            <w:vAlign w:val="top"/>
          </w:tcPr>
          <w:p>
            <w:pPr>
              <w:rPr>
                <w:rFonts w:ascii="Arial"/>
                <w:sz w:val="21"/>
              </w:rPr>
            </w:pPr>
            <w:r/>
          </w:p>
        </w:tc>
        <w:tc>
          <w:tcPr>
            <w:tcW w:w="1547" w:type="dxa"/>
            <w:vAlign w:val="top"/>
          </w:tcPr>
          <w:p>
            <w:pPr>
              <w:pStyle w:val="TableText"/>
              <w:ind w:left="5" w:right="99"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67" w:type="dxa"/>
            <w:vAlign w:val="top"/>
          </w:tcPr>
          <w:p>
            <w:pPr>
              <w:pStyle w:val="TableText"/>
              <w:ind w:left="137"/>
              <w:spacing w:before="142" w:line="183" w:lineRule="auto"/>
              <w:rPr/>
            </w:pPr>
            <w:r>
              <w:rPr>
                <w:color w:val="212529"/>
                <w:spacing w:val="-6"/>
              </w:rPr>
              <w:t>54</w:t>
            </w:r>
          </w:p>
        </w:tc>
        <w:tc>
          <w:tcPr>
            <w:tcW w:w="1019" w:type="dxa"/>
            <w:vAlign w:val="top"/>
          </w:tcPr>
          <w:p>
            <w:pPr>
              <w:pStyle w:val="TableText"/>
              <w:ind w:right="23"/>
              <w:spacing w:before="142" w:line="183" w:lineRule="auto"/>
              <w:jc w:val="right"/>
              <w:rPr/>
            </w:pPr>
            <w:r>
              <w:rPr>
                <w:color w:val="212529"/>
                <w:spacing w:val="-3"/>
              </w:rPr>
              <w:t>0.57</w:t>
            </w:r>
          </w:p>
        </w:tc>
        <w:tc>
          <w:tcPr>
            <w:tcW w:w="1295" w:type="dxa"/>
            <w:vAlign w:val="top"/>
          </w:tcPr>
          <w:p>
            <w:pPr>
              <w:pStyle w:val="TableText"/>
              <w:ind w:right="22"/>
              <w:spacing w:before="142" w:line="183" w:lineRule="auto"/>
              <w:jc w:val="right"/>
              <w:rPr/>
            </w:pPr>
            <w:r>
              <w:rPr>
                <w:color w:val="212529"/>
                <w:spacing w:val="-3"/>
              </w:rPr>
              <w:t>0.57</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23</w:t>
            </w:r>
          </w:p>
        </w:tc>
        <w:tc>
          <w:tcPr>
            <w:tcW w:w="1583" w:type="dxa"/>
            <w:vAlign w:val="top"/>
          </w:tcPr>
          <w:p>
            <w:pPr>
              <w:rPr>
                <w:rFonts w:ascii="Arial"/>
                <w:sz w:val="21"/>
              </w:rPr>
            </w:pPr>
            <w:r/>
          </w:p>
        </w:tc>
        <w:tc>
          <w:tcPr>
            <w:tcW w:w="1547" w:type="dxa"/>
            <w:vAlign w:val="top"/>
          </w:tcPr>
          <w:p>
            <w:pPr>
              <w:pStyle w:val="TableText"/>
              <w:ind w:left="8"/>
              <w:spacing w:before="114" w:line="220" w:lineRule="auto"/>
              <w:rPr/>
            </w:pPr>
            <w:r>
              <w:rPr>
                <w:color w:val="212529"/>
                <w:spacing w:val="-2"/>
              </w:rPr>
              <w:t>二十三、其他支出</w:t>
            </w:r>
          </w:p>
        </w:tc>
        <w:tc>
          <w:tcPr>
            <w:tcW w:w="467" w:type="dxa"/>
            <w:vAlign w:val="top"/>
          </w:tcPr>
          <w:p>
            <w:pPr>
              <w:pStyle w:val="TableText"/>
              <w:ind w:left="137"/>
              <w:spacing w:before="143" w:line="182" w:lineRule="auto"/>
              <w:rPr/>
            </w:pPr>
            <w:r>
              <w:rPr>
                <w:color w:val="212529"/>
                <w:spacing w:val="-6"/>
              </w:rPr>
              <w:t>55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24</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67" w:type="dxa"/>
            <w:vAlign w:val="top"/>
          </w:tcPr>
          <w:p>
            <w:pPr>
              <w:pStyle w:val="TableText"/>
              <w:ind w:left="137"/>
              <w:spacing w:before="142" w:line="183" w:lineRule="auto"/>
              <w:rPr/>
            </w:pPr>
            <w:r>
              <w:rPr>
                <w:color w:val="212529"/>
                <w:spacing w:val="-6"/>
              </w:rPr>
              <w:t>56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25</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67" w:type="dxa"/>
            <w:vAlign w:val="top"/>
          </w:tcPr>
          <w:p>
            <w:pPr>
              <w:pStyle w:val="TableText"/>
              <w:ind w:left="137"/>
              <w:spacing w:before="143" w:line="182" w:lineRule="auto"/>
              <w:rPr/>
            </w:pPr>
            <w:r>
              <w:rPr>
                <w:color w:val="212529"/>
                <w:spacing w:val="-6"/>
              </w:rPr>
              <w:t>57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7"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26</w:t>
            </w:r>
          </w:p>
        </w:tc>
        <w:tc>
          <w:tcPr>
            <w:tcW w:w="1583" w:type="dxa"/>
            <w:vAlign w:val="top"/>
          </w:tcPr>
          <w:p>
            <w:pPr>
              <w:rPr>
                <w:rFonts w:ascii="Arial"/>
                <w:sz w:val="21"/>
              </w:rPr>
            </w:pPr>
            <w:r/>
          </w:p>
        </w:tc>
        <w:tc>
          <w:tcPr>
            <w:tcW w:w="1547" w:type="dxa"/>
            <w:vAlign w:val="top"/>
          </w:tcPr>
          <w:p>
            <w:pPr>
              <w:pStyle w:val="TableText"/>
              <w:ind w:left="22" w:right="99" w:hanging="14"/>
              <w:spacing w:before="5" w:line="211" w:lineRule="auto"/>
              <w:rPr/>
            </w:pPr>
            <w:r>
              <w:rPr>
                <w:color w:val="212529"/>
                <w:spacing w:val="-2"/>
              </w:rPr>
              <w:t>二十六、抗疫特别</w:t>
            </w:r>
            <w:r>
              <w:rPr>
                <w:color w:val="212529"/>
                <w:spacing w:val="4"/>
              </w:rPr>
              <w:t xml:space="preserve"> </w:t>
            </w:r>
            <w:r>
              <w:rPr>
                <w:color w:val="212529"/>
                <w:spacing w:val="-4"/>
              </w:rPr>
              <w:t>国债安排的支出</w:t>
            </w:r>
          </w:p>
        </w:tc>
        <w:tc>
          <w:tcPr>
            <w:tcW w:w="467" w:type="dxa"/>
            <w:vAlign w:val="top"/>
          </w:tcPr>
          <w:p>
            <w:pPr>
              <w:pStyle w:val="TableText"/>
              <w:ind w:left="137"/>
              <w:spacing w:before="142" w:line="183" w:lineRule="auto"/>
              <w:rPr/>
            </w:pPr>
            <w:r>
              <w:rPr>
                <w:color w:val="212529"/>
                <w:spacing w:val="-6"/>
              </w:rPr>
              <w:t>58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bl>
    <w:p>
      <w:pPr>
        <w:pStyle w:val="BodyText"/>
        <w:rPr/>
      </w:pPr>
      <w:r/>
    </w:p>
    <w:p>
      <w:pPr>
        <w:sectPr>
          <w:footerReference w:type="default" r:id="rId7"/>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6" w:hRule="atLeast"/>
        </w:trPr>
        <w:tc>
          <w:tcPr>
            <w:tcW w:w="1337" w:type="dxa"/>
            <w:vAlign w:val="top"/>
          </w:tcPr>
          <w:p>
            <w:pPr>
              <w:pStyle w:val="TableText"/>
              <w:ind w:left="111"/>
              <w:spacing w:before="111" w:line="219" w:lineRule="auto"/>
              <w:rPr/>
            </w:pPr>
            <w:bookmarkStart w:name="bookmark33" w:id="41"/>
            <w:bookmarkEnd w:id="41"/>
            <w:r>
              <w:rPr>
                <w:color w:val="212529"/>
                <w:spacing w:val="-2"/>
              </w:rPr>
              <w:t>本年收入合计</w:t>
            </w:r>
          </w:p>
        </w:tc>
        <w:tc>
          <w:tcPr>
            <w:tcW w:w="444" w:type="dxa"/>
            <w:vAlign w:val="top"/>
          </w:tcPr>
          <w:p>
            <w:pPr>
              <w:pStyle w:val="TableText"/>
              <w:ind w:left="120"/>
              <w:spacing w:before="140" w:line="183" w:lineRule="auto"/>
              <w:rPr/>
            </w:pPr>
            <w:r>
              <w:rPr>
                <w:color w:val="212529"/>
                <w:spacing w:val="-5"/>
              </w:rPr>
              <w:t>27</w:t>
            </w:r>
          </w:p>
        </w:tc>
        <w:tc>
          <w:tcPr>
            <w:tcW w:w="1583" w:type="dxa"/>
            <w:vAlign w:val="top"/>
          </w:tcPr>
          <w:p>
            <w:pPr>
              <w:pStyle w:val="TableText"/>
              <w:ind w:left="846"/>
              <w:spacing w:before="138" w:line="184" w:lineRule="auto"/>
              <w:rPr/>
            </w:pPr>
            <w:r>
              <w:rPr>
                <w:color w:val="212529"/>
                <w:spacing w:val="-3"/>
              </w:rPr>
              <w:t>1,331.90</w:t>
            </w:r>
          </w:p>
        </w:tc>
        <w:tc>
          <w:tcPr>
            <w:tcW w:w="1547" w:type="dxa"/>
            <w:vAlign w:val="top"/>
          </w:tcPr>
          <w:p>
            <w:pPr>
              <w:pStyle w:val="TableText"/>
              <w:ind w:left="216"/>
              <w:spacing w:before="111" w:line="219" w:lineRule="auto"/>
              <w:rPr/>
            </w:pPr>
            <w:r>
              <w:rPr>
                <w:color w:val="212529"/>
                <w:spacing w:val="-2"/>
              </w:rPr>
              <w:t>本年支出合计</w:t>
            </w:r>
          </w:p>
        </w:tc>
        <w:tc>
          <w:tcPr>
            <w:tcW w:w="467" w:type="dxa"/>
            <w:vAlign w:val="top"/>
          </w:tcPr>
          <w:p>
            <w:pPr>
              <w:pStyle w:val="TableText"/>
              <w:ind w:left="137"/>
              <w:spacing w:before="140" w:line="183" w:lineRule="auto"/>
              <w:rPr/>
            </w:pPr>
            <w:r>
              <w:rPr>
                <w:color w:val="212529"/>
                <w:spacing w:val="-6"/>
              </w:rPr>
              <w:t>59</w:t>
            </w:r>
          </w:p>
        </w:tc>
        <w:tc>
          <w:tcPr>
            <w:tcW w:w="1019" w:type="dxa"/>
            <w:vAlign w:val="top"/>
          </w:tcPr>
          <w:p>
            <w:pPr>
              <w:pStyle w:val="TableText"/>
              <w:ind w:right="23"/>
              <w:spacing w:before="138" w:line="184" w:lineRule="auto"/>
              <w:jc w:val="right"/>
              <w:rPr/>
            </w:pPr>
            <w:r>
              <w:rPr>
                <w:color w:val="212529"/>
                <w:spacing w:val="-3"/>
              </w:rPr>
              <w:t>1,331.90</w:t>
            </w:r>
          </w:p>
        </w:tc>
        <w:tc>
          <w:tcPr>
            <w:tcW w:w="1295" w:type="dxa"/>
            <w:vAlign w:val="top"/>
          </w:tcPr>
          <w:p>
            <w:pPr>
              <w:pStyle w:val="TableText"/>
              <w:ind w:right="22"/>
              <w:spacing w:before="138" w:line="184" w:lineRule="auto"/>
              <w:jc w:val="right"/>
              <w:rPr/>
            </w:pPr>
            <w:r>
              <w:rPr>
                <w:color w:val="212529"/>
                <w:spacing w:val="-3"/>
              </w:rPr>
              <w:t>1,331.90</w:t>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44" w:type="dxa"/>
            <w:vAlign w:val="top"/>
          </w:tcPr>
          <w:p>
            <w:pPr>
              <w:pStyle w:val="TableText"/>
              <w:ind w:left="120"/>
              <w:spacing w:before="136" w:line="183" w:lineRule="auto"/>
              <w:rPr/>
            </w:pPr>
            <w:r>
              <w:rPr>
                <w:color w:val="212529"/>
                <w:spacing w:val="-5"/>
              </w:rPr>
              <w:t>28</w:t>
            </w:r>
          </w:p>
        </w:tc>
        <w:tc>
          <w:tcPr>
            <w:tcW w:w="1583" w:type="dxa"/>
            <w:vAlign w:val="top"/>
          </w:tcPr>
          <w:p>
            <w:pPr>
              <w:rPr>
                <w:rFonts w:ascii="Arial"/>
                <w:sz w:val="21"/>
              </w:rPr>
            </w:pPr>
            <w:r/>
          </w:p>
        </w:tc>
        <w:tc>
          <w:tcPr>
            <w:tcW w:w="1547" w:type="dxa"/>
            <w:vAlign w:val="top"/>
          </w:tcPr>
          <w:p>
            <w:pPr>
              <w:pStyle w:val="TableText"/>
              <w:ind w:left="6" w:right="99"/>
              <w:spacing w:before="1" w:line="210" w:lineRule="auto"/>
              <w:rPr/>
            </w:pPr>
            <w:r>
              <w:rPr>
                <w:color w:val="212529"/>
                <w:spacing w:val="-2"/>
              </w:rPr>
              <w:t>年末财政拨款结转</w:t>
            </w:r>
            <w:r>
              <w:rPr>
                <w:color w:val="212529"/>
                <w:spacing w:val="6"/>
              </w:rPr>
              <w:t xml:space="preserve"> </w:t>
            </w:r>
            <w:r>
              <w:rPr>
                <w:color w:val="212529"/>
                <w:spacing w:val="-4"/>
              </w:rPr>
              <w:t>和结余</w:t>
            </w:r>
          </w:p>
        </w:tc>
        <w:tc>
          <w:tcPr>
            <w:tcW w:w="467" w:type="dxa"/>
            <w:vAlign w:val="top"/>
          </w:tcPr>
          <w:p>
            <w:pPr>
              <w:pStyle w:val="TableText"/>
              <w:ind w:left="134"/>
              <w:spacing w:before="136" w:line="183" w:lineRule="auto"/>
              <w:rPr/>
            </w:pPr>
            <w:r>
              <w:rPr>
                <w:color w:val="212529"/>
                <w:spacing w:val="-5"/>
              </w:rPr>
              <w:t>60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44" w:type="dxa"/>
            <w:vAlign w:val="top"/>
          </w:tcPr>
          <w:p>
            <w:pPr>
              <w:pStyle w:val="TableText"/>
              <w:ind w:left="120"/>
              <w:spacing w:before="137" w:line="183" w:lineRule="auto"/>
              <w:rPr/>
            </w:pPr>
            <w:r>
              <w:rPr>
                <w:color w:val="212529"/>
                <w:spacing w:val="-5"/>
              </w:rPr>
              <w:t>29</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6" w:line="184" w:lineRule="auto"/>
              <w:rPr/>
            </w:pPr>
            <w:r>
              <w:rPr>
                <w:color w:val="212529"/>
                <w:spacing w:val="-5"/>
              </w:rPr>
              <w:t>61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44" w:type="dxa"/>
            <w:vAlign w:val="top"/>
          </w:tcPr>
          <w:p>
            <w:pPr>
              <w:pStyle w:val="TableText"/>
              <w:ind w:left="122"/>
              <w:spacing w:before="138" w:line="183" w:lineRule="auto"/>
              <w:rPr/>
            </w:pPr>
            <w:r>
              <w:rPr>
                <w:color w:val="212529"/>
                <w:spacing w:val="-6"/>
              </w:rPr>
              <w:t>30</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8" w:line="183" w:lineRule="auto"/>
              <w:rPr/>
            </w:pPr>
            <w:r>
              <w:rPr>
                <w:color w:val="212529"/>
                <w:spacing w:val="-5"/>
              </w:rPr>
              <w:t>62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44" w:type="dxa"/>
            <w:vAlign w:val="top"/>
          </w:tcPr>
          <w:p>
            <w:pPr>
              <w:pStyle w:val="TableText"/>
              <w:ind w:left="122"/>
              <w:spacing w:before="138" w:line="184" w:lineRule="auto"/>
              <w:rPr/>
            </w:pPr>
            <w:r>
              <w:rPr>
                <w:color w:val="212529"/>
                <w:spacing w:val="-6"/>
              </w:rPr>
              <w:t>31</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9" w:line="183" w:lineRule="auto"/>
              <w:rPr/>
            </w:pPr>
            <w:r>
              <w:rPr>
                <w:color w:val="212529"/>
                <w:spacing w:val="-5"/>
              </w:rPr>
              <w:t>63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476"/>
              <w:spacing w:before="111" w:line="221" w:lineRule="auto"/>
              <w:rPr/>
            </w:pPr>
            <w:r>
              <w:rPr>
                <w:color w:val="212529"/>
                <w:spacing w:val="-7"/>
              </w:rPr>
              <w:t>总计</w:t>
            </w:r>
          </w:p>
        </w:tc>
        <w:tc>
          <w:tcPr>
            <w:tcW w:w="444" w:type="dxa"/>
            <w:vAlign w:val="top"/>
          </w:tcPr>
          <w:p>
            <w:pPr>
              <w:pStyle w:val="TableText"/>
              <w:ind w:left="122"/>
              <w:spacing w:before="140" w:line="183" w:lineRule="auto"/>
              <w:rPr/>
            </w:pPr>
            <w:r>
              <w:rPr>
                <w:color w:val="212529"/>
                <w:spacing w:val="-6"/>
              </w:rPr>
              <w:t>32</w:t>
            </w:r>
          </w:p>
        </w:tc>
        <w:tc>
          <w:tcPr>
            <w:tcW w:w="1583" w:type="dxa"/>
            <w:vAlign w:val="top"/>
          </w:tcPr>
          <w:p>
            <w:pPr>
              <w:pStyle w:val="TableText"/>
              <w:ind w:left="846"/>
              <w:spacing w:before="139" w:line="184" w:lineRule="auto"/>
              <w:rPr/>
            </w:pPr>
            <w:r>
              <w:rPr>
                <w:color w:val="212529"/>
                <w:spacing w:val="-3"/>
              </w:rPr>
              <w:t>1,331.90</w:t>
            </w:r>
          </w:p>
        </w:tc>
        <w:tc>
          <w:tcPr>
            <w:tcW w:w="1547" w:type="dxa"/>
            <w:vAlign w:val="top"/>
          </w:tcPr>
          <w:p>
            <w:pPr>
              <w:pStyle w:val="TableText"/>
              <w:ind w:left="580"/>
              <w:spacing w:before="111" w:line="221" w:lineRule="auto"/>
              <w:rPr/>
            </w:pPr>
            <w:r>
              <w:rPr>
                <w:color w:val="212529"/>
                <w:spacing w:val="-7"/>
              </w:rPr>
              <w:t>总计</w:t>
            </w:r>
          </w:p>
        </w:tc>
        <w:tc>
          <w:tcPr>
            <w:tcW w:w="467" w:type="dxa"/>
            <w:vAlign w:val="top"/>
          </w:tcPr>
          <w:p>
            <w:pPr>
              <w:pStyle w:val="TableText"/>
              <w:ind w:left="134"/>
              <w:spacing w:before="140" w:line="183" w:lineRule="auto"/>
              <w:rPr/>
            </w:pPr>
            <w:r>
              <w:rPr>
                <w:color w:val="212529"/>
                <w:spacing w:val="-5"/>
              </w:rPr>
              <w:t>64</w:t>
            </w:r>
          </w:p>
        </w:tc>
        <w:tc>
          <w:tcPr>
            <w:tcW w:w="1019" w:type="dxa"/>
            <w:vAlign w:val="top"/>
          </w:tcPr>
          <w:p>
            <w:pPr>
              <w:pStyle w:val="TableText"/>
              <w:ind w:right="23"/>
              <w:spacing w:before="139" w:line="184" w:lineRule="auto"/>
              <w:jc w:val="right"/>
              <w:rPr/>
            </w:pPr>
            <w:r>
              <w:rPr>
                <w:color w:val="212529"/>
                <w:spacing w:val="-3"/>
              </w:rPr>
              <w:t>1,331.90</w:t>
            </w:r>
          </w:p>
        </w:tc>
        <w:tc>
          <w:tcPr>
            <w:tcW w:w="1295" w:type="dxa"/>
            <w:vAlign w:val="top"/>
          </w:tcPr>
          <w:p>
            <w:pPr>
              <w:pStyle w:val="TableText"/>
              <w:ind w:right="22"/>
              <w:spacing w:before="139" w:line="184" w:lineRule="auto"/>
              <w:jc w:val="right"/>
              <w:rPr/>
            </w:pPr>
            <w:r>
              <w:rPr>
                <w:color w:val="212529"/>
                <w:spacing w:val="-3"/>
              </w:rPr>
              <w:t>1,331.90</w:t>
            </w:r>
          </w:p>
        </w:tc>
        <w:tc>
          <w:tcPr>
            <w:tcW w:w="491" w:type="dxa"/>
            <w:vAlign w:val="top"/>
          </w:tcPr>
          <w:p>
            <w:pPr>
              <w:rPr>
                <w:rFonts w:ascii="Arial"/>
                <w:sz w:val="21"/>
              </w:rPr>
            </w:pPr>
            <w:r/>
          </w:p>
        </w:tc>
        <w:tc>
          <w:tcPr>
            <w:tcW w:w="833"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8"/>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32"/>
        <w:gridCol w:w="2518"/>
        <w:gridCol w:w="1714"/>
        <w:gridCol w:w="1583"/>
        <w:gridCol w:w="1469"/>
      </w:tblGrid>
      <w:tr>
        <w:trPr>
          <w:trHeight w:val="319"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10"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732"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51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71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69" w:type="dxa"/>
            <w:vAlign w:val="top"/>
            <w:tcBorders>
              <w:bottom w:val="single" w:color="FFFFFF" w:sz="4" w:space="0"/>
              <w:top w:val="single" w:color="FFFFFF" w:sz="4" w:space="0"/>
              <w:left w:val="single" w:color="FFFFFF" w:sz="2" w:space="0"/>
              <w:right w:val="single" w:color="FFFFFF" w:sz="2" w:space="0"/>
            </w:tcBorders>
          </w:tcPr>
          <w:p>
            <w:pPr>
              <w:pStyle w:val="TableText"/>
              <w:ind w:left="869"/>
              <w:spacing w:before="5" w:line="226" w:lineRule="auto"/>
              <w:rPr>
                <w:sz w:val="14"/>
                <w:szCs w:val="14"/>
              </w:rPr>
            </w:pPr>
            <w:r>
              <w:rPr>
                <w:sz w:val="14"/>
                <w:szCs w:val="14"/>
                <w:color w:val="212529"/>
              </w:rPr>
              <w:t>公开05表</w:t>
            </w:r>
          </w:p>
        </w:tc>
      </w:tr>
      <w:tr>
        <w:trPr>
          <w:trHeight w:val="337" w:hRule="atLeast"/>
        </w:trPr>
        <w:tc>
          <w:tcPr>
            <w:tcW w:w="4250" w:type="dxa"/>
            <w:vAlign w:val="top"/>
            <w:gridSpan w:val="2"/>
            <w:tcBorders>
              <w:top w:val="single" w:color="FFFFFF" w:sz="4" w:space="0"/>
              <w:left w:val="single" w:color="000000" w:sz="2" w:space="0"/>
              <w:right w:val="single" w:color="000000" w:sz="2" w:space="0"/>
            </w:tcBorders>
          </w:tcPr>
          <w:p>
            <w:pPr>
              <w:pStyle w:val="TableText"/>
              <w:ind w:left="11"/>
              <w:spacing w:before="89" w:line="225" w:lineRule="auto"/>
              <w:rPr>
                <w:sz w:val="14"/>
                <w:szCs w:val="14"/>
              </w:rPr>
            </w:pPr>
            <w:r>
              <w:rPr>
                <w:sz w:val="14"/>
                <w:szCs w:val="14"/>
                <w:color w:val="212529"/>
                <w:spacing w:val="3"/>
              </w:rPr>
              <w:t>部门名称：古县旧县镇中心学校</w:t>
            </w:r>
          </w:p>
        </w:tc>
        <w:tc>
          <w:tcPr>
            <w:tcW w:w="1714" w:type="dxa"/>
            <w:vAlign w:val="top"/>
            <w:tcBorders>
              <w:top w:val="single" w:color="FFFFFF" w:sz="4" w:space="0"/>
              <w:right w:val="single" w:color="FFFFFF" w:sz="2" w:space="0"/>
              <w:left w:val="single" w:color="000000" w:sz="2" w:space="0"/>
            </w:tcBorders>
          </w:tcPr>
          <w:p>
            <w:pPr>
              <w:pStyle w:val="TableText"/>
              <w:ind w:left="563"/>
              <w:spacing w:before="173" w:line="202" w:lineRule="auto"/>
              <w:rPr>
                <w:sz w:val="14"/>
                <w:szCs w:val="14"/>
              </w:rPr>
            </w:pPr>
            <w:r>
              <w:rPr>
                <w:sz w:val="14"/>
                <w:szCs w:val="14"/>
                <w:color w:val="212529"/>
                <w:spacing w:val="1"/>
              </w:rPr>
              <w:t>2023年度</w:t>
            </w:r>
          </w:p>
        </w:tc>
        <w:tc>
          <w:tcPr>
            <w:tcW w:w="1583" w:type="dxa"/>
            <w:vAlign w:val="top"/>
            <w:tcBorders>
              <w:top w:val="single" w:color="FFFFFF" w:sz="4" w:space="0"/>
              <w:left w:val="single" w:color="FFFFFF" w:sz="2" w:space="0"/>
              <w:right w:val="single" w:color="FFFFFF" w:sz="2" w:space="0"/>
            </w:tcBorders>
          </w:tcPr>
          <w:p>
            <w:pPr>
              <w:rPr>
                <w:rFonts w:ascii="Arial"/>
                <w:sz w:val="21"/>
              </w:rPr>
            </w:pPr>
            <w:r/>
          </w:p>
        </w:tc>
        <w:tc>
          <w:tcPr>
            <w:tcW w:w="1469" w:type="dxa"/>
            <w:vAlign w:val="top"/>
            <w:tcBorders>
              <w:top w:val="single" w:color="FFFFFF" w:sz="4" w:space="0"/>
              <w:left w:val="single" w:color="FFFFFF" w:sz="2" w:space="0"/>
              <w:right w:val="single" w:color="000000" w:sz="2" w:space="0"/>
            </w:tcBorders>
          </w:tcPr>
          <w:p>
            <w:pPr>
              <w:pStyle w:val="TableText"/>
              <w:ind w:left="434"/>
              <w:spacing w:before="89" w:line="225" w:lineRule="auto"/>
              <w:rPr>
                <w:sz w:val="14"/>
                <w:szCs w:val="14"/>
              </w:rPr>
            </w:pPr>
            <w:r>
              <w:rPr>
                <w:sz w:val="14"/>
                <w:szCs w:val="14"/>
                <w:color w:val="212529"/>
                <w:spacing w:val="2"/>
              </w:rPr>
              <w:t>金额单位：万元</w:t>
            </w:r>
          </w:p>
        </w:tc>
      </w:tr>
      <w:tr>
        <w:trPr>
          <w:trHeight w:val="314" w:hRule="atLeast"/>
        </w:trPr>
        <w:tc>
          <w:tcPr>
            <w:tcW w:w="4250" w:type="dxa"/>
            <w:vAlign w:val="top"/>
            <w:gridSpan w:val="2"/>
          </w:tcPr>
          <w:p>
            <w:pPr>
              <w:ind w:left="1923"/>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766" w:type="dxa"/>
            <w:vAlign w:val="top"/>
            <w:gridSpan w:val="3"/>
          </w:tcPr>
          <w:p>
            <w:pPr>
              <w:ind w:left="2001"/>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732" w:type="dxa"/>
            <w:vAlign w:val="top"/>
          </w:tcPr>
          <w:p>
            <w:pPr>
              <w:ind w:left="483"/>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518" w:type="dxa"/>
            <w:vAlign w:val="top"/>
          </w:tcPr>
          <w:p>
            <w:pPr>
              <w:ind w:left="87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714" w:type="dxa"/>
            <w:vAlign w:val="top"/>
          </w:tcPr>
          <w:p>
            <w:pPr>
              <w:ind w:left="656"/>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583" w:type="dxa"/>
            <w:vAlign w:val="top"/>
          </w:tcPr>
          <w:p>
            <w:pPr>
              <w:ind w:left="416"/>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69" w:type="dxa"/>
            <w:vAlign w:val="top"/>
          </w:tcPr>
          <w:p>
            <w:pPr>
              <w:ind w:left="354"/>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250" w:type="dxa"/>
            <w:vAlign w:val="top"/>
            <w:gridSpan w:val="2"/>
          </w:tcPr>
          <w:p>
            <w:pPr>
              <w:ind w:left="1921"/>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714" w:type="dxa"/>
            <w:vAlign w:val="top"/>
          </w:tcPr>
          <w:p>
            <w:pPr>
              <w:pStyle w:val="TableText"/>
              <w:ind w:left="807"/>
              <w:spacing w:before="76" w:line="184" w:lineRule="auto"/>
              <w:rPr/>
            </w:pPr>
            <w:r>
              <w:rPr>
                <w:color w:val="212529"/>
              </w:rPr>
              <w:t>1</w:t>
            </w:r>
          </w:p>
        </w:tc>
        <w:tc>
          <w:tcPr>
            <w:tcW w:w="1583" w:type="dxa"/>
            <w:vAlign w:val="top"/>
          </w:tcPr>
          <w:p>
            <w:pPr>
              <w:pStyle w:val="TableText"/>
              <w:ind w:left="733"/>
              <w:spacing w:before="77" w:line="183" w:lineRule="auto"/>
              <w:rPr/>
            </w:pPr>
            <w:r>
              <w:rPr>
                <w:color w:val="212529"/>
              </w:rPr>
              <w:t>2</w:t>
            </w:r>
          </w:p>
        </w:tc>
        <w:tc>
          <w:tcPr>
            <w:tcW w:w="1469" w:type="dxa"/>
            <w:vAlign w:val="top"/>
          </w:tcPr>
          <w:p>
            <w:pPr>
              <w:pStyle w:val="TableText"/>
              <w:ind w:left="675"/>
              <w:spacing w:before="77" w:line="183" w:lineRule="auto"/>
              <w:rPr/>
            </w:pPr>
            <w:r>
              <w:rPr>
                <w:color w:val="212529"/>
              </w:rPr>
              <w:t>3</w:t>
            </w:r>
          </w:p>
        </w:tc>
      </w:tr>
      <w:tr>
        <w:trPr>
          <w:trHeight w:val="314" w:hRule="atLeast"/>
        </w:trPr>
        <w:tc>
          <w:tcPr>
            <w:tcW w:w="4250" w:type="dxa"/>
            <w:vAlign w:val="top"/>
            <w:gridSpan w:val="2"/>
          </w:tcPr>
          <w:p>
            <w:pPr>
              <w:pStyle w:val="TableText"/>
              <w:ind w:left="1930"/>
              <w:spacing w:before="49" w:line="221" w:lineRule="auto"/>
              <w:rPr/>
            </w:pPr>
            <w:r>
              <w:rPr>
                <w:color w:val="212529"/>
                <w:spacing w:val="-5"/>
              </w:rPr>
              <w:t>合计</w:t>
            </w:r>
          </w:p>
        </w:tc>
        <w:tc>
          <w:tcPr>
            <w:tcW w:w="1714" w:type="dxa"/>
            <w:vAlign w:val="top"/>
          </w:tcPr>
          <w:p>
            <w:pPr>
              <w:pStyle w:val="TableText"/>
              <w:ind w:right="23"/>
              <w:spacing w:before="77" w:line="184" w:lineRule="auto"/>
              <w:jc w:val="right"/>
              <w:rPr/>
            </w:pPr>
            <w:r>
              <w:rPr>
                <w:color w:val="212529"/>
                <w:spacing w:val="-3"/>
              </w:rPr>
              <w:t>1,331.90</w:t>
            </w:r>
          </w:p>
        </w:tc>
        <w:tc>
          <w:tcPr>
            <w:tcW w:w="1583" w:type="dxa"/>
            <w:vAlign w:val="top"/>
          </w:tcPr>
          <w:p>
            <w:pPr>
              <w:pStyle w:val="TableText"/>
              <w:ind w:right="21"/>
              <w:spacing w:before="77" w:line="184" w:lineRule="auto"/>
              <w:jc w:val="right"/>
              <w:rPr/>
            </w:pPr>
            <w:r>
              <w:rPr>
                <w:color w:val="212529"/>
                <w:spacing w:val="-3"/>
              </w:rPr>
              <w:t>1,027.15</w:t>
            </w:r>
          </w:p>
        </w:tc>
        <w:tc>
          <w:tcPr>
            <w:tcW w:w="1469" w:type="dxa"/>
            <w:vAlign w:val="top"/>
          </w:tcPr>
          <w:p>
            <w:pPr>
              <w:pStyle w:val="TableText"/>
              <w:ind w:right="26"/>
              <w:spacing w:before="78" w:line="183" w:lineRule="auto"/>
              <w:jc w:val="right"/>
              <w:rPr/>
            </w:pPr>
            <w:r>
              <w:rPr>
                <w:color w:val="212529"/>
                <w:spacing w:val="-2"/>
              </w:rPr>
              <w:t>304.76</w:t>
            </w:r>
          </w:p>
        </w:tc>
      </w:tr>
      <w:tr>
        <w:trPr>
          <w:trHeight w:val="313" w:hRule="atLeast"/>
        </w:trPr>
        <w:tc>
          <w:tcPr>
            <w:tcW w:w="1732" w:type="dxa"/>
            <w:vAlign w:val="top"/>
          </w:tcPr>
          <w:p>
            <w:pPr>
              <w:pStyle w:val="TableText"/>
              <w:ind w:left="11"/>
              <w:spacing w:before="78" w:line="183" w:lineRule="auto"/>
              <w:rPr/>
            </w:pPr>
            <w:r>
              <w:rPr>
                <w:color w:val="212529"/>
                <w:spacing w:val="-4"/>
              </w:rPr>
              <w:t>205</w:t>
            </w:r>
          </w:p>
        </w:tc>
        <w:tc>
          <w:tcPr>
            <w:tcW w:w="2518" w:type="dxa"/>
            <w:vAlign w:val="top"/>
          </w:tcPr>
          <w:p>
            <w:pPr>
              <w:pStyle w:val="TableText"/>
              <w:ind w:left="7"/>
              <w:spacing w:before="50" w:line="219" w:lineRule="auto"/>
              <w:rPr/>
            </w:pPr>
            <w:r>
              <w:rPr>
                <w:color w:val="212529"/>
                <w:spacing w:val="-3"/>
              </w:rPr>
              <w:t>教育支出</w:t>
            </w:r>
          </w:p>
        </w:tc>
        <w:tc>
          <w:tcPr>
            <w:tcW w:w="1714" w:type="dxa"/>
            <w:vAlign w:val="top"/>
          </w:tcPr>
          <w:p>
            <w:pPr>
              <w:pStyle w:val="TableText"/>
              <w:ind w:right="23"/>
              <w:spacing w:before="77" w:line="184" w:lineRule="auto"/>
              <w:jc w:val="right"/>
              <w:rPr/>
            </w:pPr>
            <w:r>
              <w:rPr>
                <w:color w:val="212529"/>
                <w:spacing w:val="-3"/>
              </w:rPr>
              <w:t>1,007.11</w:t>
            </w:r>
          </w:p>
        </w:tc>
        <w:tc>
          <w:tcPr>
            <w:tcW w:w="1583" w:type="dxa"/>
            <w:vAlign w:val="top"/>
          </w:tcPr>
          <w:p>
            <w:pPr>
              <w:pStyle w:val="TableText"/>
              <w:ind w:right="21"/>
              <w:spacing w:before="78" w:line="183" w:lineRule="auto"/>
              <w:jc w:val="right"/>
              <w:rPr/>
            </w:pPr>
            <w:r>
              <w:rPr>
                <w:color w:val="212529"/>
                <w:spacing w:val="-2"/>
              </w:rPr>
              <w:t>702.93</w:t>
            </w:r>
          </w:p>
        </w:tc>
        <w:tc>
          <w:tcPr>
            <w:tcW w:w="1469" w:type="dxa"/>
            <w:vAlign w:val="top"/>
          </w:tcPr>
          <w:p>
            <w:pPr>
              <w:pStyle w:val="TableText"/>
              <w:ind w:right="26"/>
              <w:spacing w:before="77" w:line="184" w:lineRule="auto"/>
              <w:jc w:val="right"/>
              <w:rPr/>
            </w:pPr>
            <w:r>
              <w:rPr>
                <w:color w:val="212529"/>
                <w:spacing w:val="-2"/>
              </w:rPr>
              <w:t>304.19</w:t>
            </w:r>
          </w:p>
        </w:tc>
      </w:tr>
      <w:tr>
        <w:trPr>
          <w:trHeight w:val="314" w:hRule="atLeast"/>
        </w:trPr>
        <w:tc>
          <w:tcPr>
            <w:tcW w:w="1732" w:type="dxa"/>
            <w:vAlign w:val="top"/>
          </w:tcPr>
          <w:p>
            <w:pPr>
              <w:pStyle w:val="TableText"/>
              <w:ind w:left="11"/>
              <w:spacing w:before="79" w:line="183" w:lineRule="auto"/>
              <w:rPr/>
            </w:pPr>
            <w:r>
              <w:rPr>
                <w:color w:val="212529"/>
                <w:spacing w:val="-2"/>
              </w:rPr>
              <w:t>20502</w:t>
            </w:r>
          </w:p>
        </w:tc>
        <w:tc>
          <w:tcPr>
            <w:tcW w:w="2518" w:type="dxa"/>
            <w:vAlign w:val="top"/>
          </w:tcPr>
          <w:p>
            <w:pPr>
              <w:pStyle w:val="TableText"/>
              <w:ind w:left="4"/>
              <w:spacing w:before="51" w:line="219" w:lineRule="auto"/>
              <w:rPr/>
            </w:pPr>
            <w:r>
              <w:rPr>
                <w:color w:val="212529"/>
                <w:spacing w:val="-2"/>
              </w:rPr>
              <w:t>普通教育</w:t>
            </w:r>
          </w:p>
        </w:tc>
        <w:tc>
          <w:tcPr>
            <w:tcW w:w="1714" w:type="dxa"/>
            <w:vAlign w:val="top"/>
          </w:tcPr>
          <w:p>
            <w:pPr>
              <w:pStyle w:val="TableText"/>
              <w:ind w:right="23"/>
              <w:spacing w:before="78" w:line="184" w:lineRule="auto"/>
              <w:jc w:val="right"/>
              <w:rPr/>
            </w:pPr>
            <w:r>
              <w:rPr>
                <w:color w:val="212529"/>
                <w:spacing w:val="-3"/>
              </w:rPr>
              <w:t>1,007.11</w:t>
            </w:r>
          </w:p>
        </w:tc>
        <w:tc>
          <w:tcPr>
            <w:tcW w:w="1583" w:type="dxa"/>
            <w:vAlign w:val="top"/>
          </w:tcPr>
          <w:p>
            <w:pPr>
              <w:pStyle w:val="TableText"/>
              <w:ind w:right="21"/>
              <w:spacing w:before="79" w:line="183" w:lineRule="auto"/>
              <w:jc w:val="right"/>
              <w:rPr/>
            </w:pPr>
            <w:r>
              <w:rPr>
                <w:color w:val="212529"/>
                <w:spacing w:val="-2"/>
              </w:rPr>
              <w:t>702.93</w:t>
            </w:r>
          </w:p>
        </w:tc>
        <w:tc>
          <w:tcPr>
            <w:tcW w:w="1469" w:type="dxa"/>
            <w:vAlign w:val="top"/>
          </w:tcPr>
          <w:p>
            <w:pPr>
              <w:pStyle w:val="TableText"/>
              <w:ind w:right="26"/>
              <w:spacing w:before="78" w:line="184" w:lineRule="auto"/>
              <w:jc w:val="right"/>
              <w:rPr/>
            </w:pPr>
            <w:r>
              <w:rPr>
                <w:color w:val="212529"/>
                <w:spacing w:val="-2"/>
              </w:rPr>
              <w:t>304.19</w:t>
            </w:r>
          </w:p>
        </w:tc>
      </w:tr>
      <w:tr>
        <w:trPr>
          <w:trHeight w:val="314" w:hRule="atLeast"/>
        </w:trPr>
        <w:tc>
          <w:tcPr>
            <w:tcW w:w="1732" w:type="dxa"/>
            <w:vAlign w:val="top"/>
          </w:tcPr>
          <w:p>
            <w:pPr>
              <w:pStyle w:val="TableText"/>
              <w:ind w:left="11"/>
              <w:spacing w:before="78" w:line="184" w:lineRule="auto"/>
              <w:rPr/>
            </w:pPr>
            <w:r>
              <w:rPr>
                <w:color w:val="212529"/>
                <w:spacing w:val="-2"/>
              </w:rPr>
              <w:t>2050201</w:t>
            </w:r>
          </w:p>
        </w:tc>
        <w:tc>
          <w:tcPr>
            <w:tcW w:w="2518" w:type="dxa"/>
            <w:vAlign w:val="top"/>
          </w:tcPr>
          <w:p>
            <w:pPr>
              <w:pStyle w:val="TableText"/>
              <w:ind w:left="9"/>
              <w:spacing w:before="51" w:line="219" w:lineRule="auto"/>
              <w:rPr/>
            </w:pPr>
            <w:r>
              <w:rPr>
                <w:color w:val="212529"/>
                <w:spacing w:val="-3"/>
              </w:rPr>
              <w:t>学前教育</w:t>
            </w:r>
          </w:p>
        </w:tc>
        <w:tc>
          <w:tcPr>
            <w:tcW w:w="1714" w:type="dxa"/>
            <w:vAlign w:val="top"/>
          </w:tcPr>
          <w:p>
            <w:pPr>
              <w:pStyle w:val="TableText"/>
              <w:ind w:left="1234"/>
              <w:spacing w:before="78" w:line="184" w:lineRule="auto"/>
              <w:rPr/>
            </w:pPr>
            <w:r>
              <w:rPr>
                <w:color w:val="212529"/>
                <w:spacing w:val="-2"/>
              </w:rPr>
              <w:t>21.75</w:t>
            </w:r>
          </w:p>
        </w:tc>
        <w:tc>
          <w:tcPr>
            <w:tcW w:w="1583" w:type="dxa"/>
            <w:vAlign w:val="top"/>
          </w:tcPr>
          <w:p>
            <w:pPr>
              <w:rPr>
                <w:rFonts w:ascii="Arial"/>
                <w:sz w:val="21"/>
              </w:rPr>
            </w:pPr>
            <w:r/>
          </w:p>
        </w:tc>
        <w:tc>
          <w:tcPr>
            <w:tcW w:w="1469" w:type="dxa"/>
            <w:vAlign w:val="top"/>
          </w:tcPr>
          <w:p>
            <w:pPr>
              <w:pStyle w:val="TableText"/>
              <w:ind w:left="986"/>
              <w:spacing w:before="78" w:line="184" w:lineRule="auto"/>
              <w:rPr/>
            </w:pPr>
            <w:r>
              <w:rPr>
                <w:color w:val="212529"/>
                <w:spacing w:val="-2"/>
              </w:rPr>
              <w:t>21.75</w:t>
            </w:r>
          </w:p>
        </w:tc>
      </w:tr>
      <w:tr>
        <w:trPr>
          <w:trHeight w:val="314" w:hRule="atLeast"/>
        </w:trPr>
        <w:tc>
          <w:tcPr>
            <w:tcW w:w="1732" w:type="dxa"/>
            <w:vAlign w:val="top"/>
          </w:tcPr>
          <w:p>
            <w:pPr>
              <w:pStyle w:val="TableText"/>
              <w:ind w:left="11"/>
              <w:spacing w:before="80" w:line="183" w:lineRule="auto"/>
              <w:rPr/>
            </w:pPr>
            <w:r>
              <w:rPr>
                <w:color w:val="212529"/>
                <w:spacing w:val="-2"/>
              </w:rPr>
              <w:t>2050202</w:t>
            </w:r>
          </w:p>
        </w:tc>
        <w:tc>
          <w:tcPr>
            <w:tcW w:w="2518" w:type="dxa"/>
            <w:vAlign w:val="top"/>
          </w:tcPr>
          <w:p>
            <w:pPr>
              <w:pStyle w:val="TableText"/>
              <w:ind w:left="10"/>
              <w:spacing w:before="51" w:line="219" w:lineRule="auto"/>
              <w:rPr/>
            </w:pPr>
            <w:r>
              <w:rPr>
                <w:color w:val="212529"/>
                <w:spacing w:val="-4"/>
              </w:rPr>
              <w:t>小学教育</w:t>
            </w:r>
          </w:p>
        </w:tc>
        <w:tc>
          <w:tcPr>
            <w:tcW w:w="1714" w:type="dxa"/>
            <w:vAlign w:val="top"/>
          </w:tcPr>
          <w:p>
            <w:pPr>
              <w:pStyle w:val="TableText"/>
              <w:ind w:right="23"/>
              <w:spacing w:before="78" w:line="184" w:lineRule="auto"/>
              <w:jc w:val="right"/>
              <w:rPr/>
            </w:pPr>
            <w:r>
              <w:rPr>
                <w:color w:val="212529"/>
                <w:spacing w:val="-2"/>
              </w:rPr>
              <w:t>820.16</w:t>
            </w:r>
          </w:p>
        </w:tc>
        <w:tc>
          <w:tcPr>
            <w:tcW w:w="1583" w:type="dxa"/>
            <w:vAlign w:val="top"/>
          </w:tcPr>
          <w:p>
            <w:pPr>
              <w:pStyle w:val="TableText"/>
              <w:ind w:right="21"/>
              <w:spacing w:before="79" w:line="183" w:lineRule="auto"/>
              <w:jc w:val="right"/>
              <w:rPr/>
            </w:pPr>
            <w:r>
              <w:rPr>
                <w:color w:val="212529"/>
                <w:spacing w:val="-2"/>
              </w:rPr>
              <w:t>702.93</w:t>
            </w:r>
          </w:p>
        </w:tc>
        <w:tc>
          <w:tcPr>
            <w:tcW w:w="1469" w:type="dxa"/>
            <w:vAlign w:val="top"/>
          </w:tcPr>
          <w:p>
            <w:pPr>
              <w:pStyle w:val="TableText"/>
              <w:ind w:right="26"/>
              <w:spacing w:before="78" w:line="184" w:lineRule="auto"/>
              <w:jc w:val="right"/>
              <w:rPr/>
            </w:pPr>
            <w:r>
              <w:rPr>
                <w:color w:val="212529"/>
                <w:spacing w:val="-4"/>
              </w:rPr>
              <w:t>117.23</w:t>
            </w:r>
          </w:p>
        </w:tc>
      </w:tr>
      <w:tr>
        <w:trPr>
          <w:trHeight w:val="314" w:hRule="atLeast"/>
        </w:trPr>
        <w:tc>
          <w:tcPr>
            <w:tcW w:w="1732" w:type="dxa"/>
            <w:vAlign w:val="top"/>
          </w:tcPr>
          <w:p>
            <w:pPr>
              <w:pStyle w:val="TableText"/>
              <w:ind w:left="11"/>
              <w:spacing w:before="80" w:line="183" w:lineRule="auto"/>
              <w:rPr/>
            </w:pPr>
            <w:r>
              <w:rPr>
                <w:color w:val="212529"/>
                <w:spacing w:val="-2"/>
              </w:rPr>
              <w:t>2050299</w:t>
            </w:r>
          </w:p>
        </w:tc>
        <w:tc>
          <w:tcPr>
            <w:tcW w:w="2518" w:type="dxa"/>
            <w:vAlign w:val="top"/>
          </w:tcPr>
          <w:p>
            <w:pPr>
              <w:pStyle w:val="TableText"/>
              <w:ind w:left="6"/>
              <w:spacing w:before="51" w:line="219" w:lineRule="auto"/>
              <w:rPr/>
            </w:pPr>
            <w:r>
              <w:rPr>
                <w:color w:val="212529"/>
                <w:spacing w:val="-2"/>
              </w:rPr>
              <w:t>其他普通教育支出</w:t>
            </w:r>
          </w:p>
        </w:tc>
        <w:tc>
          <w:tcPr>
            <w:tcW w:w="1714" w:type="dxa"/>
            <w:vAlign w:val="top"/>
          </w:tcPr>
          <w:p>
            <w:pPr>
              <w:pStyle w:val="TableText"/>
              <w:ind w:right="23"/>
              <w:spacing w:before="78" w:line="184" w:lineRule="auto"/>
              <w:jc w:val="right"/>
              <w:rPr/>
            </w:pPr>
            <w:r>
              <w:rPr>
                <w:color w:val="212529"/>
                <w:spacing w:val="-4"/>
              </w:rPr>
              <w:t>165.21</w:t>
            </w:r>
          </w:p>
        </w:tc>
        <w:tc>
          <w:tcPr>
            <w:tcW w:w="1583" w:type="dxa"/>
            <w:vAlign w:val="top"/>
          </w:tcPr>
          <w:p>
            <w:pPr>
              <w:rPr>
                <w:rFonts w:ascii="Arial"/>
                <w:sz w:val="21"/>
              </w:rPr>
            </w:pPr>
            <w:r/>
          </w:p>
        </w:tc>
        <w:tc>
          <w:tcPr>
            <w:tcW w:w="1469" w:type="dxa"/>
            <w:vAlign w:val="top"/>
          </w:tcPr>
          <w:p>
            <w:pPr>
              <w:pStyle w:val="TableText"/>
              <w:ind w:right="26"/>
              <w:spacing w:before="78" w:line="184" w:lineRule="auto"/>
              <w:jc w:val="right"/>
              <w:rPr/>
            </w:pPr>
            <w:r>
              <w:rPr>
                <w:color w:val="212529"/>
                <w:spacing w:val="-4"/>
              </w:rPr>
              <w:t>165.21</w:t>
            </w:r>
          </w:p>
        </w:tc>
      </w:tr>
      <w:tr>
        <w:trPr>
          <w:trHeight w:val="314" w:hRule="atLeast"/>
        </w:trPr>
        <w:tc>
          <w:tcPr>
            <w:tcW w:w="1732" w:type="dxa"/>
            <w:vAlign w:val="top"/>
          </w:tcPr>
          <w:p>
            <w:pPr>
              <w:pStyle w:val="TableText"/>
              <w:ind w:left="11"/>
              <w:spacing w:before="80" w:line="183" w:lineRule="auto"/>
              <w:rPr/>
            </w:pPr>
            <w:r>
              <w:rPr>
                <w:color w:val="212529"/>
                <w:spacing w:val="-4"/>
              </w:rPr>
              <w:t>208</w:t>
            </w:r>
          </w:p>
        </w:tc>
        <w:tc>
          <w:tcPr>
            <w:tcW w:w="2518" w:type="dxa"/>
            <w:vAlign w:val="top"/>
          </w:tcPr>
          <w:p>
            <w:pPr>
              <w:pStyle w:val="TableText"/>
              <w:ind w:left="6"/>
              <w:spacing w:before="51" w:line="219" w:lineRule="auto"/>
              <w:rPr/>
            </w:pPr>
            <w:r>
              <w:rPr>
                <w:color w:val="212529"/>
                <w:spacing w:val="-2"/>
              </w:rPr>
              <w:t>社会保障和就业支出</w:t>
            </w:r>
          </w:p>
        </w:tc>
        <w:tc>
          <w:tcPr>
            <w:tcW w:w="1714" w:type="dxa"/>
            <w:vAlign w:val="top"/>
          </w:tcPr>
          <w:p>
            <w:pPr>
              <w:pStyle w:val="TableText"/>
              <w:ind w:right="23"/>
              <w:spacing w:before="80" w:line="183" w:lineRule="auto"/>
              <w:jc w:val="right"/>
              <w:rPr/>
            </w:pPr>
            <w:r>
              <w:rPr>
                <w:color w:val="212529"/>
                <w:spacing w:val="-2"/>
              </w:rPr>
              <w:t>242.59</w:t>
            </w:r>
          </w:p>
        </w:tc>
        <w:tc>
          <w:tcPr>
            <w:tcW w:w="1583" w:type="dxa"/>
            <w:vAlign w:val="top"/>
          </w:tcPr>
          <w:p>
            <w:pPr>
              <w:pStyle w:val="TableText"/>
              <w:ind w:right="21"/>
              <w:spacing w:before="80" w:line="183" w:lineRule="auto"/>
              <w:jc w:val="right"/>
              <w:rPr/>
            </w:pPr>
            <w:r>
              <w:rPr>
                <w:color w:val="212529"/>
                <w:spacing w:val="-2"/>
              </w:rPr>
              <w:t>242.59</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0" w:line="183" w:lineRule="auto"/>
              <w:rPr/>
            </w:pPr>
            <w:r>
              <w:rPr>
                <w:color w:val="212529"/>
                <w:spacing w:val="-2"/>
              </w:rPr>
              <w:t>20805</w:t>
            </w:r>
          </w:p>
        </w:tc>
        <w:tc>
          <w:tcPr>
            <w:tcW w:w="2518" w:type="dxa"/>
            <w:vAlign w:val="top"/>
          </w:tcPr>
          <w:p>
            <w:pPr>
              <w:pStyle w:val="TableText"/>
              <w:ind w:left="8"/>
              <w:spacing w:before="51" w:line="219" w:lineRule="auto"/>
              <w:rPr/>
            </w:pPr>
            <w:r>
              <w:rPr>
                <w:color w:val="212529"/>
                <w:spacing w:val="-2"/>
              </w:rPr>
              <w:t>行政事业单位养老支出</w:t>
            </w:r>
          </w:p>
        </w:tc>
        <w:tc>
          <w:tcPr>
            <w:tcW w:w="1714" w:type="dxa"/>
            <w:vAlign w:val="top"/>
          </w:tcPr>
          <w:p>
            <w:pPr>
              <w:pStyle w:val="TableText"/>
              <w:ind w:right="23"/>
              <w:spacing w:before="80" w:line="183" w:lineRule="auto"/>
              <w:jc w:val="right"/>
              <w:rPr/>
            </w:pPr>
            <w:r>
              <w:rPr>
                <w:color w:val="212529"/>
                <w:spacing w:val="-2"/>
              </w:rPr>
              <w:t>242.59</w:t>
            </w:r>
          </w:p>
        </w:tc>
        <w:tc>
          <w:tcPr>
            <w:tcW w:w="1583" w:type="dxa"/>
            <w:vAlign w:val="top"/>
          </w:tcPr>
          <w:p>
            <w:pPr>
              <w:pStyle w:val="TableText"/>
              <w:ind w:right="21"/>
              <w:spacing w:before="80" w:line="183" w:lineRule="auto"/>
              <w:jc w:val="right"/>
              <w:rPr/>
            </w:pPr>
            <w:r>
              <w:rPr>
                <w:color w:val="212529"/>
                <w:spacing w:val="-2"/>
              </w:rPr>
              <w:t>242.59</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0" w:line="183" w:lineRule="auto"/>
              <w:rPr/>
            </w:pPr>
            <w:r>
              <w:rPr>
                <w:color w:val="212529"/>
                <w:spacing w:val="-2"/>
              </w:rPr>
              <w:t>2080502</w:t>
            </w:r>
          </w:p>
        </w:tc>
        <w:tc>
          <w:tcPr>
            <w:tcW w:w="2518" w:type="dxa"/>
            <w:vAlign w:val="top"/>
          </w:tcPr>
          <w:p>
            <w:pPr>
              <w:pStyle w:val="TableText"/>
              <w:ind w:left="5"/>
              <w:spacing w:before="52" w:line="219" w:lineRule="auto"/>
              <w:rPr/>
            </w:pPr>
            <w:r>
              <w:rPr>
                <w:color w:val="212529"/>
                <w:spacing w:val="-2"/>
              </w:rPr>
              <w:t>事业单位离退休</w:t>
            </w:r>
          </w:p>
        </w:tc>
        <w:tc>
          <w:tcPr>
            <w:tcW w:w="1714" w:type="dxa"/>
            <w:vAlign w:val="top"/>
          </w:tcPr>
          <w:p>
            <w:pPr>
              <w:pStyle w:val="TableText"/>
              <w:ind w:left="1233"/>
              <w:spacing w:before="80" w:line="183" w:lineRule="auto"/>
              <w:rPr/>
            </w:pPr>
            <w:r>
              <w:rPr>
                <w:color w:val="212529"/>
                <w:spacing w:val="-2"/>
              </w:rPr>
              <w:t>83.86</w:t>
            </w:r>
          </w:p>
        </w:tc>
        <w:tc>
          <w:tcPr>
            <w:tcW w:w="1583" w:type="dxa"/>
            <w:vAlign w:val="top"/>
          </w:tcPr>
          <w:p>
            <w:pPr>
              <w:pStyle w:val="TableText"/>
              <w:ind w:left="1103"/>
              <w:spacing w:before="80" w:line="183" w:lineRule="auto"/>
              <w:rPr/>
            </w:pPr>
            <w:r>
              <w:rPr>
                <w:color w:val="212529"/>
                <w:spacing w:val="-2"/>
              </w:rPr>
              <w:t>83.86</w:t>
            </w:r>
          </w:p>
        </w:tc>
        <w:tc>
          <w:tcPr>
            <w:tcW w:w="1469" w:type="dxa"/>
            <w:vAlign w:val="top"/>
          </w:tcPr>
          <w:p>
            <w:pPr>
              <w:rPr>
                <w:rFonts w:ascii="Arial"/>
                <w:sz w:val="21"/>
              </w:rPr>
            </w:pPr>
            <w:r/>
          </w:p>
        </w:tc>
      </w:tr>
      <w:tr>
        <w:trPr>
          <w:trHeight w:val="409" w:hRule="atLeast"/>
        </w:trPr>
        <w:tc>
          <w:tcPr>
            <w:tcW w:w="1732" w:type="dxa"/>
            <w:vAlign w:val="top"/>
          </w:tcPr>
          <w:p>
            <w:pPr>
              <w:pStyle w:val="TableText"/>
              <w:ind w:left="11"/>
              <w:spacing w:before="128" w:line="183" w:lineRule="auto"/>
              <w:rPr/>
            </w:pPr>
            <w:r>
              <w:rPr>
                <w:color w:val="212529"/>
                <w:spacing w:val="-2"/>
              </w:rPr>
              <w:t>2080505</w:t>
            </w:r>
          </w:p>
        </w:tc>
        <w:tc>
          <w:tcPr>
            <w:tcW w:w="2518" w:type="dxa"/>
            <w:vAlign w:val="top"/>
          </w:tcPr>
          <w:p>
            <w:pPr>
              <w:pStyle w:val="TableText"/>
              <w:ind w:left="14" w:right="170" w:hanging="10"/>
              <w:spacing w:before="3" w:line="203" w:lineRule="auto"/>
              <w:rPr/>
            </w:pPr>
            <w:r>
              <w:rPr>
                <w:color w:val="212529"/>
                <w:spacing w:val="-1"/>
              </w:rPr>
              <w:t>机关事业单位基本养老保险缴</w:t>
            </w:r>
            <w:r>
              <w:rPr>
                <w:color w:val="212529"/>
                <w:spacing w:val="4"/>
              </w:rPr>
              <w:t xml:space="preserve"> </w:t>
            </w:r>
            <w:r>
              <w:rPr>
                <w:color w:val="212529"/>
                <w:spacing w:val="-7"/>
              </w:rPr>
              <w:t>费支出</w:t>
            </w:r>
          </w:p>
        </w:tc>
        <w:tc>
          <w:tcPr>
            <w:tcW w:w="1714" w:type="dxa"/>
            <w:vAlign w:val="top"/>
          </w:tcPr>
          <w:p>
            <w:pPr>
              <w:pStyle w:val="TableText"/>
              <w:ind w:left="1236"/>
              <w:spacing w:before="128" w:line="183" w:lineRule="auto"/>
              <w:rPr/>
            </w:pPr>
            <w:r>
              <w:rPr>
                <w:color w:val="212529"/>
                <w:spacing w:val="-3"/>
              </w:rPr>
              <w:t>76.08</w:t>
            </w:r>
          </w:p>
        </w:tc>
        <w:tc>
          <w:tcPr>
            <w:tcW w:w="1583" w:type="dxa"/>
            <w:vAlign w:val="top"/>
          </w:tcPr>
          <w:p>
            <w:pPr>
              <w:pStyle w:val="TableText"/>
              <w:ind w:left="1107"/>
              <w:spacing w:before="128" w:line="183" w:lineRule="auto"/>
              <w:rPr/>
            </w:pPr>
            <w:r>
              <w:rPr>
                <w:color w:val="212529"/>
                <w:spacing w:val="-3"/>
              </w:rPr>
              <w:t>76.08</w:t>
            </w:r>
          </w:p>
        </w:tc>
        <w:tc>
          <w:tcPr>
            <w:tcW w:w="1469" w:type="dxa"/>
            <w:vAlign w:val="top"/>
          </w:tcPr>
          <w:p>
            <w:pPr>
              <w:rPr>
                <w:rFonts w:ascii="Arial"/>
                <w:sz w:val="21"/>
              </w:rPr>
            </w:pPr>
            <w:r/>
          </w:p>
        </w:tc>
      </w:tr>
      <w:tr>
        <w:trPr>
          <w:trHeight w:val="409" w:hRule="atLeast"/>
        </w:trPr>
        <w:tc>
          <w:tcPr>
            <w:tcW w:w="1732" w:type="dxa"/>
            <w:vAlign w:val="top"/>
          </w:tcPr>
          <w:p>
            <w:pPr>
              <w:pStyle w:val="TableText"/>
              <w:ind w:left="11"/>
              <w:spacing w:before="129" w:line="183" w:lineRule="auto"/>
              <w:rPr/>
            </w:pPr>
            <w:r>
              <w:rPr>
                <w:color w:val="212529"/>
                <w:spacing w:val="-2"/>
              </w:rPr>
              <w:t>2080506</w:t>
            </w:r>
          </w:p>
        </w:tc>
        <w:tc>
          <w:tcPr>
            <w:tcW w:w="2518" w:type="dxa"/>
            <w:vAlign w:val="top"/>
          </w:tcPr>
          <w:p>
            <w:pPr>
              <w:pStyle w:val="TableText"/>
              <w:ind w:left="20" w:right="170" w:hanging="16"/>
              <w:spacing w:before="5" w:line="202" w:lineRule="auto"/>
              <w:rPr/>
            </w:pPr>
            <w:r>
              <w:rPr>
                <w:color w:val="212529"/>
                <w:spacing w:val="-1"/>
              </w:rPr>
              <w:t>机关事业单位职业年金缴费支</w:t>
            </w:r>
            <w:r>
              <w:rPr>
                <w:color w:val="212529"/>
                <w:spacing w:val="4"/>
              </w:rPr>
              <w:t xml:space="preserve"> </w:t>
            </w:r>
            <w:r>
              <w:rPr>
                <w:color w:val="212529"/>
              </w:rPr>
              <w:t>出</w:t>
            </w:r>
          </w:p>
        </w:tc>
        <w:tc>
          <w:tcPr>
            <w:tcW w:w="1714" w:type="dxa"/>
            <w:vAlign w:val="top"/>
          </w:tcPr>
          <w:p>
            <w:pPr>
              <w:pStyle w:val="TableText"/>
              <w:ind w:left="1233"/>
              <w:spacing w:before="129" w:line="183" w:lineRule="auto"/>
              <w:rPr/>
            </w:pPr>
            <w:r>
              <w:rPr>
                <w:color w:val="212529"/>
                <w:spacing w:val="-2"/>
              </w:rPr>
              <w:t>82.65</w:t>
            </w:r>
          </w:p>
        </w:tc>
        <w:tc>
          <w:tcPr>
            <w:tcW w:w="1583" w:type="dxa"/>
            <w:vAlign w:val="top"/>
          </w:tcPr>
          <w:p>
            <w:pPr>
              <w:pStyle w:val="TableText"/>
              <w:ind w:left="1103"/>
              <w:spacing w:before="129" w:line="183" w:lineRule="auto"/>
              <w:rPr/>
            </w:pPr>
            <w:r>
              <w:rPr>
                <w:color w:val="212529"/>
                <w:spacing w:val="-2"/>
              </w:rPr>
              <w:t>82.65</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4"/>
              </w:rPr>
              <w:t>221</w:t>
            </w:r>
          </w:p>
        </w:tc>
        <w:tc>
          <w:tcPr>
            <w:tcW w:w="2518" w:type="dxa"/>
            <w:vAlign w:val="top"/>
          </w:tcPr>
          <w:p>
            <w:pPr>
              <w:pStyle w:val="TableText"/>
              <w:ind w:left="4"/>
              <w:spacing w:before="54" w:line="219" w:lineRule="auto"/>
              <w:rPr/>
            </w:pPr>
            <w:r>
              <w:rPr>
                <w:color w:val="212529"/>
                <w:spacing w:val="-2"/>
              </w:rPr>
              <w:t>住房保障支出</w:t>
            </w:r>
          </w:p>
        </w:tc>
        <w:tc>
          <w:tcPr>
            <w:tcW w:w="1714" w:type="dxa"/>
            <w:vAlign w:val="top"/>
          </w:tcPr>
          <w:p>
            <w:pPr>
              <w:pStyle w:val="TableText"/>
              <w:ind w:left="1233"/>
              <w:spacing w:before="81" w:line="184" w:lineRule="auto"/>
              <w:rPr/>
            </w:pPr>
            <w:r>
              <w:rPr>
                <w:color w:val="212529"/>
                <w:spacing w:val="-2"/>
              </w:rPr>
              <w:t>81.63</w:t>
            </w:r>
          </w:p>
        </w:tc>
        <w:tc>
          <w:tcPr>
            <w:tcW w:w="1583" w:type="dxa"/>
            <w:vAlign w:val="top"/>
          </w:tcPr>
          <w:p>
            <w:pPr>
              <w:pStyle w:val="TableText"/>
              <w:ind w:left="1103"/>
              <w:spacing w:before="81" w:line="184" w:lineRule="auto"/>
              <w:rPr/>
            </w:pPr>
            <w:r>
              <w:rPr>
                <w:color w:val="212529"/>
                <w:spacing w:val="-2"/>
              </w:rPr>
              <w:t>81.63</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2"/>
              </w:rPr>
              <w:t>22102</w:t>
            </w:r>
          </w:p>
        </w:tc>
        <w:tc>
          <w:tcPr>
            <w:tcW w:w="2518" w:type="dxa"/>
            <w:vAlign w:val="top"/>
          </w:tcPr>
          <w:p>
            <w:pPr>
              <w:pStyle w:val="TableText"/>
              <w:ind w:left="4"/>
              <w:spacing w:before="54" w:line="219" w:lineRule="auto"/>
              <w:rPr/>
            </w:pPr>
            <w:r>
              <w:rPr>
                <w:color w:val="212529"/>
                <w:spacing w:val="-2"/>
              </w:rPr>
              <w:t>住房改革支出</w:t>
            </w:r>
          </w:p>
        </w:tc>
        <w:tc>
          <w:tcPr>
            <w:tcW w:w="1714" w:type="dxa"/>
            <w:vAlign w:val="top"/>
          </w:tcPr>
          <w:p>
            <w:pPr>
              <w:pStyle w:val="TableText"/>
              <w:ind w:left="1233"/>
              <w:spacing w:before="81" w:line="184" w:lineRule="auto"/>
              <w:rPr/>
            </w:pPr>
            <w:r>
              <w:rPr>
                <w:color w:val="212529"/>
                <w:spacing w:val="-2"/>
              </w:rPr>
              <w:t>81.63</w:t>
            </w:r>
          </w:p>
        </w:tc>
        <w:tc>
          <w:tcPr>
            <w:tcW w:w="1583" w:type="dxa"/>
            <w:vAlign w:val="top"/>
          </w:tcPr>
          <w:p>
            <w:pPr>
              <w:pStyle w:val="TableText"/>
              <w:ind w:left="1103"/>
              <w:spacing w:before="81" w:line="184" w:lineRule="auto"/>
              <w:rPr/>
            </w:pPr>
            <w:r>
              <w:rPr>
                <w:color w:val="212529"/>
                <w:spacing w:val="-2"/>
              </w:rPr>
              <w:t>81.63</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2"/>
              </w:rPr>
              <w:t>2210201</w:t>
            </w:r>
          </w:p>
        </w:tc>
        <w:tc>
          <w:tcPr>
            <w:tcW w:w="2518" w:type="dxa"/>
            <w:vAlign w:val="top"/>
          </w:tcPr>
          <w:p>
            <w:pPr>
              <w:pStyle w:val="TableText"/>
              <w:ind w:left="4"/>
              <w:spacing w:before="54" w:line="220" w:lineRule="auto"/>
              <w:rPr/>
            </w:pPr>
            <w:r>
              <w:rPr>
                <w:color w:val="212529"/>
                <w:spacing w:val="-2"/>
              </w:rPr>
              <w:t>住房公积金</w:t>
            </w:r>
          </w:p>
        </w:tc>
        <w:tc>
          <w:tcPr>
            <w:tcW w:w="1714" w:type="dxa"/>
            <w:vAlign w:val="top"/>
          </w:tcPr>
          <w:p>
            <w:pPr>
              <w:pStyle w:val="TableText"/>
              <w:ind w:left="1233"/>
              <w:spacing w:before="81" w:line="184" w:lineRule="auto"/>
              <w:rPr/>
            </w:pPr>
            <w:r>
              <w:rPr>
                <w:color w:val="212529"/>
                <w:spacing w:val="-2"/>
              </w:rPr>
              <w:t>81.63</w:t>
            </w:r>
          </w:p>
        </w:tc>
        <w:tc>
          <w:tcPr>
            <w:tcW w:w="1583" w:type="dxa"/>
            <w:vAlign w:val="top"/>
          </w:tcPr>
          <w:p>
            <w:pPr>
              <w:pStyle w:val="TableText"/>
              <w:ind w:left="1103"/>
              <w:spacing w:before="81" w:line="184" w:lineRule="auto"/>
              <w:rPr/>
            </w:pPr>
            <w:r>
              <w:rPr>
                <w:color w:val="212529"/>
                <w:spacing w:val="-2"/>
              </w:rPr>
              <w:t>81.63</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2" w:line="183" w:lineRule="auto"/>
              <w:rPr/>
            </w:pPr>
            <w:r>
              <w:rPr>
                <w:color w:val="212529"/>
                <w:spacing w:val="-4"/>
              </w:rPr>
              <w:t>224</w:t>
            </w:r>
          </w:p>
        </w:tc>
        <w:tc>
          <w:tcPr>
            <w:tcW w:w="2518" w:type="dxa"/>
            <w:vAlign w:val="top"/>
          </w:tcPr>
          <w:p>
            <w:pPr>
              <w:pStyle w:val="TableText"/>
              <w:ind w:left="9"/>
              <w:spacing w:before="54" w:line="219" w:lineRule="auto"/>
              <w:rPr/>
            </w:pPr>
            <w:r>
              <w:rPr>
                <w:color w:val="212529"/>
                <w:spacing w:val="-2"/>
              </w:rPr>
              <w:t>灾害防治及应急管理支出</w:t>
            </w:r>
          </w:p>
        </w:tc>
        <w:tc>
          <w:tcPr>
            <w:tcW w:w="1714" w:type="dxa"/>
            <w:vAlign w:val="top"/>
          </w:tcPr>
          <w:p>
            <w:pPr>
              <w:pStyle w:val="TableText"/>
              <w:ind w:right="23"/>
              <w:spacing w:before="82" w:line="183" w:lineRule="auto"/>
              <w:jc w:val="right"/>
              <w:rPr/>
            </w:pPr>
            <w:r>
              <w:rPr>
                <w:color w:val="212529"/>
                <w:spacing w:val="-3"/>
              </w:rPr>
              <w:t>0.57</w:t>
            </w:r>
          </w:p>
        </w:tc>
        <w:tc>
          <w:tcPr>
            <w:tcW w:w="1583" w:type="dxa"/>
            <w:vAlign w:val="top"/>
          </w:tcPr>
          <w:p>
            <w:pPr>
              <w:rPr>
                <w:rFonts w:ascii="Arial"/>
                <w:sz w:val="21"/>
              </w:rPr>
            </w:pPr>
            <w:r/>
          </w:p>
        </w:tc>
        <w:tc>
          <w:tcPr>
            <w:tcW w:w="1469" w:type="dxa"/>
            <w:vAlign w:val="top"/>
          </w:tcPr>
          <w:p>
            <w:pPr>
              <w:pStyle w:val="TableText"/>
              <w:ind w:right="26"/>
              <w:spacing w:before="82" w:line="183" w:lineRule="auto"/>
              <w:jc w:val="right"/>
              <w:rPr/>
            </w:pPr>
            <w:r>
              <w:rPr>
                <w:color w:val="212529"/>
                <w:spacing w:val="-3"/>
              </w:rPr>
              <w:t>0.57</w:t>
            </w:r>
          </w:p>
        </w:tc>
      </w:tr>
      <w:tr>
        <w:trPr>
          <w:trHeight w:val="314" w:hRule="atLeast"/>
        </w:trPr>
        <w:tc>
          <w:tcPr>
            <w:tcW w:w="1732" w:type="dxa"/>
            <w:vAlign w:val="top"/>
          </w:tcPr>
          <w:p>
            <w:pPr>
              <w:pStyle w:val="TableText"/>
              <w:ind w:left="11"/>
              <w:spacing w:before="83" w:line="183" w:lineRule="auto"/>
              <w:rPr/>
            </w:pPr>
            <w:r>
              <w:rPr>
                <w:color w:val="212529"/>
                <w:spacing w:val="-2"/>
              </w:rPr>
              <w:t>22407</w:t>
            </w:r>
          </w:p>
        </w:tc>
        <w:tc>
          <w:tcPr>
            <w:tcW w:w="2518" w:type="dxa"/>
            <w:vAlign w:val="top"/>
          </w:tcPr>
          <w:p>
            <w:pPr>
              <w:pStyle w:val="TableText"/>
              <w:ind w:left="35"/>
              <w:spacing w:before="54" w:line="219" w:lineRule="auto"/>
              <w:rPr/>
            </w:pPr>
            <w:r>
              <w:rPr>
                <w:color w:val="212529"/>
                <w:spacing w:val="-3"/>
              </w:rPr>
              <w:t>自然灾害救灾及恢复重建支出</w:t>
            </w:r>
          </w:p>
        </w:tc>
        <w:tc>
          <w:tcPr>
            <w:tcW w:w="1714" w:type="dxa"/>
            <w:vAlign w:val="top"/>
          </w:tcPr>
          <w:p>
            <w:pPr>
              <w:pStyle w:val="TableText"/>
              <w:ind w:right="23"/>
              <w:spacing w:before="82" w:line="183" w:lineRule="auto"/>
              <w:jc w:val="right"/>
              <w:rPr/>
            </w:pPr>
            <w:r>
              <w:rPr>
                <w:color w:val="212529"/>
                <w:spacing w:val="-3"/>
              </w:rPr>
              <w:t>0.57</w:t>
            </w:r>
          </w:p>
        </w:tc>
        <w:tc>
          <w:tcPr>
            <w:tcW w:w="1583" w:type="dxa"/>
            <w:vAlign w:val="top"/>
          </w:tcPr>
          <w:p>
            <w:pPr>
              <w:rPr>
                <w:rFonts w:ascii="Arial"/>
                <w:sz w:val="21"/>
              </w:rPr>
            </w:pPr>
            <w:r/>
          </w:p>
        </w:tc>
        <w:tc>
          <w:tcPr>
            <w:tcW w:w="1469" w:type="dxa"/>
            <w:vAlign w:val="top"/>
          </w:tcPr>
          <w:p>
            <w:pPr>
              <w:pStyle w:val="TableText"/>
              <w:ind w:right="26"/>
              <w:spacing w:before="82" w:line="183" w:lineRule="auto"/>
              <w:jc w:val="right"/>
              <w:rPr/>
            </w:pPr>
            <w:r>
              <w:rPr>
                <w:color w:val="212529"/>
                <w:spacing w:val="-3"/>
              </w:rPr>
              <w:t>0.57</w:t>
            </w:r>
          </w:p>
        </w:tc>
      </w:tr>
      <w:tr>
        <w:trPr>
          <w:trHeight w:val="314" w:hRule="atLeast"/>
        </w:trPr>
        <w:tc>
          <w:tcPr>
            <w:tcW w:w="1732" w:type="dxa"/>
            <w:vAlign w:val="top"/>
          </w:tcPr>
          <w:p>
            <w:pPr>
              <w:pStyle w:val="TableText"/>
              <w:ind w:left="11"/>
              <w:spacing w:before="83" w:line="183" w:lineRule="auto"/>
              <w:rPr/>
            </w:pPr>
            <w:r>
              <w:rPr>
                <w:color w:val="212529"/>
                <w:spacing w:val="-2"/>
              </w:rPr>
              <w:t>2240704</w:t>
            </w:r>
          </w:p>
        </w:tc>
        <w:tc>
          <w:tcPr>
            <w:tcW w:w="2518" w:type="dxa"/>
            <w:vAlign w:val="top"/>
          </w:tcPr>
          <w:p>
            <w:pPr>
              <w:pStyle w:val="TableText"/>
              <w:ind w:left="35"/>
              <w:spacing w:before="54" w:line="220" w:lineRule="auto"/>
              <w:rPr/>
            </w:pPr>
            <w:r>
              <w:rPr>
                <w:color w:val="212529"/>
                <w:spacing w:val="-4"/>
              </w:rPr>
              <w:t>自然灾害灾后重建补助</w:t>
            </w:r>
          </w:p>
        </w:tc>
        <w:tc>
          <w:tcPr>
            <w:tcW w:w="1714" w:type="dxa"/>
            <w:vAlign w:val="top"/>
          </w:tcPr>
          <w:p>
            <w:pPr>
              <w:pStyle w:val="TableText"/>
              <w:ind w:right="23"/>
              <w:spacing w:before="82" w:line="183" w:lineRule="auto"/>
              <w:jc w:val="right"/>
              <w:rPr/>
            </w:pPr>
            <w:r>
              <w:rPr>
                <w:color w:val="212529"/>
                <w:spacing w:val="-3"/>
              </w:rPr>
              <w:t>0.57</w:t>
            </w:r>
          </w:p>
        </w:tc>
        <w:tc>
          <w:tcPr>
            <w:tcW w:w="1583" w:type="dxa"/>
            <w:vAlign w:val="top"/>
          </w:tcPr>
          <w:p>
            <w:pPr>
              <w:rPr>
                <w:rFonts w:ascii="Arial"/>
                <w:sz w:val="21"/>
              </w:rPr>
            </w:pPr>
            <w:r/>
          </w:p>
        </w:tc>
        <w:tc>
          <w:tcPr>
            <w:tcW w:w="1469" w:type="dxa"/>
            <w:vAlign w:val="top"/>
          </w:tcPr>
          <w:p>
            <w:pPr>
              <w:pStyle w:val="TableText"/>
              <w:ind w:right="26"/>
              <w:spacing w:before="82" w:line="183" w:lineRule="auto"/>
              <w:jc w:val="right"/>
              <w:rPr/>
            </w:pPr>
            <w:r>
              <w:rPr>
                <w:color w:val="212529"/>
                <w:spacing w:val="-3"/>
              </w:rPr>
              <w:t>0.57</w:t>
            </w:r>
          </w:p>
        </w:tc>
      </w:tr>
      <w:tr>
        <w:trPr>
          <w:trHeight w:val="319"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footerReference w:type="default" r:id="rId9"/>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部门名称：古县旧县镇中心学校</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0"/>
              <w:spacing w:before="150" w:line="188" w:lineRule="auto"/>
              <w:rPr>
                <w:sz w:val="14"/>
                <w:szCs w:val="14"/>
              </w:rPr>
            </w:pPr>
            <w:r>
              <w:rPr>
                <w:sz w:val="14"/>
                <w:szCs w:val="14"/>
                <w:color w:val="212529"/>
              </w:rPr>
              <w:t>910.06</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5"/>
              <w:spacing w:before="151" w:line="187" w:lineRule="auto"/>
              <w:rPr>
                <w:sz w:val="14"/>
                <w:szCs w:val="14"/>
              </w:rPr>
            </w:pPr>
            <w:r>
              <w:rPr>
                <w:sz w:val="14"/>
                <w:szCs w:val="14"/>
                <w:color w:val="212529"/>
              </w:rPr>
              <w:t>33.22</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462"/>
              <w:spacing w:before="150" w:line="188" w:lineRule="auto"/>
              <w:rPr>
                <w:sz w:val="14"/>
                <w:szCs w:val="14"/>
              </w:rPr>
            </w:pPr>
            <w:r>
              <w:rPr>
                <w:sz w:val="14"/>
                <w:szCs w:val="14"/>
                <w:color w:val="212529"/>
              </w:rPr>
              <w:t>297.81</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rPr>
                <w:rFonts w:ascii="Arial"/>
                <w:sz w:val="21"/>
              </w:rPr>
            </w:pPr>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471"/>
              <w:spacing w:before="152" w:line="188" w:lineRule="auto"/>
              <w:rPr>
                <w:sz w:val="14"/>
                <w:szCs w:val="14"/>
              </w:rPr>
            </w:pPr>
            <w:r>
              <w:rPr>
                <w:sz w:val="14"/>
                <w:szCs w:val="14"/>
                <w:color w:val="212529"/>
                <w:spacing w:val="-1"/>
              </w:rPr>
              <w:t>141.12</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471"/>
              <w:spacing w:before="152" w:line="188" w:lineRule="auto"/>
              <w:rPr>
                <w:sz w:val="14"/>
                <w:szCs w:val="14"/>
              </w:rPr>
            </w:pPr>
            <w:r>
              <w:rPr>
                <w:sz w:val="14"/>
                <w:szCs w:val="14"/>
                <w:color w:val="212529"/>
                <w:spacing w:val="-1"/>
              </w:rPr>
              <w:t>185.31</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5"/>
              <w:spacing w:before="153" w:line="187" w:lineRule="auto"/>
              <w:rPr>
                <w:sz w:val="14"/>
                <w:szCs w:val="14"/>
              </w:rPr>
            </w:pPr>
            <w:r>
              <w:rPr>
                <w:sz w:val="14"/>
                <w:szCs w:val="14"/>
                <w:color w:val="212529"/>
              </w:rPr>
              <w:t>76.08</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pStyle w:val="TableText"/>
              <w:ind w:left="533"/>
              <w:spacing w:before="154" w:line="187" w:lineRule="auto"/>
              <w:rPr>
                <w:sz w:val="14"/>
                <w:szCs w:val="14"/>
              </w:rPr>
            </w:pPr>
            <w:r>
              <w:rPr>
                <w:sz w:val="14"/>
                <w:szCs w:val="14"/>
                <w:color w:val="212529"/>
              </w:rPr>
              <w:t>82.65</w:t>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35"/>
              <w:spacing w:before="154" w:line="187" w:lineRule="auto"/>
              <w:rPr>
                <w:sz w:val="14"/>
                <w:szCs w:val="14"/>
              </w:rPr>
            </w:pPr>
            <w:r>
              <w:rPr>
                <w:sz w:val="14"/>
                <w:szCs w:val="14"/>
                <w:color w:val="212529"/>
              </w:rPr>
              <w:t>33.28</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543"/>
              <w:spacing w:before="154" w:line="188" w:lineRule="auto"/>
              <w:rPr>
                <w:sz w:val="14"/>
                <w:szCs w:val="14"/>
              </w:rPr>
            </w:pPr>
            <w:r>
              <w:rPr>
                <w:sz w:val="14"/>
                <w:szCs w:val="14"/>
                <w:color w:val="212529"/>
                <w:spacing w:val="-2"/>
              </w:rPr>
              <w:t>12.17</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3"/>
              <w:spacing w:before="154" w:line="188" w:lineRule="auto"/>
              <w:rPr>
                <w:sz w:val="14"/>
                <w:szCs w:val="14"/>
              </w:rPr>
            </w:pPr>
            <w:r>
              <w:rPr>
                <w:sz w:val="14"/>
                <w:szCs w:val="14"/>
                <w:color w:val="212529"/>
              </w:rPr>
              <w:t>81.63</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533"/>
              <w:spacing w:before="155" w:line="187" w:lineRule="auto"/>
              <w:rPr>
                <w:sz w:val="14"/>
                <w:szCs w:val="14"/>
              </w:rPr>
            </w:pPr>
            <w:r>
              <w:rPr>
                <w:sz w:val="14"/>
                <w:szCs w:val="14"/>
                <w:color w:val="212529"/>
              </w:rPr>
              <w:t>83.86</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10"/>
          <w:footerReference w:type="default" r:id="rId11"/>
          <w:pgSz w:w="16840" w:h="11900"/>
          <w:pgMar w:top="610" w:right="600" w:bottom="312" w:left="600" w:header="357" w:footer="153" w:gutter="0"/>
        </w:sectPr>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533"/>
              <w:spacing w:before="153" w:line="187" w:lineRule="auto"/>
              <w:rPr>
                <w:sz w:val="14"/>
                <w:szCs w:val="14"/>
              </w:rPr>
            </w:pPr>
            <w:r>
              <w:rPr>
                <w:sz w:val="14"/>
                <w:szCs w:val="14"/>
                <w:color w:val="212529"/>
              </w:rPr>
              <w:t>83.86</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472"/>
              <w:spacing w:before="150" w:line="188" w:lineRule="auto"/>
              <w:rPr>
                <w:sz w:val="14"/>
                <w:szCs w:val="14"/>
              </w:rPr>
            </w:pPr>
            <w:r>
              <w:rPr>
                <w:sz w:val="14"/>
                <w:szCs w:val="14"/>
                <w:color w:val="212529"/>
                <w:spacing w:val="-2"/>
              </w:rPr>
              <w:t>12.08</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463"/>
              <w:spacing w:before="151" w:line="188" w:lineRule="auto"/>
              <w:rPr>
                <w:sz w:val="14"/>
                <w:szCs w:val="14"/>
              </w:rPr>
            </w:pPr>
            <w:r>
              <w:rPr>
                <w:sz w:val="14"/>
                <w:szCs w:val="14"/>
                <w:color w:val="212529"/>
              </w:rPr>
              <w:t>21.14</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rPr>
                <w:rFonts w:ascii="Arial"/>
                <w:sz w:val="21"/>
              </w:rPr>
            </w:pPr>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0"/>
              <w:spacing w:before="154" w:line="187" w:lineRule="auto"/>
              <w:rPr>
                <w:sz w:val="14"/>
                <w:szCs w:val="14"/>
              </w:rPr>
            </w:pPr>
            <w:r>
              <w:rPr>
                <w:sz w:val="14"/>
                <w:szCs w:val="14"/>
                <w:color w:val="212529"/>
              </w:rPr>
              <w:t>993.92</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6"/>
              <w:spacing w:before="154" w:line="187" w:lineRule="auto"/>
              <w:rPr>
                <w:sz w:val="14"/>
                <w:szCs w:val="14"/>
              </w:rPr>
            </w:pPr>
            <w:r>
              <w:rPr>
                <w:sz w:val="14"/>
                <w:szCs w:val="14"/>
                <w:color w:val="212529"/>
              </w:rPr>
              <w:t>33.22</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12"/>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部门名称：古县旧县镇中心学校</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1"/>
          <w:footerReference w:type="default" r:id="rId13"/>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部门名称：古县旧县镇中心学校</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14"/>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部门名称：古县旧县镇中心学校</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841"/>
        <w:spacing w:before="1" w:line="209" w:lineRule="auto"/>
        <w:rPr>
          <w:rFonts w:ascii="SimSun" w:hAnsi="SimSun" w:eastAsia="SimSun" w:cs="SimSun"/>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8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10"/>
          <w:footerReference w:type="default" r:id="rId15"/>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14"/>
        <w:gridCol w:w="983"/>
        <w:gridCol w:w="3519"/>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325" w:hRule="atLeast"/>
        </w:trPr>
        <w:tc>
          <w:tcPr>
            <w:tcW w:w="451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19" w:type="dxa"/>
            <w:vAlign w:val="top"/>
            <w:tcBorders>
              <w:left w:val="single" w:color="FFFFFF" w:sz="2" w:space="0"/>
              <w:right w:val="single" w:color="FFFFFF" w:sz="2" w:space="0"/>
              <w:bottom w:val="single" w:color="FFFFFF" w:sz="4" w:space="0"/>
              <w:top w:val="single" w:color="FFFFFF" w:sz="4" w:space="0"/>
            </w:tcBorders>
          </w:tcPr>
          <w:p>
            <w:pPr>
              <w:pStyle w:val="TableText"/>
              <w:ind w:left="2872"/>
              <w:spacing w:before="79" w:line="228" w:lineRule="auto"/>
              <w:rPr>
                <w:sz w:val="15"/>
                <w:szCs w:val="15"/>
              </w:rPr>
            </w:pPr>
            <w:r>
              <w:rPr>
                <w:sz w:val="15"/>
                <w:szCs w:val="15"/>
                <w:color w:val="212529"/>
                <w:spacing w:val="2"/>
              </w:rPr>
              <w:t>公开10表</w:t>
            </w:r>
          </w:p>
        </w:tc>
      </w:tr>
      <w:tr>
        <w:trPr>
          <w:trHeight w:val="325" w:hRule="atLeast"/>
        </w:trPr>
        <w:tc>
          <w:tcPr>
            <w:tcW w:w="4514" w:type="dxa"/>
            <w:vAlign w:val="top"/>
            <w:tcBorders>
              <w:right w:val="single" w:color="FFFFFF" w:sz="2" w:space="0"/>
              <w:top w:val="single" w:color="FFFFFF" w:sz="4" w:space="0"/>
              <w:left w:val="single" w:color="000000" w:sz="2" w:space="0"/>
            </w:tcBorders>
          </w:tcPr>
          <w:p>
            <w:pPr>
              <w:pStyle w:val="TableText"/>
              <w:ind w:left="11"/>
              <w:spacing w:before="78" w:line="225" w:lineRule="auto"/>
              <w:rPr>
                <w:sz w:val="14"/>
                <w:szCs w:val="14"/>
              </w:rPr>
            </w:pPr>
            <w:r>
              <w:rPr>
                <w:sz w:val="14"/>
                <w:szCs w:val="14"/>
                <w:color w:val="212529"/>
                <w:spacing w:val="3"/>
              </w:rPr>
              <w:t>单位名称：古县旧县镇中心学校</w:t>
            </w:r>
          </w:p>
        </w:tc>
        <w:tc>
          <w:tcPr>
            <w:tcW w:w="983" w:type="dxa"/>
            <w:vAlign w:val="top"/>
            <w:tcBorders>
              <w:left w:val="single" w:color="FFFFFF" w:sz="2" w:space="0"/>
              <w:right w:val="single" w:color="FFFFFF" w:sz="2" w:space="0"/>
              <w:top w:val="single" w:color="FFFFFF" w:sz="4" w:space="0"/>
            </w:tcBorders>
          </w:tcPr>
          <w:p>
            <w:pPr>
              <w:pStyle w:val="TableText"/>
              <w:ind w:left="197"/>
              <w:spacing w:before="78" w:line="225" w:lineRule="auto"/>
              <w:rPr>
                <w:sz w:val="14"/>
                <w:szCs w:val="14"/>
              </w:rPr>
            </w:pPr>
            <w:r>
              <w:rPr>
                <w:sz w:val="14"/>
                <w:szCs w:val="14"/>
                <w:color w:val="212529"/>
                <w:spacing w:val="1"/>
              </w:rPr>
              <w:t>2023年度</w:t>
            </w:r>
          </w:p>
        </w:tc>
        <w:tc>
          <w:tcPr>
            <w:tcW w:w="3519" w:type="dxa"/>
            <w:vAlign w:val="top"/>
            <w:tcBorders>
              <w:left w:val="single" w:color="FFFFFF" w:sz="2" w:space="0"/>
              <w:top w:val="single" w:color="FFFFFF" w:sz="4" w:space="0"/>
              <w:right w:val="single" w:color="000000" w:sz="2" w:space="0"/>
            </w:tcBorders>
          </w:tcPr>
          <w:p>
            <w:pPr>
              <w:pStyle w:val="TableText"/>
              <w:ind w:left="2401"/>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514" w:type="dxa"/>
            <w:vAlign w:val="top"/>
          </w:tcPr>
          <w:p>
            <w:pPr>
              <w:pStyle w:val="TableText"/>
              <w:ind w:left="2064"/>
              <w:spacing w:before="61" w:line="220" w:lineRule="auto"/>
              <w:rPr/>
            </w:pPr>
            <w:r>
              <w:rPr>
                <w:color w:val="212529"/>
                <w:spacing w:val="-6"/>
              </w:rPr>
              <w:t>项目</w:t>
            </w:r>
          </w:p>
        </w:tc>
        <w:tc>
          <w:tcPr>
            <w:tcW w:w="983" w:type="dxa"/>
            <w:vAlign w:val="top"/>
          </w:tcPr>
          <w:p>
            <w:pPr>
              <w:pStyle w:val="TableText"/>
              <w:ind w:left="299"/>
              <w:spacing w:before="62" w:line="219" w:lineRule="auto"/>
              <w:rPr/>
            </w:pPr>
            <w:r>
              <w:rPr>
                <w:color w:val="212529"/>
                <w:spacing w:val="-6"/>
              </w:rPr>
              <w:t>行次</w:t>
            </w:r>
          </w:p>
        </w:tc>
        <w:tc>
          <w:tcPr>
            <w:tcW w:w="3519" w:type="dxa"/>
            <w:vAlign w:val="top"/>
          </w:tcPr>
          <w:p>
            <w:pPr>
              <w:pStyle w:val="TableText"/>
              <w:ind w:left="1478"/>
              <w:spacing w:before="62" w:line="219" w:lineRule="auto"/>
              <w:rPr/>
            </w:pPr>
            <w:r>
              <w:rPr>
                <w:color w:val="212529"/>
                <w:spacing w:val="-5"/>
              </w:rPr>
              <w:t>统计数</w:t>
            </w:r>
          </w:p>
        </w:tc>
      </w:tr>
      <w:tr>
        <w:trPr>
          <w:trHeight w:val="325" w:hRule="atLeast"/>
        </w:trPr>
        <w:tc>
          <w:tcPr>
            <w:tcW w:w="4514" w:type="dxa"/>
            <w:vAlign w:val="top"/>
          </w:tcPr>
          <w:p>
            <w:pPr>
              <w:pStyle w:val="TableText"/>
              <w:ind w:left="2068"/>
              <w:spacing w:before="62" w:line="221" w:lineRule="auto"/>
              <w:rPr/>
            </w:pPr>
            <w:r>
              <w:rPr>
                <w:color w:val="212529"/>
                <w:spacing w:val="-5"/>
              </w:rPr>
              <w:t>合计</w:t>
            </w:r>
          </w:p>
        </w:tc>
        <w:tc>
          <w:tcPr>
            <w:tcW w:w="983" w:type="dxa"/>
            <w:vAlign w:val="top"/>
          </w:tcPr>
          <w:p>
            <w:pPr>
              <w:pStyle w:val="TableText"/>
              <w:ind w:left="447"/>
              <w:spacing w:before="90" w:line="184" w:lineRule="auto"/>
              <w:rPr/>
            </w:pPr>
            <w:r>
              <w:rPr>
                <w:color w:val="212529"/>
              </w:rPr>
              <w:t>1</w:t>
            </w:r>
          </w:p>
        </w:tc>
        <w:tc>
          <w:tcPr>
            <w:tcW w:w="3519" w:type="dxa"/>
            <w:vAlign w:val="top"/>
          </w:tcPr>
          <w:p>
            <w:pPr>
              <w:rPr>
                <w:rFonts w:ascii="Arial"/>
                <w:sz w:val="21"/>
              </w:rPr>
            </w:pPr>
            <w:r/>
          </w:p>
        </w:tc>
      </w:tr>
      <w:tr>
        <w:trPr>
          <w:trHeight w:val="326" w:hRule="atLeast"/>
        </w:trPr>
        <w:tc>
          <w:tcPr>
            <w:tcW w:w="4514" w:type="dxa"/>
            <w:vAlign w:val="top"/>
          </w:tcPr>
          <w:p>
            <w:pPr>
              <w:pStyle w:val="TableText"/>
              <w:ind w:left="2071"/>
              <w:spacing w:before="63" w:line="219" w:lineRule="auto"/>
              <w:rPr/>
            </w:pPr>
            <w:r>
              <w:rPr>
                <w:color w:val="212529"/>
                <w:spacing w:val="-7"/>
              </w:rPr>
              <w:t>货物</w:t>
            </w:r>
          </w:p>
        </w:tc>
        <w:tc>
          <w:tcPr>
            <w:tcW w:w="983" w:type="dxa"/>
            <w:vAlign w:val="top"/>
          </w:tcPr>
          <w:p>
            <w:pPr>
              <w:pStyle w:val="TableText"/>
              <w:ind w:left="436"/>
              <w:spacing w:before="92" w:line="183" w:lineRule="auto"/>
              <w:rPr/>
            </w:pPr>
            <w:r>
              <w:rPr>
                <w:color w:val="212529"/>
              </w:rPr>
              <w:t>2</w:t>
            </w:r>
          </w:p>
        </w:tc>
        <w:tc>
          <w:tcPr>
            <w:tcW w:w="3519" w:type="dxa"/>
            <w:vAlign w:val="top"/>
          </w:tcPr>
          <w:p>
            <w:pPr>
              <w:rPr>
                <w:rFonts w:ascii="Arial"/>
                <w:sz w:val="21"/>
              </w:rPr>
            </w:pPr>
            <w:r/>
          </w:p>
        </w:tc>
      </w:tr>
      <w:tr>
        <w:trPr>
          <w:trHeight w:val="326" w:hRule="atLeast"/>
        </w:trPr>
        <w:tc>
          <w:tcPr>
            <w:tcW w:w="4514" w:type="dxa"/>
            <w:vAlign w:val="top"/>
          </w:tcPr>
          <w:p>
            <w:pPr>
              <w:pStyle w:val="TableText"/>
              <w:ind w:left="2069"/>
              <w:spacing w:before="64" w:line="220" w:lineRule="auto"/>
              <w:rPr/>
            </w:pPr>
            <w:r>
              <w:rPr>
                <w:color w:val="212529"/>
                <w:spacing w:val="-6"/>
              </w:rPr>
              <w:t>工程</w:t>
            </w:r>
          </w:p>
        </w:tc>
        <w:tc>
          <w:tcPr>
            <w:tcW w:w="983" w:type="dxa"/>
            <w:vAlign w:val="top"/>
          </w:tcPr>
          <w:p>
            <w:pPr>
              <w:pStyle w:val="TableText"/>
              <w:ind w:left="438"/>
              <w:spacing w:before="92" w:line="183" w:lineRule="auto"/>
              <w:rPr/>
            </w:pPr>
            <w:r>
              <w:rPr>
                <w:color w:val="212529"/>
              </w:rPr>
              <w:t>3</w:t>
            </w:r>
          </w:p>
        </w:tc>
        <w:tc>
          <w:tcPr>
            <w:tcW w:w="3519" w:type="dxa"/>
            <w:vAlign w:val="top"/>
          </w:tcPr>
          <w:p>
            <w:pPr>
              <w:rPr>
                <w:rFonts w:ascii="Arial"/>
                <w:sz w:val="21"/>
              </w:rPr>
            </w:pPr>
            <w:r/>
          </w:p>
        </w:tc>
      </w:tr>
      <w:tr>
        <w:trPr>
          <w:trHeight w:val="326" w:hRule="atLeast"/>
        </w:trPr>
        <w:tc>
          <w:tcPr>
            <w:tcW w:w="4514" w:type="dxa"/>
            <w:vAlign w:val="top"/>
          </w:tcPr>
          <w:p>
            <w:pPr>
              <w:pStyle w:val="TableText"/>
              <w:ind w:left="2067"/>
              <w:spacing w:before="64" w:line="219" w:lineRule="auto"/>
              <w:rPr/>
            </w:pPr>
            <w:r>
              <w:rPr>
                <w:color w:val="212529"/>
                <w:spacing w:val="-5"/>
              </w:rPr>
              <w:t>服务</w:t>
            </w:r>
          </w:p>
        </w:tc>
        <w:tc>
          <w:tcPr>
            <w:tcW w:w="983" w:type="dxa"/>
            <w:vAlign w:val="top"/>
          </w:tcPr>
          <w:p>
            <w:pPr>
              <w:pStyle w:val="TableText"/>
              <w:ind w:left="433"/>
              <w:spacing w:before="92" w:line="183" w:lineRule="auto"/>
              <w:rPr/>
            </w:pPr>
            <w:r>
              <w:rPr>
                <w:color w:val="212529"/>
              </w:rPr>
              <w:t>4</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514" w:type="dxa"/>
            <w:vAlign w:val="top"/>
          </w:tcPr>
          <w:p>
            <w:pPr>
              <w:pStyle w:val="TableText"/>
              <w:ind w:left="2064"/>
              <w:spacing w:before="64" w:line="220" w:lineRule="auto"/>
              <w:rPr/>
            </w:pPr>
            <w:r>
              <w:rPr>
                <w:color w:val="212529"/>
                <w:spacing w:val="-6"/>
              </w:rPr>
              <w:t>项目</w:t>
            </w:r>
          </w:p>
        </w:tc>
        <w:tc>
          <w:tcPr>
            <w:tcW w:w="983" w:type="dxa"/>
            <w:vAlign w:val="top"/>
          </w:tcPr>
          <w:p>
            <w:pPr>
              <w:rPr>
                <w:rFonts w:ascii="Arial"/>
                <w:sz w:val="21"/>
              </w:rPr>
            </w:pPr>
            <w:r/>
          </w:p>
        </w:tc>
        <w:tc>
          <w:tcPr>
            <w:tcW w:w="3519" w:type="dxa"/>
            <w:vAlign w:val="top"/>
          </w:tcPr>
          <w:p>
            <w:pPr>
              <w:pStyle w:val="TableText"/>
              <w:ind w:left="1478"/>
              <w:spacing w:before="64" w:line="219" w:lineRule="auto"/>
              <w:rPr/>
            </w:pPr>
            <w:r>
              <w:rPr>
                <w:color w:val="212529"/>
                <w:spacing w:val="-5"/>
              </w:rPr>
              <w:t>统计数</w:t>
            </w:r>
          </w:p>
        </w:tc>
      </w:tr>
      <w:tr>
        <w:trPr>
          <w:trHeight w:val="326" w:hRule="atLeast"/>
        </w:trPr>
        <w:tc>
          <w:tcPr>
            <w:tcW w:w="4514" w:type="dxa"/>
            <w:vAlign w:val="top"/>
          </w:tcPr>
          <w:p>
            <w:pPr>
              <w:pStyle w:val="TableText"/>
              <w:ind w:left="13"/>
              <w:spacing w:before="64" w:line="220" w:lineRule="auto"/>
              <w:rPr/>
            </w:pPr>
            <w:r>
              <w:rPr>
                <w:color w:val="212529"/>
                <w:spacing w:val="-2"/>
              </w:rPr>
              <w:t>（一）行政单位</w:t>
            </w:r>
          </w:p>
        </w:tc>
        <w:tc>
          <w:tcPr>
            <w:tcW w:w="983" w:type="dxa"/>
            <w:vAlign w:val="top"/>
          </w:tcPr>
          <w:p>
            <w:pPr>
              <w:pStyle w:val="TableText"/>
              <w:ind w:left="438"/>
              <w:spacing w:before="93" w:line="182" w:lineRule="auto"/>
              <w:rPr/>
            </w:pPr>
            <w:r>
              <w:rPr>
                <w:color w:val="212529"/>
              </w:rPr>
              <w:t>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4" w:line="219" w:lineRule="auto"/>
              <w:rPr/>
            </w:pPr>
            <w:r>
              <w:rPr>
                <w:color w:val="212529"/>
                <w:spacing w:val="-1"/>
              </w:rPr>
              <w:t>（二）参照公务员法管理事业单位</w:t>
            </w:r>
          </w:p>
        </w:tc>
        <w:tc>
          <w:tcPr>
            <w:tcW w:w="983" w:type="dxa"/>
            <w:vAlign w:val="top"/>
          </w:tcPr>
          <w:p>
            <w:pPr>
              <w:pStyle w:val="TableText"/>
              <w:ind w:left="435"/>
              <w:spacing w:before="93" w:line="183" w:lineRule="auto"/>
              <w:rPr/>
            </w:pPr>
            <w:r>
              <w:rPr>
                <w:color w:val="212529"/>
              </w:rPr>
              <w:t>6</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514" w:type="dxa"/>
            <w:vAlign w:val="top"/>
          </w:tcPr>
          <w:p>
            <w:pPr>
              <w:pStyle w:val="TableText"/>
              <w:ind w:left="13"/>
              <w:spacing w:before="65" w:line="219" w:lineRule="auto"/>
              <w:rPr/>
            </w:pPr>
            <w:r>
              <w:rPr>
                <w:color w:val="212529"/>
                <w:spacing w:val="-2"/>
              </w:rPr>
              <w:t>（一）车辆数合计（辆）</w:t>
            </w:r>
          </w:p>
        </w:tc>
        <w:tc>
          <w:tcPr>
            <w:tcW w:w="983" w:type="dxa"/>
            <w:vAlign w:val="top"/>
          </w:tcPr>
          <w:p>
            <w:pPr>
              <w:pStyle w:val="TableText"/>
              <w:ind w:left="438"/>
              <w:spacing w:before="94" w:line="182" w:lineRule="auto"/>
              <w:rPr/>
            </w:pPr>
            <w:r>
              <w:rPr>
                <w:color w:val="212529"/>
              </w:rPr>
              <w:t>7</w:t>
            </w:r>
          </w:p>
        </w:tc>
        <w:tc>
          <w:tcPr>
            <w:tcW w:w="3519" w:type="dxa"/>
            <w:vAlign w:val="top"/>
          </w:tcPr>
          <w:p>
            <w:pPr>
              <w:rPr>
                <w:rFonts w:ascii="Arial"/>
                <w:sz w:val="21"/>
              </w:rPr>
            </w:pPr>
            <w:r/>
          </w:p>
        </w:tc>
      </w:tr>
      <w:tr>
        <w:trPr>
          <w:trHeight w:val="326" w:hRule="atLeast"/>
        </w:trPr>
        <w:tc>
          <w:tcPr>
            <w:tcW w:w="4514" w:type="dxa"/>
            <w:vAlign w:val="top"/>
          </w:tcPr>
          <w:p>
            <w:pPr>
              <w:pStyle w:val="TableText"/>
              <w:ind w:left="112"/>
              <w:spacing w:before="65" w:line="219" w:lineRule="auto"/>
              <w:rPr/>
            </w:pPr>
            <w:r>
              <w:rPr>
                <w:color w:val="212529"/>
                <w:spacing w:val="-2"/>
              </w:rPr>
              <w:t>1.副部（省）级及以上领导用车</w:t>
            </w:r>
          </w:p>
        </w:tc>
        <w:tc>
          <w:tcPr>
            <w:tcW w:w="983" w:type="dxa"/>
            <w:vAlign w:val="top"/>
          </w:tcPr>
          <w:p>
            <w:pPr>
              <w:pStyle w:val="TableText"/>
              <w:ind w:left="435"/>
              <w:spacing w:before="93" w:line="183" w:lineRule="auto"/>
              <w:rPr/>
            </w:pPr>
            <w:r>
              <w:rPr>
                <w:color w:val="212529"/>
              </w:rPr>
              <w:t>8</w:t>
            </w:r>
          </w:p>
        </w:tc>
        <w:tc>
          <w:tcPr>
            <w:tcW w:w="3519" w:type="dxa"/>
            <w:vAlign w:val="top"/>
          </w:tcPr>
          <w:p>
            <w:pPr>
              <w:rPr>
                <w:rFonts w:ascii="Arial"/>
                <w:sz w:val="21"/>
              </w:rPr>
            </w:pPr>
            <w:r/>
          </w:p>
        </w:tc>
      </w:tr>
      <w:tr>
        <w:trPr>
          <w:trHeight w:val="325" w:hRule="atLeast"/>
        </w:trPr>
        <w:tc>
          <w:tcPr>
            <w:tcW w:w="4514" w:type="dxa"/>
            <w:vAlign w:val="top"/>
          </w:tcPr>
          <w:p>
            <w:pPr>
              <w:pStyle w:val="TableText"/>
              <w:ind w:left="101"/>
              <w:spacing w:before="65" w:line="219" w:lineRule="auto"/>
              <w:rPr/>
            </w:pPr>
            <w:r>
              <w:rPr>
                <w:color w:val="212529"/>
                <w:spacing w:val="-2"/>
              </w:rPr>
              <w:t>2.主要负责人用车</w:t>
            </w:r>
          </w:p>
        </w:tc>
        <w:tc>
          <w:tcPr>
            <w:tcW w:w="983" w:type="dxa"/>
            <w:vAlign w:val="top"/>
          </w:tcPr>
          <w:p>
            <w:pPr>
              <w:pStyle w:val="TableText"/>
              <w:ind w:left="435"/>
              <w:spacing w:before="93" w:line="183" w:lineRule="auto"/>
              <w:rPr/>
            </w:pPr>
            <w:r>
              <w:rPr>
                <w:color w:val="212529"/>
              </w:rPr>
              <w:t>9</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3.机要通信用车</w:t>
            </w:r>
          </w:p>
        </w:tc>
        <w:tc>
          <w:tcPr>
            <w:tcW w:w="983" w:type="dxa"/>
            <w:vAlign w:val="top"/>
          </w:tcPr>
          <w:p>
            <w:pPr>
              <w:pStyle w:val="TableText"/>
              <w:ind w:left="405"/>
              <w:spacing w:before="93" w:line="184" w:lineRule="auto"/>
              <w:rPr/>
            </w:pPr>
            <w:r>
              <w:rPr>
                <w:color w:val="212529"/>
                <w:spacing w:val="-11"/>
              </w:rPr>
              <w:t>10</w:t>
            </w:r>
          </w:p>
        </w:tc>
        <w:tc>
          <w:tcPr>
            <w:tcW w:w="3519" w:type="dxa"/>
            <w:vAlign w:val="top"/>
          </w:tcPr>
          <w:p>
            <w:pPr>
              <w:rPr>
                <w:rFonts w:ascii="Arial"/>
                <w:sz w:val="21"/>
              </w:rPr>
            </w:pPr>
            <w:r/>
          </w:p>
        </w:tc>
      </w:tr>
      <w:tr>
        <w:trPr>
          <w:trHeight w:val="326" w:hRule="atLeast"/>
        </w:trPr>
        <w:tc>
          <w:tcPr>
            <w:tcW w:w="4514" w:type="dxa"/>
            <w:vAlign w:val="top"/>
          </w:tcPr>
          <w:p>
            <w:pPr>
              <w:pStyle w:val="TableText"/>
              <w:ind w:left="98"/>
              <w:spacing w:before="66" w:line="219" w:lineRule="auto"/>
              <w:rPr/>
            </w:pPr>
            <w:r>
              <w:rPr>
                <w:color w:val="212529"/>
                <w:spacing w:val="-1"/>
              </w:rPr>
              <w:t>4.应急保障用车</w:t>
            </w:r>
          </w:p>
        </w:tc>
        <w:tc>
          <w:tcPr>
            <w:tcW w:w="983" w:type="dxa"/>
            <w:vAlign w:val="top"/>
          </w:tcPr>
          <w:p>
            <w:pPr>
              <w:pStyle w:val="TableText"/>
              <w:ind w:left="405"/>
              <w:spacing w:before="93" w:line="184" w:lineRule="auto"/>
              <w:rPr/>
            </w:pPr>
            <w:r>
              <w:rPr>
                <w:color w:val="212529"/>
                <w:spacing w:val="-11"/>
              </w:rPr>
              <w:t>11</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5.执法执勤用车</w:t>
            </w:r>
          </w:p>
        </w:tc>
        <w:tc>
          <w:tcPr>
            <w:tcW w:w="983" w:type="dxa"/>
            <w:vAlign w:val="top"/>
          </w:tcPr>
          <w:p>
            <w:pPr>
              <w:pStyle w:val="TableText"/>
              <w:ind w:left="405"/>
              <w:spacing w:before="93" w:line="184" w:lineRule="auto"/>
              <w:rPr/>
            </w:pPr>
            <w:r>
              <w:rPr>
                <w:color w:val="212529"/>
                <w:spacing w:val="-11"/>
              </w:rPr>
              <w:t>12</w:t>
            </w:r>
          </w:p>
        </w:tc>
        <w:tc>
          <w:tcPr>
            <w:tcW w:w="3519" w:type="dxa"/>
            <w:vAlign w:val="top"/>
          </w:tcPr>
          <w:p>
            <w:pPr>
              <w:rPr>
                <w:rFonts w:ascii="Arial"/>
                <w:sz w:val="21"/>
              </w:rPr>
            </w:pPr>
            <w:r/>
          </w:p>
        </w:tc>
      </w:tr>
      <w:tr>
        <w:trPr>
          <w:trHeight w:val="326" w:hRule="atLeast"/>
        </w:trPr>
        <w:tc>
          <w:tcPr>
            <w:tcW w:w="4514" w:type="dxa"/>
            <w:vAlign w:val="top"/>
          </w:tcPr>
          <w:p>
            <w:pPr>
              <w:pStyle w:val="TableText"/>
              <w:ind w:left="100"/>
              <w:spacing w:before="66" w:line="219" w:lineRule="auto"/>
              <w:rPr/>
            </w:pPr>
            <w:r>
              <w:rPr>
                <w:color w:val="212529"/>
                <w:spacing w:val="-1"/>
              </w:rPr>
              <w:t>6.特种专业技术用车</w:t>
            </w:r>
          </w:p>
        </w:tc>
        <w:tc>
          <w:tcPr>
            <w:tcW w:w="983" w:type="dxa"/>
            <w:vAlign w:val="top"/>
          </w:tcPr>
          <w:p>
            <w:pPr>
              <w:pStyle w:val="TableText"/>
              <w:ind w:left="405"/>
              <w:spacing w:before="93" w:line="184" w:lineRule="auto"/>
              <w:rPr/>
            </w:pPr>
            <w:r>
              <w:rPr>
                <w:color w:val="212529"/>
                <w:spacing w:val="-11"/>
              </w:rPr>
              <w:t>13</w:t>
            </w:r>
          </w:p>
        </w:tc>
        <w:tc>
          <w:tcPr>
            <w:tcW w:w="3519" w:type="dxa"/>
            <w:vAlign w:val="top"/>
          </w:tcPr>
          <w:p>
            <w:pPr>
              <w:rPr>
                <w:rFonts w:ascii="Arial"/>
                <w:sz w:val="21"/>
              </w:rPr>
            </w:pPr>
            <w:r/>
          </w:p>
        </w:tc>
      </w:tr>
      <w:tr>
        <w:trPr>
          <w:trHeight w:val="326" w:hRule="atLeast"/>
        </w:trPr>
        <w:tc>
          <w:tcPr>
            <w:tcW w:w="4514" w:type="dxa"/>
            <w:vAlign w:val="top"/>
          </w:tcPr>
          <w:p>
            <w:pPr>
              <w:pStyle w:val="TableText"/>
              <w:ind w:left="103"/>
              <w:spacing w:before="66" w:line="219" w:lineRule="auto"/>
              <w:rPr/>
            </w:pPr>
            <w:r>
              <w:rPr>
                <w:color w:val="212529"/>
                <w:spacing w:val="-2"/>
              </w:rPr>
              <w:t>7.离退休干部服务用车</w:t>
            </w:r>
          </w:p>
        </w:tc>
        <w:tc>
          <w:tcPr>
            <w:tcW w:w="983" w:type="dxa"/>
            <w:vAlign w:val="top"/>
          </w:tcPr>
          <w:p>
            <w:pPr>
              <w:pStyle w:val="TableText"/>
              <w:ind w:left="405"/>
              <w:spacing w:before="93" w:line="184" w:lineRule="auto"/>
              <w:rPr/>
            </w:pPr>
            <w:r>
              <w:rPr>
                <w:color w:val="212529"/>
                <w:spacing w:val="-11"/>
              </w:rPr>
              <w:t>14</w:t>
            </w:r>
          </w:p>
        </w:tc>
        <w:tc>
          <w:tcPr>
            <w:tcW w:w="3519" w:type="dxa"/>
            <w:vAlign w:val="top"/>
          </w:tcPr>
          <w:p>
            <w:pPr>
              <w:rPr>
                <w:rFonts w:ascii="Arial"/>
                <w:sz w:val="21"/>
              </w:rPr>
            </w:pPr>
            <w:r/>
          </w:p>
        </w:tc>
      </w:tr>
      <w:tr>
        <w:trPr>
          <w:trHeight w:val="326" w:hRule="atLeast"/>
        </w:trPr>
        <w:tc>
          <w:tcPr>
            <w:tcW w:w="4514" w:type="dxa"/>
            <w:vAlign w:val="top"/>
          </w:tcPr>
          <w:p>
            <w:pPr>
              <w:pStyle w:val="TableText"/>
              <w:ind w:left="99"/>
              <w:spacing w:before="66" w:line="219" w:lineRule="auto"/>
              <w:rPr/>
            </w:pPr>
            <w:r>
              <w:rPr>
                <w:color w:val="212529"/>
                <w:spacing w:val="-2"/>
              </w:rPr>
              <w:t>8.其他用车</w:t>
            </w:r>
          </w:p>
        </w:tc>
        <w:tc>
          <w:tcPr>
            <w:tcW w:w="983" w:type="dxa"/>
            <w:vAlign w:val="top"/>
          </w:tcPr>
          <w:p>
            <w:pPr>
              <w:pStyle w:val="TableText"/>
              <w:ind w:left="405"/>
              <w:spacing w:before="94" w:line="184" w:lineRule="auto"/>
              <w:rPr/>
            </w:pPr>
            <w:r>
              <w:rPr>
                <w:color w:val="212529"/>
                <w:spacing w:val="-11"/>
              </w:rPr>
              <w:t>15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6" w:line="218" w:lineRule="auto"/>
              <w:rPr/>
            </w:pPr>
            <w:r>
              <w:rPr>
                <w:color w:val="212529"/>
                <w:spacing w:val="-1"/>
              </w:rPr>
              <w:t>（二）单价100万元（含）以上设备（不含车辆）</w:t>
            </w:r>
          </w:p>
        </w:tc>
        <w:tc>
          <w:tcPr>
            <w:tcW w:w="983" w:type="dxa"/>
            <w:vAlign w:val="top"/>
          </w:tcPr>
          <w:p>
            <w:pPr>
              <w:pStyle w:val="TableText"/>
              <w:ind w:left="405"/>
              <w:spacing w:before="94" w:line="184" w:lineRule="auto"/>
              <w:rPr/>
            </w:pPr>
            <w:r>
              <w:rPr>
                <w:color w:val="212529"/>
                <w:spacing w:val="-11"/>
              </w:rPr>
              <w:t>17</w:t>
            </w:r>
          </w:p>
        </w:tc>
        <w:tc>
          <w:tcPr>
            <w:tcW w:w="3519"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ind w:left="5"/>
              <w:spacing w:before="70"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1"/>
          <w:footerReference w:type="default" r:id="rId16"/>
          <w:pgSz w:w="11900" w:h="16840"/>
          <w:pgMar w:top="610" w:right="600" w:bottom="312" w:left="60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2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707" w:right="913" w:firstLine="498"/>
        <w:spacing w:before="132" w:line="309" w:lineRule="auto"/>
        <w:jc w:val="both"/>
        <w:rPr>
          <w:rFonts w:ascii="FangSong" w:hAnsi="FangSong" w:eastAsia="FangSong" w:cs="FangSong"/>
          <w:sz w:val="25"/>
          <w:szCs w:val="25"/>
        </w:rPr>
      </w:pPr>
      <w:r>
        <w:rPr>
          <w:rFonts w:ascii="FangSong" w:hAnsi="FangSong" w:eastAsia="FangSong" w:cs="FangSong"/>
          <w:sz w:val="25"/>
          <w:szCs w:val="25"/>
          <w:spacing w:val="1"/>
        </w:rPr>
        <w:t>2023年度收入总计1,331.90万元，支出总计1,331.90万元。与上年相比，收入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2"/>
        </w:rPr>
        <w:t>总计减少60.84万元，下降4.37%，支出总计减少60.84</w:t>
      </w:r>
      <w:r>
        <w:rPr>
          <w:rFonts w:ascii="FangSong" w:hAnsi="FangSong" w:eastAsia="FangSong" w:cs="FangSong"/>
          <w:sz w:val="25"/>
          <w:szCs w:val="25"/>
          <w:spacing w:val="1"/>
        </w:rPr>
        <w:t>万元，下降4.37%。主要原因</w:t>
      </w:r>
      <w:r>
        <w:rPr>
          <w:rFonts w:ascii="FangSong" w:hAnsi="FangSong" w:eastAsia="FangSong" w:cs="FangSong"/>
          <w:sz w:val="25"/>
          <w:szCs w:val="25"/>
        </w:rPr>
        <w:t xml:space="preserve"> </w:t>
      </w:r>
      <w:r>
        <w:rPr>
          <w:rFonts w:ascii="FangSong" w:hAnsi="FangSong" w:eastAsia="FangSong" w:cs="FangSong"/>
          <w:sz w:val="25"/>
          <w:szCs w:val="25"/>
          <w:spacing w:val="-1"/>
        </w:rPr>
        <w:t>是薄改工程减少。</w:t>
      </w:r>
    </w:p>
    <w:p>
      <w:pPr>
        <w:ind w:left="1202"/>
        <w:spacing w:before="40"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2023年度收入合计1,331.90万元</w:t>
      </w:r>
      <w:r>
        <w:rPr>
          <w:rFonts w:ascii="FangSong" w:hAnsi="FangSong" w:eastAsia="FangSong" w:cs="FangSong"/>
          <w:sz w:val="25"/>
          <w:szCs w:val="25"/>
        </w:rPr>
        <w:t>，其中：</w:t>
      </w:r>
    </w:p>
    <w:p>
      <w:pPr>
        <w:ind w:left="1212" w:right="4646"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财政拨款收入1,331.90万元，</w:t>
      </w:r>
      <w:r>
        <w:rPr>
          <w:rFonts w:ascii="FangSong" w:hAnsi="FangSong" w:eastAsia="FangSong" w:cs="FangSong"/>
          <w:sz w:val="25"/>
          <w:szCs w:val="25"/>
          <w:spacing w:val="-5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210" w:right="5025"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2023年度支出合计1,331.90万元，其中：</w:t>
      </w:r>
      <w:r>
        <w:rPr>
          <w:rFonts w:ascii="FangSong" w:hAnsi="FangSong" w:eastAsia="FangSong" w:cs="FangSong"/>
          <w:sz w:val="25"/>
          <w:szCs w:val="25"/>
          <w:spacing w:val="15"/>
        </w:rPr>
        <w:t xml:space="preserve"> </w:t>
      </w:r>
      <w:r>
        <w:rPr>
          <w:rFonts w:ascii="FangSong" w:hAnsi="FangSong" w:eastAsia="FangSong" w:cs="FangSong"/>
          <w:sz w:val="25"/>
          <w:szCs w:val="25"/>
          <w:spacing w:val="-2"/>
        </w:rPr>
        <w:t>基本支出1,027.15万元，</w:t>
      </w:r>
      <w:r>
        <w:rPr>
          <w:rFonts w:ascii="FangSong" w:hAnsi="FangSong" w:eastAsia="FangSong" w:cs="FangSong"/>
          <w:sz w:val="25"/>
          <w:szCs w:val="25"/>
          <w:spacing w:val="-63"/>
        </w:rPr>
        <w:t xml:space="preserve"> </w:t>
      </w:r>
      <w:r>
        <w:rPr>
          <w:rFonts w:ascii="FangSong" w:hAnsi="FangSong" w:eastAsia="FangSong" w:cs="FangSong"/>
          <w:sz w:val="25"/>
          <w:szCs w:val="25"/>
          <w:spacing w:val="-2"/>
        </w:rPr>
        <w:t>占比77.12%；</w:t>
      </w:r>
    </w:p>
    <w:p>
      <w:pPr>
        <w:ind w:left="12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项目支出304.76万元，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占比22.88%；</w:t>
      </w:r>
    </w:p>
    <w:p>
      <w:pPr>
        <w:ind w:left="1210" w:right="6158"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710" w:right="799" w:firstLine="495"/>
        <w:spacing w:before="131" w:line="309" w:lineRule="auto"/>
        <w:rPr>
          <w:rFonts w:ascii="FangSong" w:hAnsi="FangSong" w:eastAsia="FangSong" w:cs="FangSong"/>
          <w:sz w:val="25"/>
          <w:szCs w:val="25"/>
        </w:rPr>
      </w:pPr>
      <w:r>
        <w:rPr>
          <w:rFonts w:ascii="FangSong" w:hAnsi="FangSong" w:eastAsia="FangSong" w:cs="FangSong"/>
          <w:sz w:val="25"/>
          <w:szCs w:val="25"/>
          <w:spacing w:val="1"/>
        </w:rPr>
        <w:t>2023年度财政拨款收入总计1,331.90万元，支出总计1,331.90万元。与上年相</w:t>
      </w:r>
      <w:r>
        <w:rPr>
          <w:rFonts w:ascii="FangSong" w:hAnsi="FangSong" w:eastAsia="FangSong" w:cs="FangSong"/>
          <w:sz w:val="25"/>
          <w:szCs w:val="25"/>
          <w:spacing w:val="5"/>
        </w:rPr>
        <w:t xml:space="preserve">  </w:t>
      </w:r>
      <w:r>
        <w:rPr>
          <w:rFonts w:ascii="FangSong" w:hAnsi="FangSong" w:eastAsia="FangSong" w:cs="FangSong"/>
          <w:sz w:val="25"/>
          <w:szCs w:val="25"/>
          <w:spacing w:val="2"/>
        </w:rPr>
        <w:t>比，财政拨款收入总计减少60.84万元</w:t>
      </w:r>
      <w:r>
        <w:rPr>
          <w:rFonts w:ascii="FangSong" w:hAnsi="FangSong" w:eastAsia="FangSong" w:cs="FangSong"/>
          <w:sz w:val="25"/>
          <w:szCs w:val="25"/>
          <w:spacing w:val="1"/>
        </w:rPr>
        <w:t>，下降4.37%；财政拨款支出总计减少60.84万</w:t>
      </w:r>
      <w:r>
        <w:rPr>
          <w:rFonts w:ascii="FangSong" w:hAnsi="FangSong" w:eastAsia="FangSong" w:cs="FangSong"/>
          <w:sz w:val="25"/>
          <w:szCs w:val="25"/>
        </w:rPr>
        <w:t xml:space="preserve"> </w:t>
      </w:r>
      <w:r>
        <w:rPr>
          <w:rFonts w:ascii="FangSong" w:hAnsi="FangSong" w:eastAsia="FangSong" w:cs="FangSong"/>
          <w:sz w:val="25"/>
          <w:szCs w:val="25"/>
          <w:spacing w:val="1"/>
        </w:rPr>
        <w:t>元，下降4.37%。主要原因是薄改工程资金减少。</w:t>
      </w:r>
    </w:p>
    <w:p>
      <w:pPr>
        <w:ind w:left="1204"/>
        <w:spacing w:before="41"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221"/>
        <w:spacing w:before="132"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2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2023年一般公共预算财政拨款决算支出1,331.90</w:t>
      </w:r>
      <w:r>
        <w:rPr>
          <w:rFonts w:ascii="FangSong" w:hAnsi="FangSong" w:eastAsia="FangSong" w:cs="FangSong"/>
          <w:sz w:val="25"/>
          <w:szCs w:val="25"/>
          <w:spacing w:val="-1"/>
        </w:rPr>
        <w:t>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711" w:right="793" w:firstLine="5"/>
        <w:spacing w:before="131" w:line="304"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100.00%。与上年相比，一般公共预算财政拨款支出减少60.84万元，下降4.37%。主</w:t>
      </w:r>
      <w:r>
        <w:rPr>
          <w:rFonts w:ascii="FangSong" w:hAnsi="FangSong" w:eastAsia="FangSong" w:cs="FangSong"/>
          <w:sz w:val="25"/>
          <w:szCs w:val="25"/>
          <w:spacing w:val="18"/>
        </w:rPr>
        <w:t xml:space="preserve"> </w:t>
      </w:r>
      <w:r>
        <w:rPr>
          <w:rFonts w:ascii="FangSong" w:hAnsi="FangSong" w:eastAsia="FangSong" w:cs="FangSong"/>
          <w:sz w:val="25"/>
          <w:szCs w:val="25"/>
        </w:rPr>
        <w:t>要原因是薄改工程资金减少。</w:t>
      </w:r>
    </w:p>
    <w:p>
      <w:pPr>
        <w:ind w:left="1221"/>
        <w:spacing w:before="40"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210" w:right="1496" w:hanging="4"/>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2023年度一般公共预算财政拨款支出1,331.90万元，主要用于以</w:t>
      </w:r>
      <w:r>
        <w:rPr>
          <w:rFonts w:ascii="FangSong" w:hAnsi="FangSong" w:eastAsia="FangSong" w:cs="FangSong"/>
          <w:sz w:val="25"/>
          <w:szCs w:val="25"/>
          <w:spacing w:val="-1"/>
        </w:rPr>
        <w:t>下方面：</w:t>
      </w:r>
      <w:r>
        <w:rPr>
          <w:rFonts w:ascii="FangSong" w:hAnsi="FangSong" w:eastAsia="FangSong" w:cs="FangSong"/>
          <w:sz w:val="25"/>
          <w:szCs w:val="25"/>
        </w:rPr>
        <w:t xml:space="preserve"> </w:t>
      </w:r>
      <w:r>
        <w:rPr>
          <w:rFonts w:ascii="FangSong" w:hAnsi="FangSong" w:eastAsia="FangSong" w:cs="FangSong"/>
          <w:sz w:val="25"/>
          <w:szCs w:val="25"/>
          <w:spacing w:val="-2"/>
        </w:rPr>
        <w:t>教育支出(类)1,007.11万元，</w:t>
      </w:r>
      <w:r>
        <w:rPr>
          <w:rFonts w:ascii="FangSong" w:hAnsi="FangSong" w:eastAsia="FangSong" w:cs="FangSong"/>
          <w:sz w:val="25"/>
          <w:szCs w:val="25"/>
          <w:spacing w:val="-52"/>
        </w:rPr>
        <w:t xml:space="preserve"> </w:t>
      </w:r>
      <w:r>
        <w:rPr>
          <w:rFonts w:ascii="FangSong" w:hAnsi="FangSong" w:eastAsia="FangSong" w:cs="FangSong"/>
          <w:sz w:val="25"/>
          <w:szCs w:val="25"/>
          <w:spacing w:val="-2"/>
        </w:rPr>
        <w:t>占比75.61%；</w:t>
      </w:r>
    </w:p>
    <w:p>
      <w:pPr>
        <w:ind w:left="1210"/>
        <w:spacing w:before="42" w:line="222" w:lineRule="auto"/>
        <w:rPr>
          <w:rFonts w:ascii="FangSong" w:hAnsi="FangSong" w:eastAsia="FangSong" w:cs="FangSong"/>
          <w:sz w:val="25"/>
          <w:szCs w:val="25"/>
        </w:rPr>
      </w:pPr>
      <w:r>
        <w:rPr>
          <w:rFonts w:ascii="FangSong" w:hAnsi="FangSong" w:eastAsia="FangSong" w:cs="FangSong"/>
          <w:sz w:val="25"/>
          <w:szCs w:val="25"/>
          <w:spacing w:val="-1"/>
        </w:rPr>
        <w:t>社会保障和就业支出(类)242.59万元，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占比18</w:t>
      </w:r>
      <w:r>
        <w:rPr>
          <w:rFonts w:ascii="FangSong" w:hAnsi="FangSong" w:eastAsia="FangSong" w:cs="FangSong"/>
          <w:sz w:val="25"/>
          <w:szCs w:val="25"/>
          <w:spacing w:val="-2"/>
        </w:rPr>
        <w:t>.21%；</w:t>
      </w:r>
    </w:p>
    <w:p>
      <w:pPr>
        <w:spacing w:line="222" w:lineRule="auto"/>
        <w:sectPr>
          <w:footerReference w:type="default" r:id="rId17"/>
          <w:pgSz w:w="11900" w:h="16840"/>
          <w:pgMar w:top="610" w:right="600" w:bottom="312" w:left="600" w:header="357" w:footer="153" w:gutter="0"/>
        </w:sectPr>
        <w:rPr>
          <w:rFonts w:ascii="FangSong" w:hAnsi="FangSong" w:eastAsia="FangSong" w:cs="FangSong"/>
          <w:sz w:val="25"/>
          <w:szCs w:val="25"/>
        </w:rPr>
      </w:pPr>
    </w:p>
    <w:p>
      <w:pPr>
        <w:pStyle w:val="BodyText"/>
        <w:spacing w:line="422" w:lineRule="auto"/>
        <w:rPr/>
      </w:pPr>
      <w:r/>
    </w:p>
    <w:p>
      <w:pPr>
        <w:ind w:left="1210"/>
        <w:spacing w:before="81" w:line="222" w:lineRule="auto"/>
        <w:rPr>
          <w:rFonts w:ascii="FangSong" w:hAnsi="FangSong" w:eastAsia="FangSong" w:cs="FangSong"/>
          <w:sz w:val="25"/>
          <w:szCs w:val="25"/>
        </w:rPr>
      </w:pPr>
      <w:r>
        <w:rPr>
          <w:rFonts w:ascii="FangSong" w:hAnsi="FangSong" w:eastAsia="FangSong" w:cs="FangSong"/>
          <w:sz w:val="25"/>
          <w:szCs w:val="25"/>
          <w:spacing w:val="-2"/>
        </w:rPr>
        <w:t>住房保障支出(类)81.63万元，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占比6.13%；</w:t>
      </w:r>
    </w:p>
    <w:p>
      <w:pPr>
        <w:ind w:left="1214"/>
        <w:spacing w:before="130" w:line="224" w:lineRule="auto"/>
        <w:rPr>
          <w:rFonts w:ascii="FangSong" w:hAnsi="FangSong" w:eastAsia="FangSong" w:cs="FangSong"/>
          <w:sz w:val="25"/>
          <w:szCs w:val="25"/>
        </w:rPr>
      </w:pPr>
      <w:r>
        <w:rPr>
          <w:rFonts w:ascii="FangSong" w:hAnsi="FangSong" w:eastAsia="FangSong" w:cs="FangSong"/>
          <w:sz w:val="25"/>
          <w:szCs w:val="25"/>
          <w:spacing w:val="-1"/>
        </w:rPr>
        <w:t>灾害防治及应急管理支出(类)0.57万元，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占比0.04%。</w:t>
      </w:r>
    </w:p>
    <w:p>
      <w:pPr>
        <w:ind w:left="1221"/>
        <w:spacing w:before="129"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17" w:right="1693" w:firstLine="488"/>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2023年度一般公共预算财政拨款支出年初预算1,341.68万元，支出决算</w:t>
      </w:r>
      <w:r>
        <w:rPr>
          <w:rFonts w:ascii="FangSong" w:hAnsi="FangSong" w:eastAsia="FangSong" w:cs="FangSong"/>
          <w:sz w:val="25"/>
          <w:szCs w:val="25"/>
          <w:spacing w:val="12"/>
        </w:rPr>
        <w:t xml:space="preserve"> </w:t>
      </w:r>
      <w:r>
        <w:rPr>
          <w:rFonts w:ascii="FangSong" w:hAnsi="FangSong" w:eastAsia="FangSong" w:cs="FangSong"/>
          <w:sz w:val="25"/>
          <w:szCs w:val="25"/>
        </w:rPr>
        <w:t>1,331.90万元，完成年初预算的99.27%。其中：</w:t>
      </w:r>
    </w:p>
    <w:p>
      <w:pPr>
        <w:ind w:left="1210"/>
        <w:spacing w:before="41" w:line="223" w:lineRule="auto"/>
        <w:rPr>
          <w:rFonts w:ascii="FangSong" w:hAnsi="FangSong" w:eastAsia="FangSong" w:cs="FangSong"/>
          <w:sz w:val="25"/>
          <w:szCs w:val="25"/>
        </w:rPr>
      </w:pPr>
      <w:r>
        <w:rPr>
          <w:rFonts w:ascii="FangSong" w:hAnsi="FangSong" w:eastAsia="FangSong" w:cs="FangSong"/>
          <w:sz w:val="25"/>
          <w:szCs w:val="25"/>
          <w:spacing w:val="1"/>
        </w:rPr>
        <w:t>教育支出年初预算1014.91万元，支出决算1007.11万元，完成年初预算的</w:t>
      </w:r>
    </w:p>
    <w:p>
      <w:pPr>
        <w:ind w:left="706" w:right="865" w:hanging="6"/>
        <w:spacing w:before="130" w:line="304" w:lineRule="auto"/>
        <w:rPr>
          <w:rFonts w:ascii="FangSong" w:hAnsi="FangSong" w:eastAsia="FangSong" w:cs="FangSong"/>
          <w:sz w:val="25"/>
          <w:szCs w:val="25"/>
        </w:rPr>
      </w:pPr>
      <w:r>
        <w:rPr>
          <w:rFonts w:ascii="FangSong" w:hAnsi="FangSong" w:eastAsia="FangSong" w:cs="FangSong"/>
          <w:sz w:val="25"/>
          <w:szCs w:val="25"/>
          <w:spacing w:val="2"/>
        </w:rPr>
        <w:t>99.23%，用于人员工资福利支出，商品</w:t>
      </w:r>
      <w:r>
        <w:rPr>
          <w:rFonts w:ascii="FangSong" w:hAnsi="FangSong" w:eastAsia="FangSong" w:cs="FangSong"/>
          <w:sz w:val="25"/>
          <w:szCs w:val="25"/>
          <w:spacing w:val="1"/>
        </w:rPr>
        <w:t>服务支出，对个人及家庭补助。较2022年决</w:t>
      </w:r>
      <w:r>
        <w:rPr>
          <w:rFonts w:ascii="FangSong" w:hAnsi="FangSong" w:eastAsia="FangSong" w:cs="FangSong"/>
          <w:sz w:val="25"/>
          <w:szCs w:val="25"/>
        </w:rPr>
        <w:t xml:space="preserve"> </w:t>
      </w:r>
      <w:r>
        <w:rPr>
          <w:rFonts w:ascii="FangSong" w:hAnsi="FangSong" w:eastAsia="FangSong" w:cs="FangSong"/>
          <w:sz w:val="25"/>
          <w:szCs w:val="25"/>
        </w:rPr>
        <w:t>算减少106.26万元，下降9.54%，主要原因：人员经费减少、薄改工程资金减少等；</w:t>
      </w:r>
    </w:p>
    <w:p>
      <w:pPr>
        <w:ind w:left="710" w:right="811" w:firstLine="374"/>
        <w:spacing w:before="43" w:line="308" w:lineRule="auto"/>
        <w:rPr>
          <w:rFonts w:ascii="FangSong" w:hAnsi="FangSong" w:eastAsia="FangSong" w:cs="FangSong"/>
          <w:sz w:val="25"/>
          <w:szCs w:val="25"/>
        </w:rPr>
      </w:pPr>
      <w:r>
        <w:rPr>
          <w:rFonts w:ascii="FangSong" w:hAnsi="FangSong" w:eastAsia="FangSong" w:cs="FangSong"/>
          <w:sz w:val="25"/>
          <w:szCs w:val="25"/>
          <w:spacing w:val="1"/>
        </w:rPr>
        <w:t>社会保障和就业支出年初预算204.36万元，支出决算242.59万元，完成年初预算</w:t>
      </w:r>
      <w:r>
        <w:rPr>
          <w:rFonts w:ascii="FangSong" w:hAnsi="FangSong" w:eastAsia="FangSong" w:cs="FangSong"/>
          <w:sz w:val="25"/>
          <w:szCs w:val="25"/>
          <w:spacing w:val="11"/>
        </w:rPr>
        <w:t xml:space="preserve"> </w:t>
      </w:r>
      <w:r>
        <w:rPr>
          <w:rFonts w:ascii="FangSong" w:hAnsi="FangSong" w:eastAsia="FangSong" w:cs="FangSong"/>
          <w:sz w:val="25"/>
          <w:szCs w:val="25"/>
          <w:spacing w:val="1"/>
        </w:rPr>
        <w:t>的118.71%，用于人员退休费，养老保险费，抚恤金等。较2022年决算增加71.11万</w:t>
      </w:r>
      <w:r>
        <w:rPr>
          <w:rFonts w:ascii="FangSong" w:hAnsi="FangSong" w:eastAsia="FangSong" w:cs="FangSong"/>
          <w:sz w:val="25"/>
          <w:szCs w:val="25"/>
          <w:spacing w:val="3"/>
        </w:rPr>
        <w:t xml:space="preserve">  </w:t>
      </w:r>
      <w:r>
        <w:rPr>
          <w:rFonts w:ascii="FangSong" w:hAnsi="FangSong" w:eastAsia="FangSong" w:cs="FangSong"/>
          <w:sz w:val="25"/>
          <w:szCs w:val="25"/>
          <w:spacing w:val="1"/>
        </w:rPr>
        <w:t>元，增加41.47%，主要原因：抚恤金增加、退休人员调资等；</w:t>
      </w:r>
    </w:p>
    <w:p>
      <w:pPr>
        <w:ind w:left="1084"/>
        <w:spacing w:before="44" w:line="222" w:lineRule="auto"/>
        <w:rPr>
          <w:rFonts w:ascii="FangSong" w:hAnsi="FangSong" w:eastAsia="FangSong" w:cs="FangSong"/>
          <w:sz w:val="25"/>
          <w:szCs w:val="25"/>
        </w:rPr>
      </w:pPr>
      <w:r>
        <w:rPr>
          <w:rFonts w:ascii="FangSong" w:hAnsi="FangSong" w:eastAsia="FangSong" w:cs="FangSong"/>
          <w:sz w:val="25"/>
          <w:szCs w:val="25"/>
          <w:spacing w:val="1"/>
        </w:rPr>
        <w:t>住房保障支出年初预算80.41万元，支出决算81.63万元完成年初预算的</w:t>
      </w:r>
    </w:p>
    <w:p>
      <w:pPr>
        <w:ind w:left="700" w:right="1567" w:firstLine="17"/>
        <w:spacing w:before="130" w:line="304" w:lineRule="auto"/>
        <w:rPr>
          <w:rFonts w:ascii="FangSong" w:hAnsi="FangSong" w:eastAsia="FangSong" w:cs="FangSong"/>
          <w:sz w:val="25"/>
          <w:szCs w:val="25"/>
        </w:rPr>
      </w:pPr>
      <w:r>
        <w:rPr>
          <w:rFonts w:ascii="FangSong" w:hAnsi="FangSong" w:eastAsia="FangSong" w:cs="FangSong"/>
          <w:sz w:val="25"/>
          <w:szCs w:val="25"/>
          <w:spacing w:val="1"/>
        </w:rPr>
        <w:t>101.52%，用于在职人员住房公积金费用。较2022年决算增加6.64万元</w:t>
      </w:r>
      <w:r>
        <w:rPr>
          <w:rFonts w:ascii="FangSong" w:hAnsi="FangSong" w:eastAsia="FangSong" w:cs="FangSong"/>
          <w:sz w:val="25"/>
          <w:szCs w:val="25"/>
        </w:rPr>
        <w:t>，增加</w:t>
      </w:r>
      <w:r>
        <w:rPr>
          <w:rFonts w:ascii="FangSong" w:hAnsi="FangSong" w:eastAsia="FangSong" w:cs="FangSong"/>
          <w:sz w:val="25"/>
          <w:szCs w:val="25"/>
        </w:rPr>
        <w:t xml:space="preserve"> </w:t>
      </w:r>
      <w:r>
        <w:rPr>
          <w:rFonts w:ascii="FangSong" w:hAnsi="FangSong" w:eastAsia="FangSong" w:cs="FangSong"/>
          <w:sz w:val="25"/>
          <w:szCs w:val="25"/>
          <w:spacing w:val="1"/>
        </w:rPr>
        <w:t>8.85%，主要原因：住房公积金调整增加；</w:t>
      </w:r>
    </w:p>
    <w:p>
      <w:pPr>
        <w:ind w:left="1087"/>
        <w:spacing w:before="42" w:line="223" w:lineRule="auto"/>
        <w:rPr>
          <w:rFonts w:ascii="FangSong" w:hAnsi="FangSong" w:eastAsia="FangSong" w:cs="FangSong"/>
          <w:sz w:val="25"/>
          <w:szCs w:val="25"/>
        </w:rPr>
      </w:pPr>
      <w:r>
        <w:rPr>
          <w:rFonts w:ascii="FangSong" w:hAnsi="FangSong" w:eastAsia="FangSong" w:cs="FangSong"/>
          <w:sz w:val="25"/>
          <w:szCs w:val="25"/>
          <w:spacing w:val="1"/>
        </w:rPr>
        <w:t>灾害防治及应急管理支出年初预算0元，支出决算0.57万元，完成年初预算的</w:t>
      </w:r>
    </w:p>
    <w:p>
      <w:pPr>
        <w:ind w:left="708" w:right="810" w:firstLine="9"/>
        <w:spacing w:before="131" w:line="303" w:lineRule="auto"/>
        <w:rPr>
          <w:rFonts w:ascii="FangSong" w:hAnsi="FangSong" w:eastAsia="FangSong" w:cs="FangSong"/>
          <w:sz w:val="25"/>
          <w:szCs w:val="25"/>
        </w:rPr>
      </w:pPr>
      <w:r>
        <w:rPr>
          <w:rFonts w:ascii="FangSong" w:hAnsi="FangSong" w:eastAsia="FangSong" w:cs="FangSong"/>
          <w:sz w:val="25"/>
          <w:szCs w:val="25"/>
        </w:rPr>
        <w:t>∞</w:t>
      </w:r>
      <w:r>
        <w:rPr>
          <w:rFonts w:ascii="FangSong" w:hAnsi="FangSong" w:eastAsia="FangSong" w:cs="FangSong"/>
          <w:sz w:val="25"/>
          <w:szCs w:val="25"/>
          <w:spacing w:val="-82"/>
        </w:rPr>
        <w:t xml:space="preserve"> </w:t>
      </w:r>
      <w:r>
        <w:rPr>
          <w:rFonts w:ascii="FangSong" w:hAnsi="FangSong" w:eastAsia="FangSong" w:cs="FangSong"/>
          <w:sz w:val="25"/>
          <w:szCs w:val="25"/>
        </w:rPr>
        <w:t>%</w:t>
      </w:r>
      <w:r>
        <w:rPr>
          <w:rFonts w:ascii="FangSong" w:hAnsi="FangSong" w:eastAsia="FangSong" w:cs="FangSong"/>
          <w:sz w:val="25"/>
          <w:szCs w:val="25"/>
          <w:spacing w:val="-59"/>
        </w:rPr>
        <w:t xml:space="preserve"> </w:t>
      </w:r>
      <w:r>
        <w:rPr>
          <w:rFonts w:ascii="FangSong" w:hAnsi="FangSong" w:eastAsia="FangSong" w:cs="FangSong"/>
          <w:sz w:val="25"/>
          <w:szCs w:val="25"/>
        </w:rPr>
        <w:t>,</w:t>
      </w:r>
      <w:r>
        <w:rPr>
          <w:rFonts w:ascii="FangSong" w:hAnsi="FangSong" w:eastAsia="FangSong" w:cs="FangSong"/>
          <w:sz w:val="25"/>
          <w:szCs w:val="25"/>
          <w:spacing w:val="70"/>
        </w:rPr>
        <w:t xml:space="preserve"> </w:t>
      </w:r>
      <w:r>
        <w:rPr>
          <w:rFonts w:ascii="FangSong" w:hAnsi="FangSong" w:eastAsia="FangSong" w:cs="FangSong"/>
          <w:sz w:val="25"/>
          <w:szCs w:val="25"/>
        </w:rPr>
        <w:t>用于旧县镇中心学校操场、围墙等维修质保金资金。较2022年</w:t>
      </w:r>
      <w:r>
        <w:rPr>
          <w:rFonts w:ascii="FangSong" w:hAnsi="FangSong" w:eastAsia="FangSong" w:cs="FangSong"/>
          <w:sz w:val="25"/>
          <w:szCs w:val="25"/>
          <w:spacing w:val="-1"/>
        </w:rPr>
        <w:t>决算减少17.86</w:t>
      </w:r>
      <w:r>
        <w:rPr>
          <w:rFonts w:ascii="FangSong" w:hAnsi="FangSong" w:eastAsia="FangSong" w:cs="FangSong"/>
          <w:sz w:val="25"/>
          <w:szCs w:val="25"/>
        </w:rPr>
        <w:t xml:space="preserve"> </w:t>
      </w:r>
      <w:r>
        <w:rPr>
          <w:rFonts w:ascii="FangSong" w:hAnsi="FangSong" w:eastAsia="FangSong" w:cs="FangSong"/>
          <w:sz w:val="25"/>
          <w:szCs w:val="25"/>
          <w:spacing w:val="1"/>
        </w:rPr>
        <w:t>万元，下降96.91%，主要原因：该资金为维修质保</w:t>
      </w:r>
      <w:r>
        <w:rPr>
          <w:rFonts w:ascii="FangSong" w:hAnsi="FangSong" w:eastAsia="FangSong" w:cs="FangSong"/>
          <w:sz w:val="25"/>
          <w:szCs w:val="25"/>
        </w:rPr>
        <w:t>金。</w:t>
      </w:r>
    </w:p>
    <w:p>
      <w:pPr>
        <w:ind w:left="1205"/>
        <w:spacing w:before="43"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2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2023年度财政拨款基本支出1,027.15万元，其中：</w:t>
      </w:r>
    </w:p>
    <w:p>
      <w:pPr>
        <w:ind w:left="706" w:right="844" w:firstLine="508"/>
        <w:spacing w:before="127" w:line="309" w:lineRule="auto"/>
        <w:rPr>
          <w:rFonts w:ascii="FangSong" w:hAnsi="FangSong" w:eastAsia="FangSong" w:cs="FangSong"/>
          <w:sz w:val="25"/>
          <w:szCs w:val="25"/>
        </w:rPr>
      </w:pPr>
      <w:r>
        <w:rPr>
          <w:rFonts w:ascii="FangSong" w:hAnsi="FangSong" w:eastAsia="FangSong" w:cs="FangSong"/>
          <w:sz w:val="25"/>
          <w:szCs w:val="25"/>
          <w:spacing w:val="1"/>
        </w:rPr>
        <w:t>人员经费993.92万元，主要包括工资福利支出及对个人和家庭的补助，用于基</w:t>
      </w:r>
      <w:r>
        <w:rPr>
          <w:rFonts w:ascii="FangSong" w:hAnsi="FangSong" w:eastAsia="FangSong" w:cs="FangSong"/>
          <w:sz w:val="25"/>
          <w:szCs w:val="25"/>
          <w:spacing w:val="9"/>
        </w:rPr>
        <w:t xml:space="preserve"> </w:t>
      </w:r>
      <w:r>
        <w:rPr>
          <w:rFonts w:ascii="FangSong" w:hAnsi="FangSong" w:eastAsia="FangSong" w:cs="FangSong"/>
          <w:sz w:val="25"/>
          <w:szCs w:val="25"/>
          <w:spacing w:val="1"/>
        </w:rPr>
        <w:t>本工资、津贴补贴、基本工资、机关事业单位基本养</w:t>
      </w:r>
      <w:r>
        <w:rPr>
          <w:rFonts w:ascii="FangSong" w:hAnsi="FangSong" w:eastAsia="FangSong" w:cs="FangSong"/>
          <w:sz w:val="25"/>
          <w:szCs w:val="25"/>
        </w:rPr>
        <w:t>老保险缴费、</w:t>
      </w:r>
      <w:r>
        <w:rPr>
          <w:rFonts w:ascii="FangSong" w:hAnsi="FangSong" w:eastAsia="FangSong" w:cs="FangSong"/>
          <w:sz w:val="25"/>
          <w:szCs w:val="25"/>
        </w:rPr>
        <w:t xml:space="preserve"> </w:t>
      </w:r>
      <w:r>
        <w:rPr>
          <w:rFonts w:ascii="FangSong" w:hAnsi="FangSong" w:eastAsia="FangSong" w:cs="FangSong"/>
          <w:sz w:val="25"/>
          <w:szCs w:val="25"/>
        </w:rPr>
        <w:t>职业年金缴费、</w:t>
      </w:r>
      <w:r>
        <w:rPr>
          <w:rFonts w:ascii="FangSong" w:hAnsi="FangSong" w:eastAsia="FangSong" w:cs="FangSong"/>
          <w:sz w:val="25"/>
          <w:szCs w:val="25"/>
        </w:rPr>
        <w:t xml:space="preserve"> </w:t>
      </w:r>
      <w:r>
        <w:rPr>
          <w:rFonts w:ascii="FangSong" w:hAnsi="FangSong" w:eastAsia="FangSong" w:cs="FangSong"/>
          <w:sz w:val="25"/>
          <w:szCs w:val="25"/>
          <w:spacing w:val="1"/>
        </w:rPr>
        <w:t>职工基本医疗保险缴费、</w:t>
      </w:r>
      <w:r>
        <w:rPr>
          <w:rFonts w:ascii="FangSong" w:hAnsi="FangSong" w:eastAsia="FangSong" w:cs="FangSong"/>
          <w:sz w:val="25"/>
          <w:szCs w:val="25"/>
          <w:spacing w:val="1"/>
        </w:rPr>
        <w:t xml:space="preserve"> </w:t>
      </w:r>
      <w:r>
        <w:rPr>
          <w:rFonts w:ascii="FangSong" w:hAnsi="FangSong" w:eastAsia="FangSong" w:cs="FangSong"/>
          <w:sz w:val="25"/>
          <w:szCs w:val="25"/>
          <w:spacing w:val="1"/>
        </w:rPr>
        <w:t>住房公积金等；</w:t>
      </w:r>
    </w:p>
    <w:p>
      <w:pPr>
        <w:ind w:left="1216"/>
        <w:spacing w:before="43" w:line="224" w:lineRule="auto"/>
        <w:rPr>
          <w:rFonts w:ascii="FangSong" w:hAnsi="FangSong" w:eastAsia="FangSong" w:cs="FangSong"/>
          <w:sz w:val="25"/>
          <w:szCs w:val="25"/>
        </w:rPr>
      </w:pPr>
      <w:r>
        <w:rPr>
          <w:rFonts w:ascii="FangSong" w:hAnsi="FangSong" w:eastAsia="FangSong" w:cs="FangSong"/>
          <w:sz w:val="25"/>
          <w:szCs w:val="25"/>
          <w:spacing w:val="1"/>
        </w:rPr>
        <w:t>公用经费33.22万元，主要包括商品和服务支出，用于工会费和福利费。</w:t>
      </w:r>
    </w:p>
    <w:p>
      <w:pPr>
        <w:ind w:left="1197"/>
        <w:spacing w:before="129"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29"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30"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711" w:right="925"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707" w:right="1309" w:firstLine="528"/>
        <w:spacing w:before="43"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是：本单位无因公出国（境）支出；</w:t>
      </w:r>
    </w:p>
    <w:p>
      <w:pPr>
        <w:ind w:left="1216"/>
        <w:spacing w:before="43" w:line="221" w:lineRule="auto"/>
        <w:rPr>
          <w:rFonts w:ascii="FangSong" w:hAnsi="FangSong" w:eastAsia="FangSong" w:cs="FangSong"/>
          <w:sz w:val="25"/>
          <w:szCs w:val="25"/>
        </w:rPr>
      </w:pPr>
      <w:r>
        <w:rPr>
          <w:rFonts w:ascii="FangSong" w:hAnsi="FangSong" w:eastAsia="FangSong" w:cs="FangSong"/>
          <w:sz w:val="25"/>
          <w:szCs w:val="25"/>
          <w:spacing w:val="2"/>
        </w:rPr>
        <w:t>公务用车购置费支出0万元，完成全年预算的0%，与上年相同，主要原因是</w:t>
      </w:r>
      <w:r>
        <w:rPr>
          <w:rFonts w:ascii="FangSong" w:hAnsi="FangSong" w:eastAsia="FangSong" w:cs="FangSong"/>
          <w:sz w:val="25"/>
          <w:szCs w:val="25"/>
          <w:spacing w:val="1"/>
        </w:rPr>
        <w:t>：本</w:t>
      </w:r>
    </w:p>
    <w:p>
      <w:pPr>
        <w:spacing w:line="221" w:lineRule="auto"/>
        <w:sectPr>
          <w:footerReference w:type="default" r:id="rId18"/>
          <w:pgSz w:w="11900" w:h="16840"/>
          <w:pgMar w:top="610" w:right="600" w:bottom="312" w:left="600" w:header="357" w:footer="153" w:gutter="0"/>
        </w:sectPr>
        <w:rPr>
          <w:rFonts w:ascii="FangSong" w:hAnsi="FangSong" w:eastAsia="FangSong" w:cs="FangSong"/>
          <w:sz w:val="25"/>
          <w:szCs w:val="25"/>
        </w:rPr>
      </w:pPr>
    </w:p>
    <w:p>
      <w:pPr>
        <w:pStyle w:val="BodyText"/>
        <w:spacing w:line="278" w:lineRule="auto"/>
        <w:rPr/>
      </w:pPr>
      <w:r/>
    </w:p>
    <w:p>
      <w:pPr>
        <w:ind w:left="711"/>
        <w:spacing w:before="81" w:line="221" w:lineRule="auto"/>
        <w:rPr>
          <w:rFonts w:ascii="FangSong" w:hAnsi="FangSong" w:eastAsia="FangSong" w:cs="FangSong"/>
          <w:sz w:val="25"/>
          <w:szCs w:val="25"/>
        </w:rPr>
      </w:pPr>
      <w:bookmarkStart w:name="bookmark41" w:id="65"/>
      <w:bookmarkEnd w:id="65"/>
      <w:r>
        <w:rPr>
          <w:rFonts w:ascii="FangSong" w:hAnsi="FangSong" w:eastAsia="FangSong" w:cs="FangSong"/>
          <w:sz w:val="25"/>
          <w:szCs w:val="25"/>
        </w:rPr>
        <w:t>单位无公务用车购置费支出；</w:t>
      </w:r>
    </w:p>
    <w:p>
      <w:pPr>
        <w:ind w:left="707" w:right="1057" w:firstLine="508"/>
        <w:spacing w:before="131"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是：本单位无公务用车运行维护费支出；</w:t>
      </w:r>
    </w:p>
    <w:p>
      <w:pPr>
        <w:ind w:left="709" w:right="805" w:firstLine="506"/>
        <w:spacing w:before="43"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公务接待费支出0万元，完成全年预算的0%，与上年相同，主要原因是：本单位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无公务接待费支出。</w:t>
      </w:r>
    </w:p>
    <w:p>
      <w:pPr>
        <w:ind w:left="12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732" w:right="781" w:firstLine="489"/>
        <w:spacing w:before="13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因公出国（境）费支出。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712" w:right="793"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车，主要用于：我单位无公务用车运行维护</w:t>
      </w:r>
      <w:r>
        <w:rPr>
          <w:rFonts w:ascii="FangSong" w:hAnsi="FangSong" w:eastAsia="FangSong" w:cs="FangSong"/>
          <w:sz w:val="25"/>
          <w:szCs w:val="25"/>
        </w:rPr>
        <w:t>费支出。</w:t>
      </w:r>
    </w:p>
    <w:p>
      <w:pPr>
        <w:ind w:left="12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709" w:right="781" w:hanging="2"/>
        <w:spacing w:before="128" w:line="309" w:lineRule="auto"/>
        <w:jc w:val="both"/>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待0批次，0人次，其中外事接待费0万元，共接待0批次，0人次，主要是接待我单位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无公务接待费支出；国（境）外接待费0万元，共接待国（境）外0批次</w:t>
      </w:r>
      <w:r>
        <w:rPr>
          <w:rFonts w:ascii="FangSong" w:hAnsi="FangSong" w:eastAsia="FangSong" w:cs="FangSong"/>
          <w:sz w:val="25"/>
          <w:szCs w:val="25"/>
          <w:spacing w:val="1"/>
        </w:rPr>
        <w:t>，0人次，主</w:t>
      </w:r>
      <w:r>
        <w:rPr>
          <w:rFonts w:ascii="FangSong" w:hAnsi="FangSong" w:eastAsia="FangSong" w:cs="FangSong"/>
          <w:sz w:val="25"/>
          <w:szCs w:val="25"/>
        </w:rPr>
        <w:t xml:space="preserve"> </w:t>
      </w:r>
      <w:r>
        <w:rPr>
          <w:rFonts w:ascii="FangSong" w:hAnsi="FangSong" w:eastAsia="FangSong" w:cs="FangSong"/>
          <w:sz w:val="25"/>
          <w:szCs w:val="25"/>
        </w:rPr>
        <w:t>要是我单位无国（境）外接待费支出。</w:t>
      </w:r>
    </w:p>
    <w:p>
      <w:pPr>
        <w:ind w:left="1201"/>
        <w:spacing w:before="43"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211" w:right="5726" w:firstLine="9"/>
        <w:spacing w:before="131" w:line="271" w:lineRule="auto"/>
        <w:rPr>
          <w:rFonts w:ascii="FangSong" w:hAnsi="FangSong" w:eastAsia="FangSong" w:cs="FangSong"/>
          <w:sz w:val="25"/>
          <w:szCs w:val="25"/>
        </w:rPr>
      </w:pPr>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221"/>
        <w:spacing w:before="13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706" w:right="805"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2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706" w:right="805" w:firstLine="504"/>
        <w:spacing w:before="131"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他用车主要是无；单价100万元（含）以上设备（不含车辆）0台（套）。</w:t>
      </w:r>
    </w:p>
    <w:p>
      <w:pPr>
        <w:ind w:left="1221"/>
        <w:spacing w:before="45"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2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715" w:right="1063" w:firstLine="364"/>
        <w:spacing w:before="132" w:line="304" w:lineRule="auto"/>
        <w:rPr>
          <w:rFonts w:ascii="FangSong" w:hAnsi="FangSong" w:eastAsia="FangSong" w:cs="FangSong"/>
          <w:sz w:val="25"/>
          <w:szCs w:val="25"/>
        </w:rPr>
      </w:pPr>
      <w:r>
        <w:rPr>
          <w:rFonts w:ascii="FangSong" w:hAnsi="FangSong" w:eastAsia="FangSong" w:cs="FangSong"/>
          <w:sz w:val="25"/>
          <w:szCs w:val="25"/>
          <w:spacing w:val="1"/>
        </w:rPr>
        <w:t>2023年二级项目绩效自评个数18个，涉及资金211.32万元：18个项目自评等级</w:t>
      </w:r>
      <w:r>
        <w:rPr>
          <w:rFonts w:ascii="FangSong" w:hAnsi="FangSong" w:eastAsia="FangSong" w:cs="FangSong"/>
          <w:sz w:val="25"/>
          <w:szCs w:val="25"/>
          <w:spacing w:val="14"/>
        </w:rPr>
        <w:t xml:space="preserve"> </w:t>
      </w:r>
      <w:r>
        <w:rPr>
          <w:rFonts w:ascii="FangSong" w:hAnsi="FangSong" w:eastAsia="FangSong" w:cs="FangSong"/>
          <w:sz w:val="25"/>
          <w:szCs w:val="25"/>
          <w:spacing w:val="-4"/>
        </w:rPr>
        <w:t>为“优</w:t>
      </w:r>
      <w:r>
        <w:rPr>
          <w:rFonts w:ascii="FangSong" w:hAnsi="FangSong" w:eastAsia="FangSong" w:cs="FangSong"/>
          <w:sz w:val="25"/>
          <w:szCs w:val="25"/>
          <w:spacing w:val="-88"/>
        </w:rPr>
        <w:t xml:space="preserve"> </w:t>
      </w:r>
      <w:r>
        <w:rPr>
          <w:rFonts w:ascii="FangSong" w:hAnsi="FangSong" w:eastAsia="FangSong" w:cs="FangSong"/>
          <w:sz w:val="25"/>
          <w:szCs w:val="25"/>
          <w:spacing w:val="-4"/>
        </w:rPr>
        <w:t>”。</w:t>
      </w:r>
    </w:p>
    <w:p>
      <w:pPr>
        <w:ind w:left="1095"/>
        <w:spacing w:before="41" w:line="224" w:lineRule="auto"/>
        <w:rPr>
          <w:rFonts w:ascii="FangSong" w:hAnsi="FangSong" w:eastAsia="FangSong" w:cs="FangSong"/>
          <w:sz w:val="25"/>
          <w:szCs w:val="25"/>
        </w:rPr>
      </w:pPr>
      <w:r>
        <w:rPr>
          <w:rFonts w:ascii="FangSong" w:hAnsi="FangSong" w:eastAsia="FangSong" w:cs="FangSong"/>
          <w:sz w:val="25"/>
          <w:szCs w:val="25"/>
          <w:spacing w:val="-1"/>
        </w:rPr>
        <w:t>附件：二级项目绩效自评表</w:t>
      </w:r>
    </w:p>
    <w:p>
      <w:pPr>
        <w:spacing w:line="224" w:lineRule="auto"/>
        <w:sectPr>
          <w:footerReference w:type="default" r:id="rId19"/>
          <w:pgSz w:w="11900" w:h="16840"/>
          <w:pgMar w:top="610" w:right="600" w:bottom="312" w:left="600" w:header="357" w:footer="153" w:gutter="0"/>
        </w:sectPr>
        <w:rPr>
          <w:rFonts w:ascii="FangSong" w:hAnsi="FangSong" w:eastAsia="FangSong" w:cs="FangSong"/>
          <w:sz w:val="25"/>
          <w:szCs w:val="25"/>
        </w:rPr>
      </w:pPr>
    </w:p>
    <w:p>
      <w:pPr>
        <w:pStyle w:val="BodyText"/>
        <w:spacing w:line="360" w:lineRule="auto"/>
        <w:rPr/>
      </w:pPr>
      <w:r/>
    </w:p>
    <w:p>
      <w:pPr>
        <w:ind w:left="1087" w:right="6860" w:firstLine="118"/>
        <w:spacing w:before="82" w:line="306" w:lineRule="auto"/>
        <w:rPr>
          <w:rFonts w:ascii="FangSong" w:hAnsi="FangSong" w:eastAsia="FangSong" w:cs="FangSong"/>
          <w:sz w:val="25"/>
          <w:szCs w:val="25"/>
        </w:rPr>
      </w:pPr>
      <w:bookmarkStart w:name="bookmark42" w:id="67"/>
      <w:bookmarkEnd w:id="67"/>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spacing w:val="-10"/>
        </w:rPr>
        <w:t>无。</w:t>
      </w:r>
    </w:p>
    <w:p>
      <w:pPr>
        <w:spacing w:line="306"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2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13"/>
        <w:spacing w:before="165" w:line="224" w:lineRule="auto"/>
        <w:rPr>
          <w:rFonts w:ascii="FangSong" w:hAnsi="FangSong" w:eastAsia="FangSong" w:cs="FangSong"/>
          <w:sz w:val="25"/>
          <w:szCs w:val="25"/>
        </w:rPr>
      </w:pPr>
      <w:r>
        <w:rPr>
          <w:rFonts w:ascii="FangSong" w:hAnsi="FangSong" w:eastAsia="FangSong" w:cs="FangSong"/>
          <w:sz w:val="25"/>
          <w:szCs w:val="25"/>
          <w:spacing w:val="-2"/>
        </w:rPr>
        <w:t>十三、教育支出：</w:t>
      </w:r>
    </w:p>
    <w:p>
      <w:pPr>
        <w:ind w:left="707"/>
        <w:spacing w:before="128" w:line="224" w:lineRule="auto"/>
        <w:rPr>
          <w:rFonts w:ascii="FangSong" w:hAnsi="FangSong" w:eastAsia="FangSong" w:cs="FangSong"/>
          <w:sz w:val="25"/>
          <w:szCs w:val="25"/>
        </w:rPr>
      </w:pPr>
      <w:r>
        <w:rPr>
          <w:rFonts w:ascii="FangSong" w:hAnsi="FangSong" w:eastAsia="FangSong" w:cs="FangSong"/>
          <w:sz w:val="25"/>
          <w:szCs w:val="25"/>
        </w:rPr>
        <w:t>反映政府教育事务支出。</w:t>
      </w:r>
    </w:p>
    <w:p>
      <w:pPr>
        <w:ind w:left="713"/>
        <w:spacing w:before="130" w:line="222" w:lineRule="auto"/>
        <w:rPr>
          <w:rFonts w:ascii="FangSong" w:hAnsi="FangSong" w:eastAsia="FangSong" w:cs="FangSong"/>
          <w:sz w:val="25"/>
          <w:szCs w:val="25"/>
        </w:rPr>
      </w:pPr>
      <w:r>
        <w:rPr>
          <w:rFonts w:ascii="FangSong" w:hAnsi="FangSong" w:eastAsia="FangSong" w:cs="FangSong"/>
          <w:sz w:val="25"/>
          <w:szCs w:val="25"/>
          <w:spacing w:val="-1"/>
        </w:rPr>
        <w:t>十四、社会保障和就业支出：</w:t>
      </w:r>
    </w:p>
    <w:p>
      <w:pPr>
        <w:ind w:left="707"/>
        <w:spacing w:before="131" w:line="221" w:lineRule="auto"/>
        <w:rPr>
          <w:rFonts w:ascii="FangSong" w:hAnsi="FangSong" w:eastAsia="FangSong" w:cs="FangSong"/>
          <w:sz w:val="25"/>
          <w:szCs w:val="25"/>
        </w:rPr>
      </w:pPr>
      <w:r>
        <w:rPr>
          <w:rFonts w:ascii="FangSong" w:hAnsi="FangSong" w:eastAsia="FangSong" w:cs="FangSong"/>
          <w:sz w:val="25"/>
          <w:szCs w:val="25"/>
        </w:rPr>
        <w:t>反映政府在社会保障与就业方面的支出。</w:t>
      </w:r>
    </w:p>
    <w:p>
      <w:pPr>
        <w:spacing w:line="221" w:lineRule="auto"/>
        <w:sectPr>
          <w:footerReference w:type="default" r:id="rId21"/>
          <w:pgSz w:w="11900" w:h="16840"/>
          <w:pgMar w:top="610" w:right="600" w:bottom="312" w:left="600" w:header="357" w:footer="153" w:gutter="0"/>
        </w:sectPr>
        <w:rPr>
          <w:rFonts w:ascii="FangSong" w:hAnsi="FangSong" w:eastAsia="FangSong" w:cs="FangSong"/>
          <w:sz w:val="25"/>
          <w:szCs w:val="25"/>
        </w:rPr>
      </w:pPr>
    </w:p>
    <w:p>
      <w:pPr>
        <w:pStyle w:val="BodyText"/>
        <w:spacing w:line="314" w:lineRule="auto"/>
        <w:rPr/>
      </w:pPr>
      <w:r/>
    </w:p>
    <w:p>
      <w:pPr>
        <w:ind w:left="713"/>
        <w:spacing w:before="82" w:line="222" w:lineRule="auto"/>
        <w:rPr>
          <w:rFonts w:ascii="FangSong" w:hAnsi="FangSong" w:eastAsia="FangSong" w:cs="FangSong"/>
          <w:sz w:val="25"/>
          <w:szCs w:val="25"/>
        </w:rPr>
      </w:pPr>
      <w:r>
        <w:rPr>
          <w:rFonts w:ascii="FangSong" w:hAnsi="FangSong" w:eastAsia="FangSong" w:cs="FangSong"/>
          <w:sz w:val="25"/>
          <w:szCs w:val="25"/>
          <w:spacing w:val="-1"/>
        </w:rPr>
        <w:t>十五、住房保障支出：</w:t>
      </w:r>
    </w:p>
    <w:p>
      <w:pPr>
        <w:ind w:left="707"/>
        <w:spacing w:before="131" w:line="223" w:lineRule="auto"/>
        <w:rPr>
          <w:rFonts w:ascii="FangSong" w:hAnsi="FangSong" w:eastAsia="FangSong" w:cs="FangSong"/>
          <w:sz w:val="25"/>
          <w:szCs w:val="25"/>
        </w:rPr>
      </w:pPr>
      <w:r>
        <w:rPr>
          <w:rFonts w:ascii="FangSong" w:hAnsi="FangSong" w:eastAsia="FangSong" w:cs="FangSong"/>
          <w:sz w:val="25"/>
          <w:szCs w:val="25"/>
        </w:rPr>
        <w:t>集中反映政府用于住房方面的支出。</w:t>
      </w:r>
    </w:p>
    <w:p>
      <w:pPr>
        <w:ind w:left="713"/>
        <w:spacing w:before="129" w:line="224" w:lineRule="auto"/>
        <w:rPr>
          <w:rFonts w:ascii="FangSong" w:hAnsi="FangSong" w:eastAsia="FangSong" w:cs="FangSong"/>
          <w:sz w:val="25"/>
          <w:szCs w:val="25"/>
        </w:rPr>
      </w:pPr>
      <w:r>
        <w:rPr>
          <w:rFonts w:ascii="FangSong" w:hAnsi="FangSong" w:eastAsia="FangSong" w:cs="FangSong"/>
          <w:sz w:val="25"/>
          <w:szCs w:val="25"/>
        </w:rPr>
        <w:t>十六、灾害防治及应急管理支出：</w:t>
      </w:r>
    </w:p>
    <w:p>
      <w:pPr>
        <w:ind w:left="707"/>
        <w:spacing w:before="128" w:line="224" w:lineRule="auto"/>
        <w:rPr>
          <w:rFonts w:ascii="FangSong" w:hAnsi="FangSong" w:eastAsia="FangSong" w:cs="FangSong"/>
          <w:sz w:val="25"/>
          <w:szCs w:val="25"/>
        </w:rPr>
      </w:pPr>
      <w:r>
        <w:rPr>
          <w:rFonts w:ascii="FangSong" w:hAnsi="FangSong" w:eastAsia="FangSong" w:cs="FangSong"/>
          <w:sz w:val="25"/>
          <w:szCs w:val="25"/>
          <w:spacing w:val="1"/>
        </w:rPr>
        <w:t>反映政府用于自然灾害防治、安全生产监管及应急管理等方面的支出。</w:t>
      </w:r>
    </w:p>
    <w:p>
      <w:pPr>
        <w:ind w:left="4529"/>
        <w:spacing w:before="165"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2"/>
          <w:pgSz w:w="11900" w:h="16840"/>
          <w:pgMar w:top="610" w:right="600" w:bottom="312" w:left="600" w:header="357" w:footer="153" w:gutter="0"/>
        </w:sectPr>
        <w:rPr>
          <w:rFonts w:ascii="SimHei" w:hAnsi="SimHei" w:eastAsia="SimHei" w:cs="SimHei"/>
          <w:sz w:val="25"/>
          <w:szCs w:val="25"/>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 name="IM 2"/>
            <wp:cNvGraphicFramePr/>
            <a:graphic>
              <a:graphicData uri="http://schemas.openxmlformats.org/drawingml/2006/picture">
                <pic:pic>
                  <pic:nvPicPr>
                    <pic:cNvPr id="2" name="IM 2"/>
                    <pic:cNvPicPr/>
                  </pic:nvPicPr>
                  <pic:blipFill>
                    <a:blip r:embed="rId2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4" name="IM 4"/>
            <wp:cNvGraphicFramePr/>
            <a:graphic>
              <a:graphicData uri="http://schemas.openxmlformats.org/drawingml/2006/picture">
                <pic:pic>
                  <pic:nvPicPr>
                    <pic:cNvPr id="4" name="IM 4"/>
                    <pic:cNvPicPr/>
                  </pic:nvPicPr>
                  <pic:blipFill>
                    <a:blip r:embed="rId2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6" name="IM 6"/>
            <wp:cNvGraphicFramePr/>
            <a:graphic>
              <a:graphicData uri="http://schemas.openxmlformats.org/drawingml/2006/picture">
                <pic:pic>
                  <pic:nvPicPr>
                    <pic:cNvPr id="6" name="IM 6"/>
                    <pic:cNvPicPr/>
                  </pic:nvPicPr>
                  <pic:blipFill>
                    <a:blip r:embed="rId2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8" name="IM 8"/>
            <wp:cNvGraphicFramePr/>
            <a:graphic>
              <a:graphicData uri="http://schemas.openxmlformats.org/drawingml/2006/picture">
                <pic:pic>
                  <pic:nvPicPr>
                    <pic:cNvPr id="8" name="IM 8"/>
                    <pic:cNvPicPr/>
                  </pic:nvPicPr>
                  <pic:blipFill>
                    <a:blip r:embed="rId3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9"/>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0" name="IM 10"/>
            <wp:cNvGraphicFramePr/>
            <a:graphic>
              <a:graphicData uri="http://schemas.openxmlformats.org/drawingml/2006/picture">
                <pic:pic>
                  <pic:nvPicPr>
                    <pic:cNvPr id="10" name="IM 10"/>
                    <pic:cNvPicPr/>
                  </pic:nvPicPr>
                  <pic:blipFill>
                    <a:blip r:embed="rId3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1"/>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2" name="IM 12"/>
            <wp:cNvGraphicFramePr/>
            <a:graphic>
              <a:graphicData uri="http://schemas.openxmlformats.org/drawingml/2006/picture">
                <pic:pic>
                  <pic:nvPicPr>
                    <pic:cNvPr id="12" name="IM 12"/>
                    <pic:cNvPicPr/>
                  </pic:nvPicPr>
                  <pic:blipFill>
                    <a:blip r:embed="rId3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3"/>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4" name="IM 14"/>
            <wp:cNvGraphicFramePr/>
            <a:graphic>
              <a:graphicData uri="http://schemas.openxmlformats.org/drawingml/2006/picture">
                <pic:pic>
                  <pic:nvPicPr>
                    <pic:cNvPr id="14" name="IM 14"/>
                    <pic:cNvPicPr/>
                  </pic:nvPicPr>
                  <pic:blipFill>
                    <a:blip r:embed="rId3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5"/>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6" name="IM 16"/>
            <wp:cNvGraphicFramePr/>
            <a:graphic>
              <a:graphicData uri="http://schemas.openxmlformats.org/drawingml/2006/picture">
                <pic:pic>
                  <pic:nvPicPr>
                    <pic:cNvPr id="16" name="IM 16"/>
                    <pic:cNvPicPr/>
                  </pic:nvPicPr>
                  <pic:blipFill>
                    <a:blip r:embed="rId3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7"/>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8" name="IM 18"/>
            <wp:cNvGraphicFramePr/>
            <a:graphic>
              <a:graphicData uri="http://schemas.openxmlformats.org/drawingml/2006/picture">
                <pic:pic>
                  <pic:nvPicPr>
                    <pic:cNvPr id="18" name="IM 18"/>
                    <pic:cNvPicPr/>
                  </pic:nvPicPr>
                  <pic:blipFill>
                    <a:blip r:embed="rId4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9"/>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0" name="IM 20"/>
            <wp:cNvGraphicFramePr/>
            <a:graphic>
              <a:graphicData uri="http://schemas.openxmlformats.org/drawingml/2006/picture">
                <pic:pic>
                  <pic:nvPicPr>
                    <pic:cNvPr id="20" name="IM 20"/>
                    <pic:cNvPicPr/>
                  </pic:nvPicPr>
                  <pic:blipFill>
                    <a:blip r:embed="rId4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1"/>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4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3"/>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4" name="IM 24"/>
            <wp:cNvGraphicFramePr/>
            <a:graphic>
              <a:graphicData uri="http://schemas.openxmlformats.org/drawingml/2006/picture">
                <pic:pic>
                  <pic:nvPicPr>
                    <pic:cNvPr id="24" name="IM 24"/>
                    <pic:cNvPicPr/>
                  </pic:nvPicPr>
                  <pic:blipFill>
                    <a:blip r:embed="rId4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5"/>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6" name="IM 26"/>
            <wp:cNvGraphicFramePr/>
            <a:graphic>
              <a:graphicData uri="http://schemas.openxmlformats.org/drawingml/2006/picture">
                <pic:pic>
                  <pic:nvPicPr>
                    <pic:cNvPr id="26" name="IM 26"/>
                    <pic:cNvPicPr/>
                  </pic:nvPicPr>
                  <pic:blipFill>
                    <a:blip r:embed="rId4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7"/>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8" name="IM 28"/>
            <wp:cNvGraphicFramePr/>
            <a:graphic>
              <a:graphicData uri="http://schemas.openxmlformats.org/drawingml/2006/picture">
                <pic:pic>
                  <pic:nvPicPr>
                    <pic:cNvPr id="28" name="IM 28"/>
                    <pic:cNvPicPr/>
                  </pic:nvPicPr>
                  <pic:blipFill>
                    <a:blip r:embed="rId5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9"/>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30" name="IM 30"/>
            <wp:cNvGraphicFramePr/>
            <a:graphic>
              <a:graphicData uri="http://schemas.openxmlformats.org/drawingml/2006/picture">
                <pic:pic>
                  <pic:nvPicPr>
                    <pic:cNvPr id="30" name="IM 30"/>
                    <pic:cNvPicPr/>
                  </pic:nvPicPr>
                  <pic:blipFill>
                    <a:blip r:embed="rId5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1"/>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32" name="IM 32"/>
            <wp:cNvGraphicFramePr/>
            <a:graphic>
              <a:graphicData uri="http://schemas.openxmlformats.org/drawingml/2006/picture">
                <pic:pic>
                  <pic:nvPicPr>
                    <pic:cNvPr id="32" name="IM 32"/>
                    <pic:cNvPicPr/>
                  </pic:nvPicPr>
                  <pic:blipFill>
                    <a:blip r:embed="rId5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3"/>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34" name="IM 34"/>
            <wp:cNvGraphicFramePr/>
            <a:graphic>
              <a:graphicData uri="http://schemas.openxmlformats.org/drawingml/2006/picture">
                <pic:pic>
                  <pic:nvPicPr>
                    <pic:cNvPr id="34" name="IM 34"/>
                    <pic:cNvPicPr/>
                  </pic:nvPicPr>
                  <pic:blipFill>
                    <a:blip r:embed="rId5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5"/>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36" name="IM 36"/>
            <wp:cNvGraphicFramePr/>
            <a:graphic>
              <a:graphicData uri="http://schemas.openxmlformats.org/drawingml/2006/picture">
                <pic:pic>
                  <pic:nvPicPr>
                    <pic:cNvPr id="36" name="IM 36"/>
                    <pic:cNvPicPr/>
                  </pic:nvPicPr>
                  <pic:blipFill>
                    <a:blip r:embed="rId58"/>
                    <a:stretch>
                      <a:fillRect/>
                    </a:stretch>
                  </pic:blipFill>
                  <pic:spPr>
                    <a:xfrm rot="0">
                      <a:off x="0" y="0"/>
                      <a:ext cx="6097700" cy="8552024"/>
                    </a:xfrm>
                    <a:prstGeom prst="rect">
                      <a:avLst/>
                    </a:prstGeom>
                  </pic:spPr>
                </pic:pic>
              </a:graphicData>
            </a:graphic>
          </wp:inline>
        </w:drawing>
      </w:r>
    </w:p>
    <w:sectPr>
      <w:footerReference w:type="default" r:id="rId57"/>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
      <w:spacing w:before="1" w:line="210" w:lineRule="exact"/>
      <w:rPr>
        <w:rFonts w:ascii="SimSun" w:hAnsi="SimSun" w:eastAsia="SimSun" w:cs="SimSun"/>
        <w:sz w:val="16"/>
        <w:szCs w:val="16"/>
      </w:rPr>
    </w:pPr>
    <w:r>
      <w:rPr>
        <w:rFonts w:ascii="SimSun" w:hAnsi="SimSun" w:eastAsia="SimSun" w:cs="SimSun"/>
        <w:sz w:val="16"/>
        <w:szCs w:val="16"/>
        <w:spacing w:val="-2"/>
        <w:position w:val="1"/>
      </w:rPr>
      <w:t>古县旧县镇中心学校2023年单位决算公开报告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
      <w:spacing w:before="1" w:line="210" w:lineRule="exact"/>
      <w:rPr>
        <w:rFonts w:ascii="SimSun" w:hAnsi="SimSun" w:eastAsia="SimSun" w:cs="SimSun"/>
        <w:sz w:val="16"/>
        <w:szCs w:val="16"/>
      </w:rPr>
    </w:pPr>
    <w:r>
      <w:rPr>
        <w:rFonts w:ascii="SimSun" w:hAnsi="SimSun" w:eastAsia="SimSun" w:cs="SimSun"/>
        <w:sz w:val="16"/>
        <w:szCs w:val="16"/>
        <w:spacing w:val="-2"/>
        <w:position w:val="1"/>
      </w:rPr>
      <w:t>古县旧县镇中心学校2023年单位决算公开报告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1" Type="http://schemas.openxmlformats.org/officeDocument/2006/relationships/fontTable" Target="fontTable.xml"/><Relationship Id="rId60" Type="http://schemas.openxmlformats.org/officeDocument/2006/relationships/styles" Target="styles.xml"/><Relationship Id="rId6" Type="http://schemas.openxmlformats.org/officeDocument/2006/relationships/footer" Target="footer5.xml"/><Relationship Id="rId59" Type="http://schemas.openxmlformats.org/officeDocument/2006/relationships/settings" Target="settings.xml"/><Relationship Id="rId58" Type="http://schemas.openxmlformats.org/officeDocument/2006/relationships/image" Target="media/image18.jpeg"/><Relationship Id="rId57" Type="http://schemas.openxmlformats.org/officeDocument/2006/relationships/footer" Target="footer38.xml"/><Relationship Id="rId56" Type="http://schemas.openxmlformats.org/officeDocument/2006/relationships/image" Target="media/image17.jpeg"/><Relationship Id="rId55" Type="http://schemas.openxmlformats.org/officeDocument/2006/relationships/footer" Target="footer37.xml"/><Relationship Id="rId54" Type="http://schemas.openxmlformats.org/officeDocument/2006/relationships/image" Target="media/image16.jpeg"/><Relationship Id="rId53" Type="http://schemas.openxmlformats.org/officeDocument/2006/relationships/footer" Target="footer36.xml"/><Relationship Id="rId52" Type="http://schemas.openxmlformats.org/officeDocument/2006/relationships/image" Target="media/image15.jpeg"/><Relationship Id="rId51" Type="http://schemas.openxmlformats.org/officeDocument/2006/relationships/footer" Target="footer35.xml"/><Relationship Id="rId50" Type="http://schemas.openxmlformats.org/officeDocument/2006/relationships/image" Target="media/image14.jpeg"/><Relationship Id="rId5" Type="http://schemas.openxmlformats.org/officeDocument/2006/relationships/footer" Target="footer4.xml"/><Relationship Id="rId49" Type="http://schemas.openxmlformats.org/officeDocument/2006/relationships/footer" Target="footer34.xml"/><Relationship Id="rId48" Type="http://schemas.openxmlformats.org/officeDocument/2006/relationships/image" Target="media/image13.jpeg"/><Relationship Id="rId47" Type="http://schemas.openxmlformats.org/officeDocument/2006/relationships/footer" Target="footer33.xml"/><Relationship Id="rId46" Type="http://schemas.openxmlformats.org/officeDocument/2006/relationships/image" Target="media/image12.jpeg"/><Relationship Id="rId45" Type="http://schemas.openxmlformats.org/officeDocument/2006/relationships/footer" Target="footer32.xml"/><Relationship Id="rId44" Type="http://schemas.openxmlformats.org/officeDocument/2006/relationships/image" Target="media/image11.jpeg"/><Relationship Id="rId43" Type="http://schemas.openxmlformats.org/officeDocument/2006/relationships/footer" Target="footer31.xml"/><Relationship Id="rId42" Type="http://schemas.openxmlformats.org/officeDocument/2006/relationships/image" Target="media/image10.jpeg"/><Relationship Id="rId41" Type="http://schemas.openxmlformats.org/officeDocument/2006/relationships/footer" Target="footer30.xml"/><Relationship Id="rId40" Type="http://schemas.openxmlformats.org/officeDocument/2006/relationships/image" Target="media/image9.jpeg"/><Relationship Id="rId4" Type="http://schemas.openxmlformats.org/officeDocument/2006/relationships/footer" Target="footer3.xml"/><Relationship Id="rId39" Type="http://schemas.openxmlformats.org/officeDocument/2006/relationships/footer" Target="footer29.xml"/><Relationship Id="rId38" Type="http://schemas.openxmlformats.org/officeDocument/2006/relationships/image" Target="media/image8.jpeg"/><Relationship Id="rId37" Type="http://schemas.openxmlformats.org/officeDocument/2006/relationships/footer" Target="footer28.xml"/><Relationship Id="rId36" Type="http://schemas.openxmlformats.org/officeDocument/2006/relationships/image" Target="media/image7.jpeg"/><Relationship Id="rId35" Type="http://schemas.openxmlformats.org/officeDocument/2006/relationships/footer" Target="footer27.xml"/><Relationship Id="rId34" Type="http://schemas.openxmlformats.org/officeDocument/2006/relationships/image" Target="media/image6.jpeg"/><Relationship Id="rId33" Type="http://schemas.openxmlformats.org/officeDocument/2006/relationships/footer" Target="footer26.xml"/><Relationship Id="rId32" Type="http://schemas.openxmlformats.org/officeDocument/2006/relationships/image" Target="media/image5.jpeg"/><Relationship Id="rId31" Type="http://schemas.openxmlformats.org/officeDocument/2006/relationships/footer" Target="footer25.xml"/><Relationship Id="rId30" Type="http://schemas.openxmlformats.org/officeDocument/2006/relationships/image" Target="media/image4.jpeg"/><Relationship Id="rId3" Type="http://schemas.openxmlformats.org/officeDocument/2006/relationships/footer" Target="footer2.xml"/><Relationship Id="rId29" Type="http://schemas.openxmlformats.org/officeDocument/2006/relationships/footer" Target="footer24.xml"/><Relationship Id="rId28" Type="http://schemas.openxmlformats.org/officeDocument/2006/relationships/image" Target="media/image3.jpeg"/><Relationship Id="rId27" Type="http://schemas.openxmlformats.org/officeDocument/2006/relationships/footer" Target="footer23.xml"/><Relationship Id="rId26" Type="http://schemas.openxmlformats.org/officeDocument/2006/relationships/image" Target="media/image2.jpeg"/><Relationship Id="rId25" Type="http://schemas.openxmlformats.org/officeDocument/2006/relationships/footer" Target="footer22.xml"/><Relationship Id="rId24" Type="http://schemas.openxmlformats.org/officeDocument/2006/relationships/image" Target="media/image1.jpeg"/><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2024-09-05T13:56:21Z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2024-09-20T10:39:49</vt:filetime>
  </property>
</Properties>
</file>