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120" w:after="120" w:line="480"/>
        <w:ind w:right="0" w:left="0" w:firstLine="0"/>
        <w:jc w:val="center"/>
        <w:rPr>
          <w:rFonts w:ascii="仿宋_GB2312" w:hAnsi="仿宋_GB2312" w:cs="仿宋_GB2312" w:eastAsia="仿宋_GB2312"/>
          <w:b/>
          <w:color w:val="auto"/>
          <w:spacing w:val="0"/>
          <w:position w:val="0"/>
          <w:sz w:val="44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44"/>
          <w:shd w:fill="auto" w:val="clear"/>
        </w:rPr>
        <w:t xml:space="preserve">财政项目支出绩效自评报告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0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仿宋_GB2312" w:hAnsi="仿宋_GB2312" w:cs="仿宋_GB2312" w:eastAsia="仿宋_GB2312"/>
          <w:color w:val="auto"/>
          <w:spacing w:val="0"/>
          <w:position w:val="0"/>
          <w:sz w:val="30"/>
          <w:shd w:fill="auto" w:val="clear"/>
        </w:rPr>
      </w:pPr>
    </w:p>
    <w:p>
      <w:pPr>
        <w:spacing w:before="0" w:after="0" w:line="480"/>
        <w:ind w:right="0" w:left="1680" w:firstLine="42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32"/>
          <w:shd w:fill="auto" w:val="clear"/>
        </w:rPr>
        <w:t xml:space="preserve">项目名称：</w:t>
      </w:r>
      <w:r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宋体" w:hAnsi="宋体" w:cs="宋体" w:eastAsia="宋体"/>
          <w:color w:val="000000"/>
          <w:spacing w:val="0"/>
          <w:position w:val="0"/>
          <w:sz w:val="32"/>
          <w:u w:val="single"/>
          <w:shd w:fill="auto" w:val="clear"/>
        </w:rPr>
        <w:t xml:space="preserve">科普宣传费</w:t>
      </w:r>
    </w:p>
    <w:p>
      <w:pPr>
        <w:spacing w:before="0" w:after="0" w:line="480"/>
        <w:ind w:right="0" w:left="1680" w:firstLine="42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32"/>
          <w:shd w:fill="auto" w:val="clear"/>
        </w:rPr>
        <w:t xml:space="preserve">项目单位：</w:t>
      </w:r>
      <w:r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宋体" w:hAnsi="宋体" w:cs="宋体" w:eastAsia="宋体"/>
          <w:color w:val="000000"/>
          <w:spacing w:val="0"/>
          <w:position w:val="0"/>
          <w:sz w:val="32"/>
          <w:u w:val="single"/>
          <w:shd w:fill="auto" w:val="clear"/>
        </w:rPr>
        <w:t xml:space="preserve">古县科学技术协会</w:t>
      </w:r>
    </w:p>
    <w:p>
      <w:pPr>
        <w:spacing w:before="0" w:after="0" w:line="480"/>
        <w:ind w:right="0" w:left="1680" w:firstLine="42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32"/>
          <w:shd w:fill="auto" w:val="clear"/>
        </w:rPr>
        <w:t xml:space="preserve">主管部门：</w:t>
      </w:r>
      <w:r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宋体" w:hAnsi="宋体" w:cs="宋体" w:eastAsia="宋体"/>
          <w:color w:val="000000"/>
          <w:spacing w:val="0"/>
          <w:position w:val="0"/>
          <w:sz w:val="32"/>
          <w:u w:val="single"/>
          <w:shd w:fill="auto" w:val="clear"/>
        </w:rPr>
        <w:t xml:space="preserve">古县科学技术协会</w:t>
      </w:r>
      <w:r>
        <w:rPr>
          <w:rFonts w:ascii="仿宋_GB2312" w:hAnsi="仿宋_GB2312" w:cs="仿宋_GB2312" w:eastAsia="仿宋_GB2312"/>
          <w:color w:val="000000"/>
          <w:spacing w:val="0"/>
          <w:position w:val="0"/>
          <w:sz w:val="32"/>
          <w:u w:val="single"/>
          <w:shd w:fill="auto" w:val="clear"/>
        </w:rPr>
        <w:t xml:space="preserve">-125001</w:t>
      </w:r>
    </w:p>
    <w:p>
      <w:pPr>
        <w:spacing w:before="0" w:after="0" w:line="480"/>
        <w:ind w:right="0" w:left="0" w:firstLine="0"/>
        <w:jc w:val="both"/>
        <w:rPr>
          <w:rFonts w:ascii="黑体" w:hAnsi="黑体" w:cs="黑体" w:eastAsia="黑体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480"/>
        <w:ind w:right="0" w:left="0" w:firstLine="0"/>
        <w:jc w:val="both"/>
        <w:rPr>
          <w:rFonts w:ascii="黑体" w:hAnsi="黑体" w:cs="黑体" w:eastAsia="黑体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</w:pPr>
      <w:r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  <w:t xml:space="preserve">2022</w:t>
      </w:r>
      <w:r>
        <w:rPr>
          <w:rFonts w:ascii="黑体" w:hAnsi="黑体" w:cs="黑体" w:eastAsia="黑体"/>
          <w:color w:val="auto"/>
          <w:spacing w:val="0"/>
          <w:position w:val="0"/>
          <w:sz w:val="32"/>
          <w:shd w:fill="auto" w:val="clear"/>
        </w:rPr>
        <w:t xml:space="preserve">年</w:t>
      </w:r>
      <w:r>
        <w:rPr>
          <w:rFonts w:ascii="仿宋_GB2312" w:hAnsi="仿宋_GB2312" w:cs="仿宋_GB2312" w:eastAsia="仿宋_GB2312"/>
          <w:color w:val="auto"/>
          <w:spacing w:val="0"/>
          <w:position w:val="0"/>
          <w:sz w:val="32"/>
          <w:shd w:fill="auto" w:val="clear"/>
        </w:rPr>
        <w:t xml:space="preserve">2</w:t>
      </w:r>
      <w:r>
        <w:rPr>
          <w:rFonts w:ascii="黑体" w:hAnsi="黑体" w:cs="黑体" w:eastAsia="黑体"/>
          <w:color w:val="auto"/>
          <w:spacing w:val="0"/>
          <w:position w:val="0"/>
          <w:sz w:val="32"/>
          <w:shd w:fill="auto" w:val="clear"/>
        </w:rPr>
        <w:t xml:space="preserve">月</w:t>
      </w:r>
    </w:p>
    <w:p>
      <w:pPr>
        <w:spacing w:before="0" w:after="0" w:line="480"/>
        <w:ind w:right="0" w:left="0" w:firstLine="0"/>
        <w:jc w:val="center"/>
        <w:rPr>
          <w:rFonts w:ascii="仿宋_GB2312" w:hAnsi="仿宋_GB2312" w:cs="仿宋_GB2312" w:eastAsia="仿宋_GB2312"/>
          <w:b/>
          <w:caps w:val="true"/>
          <w:color w:val="auto"/>
          <w:spacing w:val="0"/>
          <w:position w:val="0"/>
          <w:sz w:val="32"/>
          <w:shd w:fill="auto" w:val="clear"/>
        </w:rPr>
      </w:pPr>
      <w:r>
        <w:rPr>
          <w:rFonts w:ascii="仿宋_GB2312" w:hAnsi="仿宋_GB2312" w:cs="仿宋_GB2312" w:eastAsia="仿宋_GB2312"/>
          <w:b/>
          <w:caps w:val="true"/>
          <w:color w:val="auto"/>
          <w:spacing w:val="0"/>
          <w:position w:val="0"/>
          <w:sz w:val="32"/>
          <w:shd w:fill="auto" w:val="clear"/>
        </w:rPr>
        <w:t xml:space="preserve"> </w:t>
      </w:r>
    </w:p>
    <w:p>
      <w:pPr>
        <w:tabs>
          <w:tab w:val="right" w:pos="8296" w:leader="dot"/>
        </w:tabs>
        <w:spacing w:before="120" w:after="120" w:line="240"/>
        <w:ind w:right="0" w:left="0" w:firstLine="440"/>
        <w:jc w:val="left"/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一、项目的基本情况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3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（一）项目概况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3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（二）预算执行情况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3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（三）项目绩效目标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4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（四）项目实施计划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4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二、项目绩效情况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4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（一）预算执行情况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5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（二）项目产出情况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6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（三）项目效益情况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6</w:t>
      </w:r>
    </w:p>
    <w:p>
      <w:pPr>
        <w:tabs>
          <w:tab w:val="right" w:pos="8296" w:leader="dot"/>
        </w:tabs>
        <w:spacing w:before="0" w:after="0" w:line="240"/>
        <w:ind w:right="0" w:left="280" w:firstLine="400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0"/>
          <w:shd w:fill="auto" w:val="clear"/>
        </w:rPr>
        <w:t xml:space="preserve">（四）项目满意度情况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ab/>
        <w:t xml:space="preserve">7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三、项目绩效分析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7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四、项目主要经验做法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8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五、项目管理中存在问题及原因分析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8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六、进一步加强项目管理措施及建议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8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附件1.项目支出绩效自评表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10</w:t>
      </w:r>
    </w:p>
    <w:p>
      <w:pPr>
        <w:tabs>
          <w:tab w:val="right" w:pos="8296" w:leader="dot"/>
        </w:tabs>
        <w:spacing w:before="120" w:after="120" w:line="240"/>
        <w:ind w:right="0" w:left="0" w:firstLine="402"/>
        <w:jc w:val="left"/>
        <w:rPr>
          <w:rFonts w:ascii="等线" w:hAnsi="等线" w:cs="等线" w:eastAsia="等线"/>
          <w:color w:val="auto"/>
          <w:spacing w:val="0"/>
          <w:position w:val="0"/>
          <w:sz w:val="21"/>
          <w:shd w:fill="auto" w:val="clear"/>
        </w:rPr>
      </w:pPr>
      <w:r>
        <w:rPr>
          <w:rFonts w:ascii="仿宋" w:hAnsi="仿宋" w:cs="仿宋" w:eastAsia="仿宋"/>
          <w:b/>
          <w:caps w:val="true"/>
          <w:color w:val="auto"/>
          <w:spacing w:val="0"/>
          <w:position w:val="0"/>
          <w:sz w:val="20"/>
          <w:shd w:fill="auto" w:val="clear"/>
        </w:rPr>
        <w:t xml:space="preserve">附件2.绩效自评相关资料</w:t>
      </w:r>
      <w:r>
        <w:rPr>
          <w:rFonts w:ascii="Calibri" w:hAnsi="Calibri" w:cs="Calibri" w:eastAsia="Calibri"/>
          <w:b/>
          <w:caps w:val="true"/>
          <w:color w:val="auto"/>
          <w:spacing w:val="0"/>
          <w:position w:val="0"/>
          <w:sz w:val="20"/>
          <w:shd w:fill="auto" w:val="clear"/>
        </w:rPr>
        <w:tab/>
        <w:t xml:space="preserve">11</w:t>
      </w:r>
    </w:p>
    <w:p>
      <w:pPr>
        <w:tabs>
          <w:tab w:val="left" w:pos="620" w:leader="none"/>
        </w:tabs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ab/>
      </w:r>
    </w:p>
    <w:p>
      <w:pPr>
        <w:spacing w:before="0" w:after="0" w:line="240"/>
        <w:ind w:right="0" w:left="0" w:firstLine="56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一、项目的基本情况</w:t>
      </w: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（一）项目概况</w:t>
      </w:r>
    </w:p>
    <w:p>
      <w:pPr>
        <w:spacing w:before="0" w:after="0" w:line="500"/>
        <w:ind w:right="0" w:left="280" w:firstLine="56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项目概况：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科普进社区、进校园、进农村宣传费用</w:t>
      </w:r>
    </w:p>
    <w:p>
      <w:pPr>
        <w:spacing w:before="0" w:after="0" w:line="500"/>
        <w:ind w:right="0" w:left="280" w:firstLine="56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立项依据：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拟定全县科普工作规划并组织实施：动员社会各方面力量，开展普及科学知识、弘扬科学精神，推广先进科学技术和开展青少年科技教育活动；指导科普阵地的规划，建设和管理及科普队伍的建设工作。</w:t>
      </w:r>
    </w:p>
    <w:p>
      <w:pPr>
        <w:spacing w:before="0" w:after="0" w:line="500"/>
        <w:ind w:right="0" w:left="280" w:firstLine="56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设立的必要性：</w:t>
      </w:r>
    </w:p>
    <w:p>
      <w:pPr>
        <w:spacing w:before="0" w:after="0" w:line="500"/>
        <w:ind w:right="0" w:left="280" w:firstLine="56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保证项目实施的措施与制度：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开展三下乡、全国科普日宣传，更换临街醒目科普标识牌匾</w:t>
      </w:r>
    </w:p>
    <w:p>
      <w:pPr>
        <w:spacing w:before="0" w:after="0" w:line="500"/>
        <w:ind w:right="0" w:left="280" w:firstLine="56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项目实施计划：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社区、校园、县城临街醒目标识</w:t>
      </w:r>
    </w:p>
    <w:p>
      <w:pPr>
        <w:spacing w:before="0" w:after="0" w:line="500"/>
        <w:ind w:right="0" w:left="280" w:firstLine="562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（二）预算执行情况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tbl>
      <w:tblPr>
        <w:tblInd w:w="172" w:type="dxa"/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rPr>
          <w:trHeight w:val="359" w:hRule="auto"/>
          <w:jc w:val="left"/>
        </w:trPr>
        <w:tc>
          <w:tcPr>
            <w:tcW w:w="1559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项目</w:t>
            </w:r>
          </w:p>
        </w:tc>
        <w:tc>
          <w:tcPr>
            <w:tcW w:w="127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行次</w:t>
            </w:r>
          </w:p>
        </w:tc>
        <w:tc>
          <w:tcPr>
            <w:tcW w:w="1356" w:type="dxa"/>
            <w:vMerge w:val="restart"/>
            <w:tcBorders>
              <w:top w:val="single" w:color="000000" w:sz="6"/>
              <w:left w:val="single" w:color="000000" w:sz="4"/>
              <w:bottom w:val="single" w:color="000000" w:sz="0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年度总金额</w:t>
            </w:r>
            <w:r>
              <w:rPr>
                <w:rFonts w:ascii="仿宋_GB2312" w:hAnsi="仿宋_GB2312" w:cs="仿宋_GB2312" w:eastAsia="仿宋_GB2312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万元</w:t>
            </w:r>
            <w:r>
              <w:rPr>
                <w:rFonts w:ascii="仿宋_GB2312" w:hAnsi="仿宋_GB2312" w:cs="仿宋_GB2312" w:eastAsia="仿宋_GB2312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4819" w:type="dxa"/>
            <w:gridSpan w:val="5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财政资金</w:t>
            </w:r>
          </w:p>
        </w:tc>
        <w:tc>
          <w:tcPr>
            <w:tcW w:w="2410" w:type="dxa"/>
            <w:vMerge w:val="restart"/>
            <w:tcBorders>
              <w:top w:val="single" w:color="000000" w:sz="6"/>
              <w:left w:val="single" w:color="000000" w:sz="4"/>
              <w:bottom w:val="single" w:color="000000" w:sz="0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上年结转资金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(</w:t>
            </w: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万元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)</w:t>
            </w:r>
          </w:p>
        </w:tc>
        <w:tc>
          <w:tcPr>
            <w:tcW w:w="2552" w:type="dxa"/>
            <w:vMerge w:val="restart"/>
            <w:tcBorders>
              <w:top w:val="single" w:color="000000" w:sz="6"/>
              <w:left w:val="single" w:color="000000" w:sz="4"/>
              <w:bottom w:val="single" w:color="000000" w:sz="0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其他资金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(</w:t>
            </w: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万元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)</w:t>
            </w:r>
          </w:p>
        </w:tc>
      </w:tr>
      <w:tr>
        <w:trPr>
          <w:trHeight w:val="267" w:hRule="auto"/>
          <w:jc w:val="left"/>
        </w:trPr>
        <w:tc>
          <w:tcPr>
            <w:tcW w:w="1559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ffffff" w:fill="auto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56" w:type="dxa"/>
            <w:vMerge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37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小计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6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中央级</w:t>
            </w: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省级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市级</w:t>
            </w: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县区级</w:t>
            </w:r>
          </w:p>
        </w:tc>
        <w:tc>
          <w:tcPr>
            <w:tcW w:w="2410" w:type="dxa"/>
            <w:vMerge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vMerge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4"/>
            </w:tcBorders>
            <w:shd w:color="auto" w:fill="95b3d7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全年预算资金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(2)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实际到位资金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(3)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全年执行资金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(4)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资金结余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(5)=(3)-(4)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预算到位率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(6)=(3)/(2)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预算执行率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(%)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(7)=(4)/(2)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100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0</w:t>
            </w:r>
          </w:p>
        </w:tc>
      </w:tr>
      <w:tr>
        <w:trPr>
          <w:trHeight w:val="466" w:hRule="auto"/>
          <w:jc w:val="left"/>
        </w:trPr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年初预算资金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(1)</w:t>
            </w:r>
          </w:p>
        </w:tc>
        <w:tc>
          <w:tcPr>
            <w:tcW w:w="1356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133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2</w:t>
            </w:r>
          </w:p>
        </w:tc>
        <w:tc>
          <w:tcPr>
            <w:tcW w:w="241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（三）项目绩效目标</w:t>
      </w:r>
    </w:p>
    <w:p>
      <w:pPr>
        <w:widowControl w:val="false"/>
        <w:spacing w:before="120" w:after="60" w:line="500"/>
        <w:ind w:right="0" w:left="56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）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项目实施期绩效目标</w:t>
      </w:r>
    </w:p>
    <w:p>
      <w:pPr>
        <w:spacing w:before="0" w:after="0" w:line="500"/>
        <w:ind w:right="0" w:left="28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科普宣传费</w:t>
      </w:r>
    </w:p>
    <w:p>
      <w:pPr>
        <w:spacing w:before="0" w:after="0" w:line="500"/>
        <w:ind w:right="0" w:left="28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</w:p>
    <w:p>
      <w:pPr>
        <w:widowControl w:val="false"/>
        <w:spacing w:before="120" w:after="60" w:line="500"/>
        <w:ind w:right="0" w:left="56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</w:t>
      </w: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）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项目年度目标</w:t>
      </w:r>
    </w:p>
    <w:p>
      <w:pPr>
        <w:spacing w:before="0" w:after="0" w:line="500"/>
        <w:ind w:right="0" w:left="28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科普三下乡、全国科普日、全国科技工作者日活动及科普宣传费用</w:t>
      </w:r>
    </w:p>
    <w:p>
      <w:pPr>
        <w:spacing w:before="0" w:after="0" w:line="500"/>
        <w:ind w:right="0" w:left="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二、项目绩效情况</w:t>
      </w:r>
    </w:p>
    <w:p>
      <w:pPr>
        <w:spacing w:before="0" w:after="0" w:line="500"/>
        <w:ind w:right="0" w:left="14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综合考虑预算执行情况、产出、效益、服务对象满意度各方面因素，通过数据采集及分析，最终评分结果：科普宣传费项目绩效自评价结果为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总得分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75.46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分，属于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"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良好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"</w:t>
      </w:r>
      <w:r>
        <w:rPr>
          <w:rFonts w:ascii="宋体" w:hAnsi="宋体" w:cs="宋体" w:eastAsia="宋体"/>
          <w:color w:val="auto"/>
          <w:spacing w:val="0"/>
          <w:position w:val="0"/>
          <w:sz w:val="28"/>
          <w:shd w:fill="auto" w:val="clear"/>
        </w:rPr>
        <w:t xml:space="preserve">。</w:t>
      </w: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（一）预算执行情况</w:t>
      </w:r>
    </w:p>
    <w:tbl>
      <w:tblPr/>
      <w:tblGrid>
        <w:gridCol w:w="1712"/>
        <w:gridCol w:w="1594"/>
        <w:gridCol w:w="1381"/>
        <w:gridCol w:w="1381"/>
        <w:gridCol w:w="1381"/>
        <w:gridCol w:w="1381"/>
      </w:tblGrid>
      <w:tr>
        <w:trPr>
          <w:trHeight w:val="728" w:hRule="auto"/>
          <w:jc w:val="center"/>
        </w:trPr>
        <w:tc>
          <w:tcPr>
            <w:tcW w:w="1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二级指标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三级指标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权重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12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目标值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业绩值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得分</w:t>
            </w:r>
          </w:p>
        </w:tc>
      </w:tr>
      <w:tr>
        <w:trPr>
          <w:trHeight w:val="728" w:hRule="auto"/>
          <w:jc w:val="center"/>
        </w:trPr>
        <w:tc>
          <w:tcPr>
            <w:tcW w:w="1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预算执行指标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1"/>
                <w:shd w:fill="auto" w:val="clear"/>
              </w:rPr>
              <w:t xml:space="preserve">预算执行率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100%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100%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1"/>
                <w:shd w:fill="auto" w:val="clear"/>
              </w:rPr>
              <w:t xml:space="preserve">10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（二）项目产出情况</w:t>
      </w:r>
    </w:p>
    <w:tbl>
      <w:tblPr/>
      <w:tblGrid>
        <w:gridCol w:w="1404"/>
        <w:gridCol w:w="1594"/>
        <w:gridCol w:w="1381"/>
        <w:gridCol w:w="1381"/>
        <w:gridCol w:w="1381"/>
        <w:gridCol w:w="1381"/>
      </w:tblGrid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二级指标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三级指标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权重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12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目标值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业绩值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得分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数量指标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宣传科普知识版面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8.2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10平方米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8.2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聘请劳务人员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5人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质量指标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验收合格率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100%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科普宣传栏的内容更新率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90%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时效指标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项目完工及时性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及时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及时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成本指标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更新版面劳务费用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5000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5000元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版面制作印刷费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10000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10000元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网络平台运营费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5000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5000元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（三）项目效益情况</w:t>
      </w:r>
    </w:p>
    <w:tbl>
      <w:tblPr/>
      <w:tblGrid>
        <w:gridCol w:w="1404"/>
        <w:gridCol w:w="1594"/>
        <w:gridCol w:w="1381"/>
        <w:gridCol w:w="1381"/>
        <w:gridCol w:w="1381"/>
        <w:gridCol w:w="1381"/>
      </w:tblGrid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二级指标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三级指标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权重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12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目标值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业绩值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得分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社会效益</w:t>
            </w: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社会跟踪反馈机制持续健全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健全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健全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9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普及科学知识、弘扬科学精神，推广先进科学技术和开发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普及、推广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普及、推广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5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（四）项目满意度情况</w:t>
      </w:r>
    </w:p>
    <w:tbl>
      <w:tblPr/>
      <w:tblGrid>
        <w:gridCol w:w="1404"/>
        <w:gridCol w:w="2916"/>
        <w:gridCol w:w="1381"/>
        <w:gridCol w:w="1381"/>
        <w:gridCol w:w="1381"/>
        <w:gridCol w:w="1381"/>
      </w:tblGrid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二级指标</w:t>
            </w:r>
          </w:p>
        </w:tc>
        <w:tc>
          <w:tcPr>
            <w:tcW w:w="291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三级指标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权重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12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目标值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业绩值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95b3d7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得分</w:t>
            </w:r>
          </w:p>
        </w:tc>
      </w:tr>
      <w:tr>
        <w:trPr>
          <w:trHeight w:val="728" w:hRule="auto"/>
          <w:jc w:val="center"/>
        </w:trPr>
        <w:tc>
          <w:tcPr>
            <w:tcW w:w="1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服务对象满意度指标</w:t>
            </w:r>
          </w:p>
        </w:tc>
        <w:tc>
          <w:tcPr>
            <w:tcW w:w="291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群众满意度（%）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98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98%</w:t>
            </w:r>
          </w:p>
        </w:tc>
        <w:tc>
          <w:tcPr>
            <w:tcW w:w="13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三、项目绩效分析</w:t>
      </w:r>
    </w:p>
    <w:p>
      <w:pPr>
        <w:numPr>
          <w:ilvl w:val="0"/>
          <w:numId w:val="128"/>
        </w:numPr>
        <w:spacing w:before="0" w:after="0" w:line="500"/>
        <w:ind w:right="0" w:left="1125" w:hanging="425"/>
        <w:jc w:val="both"/>
        <w:rPr>
          <w:rFonts w:ascii="仿宋_GB2312" w:hAnsi="仿宋_GB2312" w:cs="仿宋_GB2312" w:eastAsia="仿宋_GB2312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项目实施和预算执行情况及分析</w:t>
      </w:r>
    </w:p>
    <w:p>
      <w:pPr>
        <w:spacing w:before="0" w:after="0" w:line="500"/>
        <w:ind w:right="0" w:left="1134" w:firstLine="426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500"/>
        <w:ind w:right="0" w:left="700" w:firstLine="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31"/>
        </w:numPr>
        <w:spacing w:before="0" w:after="0" w:line="500"/>
        <w:ind w:right="0" w:left="1125" w:hanging="425"/>
        <w:jc w:val="both"/>
        <w:rPr>
          <w:rFonts w:ascii="仿宋_GB2312" w:hAnsi="仿宋_GB2312" w:cs="仿宋_GB2312" w:eastAsia="仿宋_GB2312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产出情况及分析</w:t>
      </w:r>
    </w:p>
    <w:p>
      <w:pPr>
        <w:spacing w:before="0" w:after="0" w:line="500"/>
        <w:ind w:right="0" w:left="1134" w:firstLine="426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500"/>
        <w:ind w:right="0" w:left="1134" w:firstLine="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34"/>
        </w:numPr>
        <w:spacing w:before="0" w:after="0" w:line="500"/>
        <w:ind w:right="0" w:left="1125" w:hanging="425"/>
        <w:jc w:val="both"/>
        <w:rPr>
          <w:rFonts w:ascii="仿宋_GB2312" w:hAnsi="仿宋_GB2312" w:cs="仿宋_GB2312" w:eastAsia="仿宋_GB2312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效益情况及分析</w:t>
      </w:r>
    </w:p>
    <w:p>
      <w:pPr>
        <w:spacing w:before="0" w:after="0" w:line="500"/>
        <w:ind w:right="0" w:left="1134" w:firstLine="426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500"/>
        <w:ind w:right="0" w:left="1134" w:firstLine="0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37"/>
        </w:numPr>
        <w:spacing w:before="0" w:after="0" w:line="500"/>
        <w:ind w:right="0" w:left="1125" w:hanging="425"/>
        <w:jc w:val="both"/>
        <w:rPr>
          <w:rFonts w:ascii="仿宋_GB2312" w:hAnsi="仿宋_GB2312" w:cs="仿宋_GB2312" w:eastAsia="仿宋_GB2312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宋体" w:hAnsi="宋体" w:cs="宋体" w:eastAsia="宋体"/>
          <w:b/>
          <w:color w:val="auto"/>
          <w:spacing w:val="0"/>
          <w:position w:val="0"/>
          <w:sz w:val="28"/>
          <w:shd w:fill="auto" w:val="clear"/>
        </w:rPr>
        <w:t xml:space="preserve">满意度情况及分析</w:t>
      </w:r>
    </w:p>
    <w:p>
      <w:pPr>
        <w:spacing w:before="0" w:after="0" w:line="500"/>
        <w:ind w:right="0" w:left="991" w:firstLine="569"/>
        <w:jc w:val="both"/>
        <w:rPr>
          <w:rFonts w:ascii="仿宋_GB2312" w:hAnsi="仿宋_GB2312" w:cs="仿宋_GB2312" w:eastAsia="仿宋_GB2312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黑体" w:hAnsi="黑体" w:cs="黑体" w:eastAsia="黑体"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四、项目主要经验做法</w:t>
      </w:r>
      <w:r>
        <w:rPr>
          <w:rFonts w:ascii="黑体" w:hAnsi="黑体" w:cs="黑体" w:eastAsia="黑体"/>
          <w:color w:val="auto"/>
          <w:spacing w:val="0"/>
          <w:position w:val="0"/>
          <w:sz w:val="32"/>
          <w:shd w:fill="auto" w:val="clear"/>
        </w:rPr>
        <w:t xml:space="preserve"> </w:t>
      </w:r>
    </w:p>
    <w:p>
      <w:pPr>
        <w:spacing w:before="0" w:after="0" w:line="500"/>
        <w:ind w:right="0" w:left="0" w:firstLine="8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五、项目管理中存在问题及原因分析</w:t>
      </w:r>
    </w:p>
    <w:p>
      <w:pPr>
        <w:spacing w:before="0" w:after="0" w:line="500"/>
        <w:ind w:right="0" w:left="0" w:firstLine="8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六、进一步加强项目管理措施及建议</w:t>
      </w:r>
    </w:p>
    <w:p>
      <w:pPr>
        <w:spacing w:before="0" w:after="0" w:line="500"/>
        <w:ind w:right="0" w:left="0" w:firstLine="84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500"/>
        <w:ind w:right="0" w:left="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附件1.项目支出绩效自评表</w:t>
      </w:r>
    </w:p>
    <w:p>
      <w:pPr>
        <w:spacing w:before="0" w:after="0" w:line="240"/>
        <w:ind w:right="0" w:left="0" w:firstLine="56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tbl>
      <w:tblPr>
        <w:tblInd w:w="5" w:type="dxa"/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rPr>
          <w:trHeight w:val="375" w:hRule="auto"/>
          <w:jc w:val="left"/>
        </w:trPr>
        <w:tc>
          <w:tcPr>
            <w:tcW w:w="14063" w:type="dxa"/>
            <w:gridSpan w:val="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c0c0c0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56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仿宋" w:hAnsi="仿宋" w:cs="仿宋" w:eastAsia="仿宋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附件1.项目支出绩效自评表</w:t>
            </w:r>
          </w:p>
        </w:tc>
      </w:tr>
      <w:tr>
        <w:trPr>
          <w:trHeight w:val="613" w:hRule="auto"/>
          <w:jc w:val="left"/>
        </w:trPr>
        <w:tc>
          <w:tcPr>
            <w:tcW w:w="175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一级指标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二级指标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目标指标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权重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目标值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业绩值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完成率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指标得分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宋体" w:hAnsi="宋体" w:cs="宋体" w:eastAsia="宋体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偏差原因分析及改进措施</w:t>
            </w:r>
          </w:p>
        </w:tc>
      </w:tr>
      <w:tr>
        <w:trPr>
          <w:trHeight w:val="394" w:hRule="auto"/>
          <w:jc w:val="left"/>
        </w:trPr>
        <w:tc>
          <w:tcPr>
            <w:tcW w:w="175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预算执行指标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预算执行指标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预算执行率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100%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100%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产出指标</w:t>
            </w:r>
          </w:p>
        </w:tc>
        <w:tc>
          <w:tcPr>
            <w:tcW w:w="1843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数量指标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宣传科普知识版面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8.2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10平方米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8.2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聘请劳务人员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5人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质量指标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验收合格率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100%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科普宣传栏的内容更新率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90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90%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时效指标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项目完工及时性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及时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及时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成本指标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更新版面劳务费用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5000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5000元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版面制作印刷费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10000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10000元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网络平台运营费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5000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5000元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效益指标</w:t>
            </w:r>
          </w:p>
        </w:tc>
        <w:tc>
          <w:tcPr>
            <w:tcW w:w="1843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社会效益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普及科学知识、弘扬科学精神，推广先进科学技术和开发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普及、推广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普及、推广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社会跟踪反馈机制持续健全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健全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健全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0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4" w:hRule="auto"/>
          <w:jc w:val="left"/>
        </w:trPr>
        <w:tc>
          <w:tcPr>
            <w:tcW w:w="175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满意度指标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服务对象满意度指标</w:t>
            </w:r>
          </w:p>
        </w:tc>
        <w:tc>
          <w:tcPr>
            <w:tcW w:w="181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群众满意度（%）</w:t>
            </w: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98</w:t>
            </w: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98%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100.00%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仿宋" w:hAnsi="仿宋" w:cs="仿宋" w:eastAsia="仿宋"/>
                <w:color w:val="000000"/>
                <w:spacing w:val="0"/>
                <w:position w:val="0"/>
                <w:sz w:val="24"/>
                <w:shd w:fill="FFFFFF" w:val="clear"/>
              </w:rPr>
              <w:t xml:space="preserve">8.18</w:t>
            </w: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24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175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2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2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both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75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4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2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4" w:type="dxa"/>
              <w:right w:w="14" w:type="dxa"/>
            </w:tcMar>
            <w:vAlign w:val="bottom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500"/>
        <w:ind w:right="0" w:left="0" w:firstLine="5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120" w:after="60" w:line="500"/>
        <w:ind w:right="0" w:left="0" w:firstLine="0"/>
        <w:jc w:val="left"/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仿宋" w:hAnsi="仿宋" w:cs="仿宋" w:eastAsia="仿宋"/>
          <w:b/>
          <w:color w:val="auto"/>
          <w:spacing w:val="0"/>
          <w:position w:val="0"/>
          <w:sz w:val="32"/>
          <w:shd w:fill="auto" w:val="clear"/>
        </w:rPr>
        <w:t xml:space="preserve">附件2.绩效自评相关资料</w:t>
      </w:r>
    </w:p>
    <w:tbl>
      <w:tblPr/>
      <w:tblGrid>
        <w:gridCol w:w="12100"/>
      </w:tblGrid>
      <w:tr>
        <w:trPr>
          <w:trHeight w:val="375" w:hRule="auto"/>
          <w:jc w:val="center"/>
        </w:trPr>
        <w:tc>
          <w:tcPr>
            <w:tcW w:w="121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c0c0c0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56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仿宋" w:hAnsi="仿宋" w:cs="仿宋" w:eastAsia="仿宋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附件2.绩效自评相关资料</w:t>
            </w:r>
          </w:p>
        </w:tc>
      </w:tr>
      <w:tr>
        <w:trPr>
          <w:trHeight w:val="5267" w:hRule="auto"/>
          <w:jc w:val="center"/>
        </w:trPr>
        <w:tc>
          <w:tcPr>
            <w:tcW w:w="121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spacing w:before="0" w:after="0" w:line="240"/>
              <w:ind w:right="0" w:left="0" w:firstLine="562"/>
              <w:jc w:val="center"/>
              <w:rPr>
                <w:rFonts w:ascii="宋体" w:hAnsi="宋体" w:cs="宋体" w:eastAsia="宋体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</w:lvl>
  </w:abstractNum>
  <w:abstractNum w:abstractNumId="7">
    <w:lvl w:ilvl="0">
      <w:start w:val="1"/>
      <w:numFmt w:val="decimal"/>
      <w:lvlText w:val="%1."/>
    </w:lvl>
  </w:abstractNum>
  <w:abstractNum w:abstractNumId="13">
    <w:lvl w:ilvl="0">
      <w:start w:val="1"/>
      <w:numFmt w:val="decimal"/>
      <w:lvlText w:val="%1."/>
    </w:lvl>
  </w:abstractNum>
  <w:abstractNum w:abstractNumId="19">
    <w:lvl w:ilvl="0">
      <w:start w:val="1"/>
      <w:numFmt w:val="decimal"/>
      <w:lvlText w:val="%1."/>
    </w:lvl>
  </w:abstractNum>
  <w:num w:numId="128">
    <w:abstractNumId w:val="19"/>
  </w:num>
  <w:num w:numId="131">
    <w:abstractNumId w:val="13"/>
  </w:num>
  <w:num w:numId="134">
    <w:abstractNumId w:val="7"/>
  </w:num>
  <w:num w:numId="137">
    <w:abstractNumId w:val="1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