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center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jc w:val="center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方正小标宋简体" w:cs="Times New Roman"/>
          <w:spacing w:val="0"/>
          <w:w w:val="100"/>
          <w:kern w:val="2"/>
          <w:sz w:val="44"/>
          <w:szCs w:val="44"/>
          <w:lang w:val="en-US" w:eastAsia="zh-CN" w:bidi="ar-SA"/>
        </w:rPr>
        <w:t>古县县域商业建设行动项目日常监督管理办法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3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b/>
          <w:bCs/>
          <w:spacing w:val="0"/>
          <w:w w:val="100"/>
          <w:kern w:val="2"/>
          <w:sz w:val="32"/>
          <w:szCs w:val="32"/>
          <w:lang w:val="en-US" w:eastAsia="zh-CN" w:bidi="ar-SA"/>
        </w:rPr>
        <w:t>第一条</w:t>
      </w: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 xml:space="preserve"> 为加强和规范古县县域商业建设行动项目管理，完善项目监督约束机制，保障项目健康有序发展，确保项目取得预期成效，结合我县实际情况，特制定本管理办法。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3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b/>
          <w:bCs/>
          <w:spacing w:val="0"/>
          <w:w w:val="100"/>
          <w:kern w:val="2"/>
          <w:sz w:val="32"/>
          <w:szCs w:val="32"/>
          <w:lang w:val="en-US" w:eastAsia="zh-CN" w:bidi="ar-SA"/>
        </w:rPr>
        <w:t>第二条</w:t>
      </w: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 xml:space="preserve"> 监督检查内容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>1.项目建设情况，是否按照古县县域商业建设行动实施方案和申报要求完成建设任务，并正常投入运营。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>2.资金使用情况，是否符合专项资金使用规定，是否存在违规使用、弄虚作假等不合规情况。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>3.项目运营情况，是否按照古县县域商业建设行动实施方案进行运营并达到运营效果。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3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b/>
          <w:bCs/>
          <w:spacing w:val="0"/>
          <w:w w:val="100"/>
          <w:kern w:val="2"/>
          <w:sz w:val="32"/>
          <w:szCs w:val="32"/>
          <w:lang w:val="en-US" w:eastAsia="zh-CN" w:bidi="ar-SA"/>
        </w:rPr>
        <w:t>第三条</w:t>
      </w: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 xml:space="preserve"> 监督检查频次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>根据项目进度适时开展检查或根据实施企业资金使用情况，阶段性进行检查。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3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b/>
          <w:bCs/>
          <w:spacing w:val="0"/>
          <w:w w:val="100"/>
          <w:kern w:val="2"/>
          <w:sz w:val="32"/>
          <w:szCs w:val="32"/>
          <w:lang w:val="en-US" w:eastAsia="zh-CN" w:bidi="ar-SA"/>
        </w:rPr>
        <w:t>第四条</w:t>
      </w: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 xml:space="preserve"> 监督检查方式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>实地检查、听取汇报、查看材料及其他可行方式。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3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b/>
          <w:bCs/>
          <w:spacing w:val="0"/>
          <w:w w:val="100"/>
          <w:kern w:val="2"/>
          <w:sz w:val="32"/>
          <w:szCs w:val="32"/>
          <w:lang w:val="en-US" w:eastAsia="zh-CN" w:bidi="ar-SA"/>
        </w:rPr>
        <w:t>第五条</w:t>
      </w: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 xml:space="preserve"> 日常监督检查应形成记录资料，针对监督检查中发现的问题应及时督促项目单位进行整改，项目单位应在规定时间内完成整改，如经整改仍无法达到要求的可根据相关规定按违约处理。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3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b/>
          <w:bCs/>
          <w:spacing w:val="0"/>
          <w:w w:val="100"/>
          <w:kern w:val="2"/>
          <w:sz w:val="32"/>
          <w:szCs w:val="32"/>
          <w:lang w:val="en-US" w:eastAsia="zh-CN" w:bidi="ar-SA"/>
        </w:rPr>
        <w:t>第六条</w:t>
      </w: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 xml:space="preserve"> 有关资金支持、项目建设信息等集中在县人民政府网站公布。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3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b/>
          <w:bCs/>
          <w:spacing w:val="0"/>
          <w:w w:val="100"/>
          <w:kern w:val="2"/>
          <w:sz w:val="32"/>
          <w:szCs w:val="32"/>
          <w:lang w:val="en-US" w:eastAsia="zh-CN" w:bidi="ar-SA"/>
        </w:rPr>
        <w:t>第七条</w:t>
      </w: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 xml:space="preserve"> 项目承办企业对项目评审、建设、实施和验收等各环节的材料应及时、完整地整理归档，做到资料详实、手续齐备、程序合规，并接受相关部门的监督检查。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3" w:firstLineChars="20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b/>
          <w:bCs/>
          <w:spacing w:val="0"/>
          <w:w w:val="100"/>
          <w:kern w:val="2"/>
          <w:sz w:val="32"/>
          <w:szCs w:val="32"/>
          <w:lang w:val="en-US" w:eastAsia="zh-CN" w:bidi="ar-SA"/>
        </w:rPr>
        <w:t>第八条</w:t>
      </w:r>
      <w:r>
        <w:rPr>
          <w:rStyle w:val="5"/>
          <w:rFonts w:hint="default" w:ascii="Times New Roman" w:hAnsi="Times New Roman" w:eastAsia="仿宋_GB2312" w:cs="Times New Roman"/>
          <w:spacing w:val="0"/>
          <w:w w:val="100"/>
          <w:kern w:val="2"/>
          <w:sz w:val="32"/>
          <w:szCs w:val="32"/>
          <w:lang w:val="en-US" w:eastAsia="zh-CN" w:bidi="ar-SA"/>
        </w:rPr>
        <w:t xml:space="preserve"> 本办法自发布之日起实施，由古县县域商业建设行动工作领导组办公室负责解释。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cs="Times New Roman"/>
          <w:lang w:val="en-US" w:eastAsia="zh-CN"/>
        </w:rPr>
      </w:pPr>
    </w:p>
    <w:p/>
    <w:sectPr>
      <w:pgSz w:w="11906" w:h="16838"/>
      <w:pgMar w:top="2098" w:right="1474" w:bottom="198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NGIzNGI5NjVkNzhjZWJlY2E5YmE0OTdlNmM3OTcifQ=="/>
  </w:docVars>
  <w:rsids>
    <w:rsidRoot w:val="00000000"/>
    <w:rsid w:val="5D2E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5">
    <w:name w:val="NormalCharacter"/>
    <w:autoRedefine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2024-04-10T02:55:40Z</dcterms:created>
  <dc:creator>Lenovo</dc:creator>
  <cp:lastModifiedBy>Lenovo</cp:lastModifiedBy>
  <dcterms:modified xsi:type="dcterms:W3CDTF">2024-04-10T02:55:59Z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29AF99627DF7483CA6A8C9B3D47208F2_12</vt:lpwstr>
  </property>
</Properties>
</file>