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28F0B">
      <w:pPr>
        <w:pStyle w:val="2"/>
        <w:spacing w:line="245" w:lineRule="auto"/>
      </w:pPr>
    </w:p>
    <w:p w14:paraId="2B3EA3ED">
      <w:pPr>
        <w:pStyle w:val="2"/>
        <w:spacing w:line="245" w:lineRule="auto"/>
      </w:pPr>
    </w:p>
    <w:p w14:paraId="19522FAB">
      <w:pPr>
        <w:pStyle w:val="2"/>
        <w:spacing w:line="245" w:lineRule="auto"/>
      </w:pPr>
    </w:p>
    <w:p w14:paraId="0210C419">
      <w:pPr>
        <w:pStyle w:val="2"/>
        <w:spacing w:line="245" w:lineRule="auto"/>
      </w:pPr>
    </w:p>
    <w:p w14:paraId="663D0B19">
      <w:pPr>
        <w:pStyle w:val="2"/>
        <w:spacing w:line="245" w:lineRule="auto"/>
      </w:pPr>
    </w:p>
    <w:p w14:paraId="779806C7">
      <w:pPr>
        <w:pStyle w:val="2"/>
        <w:spacing w:line="245" w:lineRule="auto"/>
      </w:pPr>
    </w:p>
    <w:p w14:paraId="39993195">
      <w:pPr>
        <w:pStyle w:val="2"/>
        <w:spacing w:line="245" w:lineRule="auto"/>
      </w:pPr>
    </w:p>
    <w:p w14:paraId="02EFA2C2">
      <w:pPr>
        <w:pStyle w:val="2"/>
        <w:spacing w:line="245" w:lineRule="auto"/>
      </w:pPr>
    </w:p>
    <w:p w14:paraId="79A5B577">
      <w:pPr>
        <w:pStyle w:val="2"/>
        <w:spacing w:line="245" w:lineRule="auto"/>
      </w:pPr>
    </w:p>
    <w:p w14:paraId="66FEF62A">
      <w:pPr>
        <w:pStyle w:val="2"/>
        <w:spacing w:line="245" w:lineRule="auto"/>
      </w:pPr>
    </w:p>
    <w:p w14:paraId="7FE98521">
      <w:pPr>
        <w:pStyle w:val="2"/>
        <w:spacing w:line="245" w:lineRule="auto"/>
      </w:pPr>
    </w:p>
    <w:p w14:paraId="574A8D22">
      <w:pPr>
        <w:pStyle w:val="2"/>
        <w:spacing w:line="246" w:lineRule="auto"/>
      </w:pPr>
    </w:p>
    <w:p w14:paraId="39DBE852">
      <w:pPr>
        <w:pStyle w:val="2"/>
        <w:spacing w:line="246" w:lineRule="auto"/>
      </w:pPr>
    </w:p>
    <w:p w14:paraId="636E6AC3">
      <w:pPr>
        <w:pStyle w:val="2"/>
        <w:spacing w:line="246" w:lineRule="auto"/>
      </w:pPr>
    </w:p>
    <w:p w14:paraId="41632C63">
      <w:pPr>
        <w:pStyle w:val="2"/>
        <w:spacing w:line="246" w:lineRule="auto"/>
      </w:pPr>
    </w:p>
    <w:p w14:paraId="4CBE13F6">
      <w:pPr>
        <w:pStyle w:val="2"/>
        <w:spacing w:line="246" w:lineRule="auto"/>
      </w:pPr>
    </w:p>
    <w:p w14:paraId="66ADF90A">
      <w:pPr>
        <w:pStyle w:val="2"/>
        <w:spacing w:line="246" w:lineRule="auto"/>
      </w:pPr>
    </w:p>
    <w:p w14:paraId="23219CA8">
      <w:pPr>
        <w:pStyle w:val="2"/>
        <w:spacing w:line="246" w:lineRule="auto"/>
      </w:pPr>
    </w:p>
    <w:p w14:paraId="5AE12422">
      <w:pPr>
        <w:pStyle w:val="2"/>
        <w:spacing w:line="246" w:lineRule="auto"/>
      </w:pPr>
    </w:p>
    <w:p w14:paraId="1CDA304E">
      <w:pPr>
        <w:pStyle w:val="2"/>
        <w:spacing w:line="246" w:lineRule="auto"/>
      </w:pPr>
    </w:p>
    <w:p w14:paraId="1E235B4C">
      <w:pPr>
        <w:pStyle w:val="2"/>
        <w:spacing w:line="246" w:lineRule="auto"/>
      </w:pPr>
    </w:p>
    <w:p w14:paraId="46DFD516">
      <w:pPr>
        <w:spacing w:before="111" w:line="220" w:lineRule="auto"/>
        <w:ind w:left="3752"/>
        <w:outlineLvl w:val="0"/>
        <w:rPr>
          <w:rFonts w:ascii="宋体" w:hAnsi="宋体" w:eastAsia="宋体" w:cs="宋体"/>
          <w:sz w:val="34"/>
          <w:szCs w:val="34"/>
        </w:rPr>
      </w:pPr>
      <w:r>
        <w:rPr>
          <w:rFonts w:ascii="宋体" w:hAnsi="宋体" w:eastAsia="宋体" w:cs="宋体"/>
          <w:spacing w:val="-8"/>
          <w:sz w:val="34"/>
          <w:szCs w:val="34"/>
        </w:rPr>
        <w:t>古 县 市 场</w:t>
      </w:r>
      <w:r>
        <w:rPr>
          <w:rFonts w:ascii="宋体" w:hAnsi="宋体" w:eastAsia="宋体" w:cs="宋体"/>
          <w:spacing w:val="-5"/>
          <w:sz w:val="34"/>
          <w:szCs w:val="34"/>
        </w:rPr>
        <w:t xml:space="preserve"> </w:t>
      </w:r>
      <w:r>
        <w:rPr>
          <w:rFonts w:ascii="宋体" w:hAnsi="宋体" w:eastAsia="宋体" w:cs="宋体"/>
          <w:spacing w:val="-8"/>
          <w:sz w:val="34"/>
          <w:szCs w:val="34"/>
        </w:rPr>
        <w:t>监</w:t>
      </w:r>
      <w:r>
        <w:rPr>
          <w:rFonts w:ascii="宋体" w:hAnsi="宋体" w:eastAsia="宋体" w:cs="宋体"/>
          <w:spacing w:val="-14"/>
          <w:sz w:val="34"/>
          <w:szCs w:val="34"/>
        </w:rPr>
        <w:t xml:space="preserve"> </w:t>
      </w:r>
      <w:r>
        <w:rPr>
          <w:rFonts w:ascii="宋体" w:hAnsi="宋体" w:eastAsia="宋体" w:cs="宋体"/>
          <w:spacing w:val="-8"/>
          <w:sz w:val="34"/>
          <w:szCs w:val="34"/>
        </w:rPr>
        <w:t>督 管</w:t>
      </w:r>
      <w:r>
        <w:rPr>
          <w:rFonts w:ascii="宋体" w:hAnsi="宋体" w:eastAsia="宋体" w:cs="宋体"/>
          <w:spacing w:val="-13"/>
          <w:sz w:val="34"/>
          <w:szCs w:val="34"/>
        </w:rPr>
        <w:t xml:space="preserve"> </w:t>
      </w:r>
      <w:r>
        <w:rPr>
          <w:rFonts w:ascii="宋体" w:hAnsi="宋体" w:eastAsia="宋体" w:cs="宋体"/>
          <w:spacing w:val="-8"/>
          <w:sz w:val="34"/>
          <w:szCs w:val="34"/>
        </w:rPr>
        <w:t>理 局</w:t>
      </w:r>
    </w:p>
    <w:p w14:paraId="047A5A4C">
      <w:pPr>
        <w:pStyle w:val="2"/>
        <w:spacing w:line="320" w:lineRule="auto"/>
      </w:pPr>
    </w:p>
    <w:p w14:paraId="511446FA">
      <w:pPr>
        <w:pStyle w:val="2"/>
        <w:spacing w:line="320" w:lineRule="auto"/>
      </w:pPr>
    </w:p>
    <w:p w14:paraId="275E2016">
      <w:pPr>
        <w:spacing w:before="110" w:line="216" w:lineRule="auto"/>
        <w:ind w:left="3276"/>
        <w:rPr>
          <w:rFonts w:ascii="宋体" w:hAnsi="宋体" w:eastAsia="宋体" w:cs="宋体"/>
          <w:sz w:val="34"/>
          <w:szCs w:val="34"/>
        </w:rPr>
      </w:pPr>
      <w:r>
        <w:rPr>
          <w:rFonts w:ascii="宋体" w:hAnsi="宋体" w:eastAsia="宋体" w:cs="宋体"/>
          <w:spacing w:val="-1"/>
          <w:sz w:val="34"/>
          <w:szCs w:val="34"/>
        </w:rPr>
        <w:t>2 0 2 3 年</w:t>
      </w:r>
      <w:r>
        <w:rPr>
          <w:rFonts w:ascii="宋体" w:hAnsi="宋体" w:eastAsia="宋体" w:cs="宋体"/>
          <w:spacing w:val="1"/>
          <w:sz w:val="34"/>
          <w:szCs w:val="34"/>
        </w:rPr>
        <w:t xml:space="preserve"> </w:t>
      </w:r>
      <w:r>
        <w:rPr>
          <w:rFonts w:ascii="宋体" w:hAnsi="宋体" w:eastAsia="宋体" w:cs="宋体"/>
          <w:spacing w:val="-1"/>
          <w:sz w:val="34"/>
          <w:szCs w:val="34"/>
        </w:rPr>
        <w:t>度</w:t>
      </w:r>
      <w:r>
        <w:rPr>
          <w:rFonts w:ascii="宋体" w:hAnsi="宋体" w:eastAsia="宋体" w:cs="宋体"/>
          <w:spacing w:val="-9"/>
          <w:sz w:val="34"/>
          <w:szCs w:val="34"/>
        </w:rPr>
        <w:t xml:space="preserve"> </w:t>
      </w:r>
      <w:r>
        <w:rPr>
          <w:rFonts w:ascii="宋体" w:hAnsi="宋体" w:eastAsia="宋体" w:cs="宋体"/>
          <w:spacing w:val="-1"/>
          <w:sz w:val="34"/>
          <w:szCs w:val="34"/>
        </w:rPr>
        <w:t>部 门 决 算</w:t>
      </w:r>
      <w:r>
        <w:rPr>
          <w:rFonts w:ascii="宋体" w:hAnsi="宋体" w:eastAsia="宋体" w:cs="宋体"/>
          <w:spacing w:val="-15"/>
          <w:sz w:val="34"/>
          <w:szCs w:val="34"/>
        </w:rPr>
        <w:t xml:space="preserve"> </w:t>
      </w:r>
      <w:r>
        <w:rPr>
          <w:rFonts w:ascii="宋体" w:hAnsi="宋体" w:eastAsia="宋体" w:cs="宋体"/>
          <w:spacing w:val="-1"/>
          <w:sz w:val="34"/>
          <w:szCs w:val="34"/>
        </w:rPr>
        <w:t>公</w:t>
      </w:r>
      <w:r>
        <w:rPr>
          <w:rFonts w:ascii="宋体" w:hAnsi="宋体" w:eastAsia="宋体" w:cs="宋体"/>
          <w:spacing w:val="-9"/>
          <w:sz w:val="34"/>
          <w:szCs w:val="34"/>
        </w:rPr>
        <w:t xml:space="preserve"> </w:t>
      </w:r>
      <w:r>
        <w:rPr>
          <w:rFonts w:ascii="宋体" w:hAnsi="宋体" w:eastAsia="宋体" w:cs="宋体"/>
          <w:spacing w:val="-1"/>
          <w:sz w:val="34"/>
          <w:szCs w:val="34"/>
        </w:rPr>
        <w:t>开</w:t>
      </w:r>
    </w:p>
    <w:p w14:paraId="0F447261">
      <w:pPr>
        <w:spacing w:line="216" w:lineRule="auto"/>
        <w:rPr>
          <w:rFonts w:ascii="宋体" w:hAnsi="宋体" w:eastAsia="宋体" w:cs="宋体"/>
          <w:sz w:val="34"/>
          <w:szCs w:val="34"/>
        </w:rPr>
        <w:sectPr>
          <w:headerReference r:id="rId5" w:type="default"/>
          <w:pgSz w:w="11900" w:h="16840"/>
          <w:pgMar w:top="400" w:right="86" w:bottom="0" w:left="0" w:header="0" w:footer="0" w:gutter="0"/>
          <w:cols w:space="720" w:num="1"/>
        </w:sectPr>
      </w:pPr>
    </w:p>
    <w:p w14:paraId="68C9D961">
      <w:pPr>
        <w:pStyle w:val="2"/>
        <w:spacing w:line="456" w:lineRule="auto"/>
      </w:pPr>
    </w:p>
    <w:p w14:paraId="11D6CE64">
      <w:pPr>
        <w:spacing w:before="143" w:line="223" w:lineRule="auto"/>
        <w:ind w:left="5396"/>
        <w:outlineLvl w:val="0"/>
        <w:rPr>
          <w:rFonts w:ascii="仿宋" w:hAnsi="仿宋" w:eastAsia="仿宋" w:cs="仿宋"/>
          <w:sz w:val="44"/>
          <w:szCs w:val="44"/>
        </w:rPr>
      </w:pPr>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0315E271">
      <w:pPr>
        <w:pStyle w:val="2"/>
        <w:spacing w:line="267" w:lineRule="auto"/>
      </w:pPr>
    </w:p>
    <w:p w14:paraId="32B8FF8B">
      <w:pPr>
        <w:pStyle w:val="2"/>
        <w:spacing w:line="268" w:lineRule="auto"/>
      </w:pPr>
    </w:p>
    <w:sdt>
      <w:sdtPr>
        <w:rPr>
          <w:rFonts w:ascii="仿宋" w:hAnsi="仿宋" w:eastAsia="仿宋" w:cs="仿宋"/>
          <w:sz w:val="26"/>
          <w:szCs w:val="26"/>
        </w:rPr>
        <w:id w:val="147463747"/>
        <w:docPartObj>
          <w:docPartGallery w:val="Table of Contents"/>
          <w:docPartUnique/>
        </w:docPartObj>
      </w:sdtPr>
      <w:sdtEndPr>
        <w:rPr>
          <w:rFonts w:ascii="仿宋" w:hAnsi="仿宋" w:eastAsia="仿宋" w:cs="仿宋"/>
          <w:sz w:val="26"/>
          <w:szCs w:val="26"/>
        </w:rPr>
      </w:sdtEndPr>
      <w:sdtContent>
        <w:p w14:paraId="6E761477">
          <w:pPr>
            <w:tabs>
              <w:tab w:val="right" w:leader="dot" w:pos="10579"/>
            </w:tabs>
            <w:spacing w:before="85" w:line="222" w:lineRule="auto"/>
            <w:ind w:left="1348"/>
            <w:rPr>
              <w:rFonts w:ascii="仿宋" w:hAnsi="仿宋" w:eastAsia="仿宋" w:cs="仿宋"/>
              <w:sz w:val="26"/>
              <w:szCs w:val="26"/>
            </w:rPr>
          </w:pPr>
          <w:bookmarkStart w:id="0" w:name="bookmark1"/>
          <w:bookmarkEnd w:id="0"/>
          <w:r>
            <w:fldChar w:fldCharType="begin"/>
          </w:r>
          <w:r>
            <w:instrText xml:space="preserve"> HYPERLINK \l "bookmark1" </w:instrText>
          </w:r>
          <w:r>
            <w:fldChar w:fldCharType="separate"/>
          </w:r>
          <w:r>
            <w:rPr>
              <w:rFonts w:ascii="仿宋" w:hAnsi="仿宋" w:eastAsia="仿宋" w:cs="仿宋"/>
              <w:b/>
              <w:bCs/>
              <w:spacing w:val="-11"/>
              <w:sz w:val="26"/>
              <w:szCs w:val="26"/>
            </w:rPr>
            <w:t>第一部分</w:t>
          </w:r>
          <w:r>
            <w:rPr>
              <w:rFonts w:ascii="仿宋" w:hAnsi="仿宋" w:eastAsia="仿宋" w:cs="仿宋"/>
              <w:spacing w:val="20"/>
              <w:sz w:val="26"/>
              <w:szCs w:val="26"/>
            </w:rPr>
            <w:t xml:space="preserve"> </w:t>
          </w:r>
          <w:r>
            <w:rPr>
              <w:rFonts w:ascii="仿宋" w:hAnsi="仿宋" w:eastAsia="仿宋" w:cs="仿宋"/>
              <w:b/>
              <w:bCs/>
              <w:spacing w:val="-11"/>
              <w:sz w:val="26"/>
              <w:szCs w:val="26"/>
            </w:rPr>
            <w:t>概况</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3"/>
              <w:sz w:val="26"/>
              <w:szCs w:val="26"/>
            </w:rPr>
            <w:t>1</w:t>
          </w:r>
          <w:r>
            <w:rPr>
              <w:rFonts w:ascii="仿宋" w:hAnsi="仿宋" w:eastAsia="仿宋" w:cs="仿宋"/>
              <w:b/>
              <w:bCs/>
              <w:spacing w:val="-3"/>
              <w:sz w:val="26"/>
              <w:szCs w:val="26"/>
            </w:rPr>
            <w:fldChar w:fldCharType="end"/>
          </w:r>
        </w:p>
        <w:p w14:paraId="7BCFAE94">
          <w:pPr>
            <w:tabs>
              <w:tab w:val="right" w:leader="dot" w:pos="10579"/>
            </w:tabs>
            <w:spacing w:before="186" w:line="221" w:lineRule="auto"/>
            <w:ind w:left="1861"/>
            <w:rPr>
              <w:rFonts w:ascii="仿宋" w:hAnsi="仿宋" w:eastAsia="仿宋" w:cs="仿宋"/>
              <w:sz w:val="26"/>
              <w:szCs w:val="26"/>
            </w:rPr>
          </w:pPr>
          <w:bookmarkStart w:id="1" w:name="bookmark2"/>
          <w:bookmarkEnd w:id="1"/>
          <w:r>
            <w:fldChar w:fldCharType="begin"/>
          </w:r>
          <w:r>
            <w:instrText xml:space="preserve"> HYPERLINK \l "bookmark2" </w:instrText>
          </w:r>
          <w:r>
            <w:fldChar w:fldCharType="separate"/>
          </w:r>
          <w:r>
            <w:rPr>
              <w:rFonts w:ascii="仿宋" w:hAnsi="仿宋" w:eastAsia="仿宋" w:cs="仿宋"/>
              <w:spacing w:val="-5"/>
              <w:sz w:val="26"/>
              <w:szCs w:val="26"/>
            </w:rPr>
            <w:t>一、本部门（单位）职责</w:t>
          </w:r>
          <w:r>
            <w:rPr>
              <w:rFonts w:ascii="仿宋" w:hAnsi="仿宋" w:eastAsia="仿宋" w:cs="仿宋"/>
              <w:spacing w:val="-48"/>
              <w:sz w:val="26"/>
              <w:szCs w:val="26"/>
            </w:rPr>
            <w:t xml:space="preserve"> </w:t>
          </w:r>
          <w:r>
            <w:rPr>
              <w:rFonts w:ascii="仿宋" w:hAnsi="仿宋" w:eastAsia="仿宋" w:cs="仿宋"/>
              <w:sz w:val="26"/>
              <w:szCs w:val="26"/>
            </w:rPr>
            <w:tab/>
          </w:r>
          <w:r>
            <w:rPr>
              <w:rFonts w:ascii="仿宋" w:hAnsi="仿宋" w:eastAsia="仿宋" w:cs="仿宋"/>
              <w:spacing w:val="-22"/>
              <w:sz w:val="26"/>
              <w:szCs w:val="26"/>
            </w:rPr>
            <w:t xml:space="preserve"> </w:t>
          </w:r>
          <w:r>
            <w:rPr>
              <w:rFonts w:ascii="仿宋" w:hAnsi="仿宋" w:eastAsia="仿宋" w:cs="仿宋"/>
              <w:sz w:val="26"/>
              <w:szCs w:val="26"/>
            </w:rPr>
            <w:t>1</w:t>
          </w:r>
          <w:r>
            <w:rPr>
              <w:rFonts w:ascii="仿宋" w:hAnsi="仿宋" w:eastAsia="仿宋" w:cs="仿宋"/>
              <w:sz w:val="26"/>
              <w:szCs w:val="26"/>
            </w:rPr>
            <w:fldChar w:fldCharType="end"/>
          </w:r>
        </w:p>
        <w:p w14:paraId="55A55087">
          <w:pPr>
            <w:tabs>
              <w:tab w:val="right" w:leader="dot" w:pos="10579"/>
            </w:tabs>
            <w:spacing w:before="189" w:line="222" w:lineRule="auto"/>
            <w:ind w:left="1865"/>
            <w:rPr>
              <w:rFonts w:ascii="仿宋" w:hAnsi="仿宋" w:eastAsia="仿宋" w:cs="仿宋"/>
              <w:sz w:val="26"/>
              <w:szCs w:val="26"/>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4"/>
              <w:sz w:val="26"/>
              <w:szCs w:val="26"/>
            </w:rPr>
            <w:t>二、机构设置情况</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72"/>
              <w:sz w:val="26"/>
              <w:szCs w:val="26"/>
            </w:rPr>
            <w:t xml:space="preserve"> </w:t>
          </w:r>
          <w:r>
            <w:rPr>
              <w:rFonts w:ascii="仿宋" w:hAnsi="仿宋" w:eastAsia="仿宋" w:cs="仿宋"/>
              <w:sz w:val="26"/>
              <w:szCs w:val="26"/>
            </w:rPr>
            <w:t>4</w:t>
          </w:r>
          <w:r>
            <w:rPr>
              <w:rFonts w:ascii="仿宋" w:hAnsi="仿宋" w:eastAsia="仿宋" w:cs="仿宋"/>
              <w:sz w:val="26"/>
              <w:szCs w:val="26"/>
            </w:rPr>
            <w:fldChar w:fldCharType="end"/>
          </w:r>
        </w:p>
        <w:p w14:paraId="05745D62">
          <w:pPr>
            <w:tabs>
              <w:tab w:val="right" w:leader="dot" w:pos="10579"/>
            </w:tabs>
            <w:spacing w:before="186" w:line="222" w:lineRule="auto"/>
            <w:ind w:left="1348"/>
            <w:rPr>
              <w:rFonts w:ascii="仿宋" w:hAnsi="仿宋" w:eastAsia="仿宋" w:cs="仿宋"/>
              <w:sz w:val="26"/>
              <w:szCs w:val="26"/>
            </w:rPr>
          </w:pPr>
          <w:bookmarkStart w:id="3" w:name="bookmark4"/>
          <w:bookmarkEnd w:id="3"/>
          <w:r>
            <w:fldChar w:fldCharType="begin"/>
          </w:r>
          <w:r>
            <w:instrText xml:space="preserve"> HYPERLINK \l "bookmark4" </w:instrText>
          </w:r>
          <w:r>
            <w:fldChar w:fldCharType="separate"/>
          </w:r>
          <w:r>
            <w:rPr>
              <w:rFonts w:ascii="仿宋" w:hAnsi="仿宋" w:eastAsia="仿宋" w:cs="仿宋"/>
              <w:b/>
              <w:bCs/>
              <w:spacing w:val="-4"/>
              <w:sz w:val="26"/>
              <w:szCs w:val="26"/>
            </w:rPr>
            <w:t>第二部分</w:t>
          </w:r>
          <w:r>
            <w:rPr>
              <w:rFonts w:ascii="仿宋" w:hAnsi="仿宋" w:eastAsia="仿宋" w:cs="仿宋"/>
              <w:spacing w:val="-4"/>
              <w:sz w:val="26"/>
              <w:szCs w:val="26"/>
            </w:rPr>
            <w:t xml:space="preserve">   </w:t>
          </w:r>
          <w:r>
            <w:rPr>
              <w:rFonts w:ascii="仿宋" w:hAnsi="仿宋" w:eastAsia="仿宋" w:cs="仿宋"/>
              <w:b/>
              <w:bCs/>
              <w:spacing w:val="-4"/>
              <w:sz w:val="26"/>
              <w:szCs w:val="26"/>
            </w:rPr>
            <w:t>2023年部门决算表</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b/>
              <w:bCs/>
              <w:spacing w:val="-3"/>
              <w:sz w:val="26"/>
              <w:szCs w:val="26"/>
            </w:rPr>
            <w:t>5</w:t>
          </w:r>
          <w:r>
            <w:rPr>
              <w:rFonts w:ascii="仿宋" w:hAnsi="仿宋" w:eastAsia="仿宋" w:cs="仿宋"/>
              <w:b/>
              <w:bCs/>
              <w:spacing w:val="-3"/>
              <w:sz w:val="26"/>
              <w:szCs w:val="26"/>
            </w:rPr>
            <w:fldChar w:fldCharType="end"/>
          </w:r>
        </w:p>
        <w:p w14:paraId="00F477C9">
          <w:pPr>
            <w:tabs>
              <w:tab w:val="right" w:leader="dot" w:pos="10579"/>
            </w:tabs>
            <w:spacing w:before="187" w:line="222" w:lineRule="auto"/>
            <w:ind w:left="1861"/>
            <w:rPr>
              <w:rFonts w:ascii="仿宋" w:hAnsi="仿宋" w:eastAsia="仿宋" w:cs="仿宋"/>
              <w:sz w:val="26"/>
              <w:szCs w:val="26"/>
            </w:rPr>
          </w:pPr>
          <w:bookmarkStart w:id="4" w:name="bookmark5"/>
          <w:bookmarkEnd w:id="4"/>
          <w:r>
            <w:fldChar w:fldCharType="begin"/>
          </w:r>
          <w:r>
            <w:instrText xml:space="preserve"> HYPERLINK \l "bookmark5" </w:instrText>
          </w:r>
          <w:r>
            <w:fldChar w:fldCharType="separate"/>
          </w:r>
          <w:r>
            <w:rPr>
              <w:rFonts w:ascii="仿宋" w:hAnsi="仿宋" w:eastAsia="仿宋" w:cs="仿宋"/>
              <w:spacing w:val="-5"/>
              <w:sz w:val="26"/>
              <w:szCs w:val="26"/>
            </w:rPr>
            <w:t>一、收入支出决算总表</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z w:val="26"/>
              <w:szCs w:val="26"/>
            </w:rPr>
            <w:t>5</w:t>
          </w:r>
          <w:r>
            <w:rPr>
              <w:rFonts w:ascii="仿宋" w:hAnsi="仿宋" w:eastAsia="仿宋" w:cs="仿宋"/>
              <w:sz w:val="26"/>
              <w:szCs w:val="26"/>
            </w:rPr>
            <w:fldChar w:fldCharType="end"/>
          </w:r>
        </w:p>
        <w:p w14:paraId="40A848FC">
          <w:pPr>
            <w:tabs>
              <w:tab w:val="right" w:leader="dot" w:pos="10579"/>
            </w:tabs>
            <w:spacing w:before="187" w:line="222" w:lineRule="auto"/>
            <w:ind w:left="1865"/>
            <w:rPr>
              <w:rFonts w:ascii="仿宋" w:hAnsi="仿宋" w:eastAsia="仿宋" w:cs="仿宋"/>
              <w:sz w:val="26"/>
              <w:szCs w:val="26"/>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4"/>
              <w:sz w:val="26"/>
              <w:szCs w:val="26"/>
            </w:rPr>
            <w:t>二、收入决算表</w:t>
          </w:r>
          <w:r>
            <w:rPr>
              <w:rFonts w:ascii="仿宋" w:hAnsi="仿宋" w:eastAsia="仿宋" w:cs="仿宋"/>
              <w:sz w:val="26"/>
              <w:szCs w:val="26"/>
            </w:rPr>
            <w:tab/>
          </w:r>
          <w:r>
            <w:rPr>
              <w:rFonts w:ascii="仿宋" w:hAnsi="仿宋" w:eastAsia="仿宋" w:cs="仿宋"/>
              <w:sz w:val="26"/>
              <w:szCs w:val="26"/>
            </w:rPr>
            <w:t>7</w:t>
          </w:r>
          <w:r>
            <w:rPr>
              <w:rFonts w:ascii="仿宋" w:hAnsi="仿宋" w:eastAsia="仿宋" w:cs="仿宋"/>
              <w:sz w:val="26"/>
              <w:szCs w:val="26"/>
            </w:rPr>
            <w:fldChar w:fldCharType="end"/>
          </w:r>
        </w:p>
        <w:p w14:paraId="6D2CD842">
          <w:pPr>
            <w:tabs>
              <w:tab w:val="right" w:leader="dot" w:pos="10579"/>
            </w:tabs>
            <w:spacing w:before="188" w:line="222" w:lineRule="auto"/>
            <w:ind w:left="1864"/>
            <w:rPr>
              <w:rFonts w:ascii="仿宋" w:hAnsi="仿宋" w:eastAsia="仿宋" w:cs="仿宋"/>
              <w:sz w:val="26"/>
              <w:szCs w:val="26"/>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4"/>
              <w:sz w:val="26"/>
              <w:szCs w:val="26"/>
            </w:rPr>
            <w:t>三、支出决算表</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115"/>
              <w:sz w:val="26"/>
              <w:szCs w:val="26"/>
            </w:rPr>
            <w:t xml:space="preserve"> </w:t>
          </w:r>
          <w:r>
            <w:rPr>
              <w:rFonts w:ascii="仿宋" w:hAnsi="仿宋" w:eastAsia="仿宋" w:cs="仿宋"/>
              <w:sz w:val="26"/>
              <w:szCs w:val="26"/>
            </w:rPr>
            <w:t>8</w:t>
          </w:r>
          <w:r>
            <w:rPr>
              <w:rFonts w:ascii="仿宋" w:hAnsi="仿宋" w:eastAsia="仿宋" w:cs="仿宋"/>
              <w:sz w:val="26"/>
              <w:szCs w:val="26"/>
            </w:rPr>
            <w:fldChar w:fldCharType="end"/>
          </w:r>
        </w:p>
        <w:p w14:paraId="72A5062D">
          <w:pPr>
            <w:tabs>
              <w:tab w:val="right" w:leader="dot" w:pos="10579"/>
            </w:tabs>
            <w:spacing w:before="187" w:line="222" w:lineRule="auto"/>
            <w:ind w:left="1887"/>
            <w:rPr>
              <w:rFonts w:ascii="仿宋" w:hAnsi="仿宋" w:eastAsia="仿宋" w:cs="仿宋"/>
              <w:sz w:val="26"/>
              <w:szCs w:val="26"/>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4"/>
              <w:sz w:val="26"/>
              <w:szCs w:val="26"/>
            </w:rPr>
            <w:t>四、财政拨款收入支出决算总表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100"/>
              <w:sz w:val="26"/>
              <w:szCs w:val="26"/>
            </w:rPr>
            <w:t xml:space="preserve"> </w:t>
          </w:r>
          <w:r>
            <w:rPr>
              <w:rFonts w:ascii="仿宋" w:hAnsi="仿宋" w:eastAsia="仿宋" w:cs="仿宋"/>
              <w:sz w:val="26"/>
              <w:szCs w:val="26"/>
            </w:rPr>
            <w:t>9</w:t>
          </w:r>
          <w:r>
            <w:rPr>
              <w:rFonts w:ascii="仿宋" w:hAnsi="仿宋" w:eastAsia="仿宋" w:cs="仿宋"/>
              <w:sz w:val="26"/>
              <w:szCs w:val="26"/>
            </w:rPr>
            <w:fldChar w:fldCharType="end"/>
          </w:r>
        </w:p>
        <w:p w14:paraId="3ADA8553">
          <w:pPr>
            <w:tabs>
              <w:tab w:val="right" w:leader="dot" w:pos="10579"/>
            </w:tabs>
            <w:spacing w:before="187" w:line="222" w:lineRule="auto"/>
            <w:ind w:left="1861"/>
            <w:rPr>
              <w:rFonts w:ascii="仿宋" w:hAnsi="仿宋" w:eastAsia="仿宋" w:cs="仿宋"/>
              <w:sz w:val="26"/>
              <w:szCs w:val="26"/>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2"/>
              <w:sz w:val="26"/>
              <w:szCs w:val="26"/>
            </w:rPr>
            <w:t>五、一般公共预算财政拨款支出决算表</w:t>
          </w:r>
          <w:r>
            <w:rPr>
              <w:rFonts w:ascii="仿宋" w:hAnsi="仿宋" w:eastAsia="仿宋" w:cs="仿宋"/>
              <w:spacing w:val="-69"/>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8"/>
              <w:sz w:val="26"/>
              <w:szCs w:val="26"/>
            </w:rPr>
            <w:t>11</w:t>
          </w:r>
          <w:r>
            <w:rPr>
              <w:rFonts w:ascii="仿宋" w:hAnsi="仿宋" w:eastAsia="仿宋" w:cs="仿宋"/>
              <w:spacing w:val="-8"/>
              <w:sz w:val="26"/>
              <w:szCs w:val="26"/>
            </w:rPr>
            <w:fldChar w:fldCharType="end"/>
          </w:r>
        </w:p>
        <w:p w14:paraId="6C243D02">
          <w:pPr>
            <w:tabs>
              <w:tab w:val="right" w:leader="dot" w:pos="10579"/>
            </w:tabs>
            <w:spacing w:before="188" w:line="222" w:lineRule="auto"/>
            <w:ind w:left="1859"/>
            <w:rPr>
              <w:rFonts w:ascii="仿宋" w:hAnsi="仿宋" w:eastAsia="仿宋" w:cs="仿宋"/>
              <w:sz w:val="26"/>
              <w:szCs w:val="26"/>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1"/>
              <w:sz w:val="26"/>
              <w:szCs w:val="26"/>
            </w:rPr>
            <w:t>六、一般公共预算财政拨款基本支出决算明细表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12</w:t>
          </w:r>
          <w:r>
            <w:rPr>
              <w:rFonts w:ascii="仿宋" w:hAnsi="仿宋" w:eastAsia="仿宋" w:cs="仿宋"/>
              <w:spacing w:val="-8"/>
              <w:sz w:val="26"/>
              <w:szCs w:val="26"/>
            </w:rPr>
            <w:fldChar w:fldCharType="end"/>
          </w:r>
        </w:p>
        <w:p w14:paraId="034CBC4C">
          <w:pPr>
            <w:tabs>
              <w:tab w:val="right" w:leader="dot" w:pos="10579"/>
            </w:tabs>
            <w:spacing w:before="188" w:line="220" w:lineRule="auto"/>
            <w:ind w:left="1862"/>
            <w:rPr>
              <w:rFonts w:ascii="仿宋" w:hAnsi="仿宋" w:eastAsia="仿宋" w:cs="仿宋"/>
              <w:sz w:val="26"/>
              <w:szCs w:val="26"/>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2"/>
              <w:sz w:val="26"/>
              <w:szCs w:val="26"/>
            </w:rPr>
            <w:t>七、政府性基金预算财政拨款收入支出决算表</w:t>
          </w:r>
          <w:r>
            <w:rPr>
              <w:rFonts w:ascii="仿宋" w:hAnsi="仿宋" w:eastAsia="仿宋" w:cs="仿宋"/>
              <w:spacing w:val="-6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14</w:t>
          </w:r>
          <w:r>
            <w:rPr>
              <w:rFonts w:ascii="仿宋" w:hAnsi="仿宋" w:eastAsia="仿宋" w:cs="仿宋"/>
              <w:spacing w:val="-8"/>
              <w:sz w:val="26"/>
              <w:szCs w:val="26"/>
            </w:rPr>
            <w:fldChar w:fldCharType="end"/>
          </w:r>
        </w:p>
        <w:p w14:paraId="0EDF861B">
          <w:pPr>
            <w:tabs>
              <w:tab w:val="right" w:leader="dot" w:pos="10579"/>
            </w:tabs>
            <w:spacing w:before="189" w:line="222" w:lineRule="auto"/>
            <w:ind w:left="1856"/>
            <w:rPr>
              <w:rFonts w:ascii="仿宋" w:hAnsi="仿宋" w:eastAsia="仿宋" w:cs="仿宋"/>
              <w:sz w:val="26"/>
              <w:szCs w:val="26"/>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1"/>
              <w:sz w:val="26"/>
              <w:szCs w:val="26"/>
            </w:rPr>
            <w:t>八、国有资本经营预算财政拨款支出决算表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15</w:t>
          </w:r>
          <w:r>
            <w:rPr>
              <w:rFonts w:ascii="仿宋" w:hAnsi="仿宋" w:eastAsia="仿宋" w:cs="仿宋"/>
              <w:spacing w:val="-8"/>
              <w:sz w:val="26"/>
              <w:szCs w:val="26"/>
            </w:rPr>
            <w:fldChar w:fldCharType="end"/>
          </w:r>
        </w:p>
        <w:p w14:paraId="51D36C35">
          <w:pPr>
            <w:tabs>
              <w:tab w:val="right" w:leader="dot" w:pos="10579"/>
            </w:tabs>
            <w:spacing w:before="187" w:line="222" w:lineRule="auto"/>
            <w:ind w:left="1866"/>
            <w:rPr>
              <w:rFonts w:ascii="仿宋" w:hAnsi="仿宋" w:eastAsia="仿宋" w:cs="仿宋"/>
              <w:sz w:val="26"/>
              <w:szCs w:val="26"/>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2"/>
              <w:sz w:val="26"/>
              <w:szCs w:val="26"/>
            </w:rPr>
            <w:t>九、财政拨款“三公”经费支出决算表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8"/>
              <w:sz w:val="26"/>
              <w:szCs w:val="26"/>
            </w:rPr>
            <w:t>16</w:t>
          </w:r>
          <w:r>
            <w:rPr>
              <w:rFonts w:ascii="仿宋" w:hAnsi="仿宋" w:eastAsia="仿宋" w:cs="仿宋"/>
              <w:spacing w:val="-8"/>
              <w:sz w:val="26"/>
              <w:szCs w:val="26"/>
            </w:rPr>
            <w:fldChar w:fldCharType="end"/>
          </w:r>
        </w:p>
        <w:p w14:paraId="7A48A191">
          <w:pPr>
            <w:tabs>
              <w:tab w:val="right" w:leader="dot" w:pos="10579"/>
            </w:tabs>
            <w:spacing w:before="188" w:line="222" w:lineRule="auto"/>
            <w:ind w:left="1864"/>
            <w:rPr>
              <w:rFonts w:ascii="仿宋" w:hAnsi="仿宋" w:eastAsia="仿宋" w:cs="仿宋"/>
              <w:sz w:val="26"/>
              <w:szCs w:val="26"/>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2"/>
              <w:sz w:val="26"/>
              <w:szCs w:val="26"/>
            </w:rPr>
            <w:t>十、部门决算公开相关信息统计表</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3C173348">
          <w:pPr>
            <w:tabs>
              <w:tab w:val="right" w:leader="dot" w:pos="10579"/>
            </w:tabs>
            <w:spacing w:before="188" w:line="222" w:lineRule="auto"/>
            <w:ind w:left="1348"/>
            <w:rPr>
              <w:rFonts w:ascii="仿宋" w:hAnsi="仿宋" w:eastAsia="仿宋" w:cs="仿宋"/>
              <w:sz w:val="26"/>
              <w:szCs w:val="26"/>
            </w:rPr>
          </w:pPr>
          <w:bookmarkStart w:id="14" w:name="bookmark15"/>
          <w:bookmarkEnd w:id="14"/>
          <w:r>
            <w:fldChar w:fldCharType="begin"/>
          </w:r>
          <w:r>
            <w:instrText xml:space="preserve"> HYPERLINK \l "bookmark15" </w:instrText>
          </w:r>
          <w:r>
            <w:fldChar w:fldCharType="separate"/>
          </w:r>
          <w:r>
            <w:rPr>
              <w:rFonts w:ascii="仿宋" w:hAnsi="仿宋" w:eastAsia="仿宋" w:cs="仿宋"/>
              <w:b/>
              <w:bCs/>
              <w:spacing w:val="-10"/>
              <w:sz w:val="26"/>
              <w:szCs w:val="26"/>
            </w:rPr>
            <w:t>第三部分</w:t>
          </w:r>
          <w:r>
            <w:rPr>
              <w:rFonts w:ascii="仿宋" w:hAnsi="仿宋" w:eastAsia="仿宋" w:cs="仿宋"/>
              <w:spacing w:val="14"/>
              <w:sz w:val="26"/>
              <w:szCs w:val="26"/>
            </w:rPr>
            <w:t xml:space="preserve">  </w:t>
          </w:r>
          <w:r>
            <w:rPr>
              <w:rFonts w:ascii="仿宋" w:hAnsi="仿宋" w:eastAsia="仿宋" w:cs="仿宋"/>
              <w:b/>
              <w:bCs/>
              <w:spacing w:val="-10"/>
              <w:sz w:val="26"/>
              <w:szCs w:val="26"/>
            </w:rPr>
            <w:t>情况说明</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b/>
              <w:bCs/>
              <w:spacing w:val="-10"/>
              <w:sz w:val="26"/>
              <w:szCs w:val="26"/>
            </w:rPr>
            <w:t>18</w:t>
          </w:r>
          <w:r>
            <w:rPr>
              <w:rFonts w:ascii="仿宋" w:hAnsi="仿宋" w:eastAsia="仿宋" w:cs="仿宋"/>
              <w:b/>
              <w:bCs/>
              <w:spacing w:val="-10"/>
              <w:sz w:val="26"/>
              <w:szCs w:val="26"/>
            </w:rPr>
            <w:fldChar w:fldCharType="end"/>
          </w:r>
        </w:p>
        <w:p w14:paraId="3D174870">
          <w:pPr>
            <w:tabs>
              <w:tab w:val="right" w:leader="dot" w:pos="10579"/>
            </w:tabs>
            <w:spacing w:before="186" w:line="222" w:lineRule="auto"/>
            <w:ind w:left="1861"/>
            <w:rPr>
              <w:rFonts w:ascii="仿宋" w:hAnsi="仿宋" w:eastAsia="仿宋" w:cs="仿宋"/>
              <w:sz w:val="26"/>
              <w:szCs w:val="26"/>
            </w:rPr>
          </w:pPr>
          <w:bookmarkStart w:id="15" w:name="bookmark16"/>
          <w:bookmarkEnd w:id="15"/>
          <w:r>
            <w:fldChar w:fldCharType="begin"/>
          </w:r>
          <w:r>
            <w:instrText xml:space="preserve"> HYPERLINK \l "bookmark16" </w:instrText>
          </w:r>
          <w:r>
            <w:fldChar w:fldCharType="separate"/>
          </w:r>
          <w:r>
            <w:rPr>
              <w:rFonts w:ascii="仿宋" w:hAnsi="仿宋" w:eastAsia="仿宋" w:cs="仿宋"/>
              <w:spacing w:val="-4"/>
              <w:sz w:val="26"/>
              <w:szCs w:val="26"/>
            </w:rPr>
            <w:t>一、收入支出决算总体情况说明</w:t>
          </w:r>
          <w:r>
            <w:rPr>
              <w:rFonts w:ascii="仿宋" w:hAnsi="仿宋" w:eastAsia="仿宋" w:cs="仿宋"/>
              <w:spacing w:val="-46"/>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47CFCF70">
          <w:pPr>
            <w:tabs>
              <w:tab w:val="right" w:leader="dot" w:pos="10579"/>
            </w:tabs>
            <w:spacing w:before="188" w:line="222" w:lineRule="auto"/>
            <w:ind w:left="1865"/>
            <w:rPr>
              <w:rFonts w:ascii="仿宋" w:hAnsi="仿宋" w:eastAsia="仿宋" w:cs="仿宋"/>
              <w:sz w:val="26"/>
              <w:szCs w:val="26"/>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3"/>
              <w:sz w:val="26"/>
              <w:szCs w:val="26"/>
            </w:rPr>
            <w:t>二、收入决算情况说明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42521E8F">
          <w:pPr>
            <w:tabs>
              <w:tab w:val="right" w:leader="dot" w:pos="10579"/>
            </w:tabs>
            <w:spacing w:before="187" w:line="222" w:lineRule="auto"/>
            <w:ind w:left="1864"/>
            <w:rPr>
              <w:rFonts w:ascii="仿宋" w:hAnsi="仿宋" w:eastAsia="仿宋" w:cs="仿宋"/>
              <w:sz w:val="26"/>
              <w:szCs w:val="26"/>
            </w:rPr>
          </w:pPr>
          <w:bookmarkStart w:id="17" w:name="bookmark18"/>
          <w:bookmarkEnd w:id="17"/>
          <w:r>
            <w:fldChar w:fldCharType="begin"/>
          </w:r>
          <w:r>
            <w:instrText xml:space="preserve"> HYPERLINK \l "bookmark18" </w:instrText>
          </w:r>
          <w:r>
            <w:fldChar w:fldCharType="separate"/>
          </w:r>
          <w:r>
            <w:rPr>
              <w:rFonts w:ascii="仿宋" w:hAnsi="仿宋" w:eastAsia="仿宋" w:cs="仿宋"/>
              <w:spacing w:val="-3"/>
              <w:sz w:val="26"/>
              <w:szCs w:val="26"/>
            </w:rPr>
            <w:t>三、支出决算情况说明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74141724">
          <w:pPr>
            <w:tabs>
              <w:tab w:val="right" w:leader="dot" w:pos="10579"/>
            </w:tabs>
            <w:spacing w:before="188" w:line="222" w:lineRule="auto"/>
            <w:ind w:left="1887"/>
            <w:rPr>
              <w:rFonts w:ascii="仿宋" w:hAnsi="仿宋" w:eastAsia="仿宋" w:cs="仿宋"/>
              <w:sz w:val="26"/>
              <w:szCs w:val="26"/>
            </w:rPr>
          </w:pPr>
          <w:bookmarkStart w:id="18" w:name="bookmark19"/>
          <w:bookmarkEnd w:id="18"/>
          <w:r>
            <w:fldChar w:fldCharType="begin"/>
          </w:r>
          <w:r>
            <w:instrText xml:space="preserve"> HYPERLINK \l "bookmark19" </w:instrText>
          </w:r>
          <w:r>
            <w:fldChar w:fldCharType="separate"/>
          </w:r>
          <w:r>
            <w:rPr>
              <w:rFonts w:ascii="仿宋" w:hAnsi="仿宋" w:eastAsia="仿宋" w:cs="仿宋"/>
              <w:spacing w:val="-3"/>
              <w:sz w:val="26"/>
              <w:szCs w:val="26"/>
            </w:rPr>
            <w:t>四、财政拨款收支决算总体情况说明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534F5726">
          <w:pPr>
            <w:tabs>
              <w:tab w:val="right" w:leader="dot" w:pos="10579"/>
            </w:tabs>
            <w:spacing w:before="187" w:line="222" w:lineRule="auto"/>
            <w:ind w:left="1861"/>
            <w:rPr>
              <w:rFonts w:ascii="仿宋" w:hAnsi="仿宋" w:eastAsia="仿宋" w:cs="仿宋"/>
              <w:sz w:val="26"/>
              <w:szCs w:val="26"/>
            </w:rPr>
          </w:pPr>
          <w:bookmarkStart w:id="19" w:name="bookmark20"/>
          <w:bookmarkEnd w:id="19"/>
          <w:r>
            <w:fldChar w:fldCharType="begin"/>
          </w:r>
          <w:r>
            <w:instrText xml:space="preserve"> HYPERLINK \l "bookmark20" </w:instrText>
          </w:r>
          <w:r>
            <w:fldChar w:fldCharType="separate"/>
          </w:r>
          <w:r>
            <w:rPr>
              <w:rFonts w:ascii="仿宋" w:hAnsi="仿宋" w:eastAsia="仿宋" w:cs="仿宋"/>
              <w:spacing w:val="-2"/>
              <w:sz w:val="26"/>
              <w:szCs w:val="26"/>
            </w:rPr>
            <w:t>五、一般公共预算财政拨款支出决算情况说明</w:t>
          </w:r>
          <w:r>
            <w:rPr>
              <w:rFonts w:ascii="仿宋" w:hAnsi="仿宋" w:eastAsia="仿宋" w:cs="仿宋"/>
              <w:spacing w:val="-63"/>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1D11B1CD">
          <w:pPr>
            <w:tabs>
              <w:tab w:val="right" w:leader="dot" w:pos="10579"/>
            </w:tabs>
            <w:spacing w:before="187" w:line="222" w:lineRule="auto"/>
            <w:ind w:left="1859"/>
            <w:rPr>
              <w:rFonts w:ascii="仿宋" w:hAnsi="仿宋" w:eastAsia="仿宋" w:cs="仿宋"/>
              <w:sz w:val="26"/>
              <w:szCs w:val="26"/>
            </w:rPr>
          </w:pPr>
          <w:bookmarkStart w:id="20" w:name="bookmark21"/>
          <w:bookmarkEnd w:id="20"/>
          <w:r>
            <w:fldChar w:fldCharType="begin"/>
          </w:r>
          <w:r>
            <w:instrText xml:space="preserve"> HYPERLINK \l "bookmark21" </w:instrText>
          </w:r>
          <w:r>
            <w:fldChar w:fldCharType="separate"/>
          </w:r>
          <w:r>
            <w:rPr>
              <w:rFonts w:ascii="仿宋" w:hAnsi="仿宋" w:eastAsia="仿宋" w:cs="仿宋"/>
              <w:spacing w:val="-1"/>
              <w:sz w:val="26"/>
              <w:szCs w:val="26"/>
            </w:rPr>
            <w:t>六、一般公共预算财政拨款基本支出决算情况说明</w:t>
          </w:r>
          <w:r>
            <w:rPr>
              <w:rFonts w:ascii="仿宋" w:hAnsi="仿宋" w:eastAsia="仿宋" w:cs="仿宋"/>
              <w:spacing w:val="-9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19</w:t>
          </w:r>
          <w:r>
            <w:rPr>
              <w:rFonts w:ascii="仿宋" w:hAnsi="仿宋" w:eastAsia="仿宋" w:cs="仿宋"/>
              <w:spacing w:val="-8"/>
              <w:sz w:val="26"/>
              <w:szCs w:val="26"/>
            </w:rPr>
            <w:fldChar w:fldCharType="end"/>
          </w:r>
        </w:p>
        <w:p w14:paraId="2D853C18">
          <w:pPr>
            <w:tabs>
              <w:tab w:val="right" w:leader="dot" w:pos="10579"/>
            </w:tabs>
            <w:spacing w:before="188" w:line="220" w:lineRule="auto"/>
            <w:ind w:left="1862"/>
            <w:rPr>
              <w:rFonts w:ascii="仿宋" w:hAnsi="仿宋" w:eastAsia="仿宋" w:cs="仿宋"/>
              <w:sz w:val="26"/>
              <w:szCs w:val="26"/>
            </w:rPr>
          </w:pPr>
          <w:bookmarkStart w:id="21" w:name="bookmark22"/>
          <w:bookmarkEnd w:id="21"/>
          <w:r>
            <w:fldChar w:fldCharType="begin"/>
          </w:r>
          <w:r>
            <w:instrText xml:space="preserve"> HYPERLINK \l "bookmark22" </w:instrText>
          </w:r>
          <w:r>
            <w:fldChar w:fldCharType="separate"/>
          </w:r>
          <w:r>
            <w:rPr>
              <w:rFonts w:ascii="仿宋" w:hAnsi="仿宋" w:eastAsia="仿宋" w:cs="仿宋"/>
              <w:spacing w:val="-2"/>
              <w:sz w:val="26"/>
              <w:szCs w:val="26"/>
            </w:rPr>
            <w:t>七、政府性基金预算财政拨款收支决算情况说明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19</w:t>
          </w:r>
          <w:r>
            <w:rPr>
              <w:rFonts w:ascii="仿宋" w:hAnsi="仿宋" w:eastAsia="仿宋" w:cs="仿宋"/>
              <w:spacing w:val="-8"/>
              <w:sz w:val="26"/>
              <w:szCs w:val="26"/>
            </w:rPr>
            <w:fldChar w:fldCharType="end"/>
          </w:r>
        </w:p>
        <w:p w14:paraId="7A957F58">
          <w:pPr>
            <w:tabs>
              <w:tab w:val="right" w:leader="dot" w:pos="10579"/>
            </w:tabs>
            <w:spacing w:before="190" w:line="222" w:lineRule="auto"/>
            <w:ind w:left="1856"/>
            <w:rPr>
              <w:rFonts w:ascii="仿宋" w:hAnsi="仿宋" w:eastAsia="仿宋" w:cs="仿宋"/>
              <w:sz w:val="26"/>
              <w:szCs w:val="26"/>
            </w:rPr>
          </w:pPr>
          <w:bookmarkStart w:id="22" w:name="bookmark23"/>
          <w:bookmarkEnd w:id="22"/>
          <w:r>
            <w:fldChar w:fldCharType="begin"/>
          </w:r>
          <w:r>
            <w:instrText xml:space="preserve"> HYPERLINK \l "bookmark23" </w:instrText>
          </w:r>
          <w:r>
            <w:fldChar w:fldCharType="separate"/>
          </w:r>
          <w:r>
            <w:rPr>
              <w:rFonts w:ascii="仿宋" w:hAnsi="仿宋" w:eastAsia="仿宋" w:cs="仿宋"/>
              <w:spacing w:val="-1"/>
              <w:sz w:val="26"/>
              <w:szCs w:val="26"/>
            </w:rPr>
            <w:t>八、国有资本经营预算财政拨款支出决算情况说明</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19</w:t>
          </w:r>
          <w:r>
            <w:rPr>
              <w:rFonts w:ascii="仿宋" w:hAnsi="仿宋" w:eastAsia="仿宋" w:cs="仿宋"/>
              <w:spacing w:val="-8"/>
              <w:sz w:val="26"/>
              <w:szCs w:val="26"/>
            </w:rPr>
            <w:fldChar w:fldCharType="end"/>
          </w:r>
        </w:p>
        <w:p w14:paraId="1FFBAF5B">
          <w:pPr>
            <w:tabs>
              <w:tab w:val="right" w:leader="dot" w:pos="10579"/>
            </w:tabs>
            <w:spacing w:before="187" w:line="222" w:lineRule="auto"/>
            <w:ind w:left="1866"/>
            <w:rPr>
              <w:rFonts w:ascii="仿宋" w:hAnsi="仿宋" w:eastAsia="仿宋" w:cs="仿宋"/>
              <w:sz w:val="26"/>
              <w:szCs w:val="26"/>
            </w:rPr>
          </w:pPr>
          <w:bookmarkStart w:id="23" w:name="bookmark24"/>
          <w:bookmarkEnd w:id="23"/>
          <w:r>
            <w:fldChar w:fldCharType="begin"/>
          </w:r>
          <w:r>
            <w:instrText xml:space="preserve"> HYPERLINK \l "bookmark24" </w:instrText>
          </w:r>
          <w:r>
            <w:fldChar w:fldCharType="separate"/>
          </w:r>
          <w:r>
            <w:rPr>
              <w:rFonts w:ascii="仿宋" w:hAnsi="仿宋" w:eastAsia="仿宋" w:cs="仿宋"/>
              <w:spacing w:val="-2"/>
              <w:sz w:val="26"/>
              <w:szCs w:val="26"/>
            </w:rPr>
            <w:t>九、财政拨款“三公”经费支出决算情况说明</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19</w:t>
          </w:r>
          <w:r>
            <w:rPr>
              <w:rFonts w:ascii="仿宋" w:hAnsi="仿宋" w:eastAsia="仿宋" w:cs="仿宋"/>
              <w:spacing w:val="-8"/>
              <w:sz w:val="26"/>
              <w:szCs w:val="26"/>
            </w:rPr>
            <w:fldChar w:fldCharType="end"/>
          </w:r>
        </w:p>
        <w:p w14:paraId="264694B6">
          <w:pPr>
            <w:tabs>
              <w:tab w:val="right" w:leader="dot" w:pos="10579"/>
            </w:tabs>
            <w:spacing w:before="187" w:line="222" w:lineRule="auto"/>
            <w:ind w:left="1864"/>
            <w:rPr>
              <w:rFonts w:ascii="仿宋" w:hAnsi="仿宋" w:eastAsia="仿宋" w:cs="仿宋"/>
              <w:sz w:val="26"/>
              <w:szCs w:val="26"/>
            </w:rPr>
          </w:pPr>
          <w:bookmarkStart w:id="24" w:name="bookmark25"/>
          <w:bookmarkEnd w:id="24"/>
          <w:r>
            <w:fldChar w:fldCharType="begin"/>
          </w:r>
          <w:r>
            <w:instrText xml:space="preserve"> HYPERLINK \l "bookmark25" </w:instrText>
          </w:r>
          <w:r>
            <w:fldChar w:fldCharType="separate"/>
          </w:r>
          <w:r>
            <w:rPr>
              <w:rFonts w:ascii="仿宋" w:hAnsi="仿宋" w:eastAsia="仿宋" w:cs="仿宋"/>
              <w:spacing w:val="-3"/>
              <w:sz w:val="26"/>
              <w:szCs w:val="26"/>
            </w:rPr>
            <w:t>十、其他重要事项情况说明</w:t>
          </w:r>
          <w:r>
            <w:rPr>
              <w:rFonts w:ascii="仿宋" w:hAnsi="仿宋" w:eastAsia="仿宋" w:cs="仿宋"/>
              <w:sz w:val="26"/>
              <w:szCs w:val="26"/>
            </w:rPr>
            <w:tab/>
          </w:r>
          <w:r>
            <w:rPr>
              <w:rFonts w:ascii="仿宋" w:hAnsi="仿宋" w:eastAsia="仿宋" w:cs="仿宋"/>
              <w:spacing w:val="-3"/>
              <w:sz w:val="26"/>
              <w:szCs w:val="26"/>
            </w:rPr>
            <w:t>20</w:t>
          </w:r>
          <w:r>
            <w:rPr>
              <w:rFonts w:ascii="仿宋" w:hAnsi="仿宋" w:eastAsia="仿宋" w:cs="仿宋"/>
              <w:spacing w:val="-3"/>
              <w:sz w:val="26"/>
              <w:szCs w:val="26"/>
            </w:rPr>
            <w:fldChar w:fldCharType="end"/>
          </w:r>
        </w:p>
        <w:p w14:paraId="5C7351DA">
          <w:pPr>
            <w:tabs>
              <w:tab w:val="right" w:leader="dot" w:pos="10579"/>
            </w:tabs>
            <w:spacing w:before="189" w:line="222" w:lineRule="auto"/>
            <w:ind w:left="1348"/>
            <w:rPr>
              <w:rFonts w:ascii="仿宋" w:hAnsi="仿宋" w:eastAsia="仿宋" w:cs="仿宋"/>
              <w:sz w:val="26"/>
              <w:szCs w:val="26"/>
            </w:rPr>
          </w:pPr>
          <w:bookmarkStart w:id="25" w:name="bookmark26"/>
          <w:bookmarkEnd w:id="25"/>
          <w:r>
            <w:fldChar w:fldCharType="begin"/>
          </w:r>
          <w:r>
            <w:instrText xml:space="preserve"> HYPERLINK \l "bookmark26" </w:instrText>
          </w:r>
          <w:r>
            <w:fldChar w:fldCharType="separate"/>
          </w:r>
          <w:r>
            <w:rPr>
              <w:rFonts w:ascii="仿宋" w:hAnsi="仿宋" w:eastAsia="仿宋" w:cs="仿宋"/>
              <w:b/>
              <w:bCs/>
              <w:spacing w:val="-9"/>
              <w:sz w:val="26"/>
              <w:szCs w:val="26"/>
            </w:rPr>
            <w:t>第四部分</w:t>
          </w:r>
          <w:r>
            <w:rPr>
              <w:rFonts w:ascii="仿宋" w:hAnsi="仿宋" w:eastAsia="仿宋" w:cs="仿宋"/>
              <w:spacing w:val="10"/>
              <w:sz w:val="26"/>
              <w:szCs w:val="26"/>
            </w:rPr>
            <w:t xml:space="preserve">  </w:t>
          </w:r>
          <w:r>
            <w:rPr>
              <w:rFonts w:ascii="仿宋" w:hAnsi="仿宋" w:eastAsia="仿宋" w:cs="仿宋"/>
              <w:b/>
              <w:bCs/>
              <w:spacing w:val="-9"/>
              <w:sz w:val="26"/>
              <w:szCs w:val="26"/>
            </w:rPr>
            <w:t>名词解释</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53"/>
              <w:sz w:val="26"/>
              <w:szCs w:val="26"/>
            </w:rPr>
            <w:t xml:space="preserve"> </w:t>
          </w:r>
          <w:r>
            <w:rPr>
              <w:rFonts w:ascii="仿宋" w:hAnsi="仿宋" w:eastAsia="仿宋" w:cs="仿宋"/>
              <w:b/>
              <w:bCs/>
              <w:spacing w:val="-6"/>
              <w:sz w:val="26"/>
              <w:szCs w:val="26"/>
            </w:rPr>
            <w:t>22</w:t>
          </w:r>
          <w:r>
            <w:rPr>
              <w:rFonts w:ascii="仿宋" w:hAnsi="仿宋" w:eastAsia="仿宋" w:cs="仿宋"/>
              <w:b/>
              <w:bCs/>
              <w:spacing w:val="-6"/>
              <w:sz w:val="26"/>
              <w:szCs w:val="26"/>
            </w:rPr>
            <w:fldChar w:fldCharType="end"/>
          </w:r>
        </w:p>
        <w:p w14:paraId="38B3B1CF">
          <w:pPr>
            <w:tabs>
              <w:tab w:val="right" w:leader="dot" w:pos="10579"/>
            </w:tabs>
            <w:spacing w:before="187" w:line="222" w:lineRule="auto"/>
            <w:ind w:left="1348"/>
            <w:rPr>
              <w:rFonts w:ascii="仿宋" w:hAnsi="仿宋" w:eastAsia="仿宋" w:cs="仿宋"/>
              <w:sz w:val="26"/>
              <w:szCs w:val="26"/>
            </w:rPr>
          </w:pPr>
          <w:bookmarkStart w:id="26" w:name="bookmark27"/>
          <w:bookmarkEnd w:id="26"/>
          <w:r>
            <w:fldChar w:fldCharType="begin"/>
          </w:r>
          <w:r>
            <w:instrText xml:space="preserve"> HYPERLINK \l "bookmark27" </w:instrText>
          </w:r>
          <w:r>
            <w:fldChar w:fldCharType="separate"/>
          </w:r>
          <w:r>
            <w:rPr>
              <w:rFonts w:ascii="仿宋" w:hAnsi="仿宋" w:eastAsia="仿宋" w:cs="仿宋"/>
              <w:b/>
              <w:bCs/>
              <w:spacing w:val="-13"/>
              <w:sz w:val="26"/>
              <w:szCs w:val="26"/>
            </w:rPr>
            <w:t>第五部分</w:t>
          </w:r>
          <w:r>
            <w:rPr>
              <w:rFonts w:ascii="仿宋" w:hAnsi="仿宋" w:eastAsia="仿宋" w:cs="仿宋"/>
              <w:spacing w:val="16"/>
              <w:sz w:val="26"/>
              <w:szCs w:val="26"/>
            </w:rPr>
            <w:t xml:space="preserve">  </w:t>
          </w:r>
          <w:r>
            <w:rPr>
              <w:rFonts w:ascii="仿宋" w:hAnsi="仿宋" w:eastAsia="仿宋" w:cs="仿宋"/>
              <w:b/>
              <w:bCs/>
              <w:spacing w:val="-13"/>
              <w:sz w:val="26"/>
              <w:szCs w:val="26"/>
            </w:rPr>
            <w:t>附件</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38"/>
              <w:sz w:val="26"/>
              <w:szCs w:val="26"/>
            </w:rPr>
            <w:t xml:space="preserve"> </w:t>
          </w:r>
          <w:r>
            <w:rPr>
              <w:rFonts w:ascii="仿宋" w:hAnsi="仿宋" w:eastAsia="仿宋" w:cs="仿宋"/>
              <w:b/>
              <w:bCs/>
              <w:spacing w:val="-6"/>
              <w:sz w:val="26"/>
              <w:szCs w:val="26"/>
            </w:rPr>
            <w:t>23</w:t>
          </w:r>
          <w:r>
            <w:rPr>
              <w:rFonts w:ascii="仿宋" w:hAnsi="仿宋" w:eastAsia="仿宋" w:cs="仿宋"/>
              <w:b/>
              <w:bCs/>
              <w:spacing w:val="-6"/>
              <w:sz w:val="26"/>
              <w:szCs w:val="26"/>
            </w:rPr>
            <w:fldChar w:fldCharType="end"/>
          </w:r>
        </w:p>
      </w:sdtContent>
    </w:sdt>
    <w:p w14:paraId="2C8A6B69">
      <w:pPr>
        <w:spacing w:line="222" w:lineRule="auto"/>
        <w:rPr>
          <w:rFonts w:ascii="仿宋" w:hAnsi="仿宋" w:eastAsia="仿宋" w:cs="仿宋"/>
          <w:sz w:val="26"/>
          <w:szCs w:val="26"/>
        </w:rPr>
        <w:sectPr>
          <w:headerReference r:id="rId6" w:type="default"/>
          <w:pgSz w:w="11900" w:h="16840"/>
          <w:pgMar w:top="400" w:right="86" w:bottom="0" w:left="0" w:header="0" w:footer="0" w:gutter="0"/>
          <w:cols w:space="720" w:num="1"/>
        </w:sectPr>
      </w:pPr>
    </w:p>
    <w:p w14:paraId="7F73195E">
      <w:pPr>
        <w:pStyle w:val="2"/>
        <w:spacing w:line="311" w:lineRule="auto"/>
      </w:pPr>
    </w:p>
    <w:p w14:paraId="3FAFBB0E">
      <w:pPr>
        <w:pStyle w:val="2"/>
        <w:spacing w:line="312" w:lineRule="auto"/>
      </w:pPr>
    </w:p>
    <w:p w14:paraId="1766096C">
      <w:pPr>
        <w:pStyle w:val="2"/>
        <w:spacing w:line="312" w:lineRule="auto"/>
      </w:pPr>
    </w:p>
    <w:p w14:paraId="5858ABEE">
      <w:pPr>
        <w:spacing w:before="81" w:line="222" w:lineRule="auto"/>
        <w:ind w:left="5129"/>
        <w:outlineLvl w:val="0"/>
        <w:rPr>
          <w:rFonts w:ascii="黑体" w:hAnsi="黑体" w:eastAsia="黑体" w:cs="黑体"/>
          <w:sz w:val="25"/>
          <w:szCs w:val="25"/>
        </w:rPr>
      </w:pPr>
      <w:bookmarkStart w:id="27" w:name="bookmark1"/>
      <w:bookmarkEnd w:id="27"/>
      <w:r>
        <w:rPr>
          <w:rFonts w:ascii="黑体" w:hAnsi="黑体" w:eastAsia="黑体" w:cs="黑体"/>
          <w:sz w:val="25"/>
          <w:szCs w:val="25"/>
        </w:rPr>
        <w:t>第一部分 概况</w:t>
      </w:r>
    </w:p>
    <w:p w14:paraId="0F7F5E42">
      <w:pPr>
        <w:spacing w:before="275" w:line="222" w:lineRule="auto"/>
        <w:ind w:left="1808"/>
        <w:outlineLvl w:val="1"/>
        <w:rPr>
          <w:rFonts w:ascii="黑体" w:hAnsi="黑体" w:eastAsia="黑体" w:cs="黑体"/>
          <w:sz w:val="25"/>
          <w:szCs w:val="25"/>
        </w:rPr>
      </w:pPr>
      <w:bookmarkStart w:id="28" w:name="bookmark2"/>
      <w:bookmarkEnd w:id="28"/>
      <w:r>
        <w:rPr>
          <w:rFonts w:ascii="黑体" w:hAnsi="黑体" w:eastAsia="黑体" w:cs="黑体"/>
          <w:sz w:val="25"/>
          <w:szCs w:val="25"/>
        </w:rPr>
        <w:t>一、本部门（单位）职责</w:t>
      </w:r>
    </w:p>
    <w:p w14:paraId="779301E2">
      <w:pPr>
        <w:spacing w:before="276" w:line="295" w:lineRule="auto"/>
        <w:ind w:left="1306" w:right="1450" w:firstLine="1"/>
        <w:rPr>
          <w:rFonts w:ascii="仿宋" w:hAnsi="仿宋" w:eastAsia="仿宋" w:cs="仿宋"/>
          <w:sz w:val="25"/>
          <w:szCs w:val="25"/>
        </w:rPr>
      </w:pPr>
      <w:r>
        <w:rPr>
          <w:rFonts w:ascii="仿宋" w:hAnsi="仿宋" w:eastAsia="仿宋" w:cs="仿宋"/>
          <w:spacing w:val="1"/>
          <w:sz w:val="25"/>
          <w:szCs w:val="25"/>
        </w:rPr>
        <w:t>（一）负责全县市场综合监督管理。贯彻执行国家和省、市、县市场监督管理的方</w:t>
      </w:r>
      <w:r>
        <w:rPr>
          <w:rFonts w:ascii="仿宋" w:hAnsi="仿宋" w:eastAsia="仿宋" w:cs="仿宋"/>
          <w:spacing w:val="17"/>
          <w:sz w:val="25"/>
          <w:szCs w:val="25"/>
        </w:rPr>
        <w:t xml:space="preserve"> </w:t>
      </w:r>
      <w:r>
        <w:rPr>
          <w:rFonts w:ascii="仿宋" w:hAnsi="仿宋" w:eastAsia="仿宋" w:cs="仿宋"/>
          <w:spacing w:val="2"/>
          <w:sz w:val="25"/>
          <w:szCs w:val="25"/>
        </w:rPr>
        <w:t>针、政策和有关法律法规规章，组织实施质</w:t>
      </w:r>
      <w:r>
        <w:rPr>
          <w:rFonts w:ascii="仿宋" w:hAnsi="仿宋" w:eastAsia="仿宋" w:cs="仿宋"/>
          <w:spacing w:val="1"/>
          <w:sz w:val="25"/>
          <w:szCs w:val="25"/>
        </w:rPr>
        <w:t>量强县战略、知识产权战略和标准化战</w:t>
      </w:r>
      <w:r>
        <w:rPr>
          <w:rFonts w:ascii="仿宋" w:hAnsi="仿宋" w:eastAsia="仿宋" w:cs="仿宋"/>
          <w:sz w:val="25"/>
          <w:szCs w:val="25"/>
        </w:rPr>
        <w:t xml:space="preserve"> </w:t>
      </w:r>
      <w:r>
        <w:rPr>
          <w:rFonts w:ascii="仿宋" w:hAnsi="仿宋" w:eastAsia="仿宋" w:cs="仿宋"/>
          <w:spacing w:val="2"/>
          <w:sz w:val="25"/>
          <w:szCs w:val="25"/>
        </w:rPr>
        <w:t>略，拟订并组织实施有关规划，规范和维护</w:t>
      </w:r>
      <w:r>
        <w:rPr>
          <w:rFonts w:ascii="仿宋" w:hAnsi="仿宋" w:eastAsia="仿宋" w:cs="仿宋"/>
          <w:spacing w:val="1"/>
          <w:sz w:val="25"/>
          <w:szCs w:val="25"/>
        </w:rPr>
        <w:t>市场秩序，营造诚实守信、公平竞争的</w:t>
      </w:r>
      <w:r>
        <w:rPr>
          <w:rFonts w:ascii="仿宋" w:hAnsi="仿宋" w:eastAsia="仿宋" w:cs="仿宋"/>
          <w:sz w:val="25"/>
          <w:szCs w:val="25"/>
        </w:rPr>
        <w:t xml:space="preserve"> </w:t>
      </w:r>
      <w:r>
        <w:rPr>
          <w:rFonts w:ascii="仿宋" w:hAnsi="仿宋" w:eastAsia="仿宋" w:cs="仿宋"/>
          <w:spacing w:val="-2"/>
          <w:sz w:val="25"/>
          <w:szCs w:val="25"/>
        </w:rPr>
        <w:t>市场环境。</w:t>
      </w:r>
    </w:p>
    <w:p w14:paraId="3EF7F77F">
      <w:pPr>
        <w:spacing w:before="129" w:line="271" w:lineRule="auto"/>
        <w:ind w:left="1306" w:right="1450" w:firstLine="1"/>
        <w:rPr>
          <w:rFonts w:ascii="仿宋" w:hAnsi="仿宋" w:eastAsia="仿宋" w:cs="仿宋"/>
          <w:sz w:val="25"/>
          <w:szCs w:val="25"/>
        </w:rPr>
      </w:pPr>
      <w:r>
        <w:rPr>
          <w:rFonts w:ascii="仿宋" w:hAnsi="仿宋" w:eastAsia="仿宋" w:cs="仿宋"/>
          <w:spacing w:val="1"/>
          <w:sz w:val="25"/>
          <w:szCs w:val="25"/>
        </w:rPr>
        <w:t>（二）负责建立市场主体信息公示和共享机制，依法公示和共享有关信息，加强信</w:t>
      </w:r>
      <w:r>
        <w:rPr>
          <w:rFonts w:ascii="仿宋" w:hAnsi="仿宋" w:eastAsia="仿宋" w:cs="仿宋"/>
          <w:spacing w:val="17"/>
          <w:sz w:val="25"/>
          <w:szCs w:val="25"/>
        </w:rPr>
        <w:t xml:space="preserve"> </w:t>
      </w:r>
      <w:r>
        <w:rPr>
          <w:rFonts w:ascii="仿宋" w:hAnsi="仿宋" w:eastAsia="仿宋" w:cs="仿宋"/>
          <w:sz w:val="25"/>
          <w:szCs w:val="25"/>
        </w:rPr>
        <w:t>用监管，推动全县市场主体信用体系建设。</w:t>
      </w:r>
    </w:p>
    <w:p w14:paraId="4EE90C99">
      <w:pPr>
        <w:spacing w:before="129" w:line="287" w:lineRule="auto"/>
        <w:ind w:left="1307" w:right="1450"/>
        <w:rPr>
          <w:rFonts w:ascii="仿宋" w:hAnsi="仿宋" w:eastAsia="仿宋" w:cs="仿宋"/>
          <w:sz w:val="25"/>
          <w:szCs w:val="25"/>
        </w:rPr>
      </w:pPr>
      <w:r>
        <w:rPr>
          <w:rFonts w:ascii="仿宋" w:hAnsi="仿宋" w:eastAsia="仿宋" w:cs="仿宋"/>
          <w:spacing w:val="1"/>
          <w:sz w:val="25"/>
          <w:szCs w:val="25"/>
        </w:rPr>
        <w:t>（三）负责组织和指导全县市场监管综合执法工作。指导市场监管综合执法队伍整</w:t>
      </w:r>
      <w:r>
        <w:rPr>
          <w:rFonts w:ascii="仿宋" w:hAnsi="仿宋" w:eastAsia="仿宋" w:cs="仿宋"/>
          <w:spacing w:val="17"/>
          <w:sz w:val="25"/>
          <w:szCs w:val="25"/>
        </w:rPr>
        <w:t xml:space="preserve"> </w:t>
      </w:r>
      <w:r>
        <w:rPr>
          <w:rFonts w:ascii="仿宋" w:hAnsi="仿宋" w:eastAsia="仿宋" w:cs="仿宋"/>
          <w:spacing w:val="1"/>
          <w:sz w:val="25"/>
          <w:szCs w:val="25"/>
        </w:rPr>
        <w:t>合和建设，推动实行统一的市场监管。组织查处重大违法案件。规范全县市场监管</w:t>
      </w:r>
      <w:r>
        <w:rPr>
          <w:rFonts w:ascii="仿宋" w:hAnsi="仿宋" w:eastAsia="仿宋" w:cs="仿宋"/>
          <w:spacing w:val="16"/>
          <w:sz w:val="25"/>
          <w:szCs w:val="25"/>
        </w:rPr>
        <w:t xml:space="preserve"> </w:t>
      </w:r>
      <w:r>
        <w:rPr>
          <w:rFonts w:ascii="仿宋" w:hAnsi="仿宋" w:eastAsia="仿宋" w:cs="仿宋"/>
          <w:spacing w:val="-2"/>
          <w:sz w:val="25"/>
          <w:szCs w:val="25"/>
        </w:rPr>
        <w:t>行政执法行为。</w:t>
      </w:r>
    </w:p>
    <w:p w14:paraId="7BDB188D">
      <w:pPr>
        <w:spacing w:before="131" w:line="271" w:lineRule="auto"/>
        <w:ind w:left="1325" w:right="1450" w:hanging="18"/>
        <w:rPr>
          <w:rFonts w:ascii="仿宋" w:hAnsi="仿宋" w:eastAsia="仿宋" w:cs="仿宋"/>
          <w:sz w:val="25"/>
          <w:szCs w:val="25"/>
        </w:rPr>
      </w:pPr>
      <w:r>
        <w:rPr>
          <w:rFonts w:ascii="仿宋" w:hAnsi="仿宋" w:eastAsia="仿宋" w:cs="仿宋"/>
          <w:spacing w:val="1"/>
          <w:sz w:val="25"/>
          <w:szCs w:val="25"/>
        </w:rPr>
        <w:t>（四）依法承担反垄断执法工作。统筹推进竞争政策实施，组织指导实施公平竞争</w:t>
      </w:r>
      <w:r>
        <w:rPr>
          <w:rFonts w:ascii="仿宋" w:hAnsi="仿宋" w:eastAsia="仿宋" w:cs="仿宋"/>
          <w:spacing w:val="17"/>
          <w:sz w:val="25"/>
          <w:szCs w:val="25"/>
        </w:rPr>
        <w:t xml:space="preserve"> </w:t>
      </w:r>
      <w:r>
        <w:rPr>
          <w:rFonts w:ascii="仿宋" w:hAnsi="仿宋" w:eastAsia="仿宋" w:cs="仿宋"/>
          <w:spacing w:val="-7"/>
          <w:sz w:val="25"/>
          <w:szCs w:val="25"/>
        </w:rPr>
        <w:t>审查制度。</w:t>
      </w:r>
    </w:p>
    <w:p w14:paraId="6CA71BF5">
      <w:pPr>
        <w:spacing w:before="130" w:line="295" w:lineRule="auto"/>
        <w:ind w:left="1306" w:right="1450" w:firstLine="1"/>
        <w:rPr>
          <w:rFonts w:ascii="仿宋" w:hAnsi="仿宋" w:eastAsia="仿宋" w:cs="仿宋"/>
          <w:sz w:val="25"/>
          <w:szCs w:val="25"/>
        </w:rPr>
      </w:pPr>
      <w:r>
        <w:rPr>
          <w:rFonts w:ascii="仿宋" w:hAnsi="仿宋" w:eastAsia="仿宋" w:cs="仿宋"/>
          <w:spacing w:val="1"/>
          <w:sz w:val="25"/>
          <w:szCs w:val="25"/>
        </w:rPr>
        <w:t>（五）负责监督管理市场秩序。依法监督管理市场交易，网络商品交易及有关服务</w:t>
      </w:r>
      <w:r>
        <w:rPr>
          <w:rFonts w:ascii="仿宋" w:hAnsi="仿宋" w:eastAsia="仿宋" w:cs="仿宋"/>
          <w:spacing w:val="17"/>
          <w:sz w:val="25"/>
          <w:szCs w:val="25"/>
        </w:rPr>
        <w:t xml:space="preserve"> </w:t>
      </w:r>
      <w:r>
        <w:rPr>
          <w:rFonts w:ascii="仿宋" w:hAnsi="仿宋" w:eastAsia="仿宋" w:cs="仿宋"/>
          <w:spacing w:val="2"/>
          <w:sz w:val="25"/>
          <w:szCs w:val="25"/>
        </w:rPr>
        <w:t>的行为。组织查处价格收费违法违规、盐业</w:t>
      </w:r>
      <w:r>
        <w:rPr>
          <w:rFonts w:ascii="仿宋" w:hAnsi="仿宋" w:eastAsia="仿宋" w:cs="仿宋"/>
          <w:spacing w:val="1"/>
          <w:sz w:val="25"/>
          <w:szCs w:val="25"/>
        </w:rPr>
        <w:t>违法违规、不正当竞争、违法直销、传</w:t>
      </w:r>
      <w:r>
        <w:rPr>
          <w:rFonts w:ascii="仿宋" w:hAnsi="仿宋" w:eastAsia="仿宋" w:cs="仿宋"/>
          <w:sz w:val="25"/>
          <w:szCs w:val="25"/>
        </w:rPr>
        <w:t xml:space="preserve"> </w:t>
      </w:r>
      <w:r>
        <w:rPr>
          <w:rFonts w:ascii="仿宋" w:hAnsi="仿宋" w:eastAsia="仿宋" w:cs="仿宋"/>
          <w:spacing w:val="2"/>
          <w:sz w:val="25"/>
          <w:szCs w:val="25"/>
        </w:rPr>
        <w:t>销、侵犯商标专利知识产权和制售假冒伪劣</w:t>
      </w:r>
      <w:r>
        <w:rPr>
          <w:rFonts w:ascii="仿宋" w:hAnsi="仿宋" w:eastAsia="仿宋" w:cs="仿宋"/>
          <w:spacing w:val="1"/>
          <w:sz w:val="25"/>
          <w:szCs w:val="25"/>
        </w:rPr>
        <w:t>行为。指导全县广告业发展，监督管理</w:t>
      </w:r>
      <w:r>
        <w:rPr>
          <w:rFonts w:ascii="仿宋" w:hAnsi="仿宋" w:eastAsia="仿宋" w:cs="仿宋"/>
          <w:sz w:val="25"/>
          <w:szCs w:val="25"/>
        </w:rPr>
        <w:t xml:space="preserve"> </w:t>
      </w:r>
      <w:r>
        <w:rPr>
          <w:rFonts w:ascii="仿宋" w:hAnsi="仿宋" w:eastAsia="仿宋" w:cs="仿宋"/>
          <w:spacing w:val="1"/>
          <w:sz w:val="25"/>
          <w:szCs w:val="25"/>
        </w:rPr>
        <w:t>广告活动。指导全县查处无证无照经营行为。指导县消费者协会开展消费维权工</w:t>
      </w:r>
    </w:p>
    <w:p w14:paraId="7AC7253B">
      <w:pPr>
        <w:spacing w:before="130" w:line="222" w:lineRule="auto"/>
        <w:ind w:left="1310"/>
        <w:rPr>
          <w:rFonts w:ascii="仿宋" w:hAnsi="仿宋" w:eastAsia="仿宋" w:cs="仿宋"/>
          <w:sz w:val="25"/>
          <w:szCs w:val="25"/>
        </w:rPr>
      </w:pPr>
      <w:r>
        <w:rPr>
          <w:rFonts w:ascii="仿宋" w:hAnsi="仿宋" w:eastAsia="仿宋" w:cs="仿宋"/>
          <w:spacing w:val="-11"/>
          <w:sz w:val="25"/>
          <w:szCs w:val="25"/>
        </w:rPr>
        <w:t>作。</w:t>
      </w:r>
    </w:p>
    <w:p w14:paraId="2957D5E0">
      <w:pPr>
        <w:spacing w:before="131" w:line="287" w:lineRule="auto"/>
        <w:ind w:left="1306" w:right="1450" w:firstLine="1"/>
        <w:rPr>
          <w:rFonts w:ascii="仿宋" w:hAnsi="仿宋" w:eastAsia="仿宋" w:cs="仿宋"/>
          <w:sz w:val="25"/>
          <w:szCs w:val="25"/>
        </w:rPr>
      </w:pPr>
      <w:r>
        <w:rPr>
          <w:rFonts w:ascii="仿宋" w:hAnsi="仿宋" w:eastAsia="仿宋" w:cs="仿宋"/>
          <w:spacing w:val="1"/>
          <w:sz w:val="25"/>
          <w:szCs w:val="25"/>
        </w:rPr>
        <w:t>（六）负责全县宏观质量管理。拟订并实施质量发展的制度措施。统筹全县质量基</w:t>
      </w:r>
      <w:r>
        <w:rPr>
          <w:rFonts w:ascii="仿宋" w:hAnsi="仿宋" w:eastAsia="仿宋" w:cs="仿宋"/>
          <w:spacing w:val="17"/>
          <w:sz w:val="25"/>
          <w:szCs w:val="25"/>
        </w:rPr>
        <w:t xml:space="preserve"> </w:t>
      </w:r>
      <w:r>
        <w:rPr>
          <w:rFonts w:ascii="仿宋" w:hAnsi="仿宋" w:eastAsia="仿宋" w:cs="仿宋"/>
          <w:spacing w:val="2"/>
          <w:sz w:val="25"/>
          <w:szCs w:val="25"/>
        </w:rPr>
        <w:t>础设施建设与应用，配合上级会同有关部门</w:t>
      </w:r>
      <w:r>
        <w:rPr>
          <w:rFonts w:ascii="仿宋" w:hAnsi="仿宋" w:eastAsia="仿宋" w:cs="仿宋"/>
          <w:spacing w:val="1"/>
          <w:sz w:val="25"/>
          <w:szCs w:val="25"/>
        </w:rPr>
        <w:t>组织实施重大工程设备质量监理制度，</w:t>
      </w:r>
      <w:r>
        <w:rPr>
          <w:rFonts w:ascii="仿宋" w:hAnsi="仿宋" w:eastAsia="仿宋" w:cs="仿宋"/>
          <w:sz w:val="25"/>
          <w:szCs w:val="25"/>
        </w:rPr>
        <w:t xml:space="preserve"> </w:t>
      </w:r>
      <w:r>
        <w:rPr>
          <w:rFonts w:ascii="仿宋" w:hAnsi="仿宋" w:eastAsia="仿宋" w:cs="仿宋"/>
          <w:spacing w:val="1"/>
          <w:sz w:val="25"/>
          <w:szCs w:val="25"/>
        </w:rPr>
        <w:t>组织重大质量事故调查，组织实施缺陷产品召回制度，监督管理产品防伪工作。</w:t>
      </w:r>
    </w:p>
    <w:p w14:paraId="1C4606F3">
      <w:pPr>
        <w:spacing w:before="130" w:line="287" w:lineRule="auto"/>
        <w:ind w:left="1307" w:right="1450"/>
        <w:rPr>
          <w:rFonts w:ascii="仿宋" w:hAnsi="仿宋" w:eastAsia="仿宋" w:cs="仿宋"/>
          <w:sz w:val="25"/>
          <w:szCs w:val="25"/>
        </w:rPr>
      </w:pPr>
      <w:r>
        <w:rPr>
          <w:rFonts w:ascii="仿宋" w:hAnsi="仿宋" w:eastAsia="仿宋" w:cs="仿宋"/>
          <w:spacing w:val="1"/>
          <w:sz w:val="25"/>
          <w:szCs w:val="25"/>
        </w:rPr>
        <w:t>（七）负责全县产品质量安全监督管理。管理全县产品质量安全风险监控和监督抽</w:t>
      </w:r>
      <w:r>
        <w:rPr>
          <w:rFonts w:ascii="仿宋" w:hAnsi="仿宋" w:eastAsia="仿宋" w:cs="仿宋"/>
          <w:spacing w:val="17"/>
          <w:sz w:val="25"/>
          <w:szCs w:val="25"/>
        </w:rPr>
        <w:t xml:space="preserve"> </w:t>
      </w:r>
      <w:r>
        <w:rPr>
          <w:rFonts w:ascii="仿宋" w:hAnsi="仿宋" w:eastAsia="仿宋" w:cs="仿宋"/>
          <w:spacing w:val="1"/>
          <w:sz w:val="25"/>
          <w:szCs w:val="25"/>
        </w:rPr>
        <w:t>查工作。建立并组织实施质量分级制度、质量安全追溯制度。承担全县工业产品生</w:t>
      </w:r>
      <w:r>
        <w:rPr>
          <w:rFonts w:ascii="仿宋" w:hAnsi="仿宋" w:eastAsia="仿宋" w:cs="仿宋"/>
          <w:spacing w:val="16"/>
          <w:sz w:val="25"/>
          <w:szCs w:val="25"/>
        </w:rPr>
        <w:t xml:space="preserve"> </w:t>
      </w:r>
      <w:r>
        <w:rPr>
          <w:rFonts w:ascii="仿宋" w:hAnsi="仿宋" w:eastAsia="仿宋" w:cs="仿宋"/>
          <w:sz w:val="25"/>
          <w:szCs w:val="25"/>
        </w:rPr>
        <w:t>产许可证证后监督管理工作。</w:t>
      </w:r>
    </w:p>
    <w:p w14:paraId="6CF76F46">
      <w:pPr>
        <w:spacing w:before="133" w:line="270" w:lineRule="auto"/>
        <w:ind w:left="1309" w:right="1450" w:hanging="2"/>
        <w:rPr>
          <w:rFonts w:ascii="仿宋" w:hAnsi="仿宋" w:eastAsia="仿宋" w:cs="仿宋"/>
          <w:sz w:val="25"/>
          <w:szCs w:val="25"/>
        </w:rPr>
      </w:pPr>
      <w:r>
        <w:rPr>
          <w:rFonts w:ascii="仿宋" w:hAnsi="仿宋" w:eastAsia="仿宋" w:cs="仿宋"/>
          <w:spacing w:val="1"/>
          <w:sz w:val="25"/>
          <w:szCs w:val="25"/>
        </w:rPr>
        <w:t>（八）负责全县特种设备安全监督管理。综合管理全县特种设备安全监察、监督工</w:t>
      </w:r>
      <w:r>
        <w:rPr>
          <w:rFonts w:ascii="仿宋" w:hAnsi="仿宋" w:eastAsia="仿宋" w:cs="仿宋"/>
          <w:spacing w:val="17"/>
          <w:sz w:val="25"/>
          <w:szCs w:val="25"/>
        </w:rPr>
        <w:t xml:space="preserve"> </w:t>
      </w:r>
      <w:r>
        <w:rPr>
          <w:rFonts w:ascii="仿宋" w:hAnsi="仿宋" w:eastAsia="仿宋" w:cs="仿宋"/>
          <w:spacing w:val="1"/>
          <w:sz w:val="25"/>
          <w:szCs w:val="25"/>
        </w:rPr>
        <w:t>作，监督检查高耗能特种设备节能标准和锅炉环境保护标准的执行情况。</w:t>
      </w:r>
    </w:p>
    <w:p w14:paraId="0D61D566">
      <w:pPr>
        <w:spacing w:before="131" w:line="287" w:lineRule="auto"/>
        <w:ind w:left="1306" w:right="1450" w:firstLine="1"/>
        <w:rPr>
          <w:rFonts w:ascii="仿宋" w:hAnsi="仿宋" w:eastAsia="仿宋" w:cs="仿宋"/>
          <w:sz w:val="25"/>
          <w:szCs w:val="25"/>
        </w:rPr>
      </w:pPr>
      <w:r>
        <w:rPr>
          <w:rFonts w:ascii="仿宋" w:hAnsi="仿宋" w:eastAsia="仿宋" w:cs="仿宋"/>
          <w:spacing w:val="1"/>
          <w:sz w:val="25"/>
          <w:szCs w:val="25"/>
        </w:rPr>
        <w:t>（九）负责全县食品安全监督管理综合协调。推进食品安全政策措施和重要信息直</w:t>
      </w:r>
      <w:r>
        <w:rPr>
          <w:rFonts w:ascii="仿宋" w:hAnsi="仿宋" w:eastAsia="仿宋" w:cs="仿宋"/>
          <w:spacing w:val="17"/>
          <w:sz w:val="25"/>
          <w:szCs w:val="25"/>
        </w:rPr>
        <w:t xml:space="preserve"> </w:t>
      </w:r>
      <w:r>
        <w:rPr>
          <w:rFonts w:ascii="仿宋" w:hAnsi="仿宋" w:eastAsia="仿宋" w:cs="仿宋"/>
          <w:spacing w:val="1"/>
          <w:sz w:val="25"/>
          <w:szCs w:val="25"/>
        </w:rPr>
        <w:t>报制度的落实。负责县级层面食品安全应急体系建设，组织指导重大食品安全事件</w:t>
      </w:r>
      <w:r>
        <w:rPr>
          <w:rFonts w:ascii="仿宋" w:hAnsi="仿宋" w:eastAsia="仿宋" w:cs="仿宋"/>
          <w:spacing w:val="18"/>
          <w:sz w:val="25"/>
          <w:szCs w:val="25"/>
        </w:rPr>
        <w:t xml:space="preserve"> </w:t>
      </w:r>
      <w:r>
        <w:rPr>
          <w:rFonts w:ascii="仿宋" w:hAnsi="仿宋" w:eastAsia="仿宋" w:cs="仿宋"/>
          <w:sz w:val="25"/>
          <w:szCs w:val="25"/>
        </w:rPr>
        <w:t>应急处置和调查处理工作。</w:t>
      </w:r>
    </w:p>
    <w:p w14:paraId="0B361FA8">
      <w:pPr>
        <w:spacing w:before="132" w:line="287" w:lineRule="auto"/>
        <w:ind w:left="1314" w:right="1450" w:hanging="7"/>
        <w:rPr>
          <w:rFonts w:ascii="仿宋" w:hAnsi="仿宋" w:eastAsia="仿宋" w:cs="仿宋"/>
          <w:sz w:val="25"/>
          <w:szCs w:val="25"/>
        </w:rPr>
      </w:pPr>
      <w:r>
        <w:rPr>
          <w:rFonts w:ascii="仿宋" w:hAnsi="仿宋" w:eastAsia="仿宋" w:cs="仿宋"/>
          <w:spacing w:val="1"/>
          <w:sz w:val="25"/>
          <w:szCs w:val="25"/>
        </w:rPr>
        <w:t>（十）负责全县食品（含特殊食品）安全监督管理。建立覆盖食品生产、流通、消</w:t>
      </w:r>
      <w:r>
        <w:rPr>
          <w:rFonts w:ascii="仿宋" w:hAnsi="仿宋" w:eastAsia="仿宋" w:cs="仿宋"/>
          <w:spacing w:val="17"/>
          <w:sz w:val="25"/>
          <w:szCs w:val="25"/>
        </w:rPr>
        <w:t xml:space="preserve"> </w:t>
      </w:r>
      <w:r>
        <w:rPr>
          <w:rFonts w:ascii="仿宋" w:hAnsi="仿宋" w:eastAsia="仿宋" w:cs="仿宋"/>
          <w:spacing w:val="1"/>
          <w:sz w:val="25"/>
          <w:szCs w:val="25"/>
        </w:rPr>
        <w:t>费全过程的监督检查制度和隐患排查治理机制并组织实施，防范区域性、系统性食</w:t>
      </w:r>
      <w:r>
        <w:rPr>
          <w:rFonts w:ascii="仿宋" w:hAnsi="仿宋" w:eastAsia="仿宋" w:cs="仿宋"/>
          <w:spacing w:val="10"/>
          <w:sz w:val="25"/>
          <w:szCs w:val="25"/>
        </w:rPr>
        <w:t xml:space="preserve"> </w:t>
      </w:r>
      <w:r>
        <w:rPr>
          <w:rFonts w:ascii="仿宋" w:hAnsi="仿宋" w:eastAsia="仿宋" w:cs="仿宋"/>
          <w:spacing w:val="1"/>
          <w:sz w:val="25"/>
          <w:szCs w:val="25"/>
        </w:rPr>
        <w:t>品安全风险；推动建立食品生产经营者落实主体责任的机制，健全食品安全追溯体</w:t>
      </w:r>
    </w:p>
    <w:p w14:paraId="408A4886">
      <w:pPr>
        <w:spacing w:line="287" w:lineRule="auto"/>
        <w:rPr>
          <w:rFonts w:ascii="仿宋" w:hAnsi="仿宋" w:eastAsia="仿宋" w:cs="仿宋"/>
          <w:sz w:val="25"/>
          <w:szCs w:val="25"/>
        </w:rPr>
        <w:sectPr>
          <w:headerReference r:id="rId7" w:type="default"/>
          <w:footerReference r:id="rId8" w:type="default"/>
          <w:pgSz w:w="11900" w:h="16840"/>
          <w:pgMar w:top="610" w:right="86" w:bottom="312" w:left="0" w:header="357" w:footer="153" w:gutter="0"/>
          <w:cols w:space="720" w:num="1"/>
        </w:sectPr>
      </w:pPr>
    </w:p>
    <w:p w14:paraId="00D92B70">
      <w:pPr>
        <w:pStyle w:val="2"/>
        <w:spacing w:line="421" w:lineRule="auto"/>
      </w:pPr>
    </w:p>
    <w:p w14:paraId="0FA2AEB3">
      <w:pPr>
        <w:spacing w:before="81" w:line="222" w:lineRule="auto"/>
        <w:ind w:left="1316"/>
        <w:rPr>
          <w:rFonts w:ascii="仿宋" w:hAnsi="仿宋" w:eastAsia="仿宋" w:cs="仿宋"/>
          <w:sz w:val="25"/>
          <w:szCs w:val="25"/>
        </w:rPr>
      </w:pPr>
      <w:bookmarkStart w:id="29" w:name="bookmark28"/>
      <w:bookmarkEnd w:id="29"/>
      <w:r>
        <w:rPr>
          <w:rFonts w:ascii="仿宋" w:hAnsi="仿宋" w:eastAsia="仿宋" w:cs="仿宋"/>
          <w:spacing w:val="1"/>
          <w:sz w:val="25"/>
          <w:szCs w:val="25"/>
        </w:rPr>
        <w:t>系；组织开展食品安全监督抽检、风险监测、核查处置和风险预警、风险交流工</w:t>
      </w:r>
    </w:p>
    <w:p w14:paraId="7320B5C8">
      <w:pPr>
        <w:spacing w:before="131" w:line="303" w:lineRule="auto"/>
        <w:ind w:left="1309" w:right="1450" w:firstLine="1"/>
        <w:rPr>
          <w:rFonts w:ascii="仿宋" w:hAnsi="仿宋" w:eastAsia="仿宋" w:cs="仿宋"/>
          <w:sz w:val="25"/>
          <w:szCs w:val="25"/>
        </w:rPr>
      </w:pPr>
      <w:r>
        <w:rPr>
          <w:rFonts w:ascii="仿宋" w:hAnsi="仿宋" w:eastAsia="仿宋" w:cs="仿宋"/>
          <w:spacing w:val="1"/>
          <w:sz w:val="25"/>
          <w:szCs w:val="25"/>
        </w:rPr>
        <w:t>作。组织实施特殊食品监督管理。组织指导全县食盐生产经营质量安全监管和食盐</w:t>
      </w:r>
      <w:r>
        <w:rPr>
          <w:rFonts w:ascii="仿宋" w:hAnsi="仿宋" w:eastAsia="仿宋" w:cs="仿宋"/>
          <w:spacing w:val="14"/>
          <w:sz w:val="25"/>
          <w:szCs w:val="25"/>
        </w:rPr>
        <w:t xml:space="preserve"> </w:t>
      </w:r>
      <w:r>
        <w:rPr>
          <w:rFonts w:ascii="仿宋" w:hAnsi="仿宋" w:eastAsia="仿宋" w:cs="仿宋"/>
          <w:sz w:val="25"/>
          <w:szCs w:val="25"/>
        </w:rPr>
        <w:t>专营工作；负责酒类商品监督管理工作。</w:t>
      </w:r>
    </w:p>
    <w:p w14:paraId="774A2BEB">
      <w:pPr>
        <w:spacing w:before="45" w:line="308" w:lineRule="auto"/>
        <w:ind w:left="1307" w:right="1450"/>
        <w:jc w:val="both"/>
        <w:rPr>
          <w:rFonts w:ascii="仿宋" w:hAnsi="仿宋" w:eastAsia="仿宋" w:cs="仿宋"/>
          <w:sz w:val="25"/>
          <w:szCs w:val="25"/>
        </w:rPr>
      </w:pPr>
      <w:r>
        <w:rPr>
          <w:rFonts w:ascii="仿宋" w:hAnsi="仿宋" w:eastAsia="仿宋" w:cs="仿宋"/>
          <w:spacing w:val="1"/>
          <w:sz w:val="25"/>
          <w:szCs w:val="25"/>
        </w:rPr>
        <w:t>（十一）负责全县药品、医疗器械、化妆品安全监督管理；监督实施药品、医疗器</w:t>
      </w:r>
      <w:r>
        <w:rPr>
          <w:rFonts w:ascii="仿宋" w:hAnsi="仿宋" w:eastAsia="仿宋" w:cs="仿宋"/>
          <w:spacing w:val="17"/>
          <w:sz w:val="25"/>
          <w:szCs w:val="25"/>
        </w:rPr>
        <w:t xml:space="preserve"> </w:t>
      </w:r>
      <w:r>
        <w:rPr>
          <w:rFonts w:ascii="仿宋" w:hAnsi="仿宋" w:eastAsia="仿宋" w:cs="仿宋"/>
          <w:spacing w:val="1"/>
          <w:sz w:val="25"/>
          <w:szCs w:val="25"/>
        </w:rPr>
        <w:t>械和化妆品监督管理的法律法规和规章；组织实施药品、医疗器械和化妆品的监督</w:t>
      </w:r>
      <w:r>
        <w:rPr>
          <w:rFonts w:ascii="仿宋" w:hAnsi="仿宋" w:eastAsia="仿宋" w:cs="仿宋"/>
          <w:spacing w:val="16"/>
          <w:sz w:val="25"/>
          <w:szCs w:val="25"/>
        </w:rPr>
        <w:t xml:space="preserve"> </w:t>
      </w:r>
      <w:r>
        <w:rPr>
          <w:rFonts w:ascii="仿宋" w:hAnsi="仿宋" w:eastAsia="仿宋" w:cs="仿宋"/>
          <w:spacing w:val="-6"/>
          <w:sz w:val="25"/>
          <w:szCs w:val="25"/>
        </w:rPr>
        <w:t>检查。</w:t>
      </w:r>
    </w:p>
    <w:p w14:paraId="2937A410">
      <w:pPr>
        <w:spacing w:before="43" w:line="303" w:lineRule="auto"/>
        <w:ind w:left="1309" w:right="1450" w:hanging="2"/>
        <w:rPr>
          <w:rFonts w:ascii="仿宋" w:hAnsi="仿宋" w:eastAsia="仿宋" w:cs="仿宋"/>
          <w:sz w:val="25"/>
          <w:szCs w:val="25"/>
        </w:rPr>
      </w:pPr>
      <w:r>
        <w:rPr>
          <w:rFonts w:ascii="仿宋" w:hAnsi="仿宋" w:eastAsia="仿宋" w:cs="仿宋"/>
          <w:spacing w:val="1"/>
          <w:sz w:val="25"/>
          <w:szCs w:val="25"/>
        </w:rPr>
        <w:t>（十二）依法承担全县药品、医疗器械和化妆品安全应急管理工作。依法组织开展</w:t>
      </w:r>
      <w:r>
        <w:rPr>
          <w:rFonts w:ascii="仿宋" w:hAnsi="仿宋" w:eastAsia="仿宋" w:cs="仿宋"/>
          <w:spacing w:val="17"/>
          <w:sz w:val="25"/>
          <w:szCs w:val="25"/>
        </w:rPr>
        <w:t xml:space="preserve"> </w:t>
      </w:r>
      <w:r>
        <w:rPr>
          <w:rFonts w:ascii="仿宋" w:hAnsi="仿宋" w:eastAsia="仿宋" w:cs="仿宋"/>
          <w:spacing w:val="1"/>
          <w:sz w:val="25"/>
          <w:szCs w:val="25"/>
        </w:rPr>
        <w:t>药品不良反应、医疗器械不良事件和化妆品不良反应监测的管理工作。</w:t>
      </w:r>
    </w:p>
    <w:p w14:paraId="054546DF">
      <w:pPr>
        <w:spacing w:before="43" w:line="303" w:lineRule="auto"/>
        <w:ind w:left="1307" w:right="1450"/>
        <w:rPr>
          <w:rFonts w:ascii="仿宋" w:hAnsi="仿宋" w:eastAsia="仿宋" w:cs="仿宋"/>
          <w:sz w:val="25"/>
          <w:szCs w:val="25"/>
        </w:rPr>
      </w:pPr>
      <w:r>
        <w:rPr>
          <w:rFonts w:ascii="仿宋" w:hAnsi="仿宋" w:eastAsia="仿宋" w:cs="仿宋"/>
          <w:spacing w:val="1"/>
          <w:sz w:val="25"/>
          <w:szCs w:val="25"/>
        </w:rPr>
        <w:t>（十三）负责统一管理全县计量工作。推行法定计量单位和国家计量制度，管理全</w:t>
      </w:r>
      <w:r>
        <w:rPr>
          <w:rFonts w:ascii="仿宋" w:hAnsi="仿宋" w:eastAsia="仿宋" w:cs="仿宋"/>
          <w:spacing w:val="17"/>
          <w:sz w:val="25"/>
          <w:szCs w:val="25"/>
        </w:rPr>
        <w:t xml:space="preserve"> </w:t>
      </w:r>
      <w:r>
        <w:rPr>
          <w:rFonts w:ascii="仿宋" w:hAnsi="仿宋" w:eastAsia="仿宋" w:cs="仿宋"/>
          <w:spacing w:val="1"/>
          <w:sz w:val="25"/>
          <w:szCs w:val="25"/>
        </w:rPr>
        <w:t>县计量器具及量值传递和比对工作。规范、监督全县商品量和市场计量行为。</w:t>
      </w:r>
    </w:p>
    <w:p w14:paraId="680B908D">
      <w:pPr>
        <w:spacing w:before="44" w:line="303" w:lineRule="auto"/>
        <w:ind w:left="1307" w:right="1450"/>
        <w:rPr>
          <w:rFonts w:ascii="仿宋" w:hAnsi="仿宋" w:eastAsia="仿宋" w:cs="仿宋"/>
          <w:sz w:val="25"/>
          <w:szCs w:val="25"/>
        </w:rPr>
      </w:pPr>
      <w:r>
        <w:rPr>
          <w:rFonts w:ascii="仿宋" w:hAnsi="仿宋" w:eastAsia="仿宋" w:cs="仿宋"/>
          <w:spacing w:val="1"/>
          <w:sz w:val="25"/>
          <w:szCs w:val="25"/>
        </w:rPr>
        <w:t>（十四）负责统一管理全县标准化工作。推动全县新型标准体系建设。组织制定县</w:t>
      </w:r>
      <w:r>
        <w:rPr>
          <w:rFonts w:ascii="仿宋" w:hAnsi="仿宋" w:eastAsia="仿宋" w:cs="仿宋"/>
          <w:spacing w:val="17"/>
          <w:sz w:val="25"/>
          <w:szCs w:val="25"/>
        </w:rPr>
        <w:t xml:space="preserve"> </w:t>
      </w:r>
      <w:r>
        <w:rPr>
          <w:rFonts w:ascii="仿宋" w:hAnsi="仿宋" w:eastAsia="仿宋" w:cs="仿宋"/>
          <w:spacing w:val="1"/>
          <w:sz w:val="25"/>
          <w:szCs w:val="25"/>
        </w:rPr>
        <w:t>地方标准，负责县地方标准的立项、审查、编号、发布和复审工作。监督国家标</w:t>
      </w:r>
    </w:p>
    <w:p w14:paraId="40E0D7F0">
      <w:pPr>
        <w:spacing w:before="44" w:line="221" w:lineRule="auto"/>
        <w:ind w:left="1309"/>
        <w:rPr>
          <w:rFonts w:hint="default" w:ascii="仿宋" w:hAnsi="仿宋" w:eastAsia="仿宋" w:cs="仿宋"/>
          <w:sz w:val="25"/>
          <w:szCs w:val="25"/>
          <w:lang w:val="en"/>
        </w:rPr>
      </w:pPr>
      <w:r>
        <w:rPr>
          <w:rFonts w:ascii="仿宋" w:hAnsi="仿宋" w:eastAsia="仿宋" w:cs="仿宋"/>
          <w:spacing w:val="1"/>
          <w:sz w:val="25"/>
          <w:szCs w:val="25"/>
        </w:rPr>
        <w:t>准、行业标准和省地方标准（含标准样品）、市地方标准、县地方标准的</w:t>
      </w:r>
      <w:r>
        <w:rPr>
          <w:rFonts w:ascii="仿宋" w:hAnsi="仿宋" w:eastAsia="仿宋" w:cs="仿宋"/>
          <w:spacing w:val="1"/>
          <w:sz w:val="25"/>
          <w:szCs w:val="25"/>
          <w:lang w:val="en"/>
        </w:rPr>
        <w:t>贯彻落实</w:t>
      </w:r>
    </w:p>
    <w:p w14:paraId="45441C59">
      <w:pPr>
        <w:spacing w:before="132" w:line="303" w:lineRule="auto"/>
        <w:ind w:left="1311" w:right="1450" w:hanging="5"/>
        <w:rPr>
          <w:rFonts w:ascii="仿宋" w:hAnsi="仿宋" w:eastAsia="仿宋" w:cs="仿宋"/>
          <w:sz w:val="25"/>
          <w:szCs w:val="25"/>
        </w:rPr>
      </w:pPr>
      <w:r>
        <w:rPr>
          <w:rFonts w:ascii="仿宋" w:hAnsi="仿宋" w:eastAsia="仿宋" w:cs="仿宋"/>
          <w:spacing w:val="2"/>
          <w:sz w:val="25"/>
          <w:szCs w:val="25"/>
        </w:rPr>
        <w:t>。依法监督管理团体标准和企业标准工作</w:t>
      </w:r>
      <w:r>
        <w:rPr>
          <w:rFonts w:ascii="仿宋" w:hAnsi="仿宋" w:eastAsia="仿宋" w:cs="仿宋"/>
          <w:spacing w:val="1"/>
          <w:sz w:val="25"/>
          <w:szCs w:val="25"/>
        </w:rPr>
        <w:t>。推动和国际对标采标相关工作。按规</w:t>
      </w:r>
      <w:r>
        <w:rPr>
          <w:rFonts w:ascii="仿宋" w:hAnsi="仿宋" w:eastAsia="仿宋" w:cs="仿宋"/>
          <w:sz w:val="25"/>
          <w:szCs w:val="25"/>
        </w:rPr>
        <w:t xml:space="preserve"> </w:t>
      </w:r>
      <w:r>
        <w:rPr>
          <w:rFonts w:ascii="仿宋" w:hAnsi="仿宋" w:eastAsia="仿宋" w:cs="仿宋"/>
          <w:spacing w:val="1"/>
          <w:sz w:val="25"/>
          <w:szCs w:val="25"/>
        </w:rPr>
        <w:t>定承担技术性贸易措施有关工作。管理全县商品条码工作。</w:t>
      </w:r>
    </w:p>
    <w:p w14:paraId="3F38D5F5">
      <w:pPr>
        <w:spacing w:before="46" w:line="308" w:lineRule="auto"/>
        <w:ind w:left="1307" w:right="1450"/>
        <w:jc w:val="both"/>
        <w:rPr>
          <w:rFonts w:ascii="仿宋" w:hAnsi="仿宋" w:eastAsia="仿宋" w:cs="仿宋"/>
          <w:sz w:val="25"/>
          <w:szCs w:val="25"/>
        </w:rPr>
      </w:pPr>
      <w:r>
        <w:rPr>
          <w:rFonts w:ascii="仿宋" w:hAnsi="仿宋" w:eastAsia="仿宋" w:cs="仿宋"/>
          <w:spacing w:val="1"/>
          <w:sz w:val="25"/>
          <w:szCs w:val="25"/>
        </w:rPr>
        <w:t>（十五）负责统一管理、监督和协调全县认证认可、检</w:t>
      </w:r>
      <w:bookmarkStart w:id="70" w:name="_GoBack"/>
      <w:bookmarkEnd w:id="70"/>
      <w:r>
        <w:rPr>
          <w:rFonts w:ascii="仿宋" w:hAnsi="仿宋" w:eastAsia="仿宋" w:cs="仿宋"/>
          <w:spacing w:val="1"/>
          <w:sz w:val="25"/>
          <w:szCs w:val="25"/>
        </w:rPr>
        <w:t>验检测工作。组织实施国家</w:t>
      </w:r>
      <w:r>
        <w:rPr>
          <w:rFonts w:ascii="仿宋" w:hAnsi="仿宋" w:eastAsia="仿宋" w:cs="仿宋"/>
          <w:spacing w:val="17"/>
          <w:sz w:val="25"/>
          <w:szCs w:val="25"/>
        </w:rPr>
        <w:t xml:space="preserve"> </w:t>
      </w:r>
      <w:r>
        <w:rPr>
          <w:rFonts w:ascii="仿宋" w:hAnsi="仿宋" w:eastAsia="仿宋" w:cs="仿宋"/>
          <w:spacing w:val="1"/>
          <w:sz w:val="25"/>
          <w:szCs w:val="25"/>
        </w:rPr>
        <w:t>统一的认证认可和合格评定监督管理制度。规范检验检测市场，指导协调全县检验</w:t>
      </w:r>
      <w:r>
        <w:rPr>
          <w:rFonts w:ascii="仿宋" w:hAnsi="仿宋" w:eastAsia="仿宋" w:cs="仿宋"/>
          <w:spacing w:val="16"/>
          <w:sz w:val="25"/>
          <w:szCs w:val="25"/>
        </w:rPr>
        <w:t xml:space="preserve"> </w:t>
      </w:r>
      <w:r>
        <w:rPr>
          <w:rFonts w:ascii="仿宋" w:hAnsi="仿宋" w:eastAsia="仿宋" w:cs="仿宋"/>
          <w:spacing w:val="-2"/>
          <w:sz w:val="25"/>
          <w:szCs w:val="25"/>
        </w:rPr>
        <w:t>检测行业发展。</w:t>
      </w:r>
    </w:p>
    <w:p w14:paraId="39DE8270">
      <w:pPr>
        <w:spacing w:before="44" w:line="303" w:lineRule="auto"/>
        <w:ind w:left="1306" w:right="1450" w:firstLine="1"/>
        <w:rPr>
          <w:rFonts w:ascii="仿宋" w:hAnsi="仿宋" w:eastAsia="仿宋" w:cs="仿宋"/>
          <w:sz w:val="25"/>
          <w:szCs w:val="25"/>
        </w:rPr>
      </w:pPr>
      <w:r>
        <w:rPr>
          <w:rFonts w:ascii="仿宋" w:hAnsi="仿宋" w:eastAsia="仿宋" w:cs="仿宋"/>
          <w:spacing w:val="1"/>
          <w:sz w:val="25"/>
          <w:szCs w:val="25"/>
        </w:rPr>
        <w:t>（十六）负责全县知识产权工作。拟订并组织实施加强知识产权强县建设、强化知</w:t>
      </w:r>
      <w:r>
        <w:rPr>
          <w:rFonts w:ascii="仿宋" w:hAnsi="仿宋" w:eastAsia="仿宋" w:cs="仿宋"/>
          <w:spacing w:val="17"/>
          <w:sz w:val="25"/>
          <w:szCs w:val="25"/>
        </w:rPr>
        <w:t xml:space="preserve"> </w:t>
      </w:r>
      <w:r>
        <w:rPr>
          <w:rFonts w:ascii="仿宋" w:hAnsi="仿宋" w:eastAsia="仿宋" w:cs="仿宋"/>
          <w:spacing w:val="1"/>
          <w:sz w:val="25"/>
          <w:szCs w:val="25"/>
        </w:rPr>
        <w:t>识产权创造、保护和运用的发展规划和制度措施。推动全县知识产权保护体系建</w:t>
      </w:r>
    </w:p>
    <w:p w14:paraId="7F09156A">
      <w:pPr>
        <w:spacing w:before="42" w:line="222" w:lineRule="auto"/>
        <w:ind w:left="1306"/>
        <w:rPr>
          <w:rFonts w:ascii="仿宋" w:hAnsi="仿宋" w:eastAsia="仿宋" w:cs="仿宋"/>
          <w:sz w:val="25"/>
          <w:szCs w:val="25"/>
        </w:rPr>
      </w:pPr>
      <w:r>
        <w:rPr>
          <w:rFonts w:ascii="仿宋" w:hAnsi="仿宋" w:eastAsia="仿宋" w:cs="仿宋"/>
          <w:spacing w:val="1"/>
          <w:sz w:val="25"/>
          <w:szCs w:val="25"/>
        </w:rPr>
        <w:t>设。指导和监督全县知识产权保护工作。促进知识产权运用。</w:t>
      </w:r>
    </w:p>
    <w:p w14:paraId="53FE585B">
      <w:pPr>
        <w:spacing w:before="132" w:line="304" w:lineRule="auto"/>
        <w:ind w:left="1319" w:right="1450" w:hanging="12"/>
        <w:rPr>
          <w:rFonts w:ascii="仿宋" w:hAnsi="仿宋" w:eastAsia="仿宋" w:cs="仿宋"/>
          <w:sz w:val="25"/>
          <w:szCs w:val="25"/>
        </w:rPr>
      </w:pPr>
      <w:r>
        <w:rPr>
          <w:rFonts w:ascii="仿宋" w:hAnsi="仿宋" w:eastAsia="仿宋" w:cs="仿宋"/>
          <w:spacing w:val="1"/>
          <w:sz w:val="25"/>
          <w:szCs w:val="25"/>
        </w:rPr>
        <w:t>（十七）负责制定全县市场监督管理科技发展规划并组织实施；负责全县市场监督</w:t>
      </w:r>
      <w:r>
        <w:rPr>
          <w:rFonts w:ascii="仿宋" w:hAnsi="仿宋" w:eastAsia="仿宋" w:cs="仿宋"/>
          <w:spacing w:val="17"/>
          <w:sz w:val="25"/>
          <w:szCs w:val="25"/>
        </w:rPr>
        <w:t xml:space="preserve"> </w:t>
      </w:r>
      <w:r>
        <w:rPr>
          <w:rFonts w:ascii="仿宋" w:hAnsi="仿宋" w:eastAsia="仿宋" w:cs="仿宋"/>
          <w:spacing w:val="-1"/>
          <w:sz w:val="25"/>
          <w:szCs w:val="25"/>
        </w:rPr>
        <w:t>管理信息化建设、新闻宣传。</w:t>
      </w:r>
    </w:p>
    <w:p w14:paraId="646C818B">
      <w:pPr>
        <w:spacing w:before="41" w:line="222" w:lineRule="auto"/>
        <w:ind w:left="1307"/>
        <w:rPr>
          <w:rFonts w:ascii="仿宋" w:hAnsi="仿宋" w:eastAsia="仿宋" w:cs="仿宋"/>
          <w:sz w:val="25"/>
          <w:szCs w:val="25"/>
        </w:rPr>
      </w:pPr>
      <w:r>
        <w:rPr>
          <w:rFonts w:ascii="仿宋" w:hAnsi="仿宋" w:eastAsia="仿宋" w:cs="仿宋"/>
          <w:spacing w:val="1"/>
          <w:sz w:val="25"/>
          <w:szCs w:val="25"/>
        </w:rPr>
        <w:t>（十八）指导、协调全县市场监督管理系统非公经济组织党建工作。</w:t>
      </w:r>
    </w:p>
    <w:p w14:paraId="0B85949E">
      <w:pPr>
        <w:spacing w:before="133" w:line="308" w:lineRule="auto"/>
        <w:ind w:left="1306" w:right="1450" w:firstLine="1"/>
        <w:rPr>
          <w:rFonts w:ascii="仿宋" w:hAnsi="仿宋" w:eastAsia="仿宋" w:cs="仿宋"/>
          <w:sz w:val="25"/>
          <w:szCs w:val="25"/>
        </w:rPr>
      </w:pPr>
      <w:r>
        <w:rPr>
          <w:rFonts w:ascii="仿宋" w:hAnsi="仿宋" w:eastAsia="仿宋" w:cs="仿宋"/>
          <w:spacing w:val="1"/>
          <w:sz w:val="25"/>
          <w:szCs w:val="25"/>
        </w:rPr>
        <w:t>（十九）负责电子商务、粮食流通、粮食仓储、成品油流通、促销行为、洗染业、</w:t>
      </w:r>
      <w:r>
        <w:rPr>
          <w:rFonts w:ascii="仿宋" w:hAnsi="仿宋" w:eastAsia="仿宋" w:cs="仿宋"/>
          <w:spacing w:val="17"/>
          <w:sz w:val="25"/>
          <w:szCs w:val="25"/>
        </w:rPr>
        <w:t xml:space="preserve"> </w:t>
      </w:r>
      <w:r>
        <w:rPr>
          <w:rFonts w:ascii="仿宋" w:hAnsi="仿宋" w:eastAsia="仿宋" w:cs="仿宋"/>
          <w:spacing w:val="2"/>
          <w:sz w:val="25"/>
          <w:szCs w:val="25"/>
        </w:rPr>
        <w:t>现货市场交易、家庭服务业、家电维修服务</w:t>
      </w:r>
      <w:r>
        <w:rPr>
          <w:rFonts w:ascii="仿宋" w:hAnsi="仿宋" w:eastAsia="仿宋" w:cs="仿宋"/>
          <w:spacing w:val="1"/>
          <w:sz w:val="25"/>
          <w:szCs w:val="25"/>
        </w:rPr>
        <w:t>业、旧电器电子产品流通、单用途商业</w:t>
      </w:r>
      <w:r>
        <w:rPr>
          <w:rFonts w:ascii="仿宋" w:hAnsi="仿宋" w:eastAsia="仿宋" w:cs="仿宋"/>
          <w:sz w:val="25"/>
          <w:szCs w:val="25"/>
        </w:rPr>
        <w:t xml:space="preserve"> </w:t>
      </w:r>
      <w:r>
        <w:rPr>
          <w:rFonts w:ascii="仿宋" w:hAnsi="仿宋" w:eastAsia="仿宋" w:cs="仿宋"/>
          <w:spacing w:val="1"/>
          <w:sz w:val="25"/>
          <w:szCs w:val="25"/>
        </w:rPr>
        <w:t>预付卡、旧货流通、对外劳务合作、再生资源回收经营等方面违法案件的查处工</w:t>
      </w:r>
    </w:p>
    <w:p w14:paraId="0618C021">
      <w:pPr>
        <w:spacing w:before="43" w:line="222" w:lineRule="auto"/>
        <w:ind w:left="1310"/>
        <w:rPr>
          <w:rFonts w:ascii="仿宋" w:hAnsi="仿宋" w:eastAsia="仿宋" w:cs="仿宋"/>
          <w:sz w:val="25"/>
          <w:szCs w:val="25"/>
        </w:rPr>
      </w:pPr>
      <w:r>
        <w:rPr>
          <w:rFonts w:ascii="仿宋" w:hAnsi="仿宋" w:eastAsia="仿宋" w:cs="仿宋"/>
          <w:spacing w:val="-11"/>
          <w:sz w:val="25"/>
          <w:szCs w:val="25"/>
        </w:rPr>
        <w:t>作。</w:t>
      </w:r>
    </w:p>
    <w:p w14:paraId="584F84CE">
      <w:pPr>
        <w:spacing w:before="133" w:line="302" w:lineRule="auto"/>
        <w:ind w:left="1307" w:right="6020"/>
        <w:rPr>
          <w:rFonts w:ascii="仿宋" w:hAnsi="仿宋" w:eastAsia="仿宋" w:cs="仿宋"/>
          <w:sz w:val="25"/>
          <w:szCs w:val="25"/>
        </w:rPr>
      </w:pPr>
      <w:r>
        <w:rPr>
          <w:rFonts w:ascii="仿宋" w:hAnsi="仿宋" w:eastAsia="仿宋" w:cs="仿宋"/>
          <w:spacing w:val="-1"/>
          <w:sz w:val="25"/>
          <w:szCs w:val="25"/>
        </w:rPr>
        <w:t>（二十）完成上级交办的其他工作任务。</w:t>
      </w:r>
      <w:r>
        <w:rPr>
          <w:rFonts w:ascii="仿宋" w:hAnsi="仿宋" w:eastAsia="仿宋" w:cs="仿宋"/>
          <w:spacing w:val="2"/>
          <w:sz w:val="25"/>
          <w:szCs w:val="25"/>
        </w:rPr>
        <w:t xml:space="preserve"> </w:t>
      </w:r>
      <w:r>
        <w:rPr>
          <w:rFonts w:ascii="仿宋" w:hAnsi="仿宋" w:eastAsia="仿宋" w:cs="仿宋"/>
          <w:spacing w:val="-1"/>
          <w:sz w:val="25"/>
          <w:szCs w:val="25"/>
        </w:rPr>
        <w:t>（二十一）职能转变。</w:t>
      </w:r>
    </w:p>
    <w:p w14:paraId="5D803A10">
      <w:pPr>
        <w:spacing w:before="45" w:line="309" w:lineRule="auto"/>
        <w:ind w:left="1307" w:right="1324" w:firstLine="9"/>
        <w:rPr>
          <w:rFonts w:ascii="仿宋" w:hAnsi="仿宋" w:eastAsia="仿宋" w:cs="仿宋"/>
          <w:sz w:val="25"/>
          <w:szCs w:val="25"/>
        </w:rPr>
      </w:pPr>
      <w:r>
        <w:rPr>
          <w:rFonts w:ascii="仿宋" w:hAnsi="仿宋" w:eastAsia="仿宋" w:cs="仿宋"/>
          <w:spacing w:val="1"/>
          <w:sz w:val="25"/>
          <w:szCs w:val="25"/>
        </w:rPr>
        <w:t>1．大力推进质量提升。加强全面质量管理和全县质量基础设施体系建设，组织实施</w:t>
      </w:r>
      <w:r>
        <w:rPr>
          <w:rFonts w:ascii="仿宋" w:hAnsi="仿宋" w:eastAsia="仿宋" w:cs="仿宋"/>
          <w:spacing w:val="8"/>
          <w:sz w:val="25"/>
          <w:szCs w:val="25"/>
        </w:rPr>
        <w:t xml:space="preserve"> </w:t>
      </w:r>
      <w:r>
        <w:rPr>
          <w:rFonts w:ascii="仿宋" w:hAnsi="仿宋" w:eastAsia="仿宋" w:cs="仿宋"/>
          <w:spacing w:val="1"/>
          <w:sz w:val="25"/>
          <w:szCs w:val="25"/>
        </w:rPr>
        <w:t>政府质量奖励制度，推进品牌建设。加快建立企业产品质量安全事故强制报告制度</w:t>
      </w:r>
      <w:r>
        <w:rPr>
          <w:rFonts w:ascii="仿宋" w:hAnsi="仿宋" w:eastAsia="仿宋" w:cs="仿宋"/>
          <w:spacing w:val="8"/>
          <w:sz w:val="25"/>
          <w:szCs w:val="25"/>
        </w:rPr>
        <w:t xml:space="preserve">  </w:t>
      </w:r>
      <w:r>
        <w:rPr>
          <w:rFonts w:ascii="仿宋" w:hAnsi="仿宋" w:eastAsia="仿宋" w:cs="仿宋"/>
          <w:spacing w:val="1"/>
          <w:sz w:val="25"/>
          <w:szCs w:val="25"/>
        </w:rPr>
        <w:t>及经营者首问和赔偿先付制度，创新第三方质量评价，强化生产经营者主体责任，</w:t>
      </w:r>
    </w:p>
    <w:p w14:paraId="319335E8">
      <w:pPr>
        <w:spacing w:before="42" w:line="223" w:lineRule="auto"/>
        <w:ind w:left="1308"/>
        <w:rPr>
          <w:rFonts w:ascii="仿宋" w:hAnsi="仿宋" w:eastAsia="仿宋" w:cs="仿宋"/>
          <w:sz w:val="25"/>
          <w:szCs w:val="25"/>
        </w:rPr>
      </w:pPr>
      <w:r>
        <w:rPr>
          <w:rFonts w:ascii="仿宋" w:hAnsi="仿宋" w:eastAsia="仿宋" w:cs="仿宋"/>
          <w:spacing w:val="1"/>
          <w:sz w:val="25"/>
          <w:szCs w:val="25"/>
        </w:rPr>
        <w:t>推广先进的质量管理方法。全面实施企业产品与服务标准自我声明公开和监督制</w:t>
      </w:r>
    </w:p>
    <w:p w14:paraId="1DB0B2AB">
      <w:pPr>
        <w:spacing w:line="223" w:lineRule="auto"/>
        <w:rPr>
          <w:rFonts w:ascii="仿宋" w:hAnsi="仿宋" w:eastAsia="仿宋" w:cs="仿宋"/>
          <w:sz w:val="25"/>
          <w:szCs w:val="25"/>
        </w:rPr>
        <w:sectPr>
          <w:headerReference r:id="rId9" w:type="default"/>
          <w:footerReference r:id="rId10" w:type="default"/>
          <w:pgSz w:w="11900" w:h="16840"/>
          <w:pgMar w:top="610" w:right="86" w:bottom="312" w:left="0" w:header="357" w:footer="153" w:gutter="0"/>
          <w:cols w:space="720" w:num="1"/>
        </w:sectPr>
      </w:pPr>
    </w:p>
    <w:p w14:paraId="0B8C6CB4">
      <w:pPr>
        <w:pStyle w:val="2"/>
        <w:spacing w:line="422" w:lineRule="auto"/>
      </w:pPr>
    </w:p>
    <w:p w14:paraId="02F8EF5D">
      <w:pPr>
        <w:spacing w:before="82" w:line="304" w:lineRule="auto"/>
        <w:ind w:left="1308" w:right="1450" w:hanging="2"/>
        <w:rPr>
          <w:rFonts w:ascii="仿宋" w:hAnsi="仿宋" w:eastAsia="仿宋" w:cs="仿宋"/>
          <w:sz w:val="25"/>
          <w:szCs w:val="25"/>
        </w:rPr>
      </w:pPr>
      <w:r>
        <w:rPr>
          <w:rFonts w:ascii="仿宋" w:hAnsi="仿宋" w:eastAsia="仿宋" w:cs="仿宋"/>
          <w:spacing w:val="1"/>
          <w:sz w:val="25"/>
          <w:szCs w:val="25"/>
        </w:rPr>
        <w:t>度，培育发展技术先进的团体标准，对标先进提高县内标准整体水平，以标准化促</w:t>
      </w:r>
      <w:r>
        <w:rPr>
          <w:rFonts w:ascii="仿宋" w:hAnsi="仿宋" w:eastAsia="仿宋" w:cs="仿宋"/>
          <w:spacing w:val="18"/>
          <w:sz w:val="25"/>
          <w:szCs w:val="25"/>
        </w:rPr>
        <w:t xml:space="preserve"> </w:t>
      </w:r>
      <w:bookmarkStart w:id="30" w:name="bookmark29"/>
      <w:bookmarkEnd w:id="30"/>
      <w:r>
        <w:rPr>
          <w:rFonts w:ascii="仿宋" w:hAnsi="仿宋" w:eastAsia="仿宋" w:cs="仿宋"/>
          <w:spacing w:val="-1"/>
          <w:sz w:val="25"/>
          <w:szCs w:val="25"/>
        </w:rPr>
        <w:t>进质量强县建设。</w:t>
      </w:r>
    </w:p>
    <w:p w14:paraId="57916D06">
      <w:pPr>
        <w:spacing w:before="41" w:line="287" w:lineRule="auto"/>
        <w:ind w:left="1306" w:right="1324" w:hanging="4"/>
        <w:rPr>
          <w:rFonts w:ascii="仿宋" w:hAnsi="仿宋" w:eastAsia="仿宋" w:cs="仿宋"/>
          <w:sz w:val="25"/>
          <w:szCs w:val="25"/>
        </w:rPr>
      </w:pPr>
      <w:r>
        <w:rPr>
          <w:rFonts w:ascii="仿宋" w:hAnsi="仿宋" w:eastAsia="仿宋" w:cs="仿宋"/>
          <w:spacing w:val="2"/>
          <w:sz w:val="25"/>
          <w:szCs w:val="25"/>
        </w:rPr>
        <w:t>2．深入推进简政放权。深化商事制度改革，改革企</w:t>
      </w:r>
      <w:r>
        <w:rPr>
          <w:rFonts w:ascii="仿宋" w:hAnsi="仿宋" w:eastAsia="仿宋" w:cs="仿宋"/>
          <w:spacing w:val="1"/>
          <w:sz w:val="25"/>
          <w:szCs w:val="25"/>
        </w:rPr>
        <w:t>业名称核准、市场主体退出等制</w:t>
      </w:r>
      <w:r>
        <w:rPr>
          <w:rFonts w:ascii="仿宋" w:hAnsi="仿宋" w:eastAsia="仿宋" w:cs="仿宋"/>
          <w:sz w:val="25"/>
          <w:szCs w:val="25"/>
        </w:rPr>
        <w:t xml:space="preserve"> 度，全面推行“证照分离</w:t>
      </w:r>
      <w:r>
        <w:rPr>
          <w:rFonts w:ascii="仿宋" w:hAnsi="仿宋" w:eastAsia="仿宋" w:cs="仿宋"/>
          <w:spacing w:val="-89"/>
          <w:sz w:val="25"/>
          <w:szCs w:val="25"/>
        </w:rPr>
        <w:t xml:space="preserve"> </w:t>
      </w:r>
      <w:r>
        <w:rPr>
          <w:rFonts w:ascii="仿宋" w:hAnsi="仿宋" w:eastAsia="仿宋" w:cs="仿宋"/>
          <w:sz w:val="25"/>
          <w:szCs w:val="25"/>
        </w:rPr>
        <w:t>”改革，推动“照</w:t>
      </w:r>
      <w:r>
        <w:rPr>
          <w:rFonts w:ascii="仿宋" w:hAnsi="仿宋" w:eastAsia="仿宋" w:cs="仿宋"/>
          <w:spacing w:val="-1"/>
          <w:sz w:val="25"/>
          <w:szCs w:val="25"/>
        </w:rPr>
        <w:t>后减证</w:t>
      </w:r>
      <w:r>
        <w:rPr>
          <w:rFonts w:ascii="仿宋" w:hAnsi="仿宋" w:eastAsia="仿宋" w:cs="仿宋"/>
          <w:spacing w:val="-90"/>
          <w:sz w:val="25"/>
          <w:szCs w:val="25"/>
        </w:rPr>
        <w:t xml:space="preserve"> </w:t>
      </w:r>
      <w:r>
        <w:rPr>
          <w:rFonts w:ascii="仿宋" w:hAnsi="仿宋" w:eastAsia="仿宋" w:cs="仿宋"/>
          <w:spacing w:val="-1"/>
          <w:sz w:val="25"/>
          <w:szCs w:val="25"/>
        </w:rPr>
        <w:t>”，大力压缩企业开办时间，促</w:t>
      </w:r>
      <w:r>
        <w:rPr>
          <w:rFonts w:ascii="仿宋" w:hAnsi="仿宋" w:eastAsia="仿宋" w:cs="仿宋"/>
          <w:sz w:val="25"/>
          <w:szCs w:val="25"/>
        </w:rPr>
        <w:t xml:space="preserve">  </w:t>
      </w:r>
      <w:r>
        <w:rPr>
          <w:rFonts w:ascii="仿宋" w:hAnsi="仿宋" w:eastAsia="仿宋" w:cs="仿宋"/>
          <w:spacing w:val="-1"/>
          <w:sz w:val="25"/>
          <w:szCs w:val="25"/>
        </w:rPr>
        <w:t>进优化营商环境。</w:t>
      </w:r>
    </w:p>
    <w:p w14:paraId="3CA9B522">
      <w:pPr>
        <w:spacing w:before="130" w:line="295" w:lineRule="auto"/>
        <w:ind w:left="1307" w:right="1324" w:hanging="3"/>
        <w:rPr>
          <w:rFonts w:ascii="仿宋" w:hAnsi="仿宋" w:eastAsia="仿宋" w:cs="仿宋"/>
          <w:sz w:val="25"/>
          <w:szCs w:val="25"/>
        </w:rPr>
      </w:pPr>
      <w:r>
        <w:rPr>
          <w:rFonts w:ascii="仿宋" w:hAnsi="仿宋" w:eastAsia="仿宋" w:cs="仿宋"/>
          <w:spacing w:val="2"/>
          <w:sz w:val="25"/>
          <w:szCs w:val="25"/>
        </w:rPr>
        <w:t>3．严守安全底线。遵循“最严谨的标准、最严</w:t>
      </w:r>
      <w:r>
        <w:rPr>
          <w:rFonts w:ascii="仿宋" w:hAnsi="仿宋" w:eastAsia="仿宋" w:cs="仿宋"/>
          <w:spacing w:val="1"/>
          <w:sz w:val="25"/>
          <w:szCs w:val="25"/>
        </w:rPr>
        <w:t>格的监管、最严厉的处罚，最严肃的</w:t>
      </w:r>
      <w:r>
        <w:rPr>
          <w:rFonts w:ascii="仿宋" w:hAnsi="仿宋" w:eastAsia="仿宋" w:cs="仿宋"/>
          <w:sz w:val="25"/>
          <w:szCs w:val="25"/>
        </w:rPr>
        <w:t xml:space="preserve"> 问责</w:t>
      </w:r>
      <w:r>
        <w:rPr>
          <w:rFonts w:ascii="仿宋" w:hAnsi="仿宋" w:eastAsia="仿宋" w:cs="仿宋"/>
          <w:spacing w:val="-72"/>
          <w:sz w:val="25"/>
          <w:szCs w:val="25"/>
        </w:rPr>
        <w:t xml:space="preserve"> </w:t>
      </w:r>
      <w:r>
        <w:rPr>
          <w:rFonts w:ascii="仿宋" w:hAnsi="仿宋" w:eastAsia="仿宋" w:cs="仿宋"/>
          <w:sz w:val="25"/>
          <w:szCs w:val="25"/>
        </w:rPr>
        <w:t xml:space="preserve">”要求，依法加强食品安全、工业产品质量安全、特种设备安全监管，强化现  </w:t>
      </w:r>
      <w:r>
        <w:rPr>
          <w:rFonts w:ascii="仿宋" w:hAnsi="仿宋" w:eastAsia="仿宋" w:cs="仿宋"/>
          <w:spacing w:val="1"/>
          <w:sz w:val="25"/>
          <w:szCs w:val="25"/>
        </w:rPr>
        <w:t>场检查，严惩违法违规行为，有效防范系统性风险，让人民群众买得放心、用得放</w:t>
      </w:r>
      <w:r>
        <w:rPr>
          <w:rFonts w:ascii="仿宋" w:hAnsi="仿宋" w:eastAsia="仿宋" w:cs="仿宋"/>
          <w:spacing w:val="8"/>
          <w:sz w:val="25"/>
          <w:szCs w:val="25"/>
        </w:rPr>
        <w:t xml:space="preserve">  </w:t>
      </w:r>
      <w:r>
        <w:rPr>
          <w:rFonts w:ascii="仿宋" w:hAnsi="仿宋" w:eastAsia="仿宋" w:cs="仿宋"/>
          <w:spacing w:val="-2"/>
          <w:sz w:val="25"/>
          <w:szCs w:val="25"/>
        </w:rPr>
        <w:t>心、吃得放心。</w:t>
      </w:r>
    </w:p>
    <w:p w14:paraId="74B23947">
      <w:pPr>
        <w:spacing w:before="129" w:line="295" w:lineRule="auto"/>
        <w:ind w:left="1311" w:right="1324" w:hanging="13"/>
        <w:rPr>
          <w:rFonts w:ascii="仿宋" w:hAnsi="仿宋" w:eastAsia="仿宋" w:cs="仿宋"/>
          <w:sz w:val="25"/>
          <w:szCs w:val="25"/>
        </w:rPr>
      </w:pPr>
      <w:r>
        <w:rPr>
          <w:rFonts w:ascii="仿宋" w:hAnsi="仿宋" w:eastAsia="仿宋" w:cs="仿宋"/>
          <w:spacing w:val="2"/>
          <w:sz w:val="25"/>
          <w:szCs w:val="25"/>
        </w:rPr>
        <w:t>4．加强事中事后监管。加快清理废除妨碍全县统一市场和公</w:t>
      </w:r>
      <w:r>
        <w:rPr>
          <w:rFonts w:ascii="仿宋" w:hAnsi="仿宋" w:eastAsia="仿宋" w:cs="仿宋"/>
          <w:spacing w:val="1"/>
          <w:sz w:val="25"/>
          <w:szCs w:val="25"/>
        </w:rPr>
        <w:t>平竞争的各种规定和做</w:t>
      </w:r>
      <w:r>
        <w:rPr>
          <w:rFonts w:ascii="仿宋" w:hAnsi="仿宋" w:eastAsia="仿宋" w:cs="仿宋"/>
          <w:sz w:val="25"/>
          <w:szCs w:val="25"/>
        </w:rPr>
        <w:t xml:space="preserve"> </w:t>
      </w:r>
      <w:r>
        <w:rPr>
          <w:rFonts w:ascii="仿宋" w:hAnsi="仿宋" w:eastAsia="仿宋" w:cs="仿宋"/>
          <w:spacing w:val="1"/>
          <w:sz w:val="25"/>
          <w:szCs w:val="25"/>
        </w:rPr>
        <w:t>法，加强反垄断和反不正当竞争统一执法。强化依据标准监管，强化风险管理，全</w:t>
      </w:r>
      <w:r>
        <w:rPr>
          <w:rFonts w:ascii="仿宋" w:hAnsi="仿宋" w:eastAsia="仿宋" w:cs="仿宋"/>
          <w:spacing w:val="6"/>
          <w:sz w:val="25"/>
          <w:szCs w:val="25"/>
        </w:rPr>
        <w:t xml:space="preserve">  </w:t>
      </w:r>
      <w:r>
        <w:rPr>
          <w:rFonts w:ascii="仿宋" w:hAnsi="仿宋" w:eastAsia="仿宋" w:cs="仿宋"/>
          <w:spacing w:val="-1"/>
          <w:sz w:val="25"/>
          <w:szCs w:val="25"/>
        </w:rPr>
        <w:t>面推行“双随机、一公开</w:t>
      </w:r>
      <w:r>
        <w:rPr>
          <w:rFonts w:ascii="仿宋" w:hAnsi="仿宋" w:eastAsia="仿宋" w:cs="仿宋"/>
          <w:spacing w:val="-73"/>
          <w:sz w:val="25"/>
          <w:szCs w:val="25"/>
        </w:rPr>
        <w:t xml:space="preserve"> </w:t>
      </w:r>
      <w:r>
        <w:rPr>
          <w:rFonts w:ascii="仿宋" w:hAnsi="仿宋" w:eastAsia="仿宋" w:cs="仿宋"/>
          <w:spacing w:val="-1"/>
          <w:sz w:val="25"/>
          <w:szCs w:val="25"/>
        </w:rPr>
        <w:t>”和“互联网+监管</w:t>
      </w:r>
      <w:r>
        <w:rPr>
          <w:rFonts w:ascii="仿宋" w:hAnsi="仿宋" w:eastAsia="仿宋" w:cs="仿宋"/>
          <w:spacing w:val="-90"/>
          <w:sz w:val="25"/>
          <w:szCs w:val="25"/>
        </w:rPr>
        <w:t xml:space="preserve"> </w:t>
      </w:r>
      <w:r>
        <w:rPr>
          <w:rFonts w:ascii="仿宋" w:hAnsi="仿宋" w:eastAsia="仿宋" w:cs="仿宋"/>
          <w:spacing w:val="-1"/>
          <w:sz w:val="25"/>
          <w:szCs w:val="25"/>
        </w:rPr>
        <w:t>”，加快推进监管信息共享，构建以信</w:t>
      </w:r>
      <w:r>
        <w:rPr>
          <w:rFonts w:ascii="仿宋" w:hAnsi="仿宋" w:eastAsia="仿宋" w:cs="仿宋"/>
          <w:sz w:val="25"/>
          <w:szCs w:val="25"/>
        </w:rPr>
        <w:t xml:space="preserve"> </w:t>
      </w:r>
      <w:r>
        <w:rPr>
          <w:rFonts w:ascii="仿宋" w:hAnsi="仿宋" w:eastAsia="仿宋" w:cs="仿宋"/>
          <w:spacing w:val="1"/>
          <w:sz w:val="25"/>
          <w:szCs w:val="25"/>
        </w:rPr>
        <w:t>息公示为手段、以信用监管为核心的新型市场监管体系。</w:t>
      </w:r>
    </w:p>
    <w:p w14:paraId="408EA2CF">
      <w:pPr>
        <w:spacing w:before="129" w:line="224" w:lineRule="auto"/>
        <w:ind w:left="1304"/>
        <w:rPr>
          <w:rFonts w:ascii="仿宋" w:hAnsi="仿宋" w:eastAsia="仿宋" w:cs="仿宋"/>
          <w:sz w:val="25"/>
          <w:szCs w:val="25"/>
        </w:rPr>
      </w:pPr>
      <w:r>
        <w:rPr>
          <w:rFonts w:ascii="仿宋" w:hAnsi="仿宋" w:eastAsia="仿宋" w:cs="仿宋"/>
          <w:spacing w:val="1"/>
          <w:sz w:val="25"/>
          <w:szCs w:val="25"/>
        </w:rPr>
        <w:t>5．全面落实监管责任。依法依规界定落实乡镇政府属地监管责任。</w:t>
      </w:r>
    </w:p>
    <w:p w14:paraId="2FEB5DBD">
      <w:pPr>
        <w:spacing w:before="130" w:line="287" w:lineRule="auto"/>
        <w:ind w:left="1306" w:right="1324" w:hanging="5"/>
        <w:rPr>
          <w:rFonts w:ascii="仿宋" w:hAnsi="仿宋" w:eastAsia="仿宋" w:cs="仿宋"/>
          <w:sz w:val="25"/>
          <w:szCs w:val="25"/>
        </w:rPr>
      </w:pPr>
      <w:r>
        <w:rPr>
          <w:rFonts w:ascii="仿宋" w:hAnsi="仿宋" w:eastAsia="仿宋" w:cs="仿宋"/>
          <w:spacing w:val="2"/>
          <w:sz w:val="25"/>
          <w:szCs w:val="25"/>
        </w:rPr>
        <w:t>6．提高服务水平。加快整合消费者投诉、质量监督举</w:t>
      </w:r>
      <w:r>
        <w:rPr>
          <w:rFonts w:ascii="仿宋" w:hAnsi="仿宋" w:eastAsia="仿宋" w:cs="仿宋"/>
          <w:spacing w:val="1"/>
          <w:sz w:val="25"/>
          <w:szCs w:val="25"/>
        </w:rPr>
        <w:t>报、食品药品投诉、知识产权</w:t>
      </w:r>
      <w:r>
        <w:rPr>
          <w:rFonts w:ascii="仿宋" w:hAnsi="仿宋" w:eastAsia="仿宋" w:cs="仿宋"/>
          <w:sz w:val="25"/>
          <w:szCs w:val="25"/>
        </w:rPr>
        <w:t xml:space="preserve"> </w:t>
      </w:r>
      <w:r>
        <w:rPr>
          <w:rFonts w:ascii="仿宋" w:hAnsi="仿宋" w:eastAsia="仿宋" w:cs="仿宋"/>
          <w:spacing w:val="2"/>
          <w:sz w:val="25"/>
          <w:szCs w:val="25"/>
        </w:rPr>
        <w:t>投诉、价格举报专线。推进市场主体准入到</w:t>
      </w:r>
      <w:r>
        <w:rPr>
          <w:rFonts w:ascii="仿宋" w:hAnsi="仿宋" w:eastAsia="仿宋" w:cs="仿宋"/>
          <w:spacing w:val="1"/>
          <w:sz w:val="25"/>
          <w:szCs w:val="25"/>
        </w:rPr>
        <w:t>退出全过程便利化，主动服务新技术新</w:t>
      </w:r>
      <w:r>
        <w:rPr>
          <w:rFonts w:ascii="仿宋" w:hAnsi="仿宋" w:eastAsia="仿宋" w:cs="仿宋"/>
          <w:sz w:val="25"/>
          <w:szCs w:val="25"/>
        </w:rPr>
        <w:t xml:space="preserve">  </w:t>
      </w:r>
      <w:r>
        <w:rPr>
          <w:rFonts w:ascii="仿宋" w:hAnsi="仿宋" w:eastAsia="仿宋" w:cs="仿宋"/>
          <w:spacing w:val="1"/>
          <w:sz w:val="25"/>
          <w:szCs w:val="25"/>
        </w:rPr>
        <w:t>产业新业态新模式发展，运用大数据加强对市场主体服务，积极服务个体工商户、</w:t>
      </w:r>
    </w:p>
    <w:p w14:paraId="4CB44A74">
      <w:pPr>
        <w:spacing w:before="129" w:line="304" w:lineRule="auto"/>
        <w:ind w:left="1307" w:right="5012"/>
        <w:rPr>
          <w:rFonts w:ascii="仿宋" w:hAnsi="仿宋" w:eastAsia="仿宋" w:cs="仿宋"/>
          <w:sz w:val="25"/>
          <w:szCs w:val="25"/>
        </w:rPr>
      </w:pPr>
      <w:r>
        <w:rPr>
          <w:rFonts w:ascii="仿宋" w:hAnsi="仿宋" w:eastAsia="仿宋" w:cs="仿宋"/>
          <w:spacing w:val="-1"/>
          <w:sz w:val="25"/>
          <w:szCs w:val="25"/>
        </w:rPr>
        <w:t>私营企业和办事群众，促进大众创业、万众创新。</w:t>
      </w:r>
      <w:r>
        <w:rPr>
          <w:rFonts w:ascii="仿宋" w:hAnsi="仿宋" w:eastAsia="仿宋" w:cs="仿宋"/>
          <w:spacing w:val="13"/>
          <w:sz w:val="25"/>
          <w:szCs w:val="25"/>
        </w:rPr>
        <w:t xml:space="preserve"> </w:t>
      </w:r>
      <w:r>
        <w:rPr>
          <w:rFonts w:ascii="仿宋" w:hAnsi="仿宋" w:eastAsia="仿宋" w:cs="仿宋"/>
          <w:sz w:val="25"/>
          <w:szCs w:val="25"/>
        </w:rPr>
        <w:t>（二十二）有关职责分工。</w:t>
      </w:r>
    </w:p>
    <w:p w14:paraId="4BB6B099">
      <w:pPr>
        <w:spacing w:before="41" w:line="311" w:lineRule="auto"/>
        <w:ind w:left="1306" w:right="1324" w:firstLine="11"/>
        <w:rPr>
          <w:rFonts w:ascii="仿宋" w:hAnsi="仿宋" w:eastAsia="仿宋" w:cs="仿宋"/>
          <w:sz w:val="25"/>
          <w:szCs w:val="25"/>
        </w:rPr>
      </w:pPr>
      <w:r>
        <w:rPr>
          <w:rFonts w:ascii="仿宋" w:hAnsi="仿宋" w:eastAsia="仿宋" w:cs="仿宋"/>
          <w:spacing w:val="1"/>
          <w:sz w:val="25"/>
          <w:szCs w:val="25"/>
        </w:rPr>
        <w:t>1．与县公安局的有关职责分工。县市场监督管理局与县公安局建立行政执法和刑事</w:t>
      </w:r>
      <w:r>
        <w:rPr>
          <w:rFonts w:ascii="仿宋" w:hAnsi="仿宋" w:eastAsia="仿宋" w:cs="仿宋"/>
          <w:spacing w:val="8"/>
          <w:sz w:val="25"/>
          <w:szCs w:val="25"/>
        </w:rPr>
        <w:t xml:space="preserve"> </w:t>
      </w:r>
      <w:r>
        <w:rPr>
          <w:rFonts w:ascii="仿宋" w:hAnsi="仿宋" w:eastAsia="仿宋" w:cs="仿宋"/>
          <w:spacing w:val="2"/>
          <w:sz w:val="25"/>
          <w:szCs w:val="25"/>
        </w:rPr>
        <w:t>司法工作衔接机制。县市场监督管理部门发</w:t>
      </w:r>
      <w:r>
        <w:rPr>
          <w:rFonts w:ascii="仿宋" w:hAnsi="仿宋" w:eastAsia="仿宋" w:cs="仿宋"/>
          <w:spacing w:val="1"/>
          <w:sz w:val="25"/>
          <w:szCs w:val="25"/>
        </w:rPr>
        <w:t>现违法行为涉嫌犯罪的，应当按照有关</w:t>
      </w:r>
      <w:r>
        <w:rPr>
          <w:rFonts w:ascii="仿宋" w:hAnsi="仿宋" w:eastAsia="仿宋" w:cs="仿宋"/>
          <w:sz w:val="25"/>
          <w:szCs w:val="25"/>
        </w:rPr>
        <w:t xml:space="preserve">  </w:t>
      </w:r>
      <w:r>
        <w:rPr>
          <w:rFonts w:ascii="仿宋" w:hAnsi="仿宋" w:eastAsia="仿宋" w:cs="仿宋"/>
          <w:spacing w:val="2"/>
          <w:sz w:val="25"/>
          <w:szCs w:val="25"/>
        </w:rPr>
        <w:t>规定及时移送公安机关，公安机关应当迅速</w:t>
      </w:r>
      <w:r>
        <w:rPr>
          <w:rFonts w:ascii="仿宋" w:hAnsi="仿宋" w:eastAsia="仿宋" w:cs="仿宋"/>
          <w:spacing w:val="1"/>
          <w:sz w:val="25"/>
          <w:szCs w:val="25"/>
        </w:rPr>
        <w:t>进行审查，并依法作出立案或者不予立</w:t>
      </w:r>
      <w:r>
        <w:rPr>
          <w:rFonts w:ascii="仿宋" w:hAnsi="仿宋" w:eastAsia="仿宋" w:cs="仿宋"/>
          <w:sz w:val="25"/>
          <w:szCs w:val="25"/>
        </w:rPr>
        <w:t xml:space="preserve">  </w:t>
      </w:r>
      <w:r>
        <w:rPr>
          <w:rFonts w:ascii="仿宋" w:hAnsi="仿宋" w:eastAsia="仿宋" w:cs="仿宋"/>
          <w:spacing w:val="1"/>
          <w:sz w:val="25"/>
          <w:szCs w:val="25"/>
        </w:rPr>
        <w:t>案的决定。公安机关依法提请县市场监督管理部门作出检验、鉴定、认定等协助</w:t>
      </w:r>
    </w:p>
    <w:p w14:paraId="69C5500B">
      <w:pPr>
        <w:spacing w:before="44" w:line="223" w:lineRule="auto"/>
        <w:ind w:left="1321"/>
        <w:rPr>
          <w:rFonts w:ascii="仿宋" w:hAnsi="仿宋" w:eastAsia="仿宋" w:cs="仿宋"/>
          <w:sz w:val="25"/>
          <w:szCs w:val="25"/>
        </w:rPr>
      </w:pPr>
      <w:r>
        <w:rPr>
          <w:rFonts w:ascii="仿宋" w:hAnsi="仿宋" w:eastAsia="仿宋" w:cs="仿宋"/>
          <w:sz w:val="25"/>
          <w:szCs w:val="25"/>
        </w:rPr>
        <w:t>的，县市场监督管理部门应当予以协助。</w:t>
      </w:r>
    </w:p>
    <w:p w14:paraId="6203E4D9">
      <w:pPr>
        <w:spacing w:before="129" w:line="303" w:lineRule="auto"/>
        <w:ind w:left="1306" w:right="1324" w:hanging="4"/>
        <w:rPr>
          <w:rFonts w:ascii="仿宋" w:hAnsi="仿宋" w:eastAsia="仿宋" w:cs="仿宋"/>
          <w:sz w:val="25"/>
          <w:szCs w:val="25"/>
        </w:rPr>
      </w:pPr>
      <w:r>
        <w:rPr>
          <w:rFonts w:ascii="仿宋" w:hAnsi="仿宋" w:eastAsia="仿宋" w:cs="仿宋"/>
          <w:spacing w:val="2"/>
          <w:sz w:val="25"/>
          <w:szCs w:val="25"/>
        </w:rPr>
        <w:t>2．与县农业农村局的有关职责分工。（1）县农</w:t>
      </w:r>
      <w:r>
        <w:rPr>
          <w:rFonts w:ascii="仿宋" w:hAnsi="仿宋" w:eastAsia="仿宋" w:cs="仿宋"/>
          <w:spacing w:val="1"/>
          <w:sz w:val="25"/>
          <w:szCs w:val="25"/>
        </w:rPr>
        <w:t>业农村局负责食用农产品从种植养</w:t>
      </w:r>
      <w:r>
        <w:rPr>
          <w:rFonts w:ascii="仿宋" w:hAnsi="仿宋" w:eastAsia="仿宋" w:cs="仿宋"/>
          <w:sz w:val="25"/>
          <w:szCs w:val="25"/>
        </w:rPr>
        <w:t xml:space="preserve">  </w:t>
      </w:r>
      <w:r>
        <w:rPr>
          <w:rFonts w:ascii="仿宋" w:hAnsi="仿宋" w:eastAsia="仿宋" w:cs="仿宋"/>
          <w:spacing w:val="1"/>
          <w:sz w:val="25"/>
          <w:szCs w:val="25"/>
        </w:rPr>
        <w:t>殖环节到进入批发、零售市场或生产加工企业前的质量安全监督管理。食用农产品</w:t>
      </w:r>
      <w:r>
        <w:rPr>
          <w:rFonts w:ascii="仿宋" w:hAnsi="仿宋" w:eastAsia="仿宋" w:cs="仿宋"/>
          <w:spacing w:val="9"/>
          <w:sz w:val="25"/>
          <w:szCs w:val="25"/>
        </w:rPr>
        <w:t xml:space="preserve">  </w:t>
      </w:r>
      <w:r>
        <w:rPr>
          <w:rFonts w:ascii="仿宋" w:hAnsi="仿宋" w:eastAsia="仿宋" w:cs="仿宋"/>
          <w:sz w:val="25"/>
          <w:szCs w:val="25"/>
        </w:rPr>
        <w:t>进入批发、零售市场或生产加工企业后，</w:t>
      </w:r>
      <w:r>
        <w:rPr>
          <w:rFonts w:ascii="仿宋" w:hAnsi="仿宋" w:eastAsia="仿宋" w:cs="仿宋"/>
          <w:spacing w:val="-70"/>
          <w:sz w:val="25"/>
          <w:szCs w:val="25"/>
        </w:rPr>
        <w:t xml:space="preserve"> </w:t>
      </w:r>
      <w:r>
        <w:rPr>
          <w:rFonts w:ascii="仿宋" w:hAnsi="仿宋" w:eastAsia="仿宋" w:cs="仿宋"/>
          <w:sz w:val="25"/>
          <w:szCs w:val="25"/>
        </w:rPr>
        <w:t xml:space="preserve">由县市场监督管理局监督管理。（2）县农 </w:t>
      </w:r>
      <w:r>
        <w:rPr>
          <w:rFonts w:ascii="仿宋" w:hAnsi="仿宋" w:eastAsia="仿宋" w:cs="仿宋"/>
          <w:spacing w:val="1"/>
          <w:sz w:val="25"/>
          <w:szCs w:val="25"/>
        </w:rPr>
        <w:t>业农村局负责动植物疫病防控、畜禽屠宰环节、生鲜乳收购环节质量安全的监督管</w:t>
      </w:r>
      <w:r>
        <w:rPr>
          <w:rFonts w:ascii="仿宋" w:hAnsi="仿宋" w:eastAsia="仿宋" w:cs="仿宋"/>
          <w:spacing w:val="9"/>
          <w:sz w:val="25"/>
          <w:szCs w:val="25"/>
        </w:rPr>
        <w:t xml:space="preserve">  </w:t>
      </w:r>
      <w:r>
        <w:rPr>
          <w:rFonts w:ascii="仿宋" w:hAnsi="仿宋" w:eastAsia="仿宋" w:cs="仿宋"/>
          <w:spacing w:val="1"/>
          <w:sz w:val="25"/>
          <w:szCs w:val="25"/>
        </w:rPr>
        <w:t>理。（3）两部门要建立食品安全产地准出、市场准入和追溯机制，加强协调配合和</w:t>
      </w:r>
      <w:r>
        <w:rPr>
          <w:rFonts w:ascii="仿宋" w:hAnsi="仿宋" w:eastAsia="仿宋" w:cs="仿宋"/>
          <w:spacing w:val="18"/>
          <w:sz w:val="25"/>
          <w:szCs w:val="25"/>
        </w:rPr>
        <w:t xml:space="preserve"> </w:t>
      </w:r>
      <w:r>
        <w:rPr>
          <w:rFonts w:ascii="仿宋" w:hAnsi="仿宋" w:eastAsia="仿宋" w:cs="仿宋"/>
          <w:sz w:val="25"/>
          <w:szCs w:val="25"/>
        </w:rPr>
        <w:t>工作街接，形成监管合力。</w:t>
      </w:r>
    </w:p>
    <w:p w14:paraId="5C2FAE01">
      <w:pPr>
        <w:spacing w:before="134" w:line="286" w:lineRule="auto"/>
        <w:ind w:left="1308" w:right="1324" w:hanging="4"/>
        <w:rPr>
          <w:rFonts w:ascii="仿宋" w:hAnsi="仿宋" w:eastAsia="仿宋" w:cs="仿宋"/>
          <w:sz w:val="25"/>
          <w:szCs w:val="25"/>
        </w:rPr>
      </w:pPr>
      <w:r>
        <w:rPr>
          <w:rFonts w:ascii="仿宋" w:hAnsi="仿宋" w:eastAsia="仿宋" w:cs="仿宋"/>
          <w:spacing w:val="2"/>
          <w:sz w:val="25"/>
          <w:szCs w:val="25"/>
        </w:rPr>
        <w:t>3．与县卫生健康和体育局的有关职责分工。县</w:t>
      </w:r>
      <w:r>
        <w:rPr>
          <w:rFonts w:ascii="仿宋" w:hAnsi="仿宋" w:eastAsia="仿宋" w:cs="仿宋"/>
          <w:spacing w:val="1"/>
          <w:sz w:val="25"/>
          <w:szCs w:val="25"/>
        </w:rPr>
        <w:t>卫生健康和体育局负责开展食品安全</w:t>
      </w:r>
      <w:r>
        <w:rPr>
          <w:rFonts w:ascii="仿宋" w:hAnsi="仿宋" w:eastAsia="仿宋" w:cs="仿宋"/>
          <w:sz w:val="25"/>
          <w:szCs w:val="25"/>
        </w:rPr>
        <w:t xml:space="preserve"> </w:t>
      </w:r>
      <w:r>
        <w:rPr>
          <w:rFonts w:ascii="仿宋" w:hAnsi="仿宋" w:eastAsia="仿宋" w:cs="仿宋"/>
          <w:spacing w:val="1"/>
          <w:sz w:val="25"/>
          <w:szCs w:val="25"/>
        </w:rPr>
        <w:t>风险监测，会同县市场监督管理局等部门制定、实施食品安全风险监测方案。县卫</w:t>
      </w:r>
      <w:r>
        <w:rPr>
          <w:rFonts w:ascii="仿宋" w:hAnsi="仿宋" w:eastAsia="仿宋" w:cs="仿宋"/>
          <w:spacing w:val="8"/>
          <w:sz w:val="25"/>
          <w:szCs w:val="25"/>
        </w:rPr>
        <w:t xml:space="preserve">  </w:t>
      </w:r>
      <w:r>
        <w:rPr>
          <w:rFonts w:ascii="仿宋" w:hAnsi="仿宋" w:eastAsia="仿宋" w:cs="仿宋"/>
          <w:spacing w:val="1"/>
          <w:sz w:val="25"/>
          <w:szCs w:val="25"/>
        </w:rPr>
        <w:t>生健康和体育局对通过食品安全风险监测或接到举报发现食品可能存在安全隐患</w:t>
      </w:r>
    </w:p>
    <w:p w14:paraId="6A05F48D">
      <w:pPr>
        <w:spacing w:before="133" w:line="223" w:lineRule="auto"/>
        <w:ind w:left="1321"/>
        <w:rPr>
          <w:rFonts w:ascii="仿宋" w:hAnsi="仿宋" w:eastAsia="仿宋" w:cs="仿宋"/>
          <w:sz w:val="25"/>
          <w:szCs w:val="25"/>
        </w:rPr>
      </w:pPr>
      <w:r>
        <w:rPr>
          <w:rFonts w:ascii="仿宋" w:hAnsi="仿宋" w:eastAsia="仿宋" w:cs="仿宋"/>
          <w:spacing w:val="1"/>
          <w:sz w:val="25"/>
          <w:szCs w:val="25"/>
        </w:rPr>
        <w:t>的，应当及时将相关信息通报县市场监督管理局等部门，县市场监督管理局等部门</w:t>
      </w:r>
    </w:p>
    <w:p w14:paraId="671BECC2">
      <w:pPr>
        <w:spacing w:line="223" w:lineRule="auto"/>
        <w:rPr>
          <w:rFonts w:ascii="仿宋" w:hAnsi="仿宋" w:eastAsia="仿宋" w:cs="仿宋"/>
          <w:sz w:val="25"/>
          <w:szCs w:val="25"/>
        </w:rPr>
        <w:sectPr>
          <w:footerReference r:id="rId11" w:type="default"/>
          <w:pgSz w:w="11900" w:h="16840"/>
          <w:pgMar w:top="610" w:right="86" w:bottom="312" w:left="0" w:header="357" w:footer="153" w:gutter="0"/>
          <w:cols w:space="720" w:num="1"/>
        </w:sectPr>
      </w:pPr>
    </w:p>
    <w:p w14:paraId="4824F338">
      <w:pPr>
        <w:pStyle w:val="2"/>
        <w:spacing w:line="421" w:lineRule="auto"/>
      </w:pPr>
    </w:p>
    <w:p w14:paraId="6E7DF70B">
      <w:pPr>
        <w:spacing w:before="81" w:line="304" w:lineRule="auto"/>
        <w:ind w:left="1307" w:right="1450" w:hanging="1"/>
        <w:rPr>
          <w:rFonts w:ascii="仿宋" w:hAnsi="仿宋" w:eastAsia="仿宋" w:cs="仿宋"/>
          <w:sz w:val="25"/>
          <w:szCs w:val="25"/>
        </w:rPr>
      </w:pPr>
      <w:r>
        <w:rPr>
          <w:rFonts w:ascii="仿宋" w:hAnsi="仿宋" w:eastAsia="仿宋" w:cs="仿宋"/>
          <w:spacing w:val="1"/>
          <w:sz w:val="25"/>
          <w:szCs w:val="25"/>
        </w:rPr>
        <w:t>应当立即采取措施。县市场监督管理局等部门在监督管理工作中会同县卫生健康和</w:t>
      </w:r>
      <w:r>
        <w:rPr>
          <w:rFonts w:ascii="仿宋" w:hAnsi="仿宋" w:eastAsia="仿宋" w:cs="仿宋"/>
          <w:spacing w:val="18"/>
          <w:sz w:val="25"/>
          <w:szCs w:val="25"/>
        </w:rPr>
        <w:t xml:space="preserve"> </w:t>
      </w:r>
      <w:r>
        <w:rPr>
          <w:rFonts w:ascii="仿宋" w:hAnsi="仿宋" w:eastAsia="仿宋" w:cs="仿宋"/>
          <w:spacing w:val="1"/>
          <w:sz w:val="25"/>
          <w:szCs w:val="25"/>
        </w:rPr>
        <w:t>体育局建立食品安全风险相互通报机制和联合处置机制。</w:t>
      </w:r>
    </w:p>
    <w:p w14:paraId="3A303EFA">
      <w:pPr>
        <w:spacing w:before="40" w:line="287" w:lineRule="auto"/>
        <w:ind w:left="1308" w:right="1324" w:hanging="10"/>
        <w:rPr>
          <w:rFonts w:ascii="仿宋" w:hAnsi="仿宋" w:eastAsia="仿宋" w:cs="仿宋"/>
          <w:sz w:val="25"/>
          <w:szCs w:val="25"/>
        </w:rPr>
      </w:pPr>
      <w:r>
        <w:rPr>
          <w:rFonts w:ascii="仿宋" w:hAnsi="仿宋" w:eastAsia="仿宋" w:cs="仿宋"/>
          <w:spacing w:val="2"/>
          <w:sz w:val="25"/>
          <w:szCs w:val="25"/>
        </w:rPr>
        <w:t>4．与县工业和信息化局的有关职责分工。县市场监督管理局</w:t>
      </w:r>
      <w:r>
        <w:rPr>
          <w:rFonts w:ascii="仿宋" w:hAnsi="仿宋" w:eastAsia="仿宋" w:cs="仿宋"/>
          <w:spacing w:val="1"/>
          <w:sz w:val="25"/>
          <w:szCs w:val="25"/>
        </w:rPr>
        <w:t>负责统筹协调涉外知识</w:t>
      </w:r>
      <w:r>
        <w:rPr>
          <w:rFonts w:ascii="仿宋" w:hAnsi="仿宋" w:eastAsia="仿宋" w:cs="仿宋"/>
          <w:sz w:val="25"/>
          <w:szCs w:val="25"/>
        </w:rPr>
        <w:t xml:space="preserve"> </w:t>
      </w:r>
      <w:r>
        <w:rPr>
          <w:rFonts w:ascii="仿宋" w:hAnsi="仿宋" w:eastAsia="仿宋" w:cs="仿宋"/>
          <w:spacing w:val="1"/>
          <w:sz w:val="25"/>
          <w:szCs w:val="25"/>
        </w:rPr>
        <w:t>产权事宜。县工业和信息化局负责与经贸相关的知识产权合作磋商和立场协调等工</w:t>
      </w:r>
      <w:r>
        <w:rPr>
          <w:rFonts w:ascii="仿宋" w:hAnsi="仿宋" w:eastAsia="仿宋" w:cs="仿宋"/>
          <w:spacing w:val="8"/>
          <w:sz w:val="25"/>
          <w:szCs w:val="25"/>
        </w:rPr>
        <w:t xml:space="preserve">  </w:t>
      </w:r>
      <w:r>
        <w:rPr>
          <w:rFonts w:ascii="仿宋" w:hAnsi="仿宋" w:eastAsia="仿宋" w:cs="仿宋"/>
          <w:spacing w:val="-10"/>
          <w:sz w:val="25"/>
          <w:szCs w:val="25"/>
        </w:rPr>
        <w:t>作。</w:t>
      </w:r>
    </w:p>
    <w:p w14:paraId="747C6868">
      <w:pPr>
        <w:spacing w:before="132" w:line="222" w:lineRule="auto"/>
        <w:ind w:left="1304"/>
        <w:rPr>
          <w:rFonts w:ascii="仿宋" w:hAnsi="仿宋" w:eastAsia="仿宋" w:cs="仿宋"/>
          <w:sz w:val="25"/>
          <w:szCs w:val="25"/>
        </w:rPr>
      </w:pPr>
      <w:r>
        <w:rPr>
          <w:rFonts w:ascii="仿宋" w:hAnsi="仿宋" w:eastAsia="仿宋" w:cs="仿宋"/>
          <w:spacing w:val="2"/>
          <w:sz w:val="25"/>
          <w:szCs w:val="25"/>
        </w:rPr>
        <w:t>5．与县发展和改革局（县能源局）、临汾</w:t>
      </w:r>
      <w:r>
        <w:rPr>
          <w:rFonts w:ascii="仿宋" w:hAnsi="仿宋" w:eastAsia="仿宋" w:cs="仿宋"/>
          <w:spacing w:val="1"/>
          <w:sz w:val="25"/>
          <w:szCs w:val="25"/>
        </w:rPr>
        <w:t>市生态环境局古县分局的有关职责分工。</w:t>
      </w:r>
    </w:p>
    <w:p w14:paraId="0FED99BC">
      <w:pPr>
        <w:spacing w:before="132" w:line="270" w:lineRule="auto"/>
        <w:ind w:left="1308" w:right="1364" w:hanging="1"/>
        <w:rPr>
          <w:rFonts w:ascii="仿宋" w:hAnsi="仿宋" w:eastAsia="仿宋" w:cs="仿宋"/>
          <w:sz w:val="25"/>
          <w:szCs w:val="25"/>
        </w:rPr>
      </w:pPr>
      <w:r>
        <w:rPr>
          <w:rFonts w:ascii="仿宋" w:hAnsi="仿宋" w:eastAsia="仿宋" w:cs="仿宋"/>
          <w:spacing w:val="-1"/>
          <w:sz w:val="25"/>
          <w:szCs w:val="25"/>
        </w:rPr>
        <w:t>（1）县市场监督管理局负责锅炉节能标准执行情况的监</w:t>
      </w:r>
      <w:r>
        <w:rPr>
          <w:rFonts w:ascii="仿宋" w:hAnsi="仿宋" w:eastAsia="仿宋" w:cs="仿宋"/>
          <w:spacing w:val="-2"/>
          <w:sz w:val="25"/>
          <w:szCs w:val="25"/>
        </w:rPr>
        <w:t>督检查，锅炉生产、进</w:t>
      </w:r>
      <w:r>
        <w:rPr>
          <w:rFonts w:ascii="仿宋" w:hAnsi="仿宋" w:eastAsia="仿宋" w:cs="仿宋"/>
          <w:spacing w:val="-61"/>
          <w:sz w:val="25"/>
          <w:szCs w:val="25"/>
        </w:rPr>
        <w:t xml:space="preserve"> </w:t>
      </w:r>
      <w:r>
        <w:rPr>
          <w:rFonts w:ascii="仿宋" w:hAnsi="仿宋" w:eastAsia="仿宋" w:cs="仿宋"/>
          <w:spacing w:val="-2"/>
          <w:sz w:val="25"/>
          <w:szCs w:val="25"/>
        </w:rPr>
        <w:t>口、</w:t>
      </w:r>
      <w:r>
        <w:rPr>
          <w:rFonts w:ascii="仿宋" w:hAnsi="仿宋" w:eastAsia="仿宋" w:cs="仿宋"/>
          <w:sz w:val="25"/>
          <w:szCs w:val="25"/>
        </w:rPr>
        <w:t xml:space="preserve"> 销售环节环境保护标准执行情况的监督检查。</w:t>
      </w:r>
    </w:p>
    <w:p w14:paraId="74015FC9">
      <w:pPr>
        <w:spacing w:before="132" w:line="223" w:lineRule="auto"/>
        <w:ind w:left="1307"/>
        <w:rPr>
          <w:rFonts w:ascii="仿宋" w:hAnsi="仿宋" w:eastAsia="仿宋" w:cs="仿宋"/>
          <w:sz w:val="25"/>
          <w:szCs w:val="25"/>
        </w:rPr>
      </w:pPr>
      <w:r>
        <w:rPr>
          <w:rFonts w:ascii="仿宋" w:hAnsi="仿宋" w:eastAsia="仿宋" w:cs="仿宋"/>
          <w:spacing w:val="1"/>
          <w:sz w:val="25"/>
          <w:szCs w:val="25"/>
        </w:rPr>
        <w:t>（2）县发展和改革局（县能源局）支持推广高效锅炉，推动锅炉节能改造。</w:t>
      </w:r>
    </w:p>
    <w:p w14:paraId="6E40A22F">
      <w:pPr>
        <w:spacing w:before="131" w:line="270" w:lineRule="auto"/>
        <w:ind w:left="1304" w:right="1324" w:firstLine="3"/>
        <w:rPr>
          <w:rFonts w:ascii="仿宋" w:hAnsi="仿宋" w:eastAsia="仿宋" w:cs="仿宋"/>
          <w:sz w:val="25"/>
          <w:szCs w:val="25"/>
        </w:rPr>
      </w:pPr>
      <w:r>
        <w:rPr>
          <w:rFonts w:ascii="仿宋" w:hAnsi="仿宋" w:eastAsia="仿宋" w:cs="仿宋"/>
          <w:spacing w:val="1"/>
          <w:sz w:val="25"/>
          <w:szCs w:val="25"/>
        </w:rPr>
        <w:t>（3）临汾市生态环境局古县分局负责对锅炉使用环节的排污许可证持有情况和按证</w:t>
      </w:r>
      <w:r>
        <w:rPr>
          <w:rFonts w:ascii="仿宋" w:hAnsi="仿宋" w:eastAsia="仿宋" w:cs="仿宋"/>
          <w:spacing w:val="17"/>
          <w:sz w:val="25"/>
          <w:szCs w:val="25"/>
        </w:rPr>
        <w:t xml:space="preserve"> </w:t>
      </w:r>
      <w:r>
        <w:rPr>
          <w:rFonts w:ascii="仿宋" w:hAnsi="仿宋" w:eastAsia="仿宋" w:cs="仿宋"/>
          <w:spacing w:val="1"/>
          <w:sz w:val="25"/>
          <w:szCs w:val="25"/>
        </w:rPr>
        <w:t>排污情况、执行环境保护标准及其他环境管理要求落实情况进行监督检查。</w:t>
      </w:r>
    </w:p>
    <w:p w14:paraId="4E6C9CD2">
      <w:pPr>
        <w:spacing w:before="130" w:line="287" w:lineRule="auto"/>
        <w:ind w:left="1312" w:right="1324" w:hanging="5"/>
        <w:rPr>
          <w:rFonts w:ascii="仿宋" w:hAnsi="仿宋" w:eastAsia="仿宋" w:cs="仿宋"/>
          <w:sz w:val="25"/>
          <w:szCs w:val="25"/>
        </w:rPr>
      </w:pPr>
      <w:r>
        <w:rPr>
          <w:rFonts w:ascii="仿宋" w:hAnsi="仿宋" w:eastAsia="仿宋" w:cs="仿宋"/>
          <w:spacing w:val="1"/>
          <w:sz w:val="25"/>
          <w:szCs w:val="25"/>
        </w:rPr>
        <w:t>（4）县市场监督管理部门、县发展和改革部门、生态环境主管部门应当加强数据共</w:t>
      </w:r>
      <w:r>
        <w:rPr>
          <w:rFonts w:ascii="仿宋" w:hAnsi="仿宋" w:eastAsia="仿宋" w:cs="仿宋"/>
          <w:spacing w:val="17"/>
          <w:sz w:val="25"/>
          <w:szCs w:val="25"/>
        </w:rPr>
        <w:t xml:space="preserve"> </w:t>
      </w:r>
      <w:r>
        <w:rPr>
          <w:rFonts w:ascii="仿宋" w:hAnsi="仿宋" w:eastAsia="仿宋" w:cs="仿宋"/>
          <w:spacing w:val="1"/>
          <w:sz w:val="25"/>
          <w:szCs w:val="25"/>
        </w:rPr>
        <w:t>享、信息互通， 在推广高效节能环保锅炉、推动锅炉节能环保改造、淘汰落后锅炉</w:t>
      </w:r>
      <w:r>
        <w:rPr>
          <w:rFonts w:ascii="仿宋" w:hAnsi="仿宋" w:eastAsia="仿宋" w:cs="仿宋"/>
          <w:spacing w:val="12"/>
          <w:sz w:val="25"/>
          <w:szCs w:val="25"/>
        </w:rPr>
        <w:t xml:space="preserve"> </w:t>
      </w:r>
      <w:r>
        <w:rPr>
          <w:rFonts w:ascii="仿宋" w:hAnsi="仿宋" w:eastAsia="仿宋" w:cs="仿宋"/>
          <w:spacing w:val="1"/>
          <w:sz w:val="25"/>
          <w:szCs w:val="25"/>
        </w:rPr>
        <w:t>等方面强化沟通协作， 及时通报并协调解决锅炉节能环保工作中发现的问题。</w:t>
      </w:r>
    </w:p>
    <w:p w14:paraId="4C0E3620">
      <w:pPr>
        <w:spacing w:before="131" w:line="271" w:lineRule="auto"/>
        <w:ind w:left="1309" w:right="1324" w:hanging="8"/>
        <w:rPr>
          <w:rFonts w:ascii="仿宋" w:hAnsi="仿宋" w:eastAsia="仿宋" w:cs="仿宋"/>
          <w:sz w:val="25"/>
          <w:szCs w:val="25"/>
        </w:rPr>
      </w:pPr>
      <w:r>
        <w:rPr>
          <w:rFonts w:ascii="仿宋" w:hAnsi="仿宋" w:eastAsia="仿宋" w:cs="仿宋"/>
          <w:spacing w:val="2"/>
          <w:sz w:val="25"/>
          <w:szCs w:val="25"/>
        </w:rPr>
        <w:t>6．与县委宣传部（县新闻出版局）的有关职责分工。</w:t>
      </w:r>
      <w:r>
        <w:rPr>
          <w:rFonts w:ascii="仿宋" w:hAnsi="仿宋" w:eastAsia="仿宋" w:cs="仿宋"/>
          <w:spacing w:val="1"/>
          <w:sz w:val="25"/>
          <w:szCs w:val="25"/>
        </w:rPr>
        <w:t>有关著作权管理工作，按照国</w:t>
      </w:r>
      <w:r>
        <w:rPr>
          <w:rFonts w:ascii="仿宋" w:hAnsi="仿宋" w:eastAsia="仿宋" w:cs="仿宋"/>
          <w:sz w:val="25"/>
          <w:szCs w:val="25"/>
        </w:rPr>
        <w:t xml:space="preserve"> </w:t>
      </w:r>
      <w:r>
        <w:rPr>
          <w:rFonts w:ascii="仿宋" w:hAnsi="仿宋" w:eastAsia="仿宋" w:cs="仿宋"/>
          <w:spacing w:val="1"/>
          <w:sz w:val="25"/>
          <w:szCs w:val="25"/>
        </w:rPr>
        <w:t>家和省、市、县关于版权管理职能的规定分工执行。</w:t>
      </w:r>
    </w:p>
    <w:p w14:paraId="7C9B27A9">
      <w:pPr>
        <w:spacing w:before="275" w:line="223" w:lineRule="auto"/>
        <w:ind w:left="1808"/>
        <w:outlineLvl w:val="1"/>
        <w:rPr>
          <w:rFonts w:ascii="黑体" w:hAnsi="黑体" w:eastAsia="黑体" w:cs="黑体"/>
          <w:sz w:val="25"/>
          <w:szCs w:val="25"/>
        </w:rPr>
      </w:pPr>
      <w:bookmarkStart w:id="31" w:name="bookmark3"/>
      <w:bookmarkEnd w:id="31"/>
      <w:r>
        <w:rPr>
          <w:rFonts w:ascii="黑体" w:hAnsi="黑体" w:eastAsia="黑体" w:cs="黑体"/>
          <w:sz w:val="25"/>
          <w:szCs w:val="25"/>
        </w:rPr>
        <w:t>二、机构设置情况</w:t>
      </w:r>
    </w:p>
    <w:p w14:paraId="04779A12">
      <w:pPr>
        <w:spacing w:before="127" w:line="314" w:lineRule="auto"/>
        <w:ind w:left="1309" w:right="1450" w:firstLine="2"/>
        <w:jc w:val="both"/>
        <w:rPr>
          <w:rFonts w:ascii="仿宋" w:hAnsi="仿宋" w:eastAsia="仿宋" w:cs="仿宋"/>
          <w:sz w:val="25"/>
          <w:szCs w:val="25"/>
        </w:rPr>
      </w:pPr>
      <w:r>
        <w:rPr>
          <w:rFonts w:ascii="仿宋" w:hAnsi="仿宋" w:eastAsia="仿宋" w:cs="仿宋"/>
          <w:spacing w:val="1"/>
          <w:sz w:val="25"/>
          <w:szCs w:val="25"/>
        </w:rPr>
        <w:t>古县市场监督管理局部门2023年度决算由古县市场监督管理局本级、古县市场监管</w:t>
      </w:r>
      <w:r>
        <w:rPr>
          <w:rFonts w:ascii="仿宋" w:hAnsi="仿宋" w:eastAsia="仿宋" w:cs="仿宋"/>
          <w:spacing w:val="11"/>
          <w:sz w:val="25"/>
          <w:szCs w:val="25"/>
        </w:rPr>
        <w:t xml:space="preserve"> </w:t>
      </w:r>
      <w:r>
        <w:rPr>
          <w:rFonts w:ascii="仿宋" w:hAnsi="仿宋" w:eastAsia="仿宋" w:cs="仿宋"/>
          <w:spacing w:val="1"/>
          <w:sz w:val="25"/>
          <w:szCs w:val="25"/>
        </w:rPr>
        <w:t>综合行政执法队、古县消费者协会、古县民营企业协会、古县个体劳动者协会五个</w:t>
      </w:r>
      <w:r>
        <w:rPr>
          <w:rFonts w:ascii="仿宋" w:hAnsi="仿宋" w:eastAsia="仿宋" w:cs="仿宋"/>
          <w:spacing w:val="15"/>
          <w:sz w:val="25"/>
          <w:szCs w:val="25"/>
        </w:rPr>
        <w:t xml:space="preserve"> </w:t>
      </w:r>
      <w:r>
        <w:rPr>
          <w:rFonts w:ascii="仿宋" w:hAnsi="仿宋" w:eastAsia="仿宋" w:cs="仿宋"/>
          <w:spacing w:val="1"/>
          <w:sz w:val="25"/>
          <w:szCs w:val="25"/>
        </w:rPr>
        <w:t>二级预算单位组成。根据主要职责，古县市场监督管理局本级设九个内设机构，分</w:t>
      </w:r>
      <w:r>
        <w:rPr>
          <w:rFonts w:ascii="仿宋" w:hAnsi="仿宋" w:eastAsia="仿宋" w:cs="仿宋"/>
          <w:spacing w:val="15"/>
          <w:sz w:val="25"/>
          <w:szCs w:val="25"/>
        </w:rPr>
        <w:t xml:space="preserve"> </w:t>
      </w:r>
      <w:r>
        <w:rPr>
          <w:rFonts w:ascii="仿宋" w:hAnsi="仿宋" w:eastAsia="仿宋" w:cs="仿宋"/>
          <w:spacing w:val="1"/>
          <w:sz w:val="25"/>
          <w:szCs w:val="25"/>
        </w:rPr>
        <w:t>别是办公室（内审股）、法规股、信用监督管理股、消费者权益保护和市场交易监</w:t>
      </w:r>
      <w:r>
        <w:rPr>
          <w:rFonts w:ascii="仿宋" w:hAnsi="仿宋" w:eastAsia="仿宋" w:cs="仿宋"/>
          <w:spacing w:val="15"/>
          <w:sz w:val="25"/>
          <w:szCs w:val="25"/>
        </w:rPr>
        <w:t xml:space="preserve"> </w:t>
      </w:r>
      <w:r>
        <w:rPr>
          <w:rFonts w:ascii="仿宋" w:hAnsi="仿宋" w:eastAsia="仿宋" w:cs="仿宋"/>
          <w:spacing w:val="1"/>
          <w:sz w:val="25"/>
          <w:szCs w:val="25"/>
        </w:rPr>
        <w:t>督管理股、质量标准计量监督管理股、食品安全综合协调股（县食品安全委员会办</w:t>
      </w:r>
      <w:r>
        <w:rPr>
          <w:rFonts w:ascii="仿宋" w:hAnsi="仿宋" w:eastAsia="仿宋" w:cs="仿宋"/>
          <w:spacing w:val="15"/>
          <w:sz w:val="25"/>
          <w:szCs w:val="25"/>
        </w:rPr>
        <w:t xml:space="preserve"> </w:t>
      </w:r>
      <w:r>
        <w:rPr>
          <w:rFonts w:ascii="仿宋" w:hAnsi="仿宋" w:eastAsia="仿宋" w:cs="仿宋"/>
          <w:spacing w:val="1"/>
          <w:sz w:val="25"/>
          <w:szCs w:val="25"/>
        </w:rPr>
        <w:t>公室）、食品药品监督管理股、特种设备安全监察股、非公经济组织党建工作股。</w:t>
      </w:r>
    </w:p>
    <w:p w14:paraId="6B0E6D60">
      <w:pPr>
        <w:spacing w:line="314" w:lineRule="auto"/>
        <w:rPr>
          <w:rFonts w:ascii="仿宋" w:hAnsi="仿宋" w:eastAsia="仿宋" w:cs="仿宋"/>
          <w:sz w:val="25"/>
          <w:szCs w:val="25"/>
        </w:rPr>
        <w:sectPr>
          <w:headerReference r:id="rId12" w:type="default"/>
          <w:footerReference r:id="rId13" w:type="default"/>
          <w:pgSz w:w="11900" w:h="16840"/>
          <w:pgMar w:top="610" w:right="86" w:bottom="312" w:left="0" w:header="357" w:footer="153" w:gutter="0"/>
          <w:cols w:space="720" w:num="1"/>
        </w:sectPr>
      </w:pPr>
    </w:p>
    <w:p w14:paraId="290A804F">
      <w:pPr>
        <w:pStyle w:val="2"/>
        <w:spacing w:line="269" w:lineRule="auto"/>
      </w:pPr>
    </w:p>
    <w:p w14:paraId="36AE2D55">
      <w:pPr>
        <w:pStyle w:val="2"/>
        <w:spacing w:line="269" w:lineRule="auto"/>
      </w:pPr>
    </w:p>
    <w:p w14:paraId="30F11653">
      <w:pPr>
        <w:pStyle w:val="2"/>
        <w:spacing w:line="270" w:lineRule="auto"/>
      </w:pPr>
    </w:p>
    <w:p w14:paraId="2D4F0D26">
      <w:pPr>
        <w:pStyle w:val="2"/>
        <w:spacing w:line="270" w:lineRule="auto"/>
      </w:pPr>
    </w:p>
    <w:p w14:paraId="3B9DB744">
      <w:pPr>
        <w:spacing w:before="81" w:line="223" w:lineRule="auto"/>
        <w:ind w:left="4372"/>
        <w:outlineLvl w:val="0"/>
        <w:rPr>
          <w:rFonts w:ascii="黑体" w:hAnsi="黑体" w:eastAsia="黑体" w:cs="黑体"/>
          <w:sz w:val="25"/>
          <w:szCs w:val="25"/>
        </w:rPr>
      </w:pPr>
      <w:bookmarkStart w:id="32" w:name="bookmark30"/>
      <w:bookmarkEnd w:id="32"/>
      <w:bookmarkStart w:id="33" w:name="bookmark4"/>
      <w:bookmarkEnd w:id="33"/>
      <w:r>
        <w:rPr>
          <w:rFonts w:ascii="黑体" w:hAnsi="黑体" w:eastAsia="黑体" w:cs="黑体"/>
          <w:spacing w:val="1"/>
          <w:sz w:val="25"/>
          <w:szCs w:val="25"/>
        </w:rPr>
        <w:t>第二部分 2023年部门决算表</w:t>
      </w:r>
    </w:p>
    <w:p w14:paraId="349D8EF5">
      <w:pPr>
        <w:spacing w:before="237"/>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6"/>
        <w:gridCol w:w="551"/>
        <w:gridCol w:w="1631"/>
        <w:gridCol w:w="2362"/>
        <w:gridCol w:w="551"/>
        <w:gridCol w:w="1565"/>
      </w:tblGrid>
      <w:tr w14:paraId="081AC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5BC2BCBD">
            <w:pPr>
              <w:pStyle w:val="6"/>
              <w:spacing w:before="94" w:line="226" w:lineRule="auto"/>
              <w:ind w:left="3592"/>
              <w:outlineLvl w:val="1"/>
              <w:rPr>
                <w:sz w:val="22"/>
                <w:szCs w:val="22"/>
              </w:rPr>
            </w:pPr>
            <w:bookmarkStart w:id="34" w:name="bookmark5"/>
            <w:bookmarkEnd w:id="34"/>
            <w:r>
              <w:rPr>
                <w:color w:val="212529"/>
                <w:spacing w:val="5"/>
                <w:sz w:val="22"/>
                <w:szCs w:val="22"/>
              </w:rPr>
              <w:t>收入支出决算总表</w:t>
            </w:r>
          </w:p>
        </w:tc>
      </w:tr>
      <w:tr w14:paraId="70E6A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6EA66D85">
            <w:pPr>
              <w:pStyle w:val="6"/>
              <w:spacing w:before="127" w:line="228" w:lineRule="auto"/>
              <w:ind w:left="8369"/>
              <w:rPr>
                <w:sz w:val="15"/>
                <w:szCs w:val="15"/>
              </w:rPr>
            </w:pPr>
            <w:r>
              <w:rPr>
                <w:color w:val="212529"/>
                <w:spacing w:val="2"/>
                <w:sz w:val="15"/>
                <w:szCs w:val="15"/>
              </w:rPr>
              <w:t>公开01表</w:t>
            </w:r>
          </w:p>
        </w:tc>
      </w:tr>
      <w:tr w14:paraId="6D020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538" w:type="dxa"/>
            <w:gridSpan w:val="3"/>
            <w:tcBorders>
              <w:top w:val="single" w:color="FFFFFF" w:sz="4" w:space="0"/>
              <w:left w:val="single" w:color="000000" w:sz="2" w:space="0"/>
              <w:right w:val="single" w:color="000000" w:sz="2" w:space="0"/>
            </w:tcBorders>
            <w:vAlign w:val="top"/>
          </w:tcPr>
          <w:p w14:paraId="662D6522">
            <w:pPr>
              <w:pStyle w:val="6"/>
              <w:spacing w:before="128" w:line="227" w:lineRule="auto"/>
              <w:ind w:left="12"/>
              <w:rPr>
                <w:sz w:val="15"/>
                <w:szCs w:val="15"/>
              </w:rPr>
            </w:pPr>
            <w:r>
              <w:rPr>
                <w:color w:val="212529"/>
                <w:spacing w:val="5"/>
                <w:sz w:val="15"/>
                <w:szCs w:val="15"/>
              </w:rPr>
              <w:t>部门名称：古县市场监督管理局</w:t>
            </w:r>
          </w:p>
        </w:tc>
        <w:tc>
          <w:tcPr>
            <w:tcW w:w="2362" w:type="dxa"/>
            <w:tcBorders>
              <w:top w:val="single" w:color="FFFFFF" w:sz="4" w:space="0"/>
              <w:left w:val="single" w:color="000000" w:sz="2" w:space="0"/>
              <w:right w:val="single" w:color="FFFFFF" w:sz="2" w:space="0"/>
            </w:tcBorders>
            <w:vAlign w:val="top"/>
          </w:tcPr>
          <w:p w14:paraId="7CCBED7C">
            <w:pPr>
              <w:pStyle w:val="6"/>
              <w:spacing w:before="128" w:line="227" w:lineRule="auto"/>
              <w:ind w:left="11"/>
              <w:rPr>
                <w:sz w:val="15"/>
                <w:szCs w:val="15"/>
              </w:rPr>
            </w:pPr>
            <w:r>
              <w:rPr>
                <w:color w:val="212529"/>
                <w:spacing w:val="2"/>
                <w:sz w:val="15"/>
                <w:szCs w:val="15"/>
              </w:rPr>
              <w:t>2023年度</w:t>
            </w:r>
          </w:p>
        </w:tc>
        <w:tc>
          <w:tcPr>
            <w:tcW w:w="551" w:type="dxa"/>
            <w:tcBorders>
              <w:top w:val="single" w:color="FFFFFF" w:sz="4" w:space="0"/>
              <w:left w:val="single" w:color="FFFFFF" w:sz="2" w:space="0"/>
              <w:right w:val="single" w:color="FFFFFF" w:sz="2" w:space="0"/>
            </w:tcBorders>
            <w:vAlign w:val="top"/>
          </w:tcPr>
          <w:p w14:paraId="074B36F1">
            <w:pPr>
              <w:rPr>
                <w:rFonts w:ascii="Arial"/>
                <w:sz w:val="21"/>
              </w:rPr>
            </w:pPr>
          </w:p>
        </w:tc>
        <w:tc>
          <w:tcPr>
            <w:tcW w:w="1565" w:type="dxa"/>
            <w:tcBorders>
              <w:top w:val="single" w:color="FFFFFF" w:sz="4" w:space="0"/>
              <w:left w:val="single" w:color="FFFFFF" w:sz="2" w:space="0"/>
              <w:right w:val="single" w:color="000000" w:sz="2" w:space="0"/>
            </w:tcBorders>
            <w:vAlign w:val="top"/>
          </w:tcPr>
          <w:p w14:paraId="49ED64FB">
            <w:pPr>
              <w:pStyle w:val="6"/>
              <w:spacing w:before="128" w:line="227" w:lineRule="auto"/>
              <w:ind w:left="447"/>
              <w:rPr>
                <w:sz w:val="15"/>
                <w:szCs w:val="15"/>
              </w:rPr>
            </w:pPr>
            <w:r>
              <w:rPr>
                <w:color w:val="212529"/>
                <w:spacing w:val="4"/>
                <w:sz w:val="15"/>
                <w:szCs w:val="15"/>
              </w:rPr>
              <w:t>金额单位：万元</w:t>
            </w:r>
          </w:p>
        </w:tc>
      </w:tr>
      <w:tr w14:paraId="39A21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538" w:type="dxa"/>
            <w:gridSpan w:val="3"/>
            <w:vAlign w:val="top"/>
          </w:tcPr>
          <w:p w14:paraId="3B7B9A60">
            <w:pPr>
              <w:pStyle w:val="6"/>
              <w:spacing w:before="108" w:line="219" w:lineRule="auto"/>
              <w:ind w:left="2079"/>
            </w:pPr>
            <w:r>
              <w:rPr>
                <w:color w:val="212529"/>
                <w:spacing w:val="-8"/>
              </w:rPr>
              <w:t>收入</w:t>
            </w:r>
          </w:p>
        </w:tc>
        <w:tc>
          <w:tcPr>
            <w:tcW w:w="4478" w:type="dxa"/>
            <w:gridSpan w:val="3"/>
            <w:vAlign w:val="top"/>
          </w:tcPr>
          <w:p w14:paraId="6D310062">
            <w:pPr>
              <w:pStyle w:val="6"/>
              <w:spacing w:before="107" w:line="220" w:lineRule="auto"/>
              <w:ind w:left="2043"/>
            </w:pPr>
            <w:r>
              <w:rPr>
                <w:color w:val="212529"/>
                <w:spacing w:val="-5"/>
              </w:rPr>
              <w:t>支出</w:t>
            </w:r>
          </w:p>
        </w:tc>
      </w:tr>
      <w:tr w14:paraId="617F5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3D9F19FE">
            <w:pPr>
              <w:pStyle w:val="6"/>
              <w:spacing w:before="109" w:line="220" w:lineRule="auto"/>
              <w:ind w:left="984"/>
            </w:pPr>
            <w:r>
              <w:rPr>
                <w:color w:val="212529"/>
                <w:spacing w:val="-6"/>
              </w:rPr>
              <w:t>项目</w:t>
            </w:r>
          </w:p>
        </w:tc>
        <w:tc>
          <w:tcPr>
            <w:tcW w:w="551" w:type="dxa"/>
            <w:vAlign w:val="top"/>
          </w:tcPr>
          <w:p w14:paraId="3636D6CE">
            <w:pPr>
              <w:pStyle w:val="6"/>
              <w:spacing w:before="109" w:line="219" w:lineRule="auto"/>
              <w:ind w:left="80"/>
            </w:pPr>
            <w:r>
              <w:rPr>
                <w:color w:val="212529"/>
                <w:spacing w:val="-6"/>
              </w:rPr>
              <w:t>行次</w:t>
            </w:r>
          </w:p>
        </w:tc>
        <w:tc>
          <w:tcPr>
            <w:tcW w:w="1631" w:type="dxa"/>
            <w:vAlign w:val="top"/>
          </w:tcPr>
          <w:p w14:paraId="0291E8F3">
            <w:pPr>
              <w:pStyle w:val="6"/>
              <w:spacing w:before="109" w:line="219" w:lineRule="auto"/>
              <w:ind w:left="620"/>
            </w:pPr>
            <w:r>
              <w:rPr>
                <w:color w:val="212529"/>
                <w:spacing w:val="-5"/>
              </w:rPr>
              <w:t>金额</w:t>
            </w:r>
          </w:p>
        </w:tc>
        <w:tc>
          <w:tcPr>
            <w:tcW w:w="2362" w:type="dxa"/>
            <w:vAlign w:val="top"/>
          </w:tcPr>
          <w:p w14:paraId="517FA10E">
            <w:pPr>
              <w:pStyle w:val="6"/>
              <w:spacing w:before="109" w:line="220" w:lineRule="auto"/>
              <w:ind w:left="989"/>
            </w:pPr>
            <w:r>
              <w:rPr>
                <w:color w:val="212529"/>
                <w:spacing w:val="-6"/>
              </w:rPr>
              <w:t>项目</w:t>
            </w:r>
          </w:p>
        </w:tc>
        <w:tc>
          <w:tcPr>
            <w:tcW w:w="551" w:type="dxa"/>
            <w:vAlign w:val="top"/>
          </w:tcPr>
          <w:p w14:paraId="5B12504F">
            <w:pPr>
              <w:pStyle w:val="6"/>
              <w:spacing w:before="109" w:line="219" w:lineRule="auto"/>
              <w:ind w:left="85"/>
            </w:pPr>
            <w:r>
              <w:rPr>
                <w:color w:val="212529"/>
                <w:spacing w:val="-6"/>
              </w:rPr>
              <w:t>行次</w:t>
            </w:r>
          </w:p>
        </w:tc>
        <w:tc>
          <w:tcPr>
            <w:tcW w:w="1565" w:type="dxa"/>
            <w:vAlign w:val="top"/>
          </w:tcPr>
          <w:p w14:paraId="5FE95EF5">
            <w:pPr>
              <w:pStyle w:val="6"/>
              <w:spacing w:before="109" w:line="219" w:lineRule="auto"/>
              <w:ind w:left="589"/>
            </w:pPr>
            <w:r>
              <w:rPr>
                <w:color w:val="212529"/>
                <w:spacing w:val="-5"/>
              </w:rPr>
              <w:t>金额</w:t>
            </w:r>
          </w:p>
        </w:tc>
      </w:tr>
      <w:tr w14:paraId="5F8C3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7846B781">
            <w:pPr>
              <w:pStyle w:val="6"/>
              <w:spacing w:before="110" w:line="219" w:lineRule="auto"/>
              <w:ind w:left="981"/>
            </w:pPr>
            <w:r>
              <w:rPr>
                <w:color w:val="212529"/>
                <w:spacing w:val="-5"/>
              </w:rPr>
              <w:t>栏次</w:t>
            </w:r>
          </w:p>
        </w:tc>
        <w:tc>
          <w:tcPr>
            <w:tcW w:w="551" w:type="dxa"/>
            <w:vAlign w:val="top"/>
          </w:tcPr>
          <w:p w14:paraId="3283C9FF">
            <w:pPr>
              <w:rPr>
                <w:rFonts w:ascii="Arial"/>
                <w:sz w:val="21"/>
              </w:rPr>
            </w:pPr>
          </w:p>
        </w:tc>
        <w:tc>
          <w:tcPr>
            <w:tcW w:w="1631" w:type="dxa"/>
            <w:vAlign w:val="top"/>
          </w:tcPr>
          <w:p w14:paraId="7A9BE410">
            <w:pPr>
              <w:pStyle w:val="6"/>
              <w:spacing w:before="137" w:line="184" w:lineRule="auto"/>
              <w:ind w:left="764"/>
            </w:pPr>
            <w:r>
              <w:rPr>
                <w:color w:val="212529"/>
              </w:rPr>
              <w:t>1</w:t>
            </w:r>
          </w:p>
        </w:tc>
        <w:tc>
          <w:tcPr>
            <w:tcW w:w="2362" w:type="dxa"/>
            <w:vAlign w:val="top"/>
          </w:tcPr>
          <w:p w14:paraId="7D8692B8">
            <w:pPr>
              <w:pStyle w:val="6"/>
              <w:spacing w:before="110" w:line="219" w:lineRule="auto"/>
              <w:ind w:left="986"/>
            </w:pPr>
            <w:r>
              <w:rPr>
                <w:color w:val="212529"/>
                <w:spacing w:val="-5"/>
              </w:rPr>
              <w:t>栏次</w:t>
            </w:r>
          </w:p>
        </w:tc>
        <w:tc>
          <w:tcPr>
            <w:tcW w:w="551" w:type="dxa"/>
            <w:vAlign w:val="top"/>
          </w:tcPr>
          <w:p w14:paraId="701241AE">
            <w:pPr>
              <w:rPr>
                <w:rFonts w:ascii="Arial"/>
                <w:sz w:val="21"/>
              </w:rPr>
            </w:pPr>
          </w:p>
        </w:tc>
        <w:tc>
          <w:tcPr>
            <w:tcW w:w="1565" w:type="dxa"/>
            <w:vAlign w:val="top"/>
          </w:tcPr>
          <w:p w14:paraId="3AE51B90">
            <w:pPr>
              <w:pStyle w:val="6"/>
              <w:spacing w:before="138" w:line="183" w:lineRule="auto"/>
              <w:ind w:left="722"/>
            </w:pPr>
            <w:r>
              <w:rPr>
                <w:color w:val="212529"/>
              </w:rPr>
              <w:t>2</w:t>
            </w:r>
          </w:p>
        </w:tc>
      </w:tr>
      <w:tr w14:paraId="361C9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08E3219A">
            <w:pPr>
              <w:pStyle w:val="6"/>
              <w:spacing w:before="1" w:line="210" w:lineRule="auto"/>
              <w:ind w:left="14" w:right="184" w:hanging="3"/>
            </w:pPr>
            <w:r>
              <w:rPr>
                <w:color w:val="212529"/>
                <w:spacing w:val="-1"/>
              </w:rPr>
              <w:t>一、一般公共预算财政拨款</w:t>
            </w:r>
            <w:r>
              <w:rPr>
                <w:color w:val="212529"/>
              </w:rPr>
              <w:t xml:space="preserve"> </w:t>
            </w:r>
            <w:r>
              <w:rPr>
                <w:color w:val="212529"/>
                <w:spacing w:val="-8"/>
              </w:rPr>
              <w:t>收入</w:t>
            </w:r>
          </w:p>
        </w:tc>
        <w:tc>
          <w:tcPr>
            <w:tcW w:w="551" w:type="dxa"/>
            <w:vAlign w:val="top"/>
          </w:tcPr>
          <w:p w14:paraId="5E80829D">
            <w:pPr>
              <w:pStyle w:val="6"/>
              <w:spacing w:before="137" w:line="184" w:lineRule="auto"/>
              <w:ind w:left="229"/>
            </w:pPr>
            <w:r>
              <w:rPr>
                <w:color w:val="212529"/>
              </w:rPr>
              <w:t>1</w:t>
            </w:r>
          </w:p>
        </w:tc>
        <w:tc>
          <w:tcPr>
            <w:tcW w:w="1631" w:type="dxa"/>
            <w:vAlign w:val="top"/>
          </w:tcPr>
          <w:p w14:paraId="455E6A44">
            <w:pPr>
              <w:pStyle w:val="6"/>
              <w:spacing w:before="155" w:line="188" w:lineRule="auto"/>
              <w:ind w:left="1134"/>
              <w:rPr>
                <w:sz w:val="15"/>
                <w:szCs w:val="15"/>
              </w:rPr>
            </w:pPr>
            <w:r>
              <w:rPr>
                <w:color w:val="212529"/>
                <w:spacing w:val="1"/>
                <w:sz w:val="15"/>
                <w:szCs w:val="15"/>
              </w:rPr>
              <w:t>988.44</w:t>
            </w:r>
          </w:p>
        </w:tc>
        <w:tc>
          <w:tcPr>
            <w:tcW w:w="2362" w:type="dxa"/>
            <w:vAlign w:val="top"/>
          </w:tcPr>
          <w:p w14:paraId="42A7C8A6">
            <w:pPr>
              <w:pStyle w:val="6"/>
              <w:spacing w:before="110" w:line="219" w:lineRule="auto"/>
              <w:ind w:left="11"/>
            </w:pPr>
            <w:r>
              <w:rPr>
                <w:color w:val="212529"/>
                <w:spacing w:val="-2"/>
              </w:rPr>
              <w:t>一、一般公共服务支出</w:t>
            </w:r>
          </w:p>
        </w:tc>
        <w:tc>
          <w:tcPr>
            <w:tcW w:w="551" w:type="dxa"/>
            <w:vAlign w:val="top"/>
          </w:tcPr>
          <w:p w14:paraId="15FAFE9A">
            <w:pPr>
              <w:pStyle w:val="6"/>
              <w:spacing w:before="138" w:line="183" w:lineRule="auto"/>
              <w:ind w:left="182"/>
            </w:pPr>
            <w:r>
              <w:rPr>
                <w:color w:val="212529"/>
                <w:spacing w:val="-6"/>
              </w:rPr>
              <w:t>32</w:t>
            </w:r>
          </w:p>
        </w:tc>
        <w:tc>
          <w:tcPr>
            <w:tcW w:w="1565" w:type="dxa"/>
            <w:vAlign w:val="top"/>
          </w:tcPr>
          <w:p w14:paraId="2F11947C">
            <w:pPr>
              <w:pStyle w:val="6"/>
              <w:spacing w:before="155" w:line="188" w:lineRule="auto"/>
              <w:ind w:left="1071"/>
              <w:rPr>
                <w:sz w:val="15"/>
                <w:szCs w:val="15"/>
              </w:rPr>
            </w:pPr>
            <w:r>
              <w:rPr>
                <w:color w:val="212529"/>
                <w:spacing w:val="1"/>
                <w:sz w:val="15"/>
                <w:szCs w:val="15"/>
              </w:rPr>
              <w:t>749.77</w:t>
            </w:r>
          </w:p>
        </w:tc>
      </w:tr>
      <w:tr w14:paraId="5B446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4BA1AD4F">
            <w:pPr>
              <w:pStyle w:val="6"/>
              <w:spacing w:before="2" w:line="210" w:lineRule="auto"/>
              <w:ind w:left="9" w:right="184" w:firstLine="2"/>
            </w:pPr>
            <w:r>
              <w:rPr>
                <w:color w:val="212529"/>
                <w:spacing w:val="-1"/>
              </w:rPr>
              <w:t>二、政府性基金预算财政拨</w:t>
            </w:r>
            <w:r>
              <w:rPr>
                <w:color w:val="212529"/>
              </w:rPr>
              <w:t xml:space="preserve"> </w:t>
            </w:r>
            <w:r>
              <w:rPr>
                <w:color w:val="212529"/>
                <w:spacing w:val="-4"/>
              </w:rPr>
              <w:t>款收入</w:t>
            </w:r>
          </w:p>
        </w:tc>
        <w:tc>
          <w:tcPr>
            <w:tcW w:w="551" w:type="dxa"/>
            <w:vAlign w:val="top"/>
          </w:tcPr>
          <w:p w14:paraId="44BD8410">
            <w:pPr>
              <w:pStyle w:val="6"/>
              <w:spacing w:before="139" w:line="183" w:lineRule="auto"/>
              <w:ind w:left="217"/>
            </w:pPr>
            <w:r>
              <w:rPr>
                <w:color w:val="212529"/>
              </w:rPr>
              <w:t>2</w:t>
            </w:r>
          </w:p>
        </w:tc>
        <w:tc>
          <w:tcPr>
            <w:tcW w:w="1631" w:type="dxa"/>
            <w:vAlign w:val="top"/>
          </w:tcPr>
          <w:p w14:paraId="546DFDB5">
            <w:pPr>
              <w:rPr>
                <w:rFonts w:ascii="Arial"/>
                <w:sz w:val="21"/>
              </w:rPr>
            </w:pPr>
          </w:p>
        </w:tc>
        <w:tc>
          <w:tcPr>
            <w:tcW w:w="2362" w:type="dxa"/>
            <w:vAlign w:val="top"/>
          </w:tcPr>
          <w:p w14:paraId="1B714814">
            <w:pPr>
              <w:pStyle w:val="6"/>
              <w:spacing w:before="111" w:line="220" w:lineRule="auto"/>
              <w:ind w:left="11"/>
            </w:pPr>
            <w:r>
              <w:rPr>
                <w:color w:val="212529"/>
                <w:spacing w:val="-2"/>
              </w:rPr>
              <w:t>二、外交支出</w:t>
            </w:r>
          </w:p>
        </w:tc>
        <w:tc>
          <w:tcPr>
            <w:tcW w:w="551" w:type="dxa"/>
            <w:vAlign w:val="top"/>
          </w:tcPr>
          <w:p w14:paraId="7FB575A7">
            <w:pPr>
              <w:pStyle w:val="6"/>
              <w:spacing w:before="139" w:line="183" w:lineRule="auto"/>
              <w:ind w:left="182"/>
            </w:pPr>
            <w:r>
              <w:rPr>
                <w:color w:val="212529"/>
                <w:spacing w:val="-6"/>
              </w:rPr>
              <w:t>33</w:t>
            </w:r>
          </w:p>
        </w:tc>
        <w:tc>
          <w:tcPr>
            <w:tcW w:w="1565" w:type="dxa"/>
            <w:vAlign w:val="top"/>
          </w:tcPr>
          <w:p w14:paraId="2C6A7D7B">
            <w:pPr>
              <w:rPr>
                <w:rFonts w:ascii="Arial"/>
                <w:sz w:val="21"/>
              </w:rPr>
            </w:pPr>
          </w:p>
        </w:tc>
      </w:tr>
      <w:tr w14:paraId="0C0F2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72C84852">
            <w:pPr>
              <w:pStyle w:val="6"/>
              <w:spacing w:before="3" w:line="209" w:lineRule="auto"/>
              <w:ind w:left="10" w:right="184" w:hanging="1"/>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14:paraId="18D63D36">
            <w:pPr>
              <w:pStyle w:val="6"/>
              <w:spacing w:before="139" w:line="183" w:lineRule="auto"/>
              <w:ind w:left="219"/>
            </w:pPr>
            <w:r>
              <w:rPr>
                <w:color w:val="212529"/>
              </w:rPr>
              <w:t>3</w:t>
            </w:r>
          </w:p>
        </w:tc>
        <w:tc>
          <w:tcPr>
            <w:tcW w:w="1631" w:type="dxa"/>
            <w:vAlign w:val="top"/>
          </w:tcPr>
          <w:p w14:paraId="1E8E4628">
            <w:pPr>
              <w:rPr>
                <w:rFonts w:ascii="Arial"/>
                <w:sz w:val="21"/>
              </w:rPr>
            </w:pPr>
          </w:p>
        </w:tc>
        <w:tc>
          <w:tcPr>
            <w:tcW w:w="2362" w:type="dxa"/>
            <w:vAlign w:val="top"/>
          </w:tcPr>
          <w:p w14:paraId="2B3B8DA5">
            <w:pPr>
              <w:pStyle w:val="6"/>
              <w:spacing w:before="111" w:line="220" w:lineRule="auto"/>
              <w:ind w:left="8"/>
            </w:pPr>
            <w:r>
              <w:rPr>
                <w:color w:val="212529"/>
                <w:spacing w:val="-2"/>
              </w:rPr>
              <w:t>三、国防支出</w:t>
            </w:r>
          </w:p>
        </w:tc>
        <w:tc>
          <w:tcPr>
            <w:tcW w:w="551" w:type="dxa"/>
            <w:vAlign w:val="top"/>
          </w:tcPr>
          <w:p w14:paraId="5016270E">
            <w:pPr>
              <w:pStyle w:val="6"/>
              <w:spacing w:before="139" w:line="183" w:lineRule="auto"/>
              <w:ind w:left="182"/>
            </w:pPr>
            <w:r>
              <w:rPr>
                <w:color w:val="212529"/>
                <w:spacing w:val="-6"/>
              </w:rPr>
              <w:t>34</w:t>
            </w:r>
          </w:p>
        </w:tc>
        <w:tc>
          <w:tcPr>
            <w:tcW w:w="1565" w:type="dxa"/>
            <w:vAlign w:val="top"/>
          </w:tcPr>
          <w:p w14:paraId="2FF3D2B1">
            <w:pPr>
              <w:rPr>
                <w:rFonts w:ascii="Arial"/>
                <w:sz w:val="21"/>
              </w:rPr>
            </w:pPr>
          </w:p>
        </w:tc>
      </w:tr>
      <w:tr w14:paraId="5D6C2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4AA527C1">
            <w:pPr>
              <w:pStyle w:val="6"/>
              <w:spacing w:before="112" w:line="219" w:lineRule="auto"/>
              <w:ind w:left="25"/>
            </w:pPr>
            <w:r>
              <w:rPr>
                <w:color w:val="212529"/>
                <w:spacing w:val="-4"/>
              </w:rPr>
              <w:t>四、上级补助收入</w:t>
            </w:r>
          </w:p>
        </w:tc>
        <w:tc>
          <w:tcPr>
            <w:tcW w:w="551" w:type="dxa"/>
            <w:vAlign w:val="top"/>
          </w:tcPr>
          <w:p w14:paraId="3A0931AD">
            <w:pPr>
              <w:pStyle w:val="6"/>
              <w:spacing w:before="140" w:line="183" w:lineRule="auto"/>
              <w:ind w:left="215"/>
            </w:pPr>
            <w:r>
              <w:rPr>
                <w:color w:val="212529"/>
              </w:rPr>
              <w:t>4</w:t>
            </w:r>
          </w:p>
        </w:tc>
        <w:tc>
          <w:tcPr>
            <w:tcW w:w="1631" w:type="dxa"/>
            <w:vAlign w:val="top"/>
          </w:tcPr>
          <w:p w14:paraId="41ACF43D">
            <w:pPr>
              <w:rPr>
                <w:rFonts w:ascii="Arial"/>
                <w:sz w:val="21"/>
              </w:rPr>
            </w:pPr>
          </w:p>
        </w:tc>
        <w:tc>
          <w:tcPr>
            <w:tcW w:w="2362" w:type="dxa"/>
            <w:vAlign w:val="top"/>
          </w:tcPr>
          <w:p w14:paraId="7D40F088">
            <w:pPr>
              <w:pStyle w:val="6"/>
              <w:spacing w:before="112" w:line="219" w:lineRule="auto"/>
              <w:ind w:left="25"/>
            </w:pPr>
            <w:r>
              <w:rPr>
                <w:color w:val="212529"/>
                <w:spacing w:val="-4"/>
              </w:rPr>
              <w:t>四、公共安全支出</w:t>
            </w:r>
          </w:p>
        </w:tc>
        <w:tc>
          <w:tcPr>
            <w:tcW w:w="551" w:type="dxa"/>
            <w:vAlign w:val="top"/>
          </w:tcPr>
          <w:p w14:paraId="70BF87CA">
            <w:pPr>
              <w:pStyle w:val="6"/>
              <w:spacing w:before="141" w:line="183" w:lineRule="auto"/>
              <w:ind w:left="182"/>
            </w:pPr>
            <w:r>
              <w:rPr>
                <w:color w:val="212529"/>
                <w:spacing w:val="-6"/>
              </w:rPr>
              <w:t>35</w:t>
            </w:r>
          </w:p>
        </w:tc>
        <w:tc>
          <w:tcPr>
            <w:tcW w:w="1565" w:type="dxa"/>
            <w:vAlign w:val="top"/>
          </w:tcPr>
          <w:p w14:paraId="6B829A13">
            <w:pPr>
              <w:rPr>
                <w:rFonts w:ascii="Arial"/>
                <w:sz w:val="21"/>
              </w:rPr>
            </w:pPr>
          </w:p>
        </w:tc>
      </w:tr>
      <w:tr w14:paraId="49789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5EE429A3">
            <w:pPr>
              <w:pStyle w:val="6"/>
              <w:spacing w:before="112" w:line="219" w:lineRule="auto"/>
              <w:ind w:left="11"/>
            </w:pPr>
            <w:r>
              <w:rPr>
                <w:color w:val="212529"/>
                <w:spacing w:val="-2"/>
              </w:rPr>
              <w:t>五、事业收入</w:t>
            </w:r>
          </w:p>
        </w:tc>
        <w:tc>
          <w:tcPr>
            <w:tcW w:w="551" w:type="dxa"/>
            <w:vAlign w:val="top"/>
          </w:tcPr>
          <w:p w14:paraId="0E581DCC">
            <w:pPr>
              <w:pStyle w:val="6"/>
              <w:spacing w:before="142" w:line="182" w:lineRule="auto"/>
              <w:ind w:left="219"/>
            </w:pPr>
            <w:r>
              <w:rPr>
                <w:color w:val="212529"/>
              </w:rPr>
              <w:t>5</w:t>
            </w:r>
          </w:p>
        </w:tc>
        <w:tc>
          <w:tcPr>
            <w:tcW w:w="1631" w:type="dxa"/>
            <w:vAlign w:val="top"/>
          </w:tcPr>
          <w:p w14:paraId="3287ADDD">
            <w:pPr>
              <w:rPr>
                <w:rFonts w:ascii="Arial"/>
                <w:sz w:val="21"/>
              </w:rPr>
            </w:pPr>
          </w:p>
        </w:tc>
        <w:tc>
          <w:tcPr>
            <w:tcW w:w="2362" w:type="dxa"/>
            <w:vAlign w:val="top"/>
          </w:tcPr>
          <w:p w14:paraId="5B29F28F">
            <w:pPr>
              <w:pStyle w:val="6"/>
              <w:spacing w:before="112" w:line="219" w:lineRule="auto"/>
              <w:ind w:left="11"/>
            </w:pPr>
            <w:r>
              <w:rPr>
                <w:color w:val="212529"/>
                <w:spacing w:val="-2"/>
              </w:rPr>
              <w:t>五、教育支出</w:t>
            </w:r>
          </w:p>
        </w:tc>
        <w:tc>
          <w:tcPr>
            <w:tcW w:w="551" w:type="dxa"/>
            <w:vAlign w:val="top"/>
          </w:tcPr>
          <w:p w14:paraId="3E93954D">
            <w:pPr>
              <w:pStyle w:val="6"/>
              <w:spacing w:before="141" w:line="183" w:lineRule="auto"/>
              <w:ind w:left="182"/>
            </w:pPr>
            <w:r>
              <w:rPr>
                <w:color w:val="212529"/>
                <w:spacing w:val="-6"/>
              </w:rPr>
              <w:t>36</w:t>
            </w:r>
          </w:p>
        </w:tc>
        <w:tc>
          <w:tcPr>
            <w:tcW w:w="1565" w:type="dxa"/>
            <w:vAlign w:val="top"/>
          </w:tcPr>
          <w:p w14:paraId="15733E92">
            <w:pPr>
              <w:rPr>
                <w:rFonts w:ascii="Arial"/>
                <w:sz w:val="21"/>
              </w:rPr>
            </w:pPr>
          </w:p>
        </w:tc>
      </w:tr>
      <w:tr w14:paraId="0C7C7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3D9E0404">
            <w:pPr>
              <w:pStyle w:val="6"/>
              <w:spacing w:before="113" w:line="219" w:lineRule="auto"/>
              <w:ind w:left="10"/>
            </w:pPr>
            <w:r>
              <w:rPr>
                <w:color w:val="212529"/>
                <w:spacing w:val="-2"/>
              </w:rPr>
              <w:t>六、经营收入</w:t>
            </w:r>
          </w:p>
        </w:tc>
        <w:tc>
          <w:tcPr>
            <w:tcW w:w="551" w:type="dxa"/>
            <w:vAlign w:val="top"/>
          </w:tcPr>
          <w:p w14:paraId="5D4D69DF">
            <w:pPr>
              <w:pStyle w:val="6"/>
              <w:spacing w:before="141" w:line="183" w:lineRule="auto"/>
              <w:ind w:left="217"/>
            </w:pPr>
            <w:r>
              <w:rPr>
                <w:color w:val="212529"/>
              </w:rPr>
              <w:t>6</w:t>
            </w:r>
          </w:p>
        </w:tc>
        <w:tc>
          <w:tcPr>
            <w:tcW w:w="1631" w:type="dxa"/>
            <w:vAlign w:val="top"/>
          </w:tcPr>
          <w:p w14:paraId="366CD72E">
            <w:pPr>
              <w:rPr>
                <w:rFonts w:ascii="Arial"/>
                <w:sz w:val="21"/>
              </w:rPr>
            </w:pPr>
          </w:p>
        </w:tc>
        <w:tc>
          <w:tcPr>
            <w:tcW w:w="2362" w:type="dxa"/>
            <w:vAlign w:val="top"/>
          </w:tcPr>
          <w:p w14:paraId="25769E55">
            <w:pPr>
              <w:pStyle w:val="6"/>
              <w:spacing w:before="112" w:line="219" w:lineRule="auto"/>
              <w:ind w:left="9"/>
            </w:pPr>
            <w:r>
              <w:rPr>
                <w:color w:val="212529"/>
                <w:spacing w:val="-2"/>
              </w:rPr>
              <w:t>六、科学技术支出</w:t>
            </w:r>
          </w:p>
        </w:tc>
        <w:tc>
          <w:tcPr>
            <w:tcW w:w="551" w:type="dxa"/>
            <w:vAlign w:val="top"/>
          </w:tcPr>
          <w:p w14:paraId="69A4105D">
            <w:pPr>
              <w:pStyle w:val="6"/>
              <w:spacing w:before="141" w:line="183" w:lineRule="auto"/>
              <w:ind w:left="182"/>
            </w:pPr>
            <w:r>
              <w:rPr>
                <w:color w:val="212529"/>
                <w:spacing w:val="-6"/>
              </w:rPr>
              <w:t>37</w:t>
            </w:r>
          </w:p>
        </w:tc>
        <w:tc>
          <w:tcPr>
            <w:tcW w:w="1565" w:type="dxa"/>
            <w:vAlign w:val="top"/>
          </w:tcPr>
          <w:p w14:paraId="21E6FED7">
            <w:pPr>
              <w:rPr>
                <w:rFonts w:ascii="Arial"/>
                <w:sz w:val="21"/>
              </w:rPr>
            </w:pPr>
          </w:p>
        </w:tc>
      </w:tr>
      <w:tr w14:paraId="13832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3E590F5F">
            <w:pPr>
              <w:pStyle w:val="6"/>
              <w:spacing w:before="112" w:line="219" w:lineRule="auto"/>
              <w:ind w:left="8"/>
            </w:pPr>
            <w:r>
              <w:rPr>
                <w:color w:val="212529"/>
                <w:spacing w:val="-1"/>
              </w:rPr>
              <w:t>七、附属单位上缴收入</w:t>
            </w:r>
          </w:p>
        </w:tc>
        <w:tc>
          <w:tcPr>
            <w:tcW w:w="551" w:type="dxa"/>
            <w:vAlign w:val="top"/>
          </w:tcPr>
          <w:p w14:paraId="1E2A20DB">
            <w:pPr>
              <w:pStyle w:val="6"/>
              <w:spacing w:before="142" w:line="182" w:lineRule="auto"/>
              <w:ind w:left="220"/>
            </w:pPr>
            <w:r>
              <w:rPr>
                <w:color w:val="212529"/>
              </w:rPr>
              <w:t>7</w:t>
            </w:r>
          </w:p>
        </w:tc>
        <w:tc>
          <w:tcPr>
            <w:tcW w:w="1631" w:type="dxa"/>
            <w:vAlign w:val="top"/>
          </w:tcPr>
          <w:p w14:paraId="1726C803">
            <w:pPr>
              <w:rPr>
                <w:rFonts w:ascii="Arial"/>
                <w:sz w:val="21"/>
              </w:rPr>
            </w:pPr>
          </w:p>
        </w:tc>
        <w:tc>
          <w:tcPr>
            <w:tcW w:w="2362" w:type="dxa"/>
            <w:vAlign w:val="top"/>
          </w:tcPr>
          <w:p w14:paraId="28EAFA4D">
            <w:pPr>
              <w:pStyle w:val="6"/>
              <w:spacing w:before="4" w:line="209" w:lineRule="auto"/>
              <w:ind w:left="23" w:right="191" w:hanging="16"/>
            </w:pPr>
            <w:r>
              <w:rPr>
                <w:color w:val="212529"/>
                <w:spacing w:val="-1"/>
              </w:rPr>
              <w:t>七、文化旅游体育与传媒支</w:t>
            </w:r>
            <w:r>
              <w:rPr>
                <w:color w:val="212529"/>
                <w:spacing w:val="3"/>
              </w:rPr>
              <w:t xml:space="preserve"> </w:t>
            </w:r>
            <w:r>
              <w:rPr>
                <w:color w:val="212529"/>
              </w:rPr>
              <w:t>出</w:t>
            </w:r>
          </w:p>
        </w:tc>
        <w:tc>
          <w:tcPr>
            <w:tcW w:w="551" w:type="dxa"/>
            <w:vAlign w:val="top"/>
          </w:tcPr>
          <w:p w14:paraId="18A9809A">
            <w:pPr>
              <w:pStyle w:val="6"/>
              <w:spacing w:before="141" w:line="183" w:lineRule="auto"/>
              <w:ind w:left="182"/>
            </w:pPr>
            <w:r>
              <w:rPr>
                <w:color w:val="212529"/>
                <w:spacing w:val="-6"/>
              </w:rPr>
              <w:t>38</w:t>
            </w:r>
          </w:p>
        </w:tc>
        <w:tc>
          <w:tcPr>
            <w:tcW w:w="1565" w:type="dxa"/>
            <w:vAlign w:val="top"/>
          </w:tcPr>
          <w:p w14:paraId="7695F617">
            <w:pPr>
              <w:rPr>
                <w:rFonts w:ascii="Arial"/>
                <w:sz w:val="21"/>
              </w:rPr>
            </w:pPr>
          </w:p>
        </w:tc>
      </w:tr>
      <w:tr w14:paraId="0779D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23FEBA70">
            <w:pPr>
              <w:pStyle w:val="6"/>
              <w:spacing w:before="113" w:line="219" w:lineRule="auto"/>
              <w:ind w:left="11"/>
            </w:pPr>
            <w:r>
              <w:rPr>
                <w:color w:val="212529"/>
                <w:spacing w:val="-2"/>
              </w:rPr>
              <w:t>八、其他收入</w:t>
            </w:r>
          </w:p>
        </w:tc>
        <w:tc>
          <w:tcPr>
            <w:tcW w:w="551" w:type="dxa"/>
            <w:vAlign w:val="top"/>
          </w:tcPr>
          <w:p w14:paraId="19FE1CBE">
            <w:pPr>
              <w:pStyle w:val="6"/>
              <w:spacing w:before="141" w:line="183" w:lineRule="auto"/>
              <w:ind w:left="216"/>
            </w:pPr>
            <w:r>
              <w:rPr>
                <w:color w:val="212529"/>
              </w:rPr>
              <w:t>8</w:t>
            </w:r>
          </w:p>
        </w:tc>
        <w:tc>
          <w:tcPr>
            <w:tcW w:w="1631" w:type="dxa"/>
            <w:vAlign w:val="top"/>
          </w:tcPr>
          <w:p w14:paraId="696D1EC8">
            <w:pPr>
              <w:rPr>
                <w:rFonts w:ascii="Arial"/>
                <w:sz w:val="21"/>
              </w:rPr>
            </w:pPr>
          </w:p>
        </w:tc>
        <w:tc>
          <w:tcPr>
            <w:tcW w:w="2362" w:type="dxa"/>
            <w:vAlign w:val="top"/>
          </w:tcPr>
          <w:p w14:paraId="272BEB03">
            <w:pPr>
              <w:pStyle w:val="6"/>
              <w:spacing w:before="112" w:line="219" w:lineRule="auto"/>
              <w:ind w:left="11"/>
            </w:pPr>
            <w:r>
              <w:rPr>
                <w:color w:val="212529"/>
                <w:spacing w:val="-1"/>
              </w:rPr>
              <w:t>八、社会保障和就业支出</w:t>
            </w:r>
          </w:p>
        </w:tc>
        <w:tc>
          <w:tcPr>
            <w:tcW w:w="551" w:type="dxa"/>
            <w:vAlign w:val="top"/>
          </w:tcPr>
          <w:p w14:paraId="3C9CBA69">
            <w:pPr>
              <w:pStyle w:val="6"/>
              <w:spacing w:before="141" w:line="183" w:lineRule="auto"/>
              <w:ind w:left="182"/>
            </w:pPr>
            <w:r>
              <w:rPr>
                <w:color w:val="212529"/>
                <w:spacing w:val="-6"/>
              </w:rPr>
              <w:t>39</w:t>
            </w:r>
          </w:p>
        </w:tc>
        <w:tc>
          <w:tcPr>
            <w:tcW w:w="1565" w:type="dxa"/>
            <w:vAlign w:val="top"/>
          </w:tcPr>
          <w:p w14:paraId="18380839">
            <w:pPr>
              <w:pStyle w:val="6"/>
              <w:spacing w:before="157" w:line="189" w:lineRule="auto"/>
              <w:ind w:left="1079"/>
              <w:rPr>
                <w:sz w:val="15"/>
                <w:szCs w:val="15"/>
              </w:rPr>
            </w:pPr>
            <w:r>
              <w:rPr>
                <w:color w:val="212529"/>
                <w:spacing w:val="-1"/>
                <w:sz w:val="15"/>
                <w:szCs w:val="15"/>
              </w:rPr>
              <w:t>166.68</w:t>
            </w:r>
          </w:p>
        </w:tc>
      </w:tr>
      <w:tr w14:paraId="2907B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769E2782">
            <w:pPr>
              <w:rPr>
                <w:rFonts w:ascii="Arial"/>
                <w:sz w:val="21"/>
              </w:rPr>
            </w:pPr>
          </w:p>
        </w:tc>
        <w:tc>
          <w:tcPr>
            <w:tcW w:w="551" w:type="dxa"/>
            <w:vAlign w:val="top"/>
          </w:tcPr>
          <w:p w14:paraId="23513C85">
            <w:pPr>
              <w:pStyle w:val="6"/>
              <w:spacing w:before="141" w:line="183" w:lineRule="auto"/>
              <w:ind w:left="216"/>
            </w:pPr>
            <w:r>
              <w:rPr>
                <w:color w:val="212529"/>
              </w:rPr>
              <w:t>9</w:t>
            </w:r>
          </w:p>
        </w:tc>
        <w:tc>
          <w:tcPr>
            <w:tcW w:w="1631" w:type="dxa"/>
            <w:vAlign w:val="top"/>
          </w:tcPr>
          <w:p w14:paraId="0FE3974A">
            <w:pPr>
              <w:rPr>
                <w:rFonts w:ascii="Arial"/>
                <w:sz w:val="21"/>
              </w:rPr>
            </w:pPr>
          </w:p>
        </w:tc>
        <w:tc>
          <w:tcPr>
            <w:tcW w:w="2362" w:type="dxa"/>
            <w:vAlign w:val="top"/>
          </w:tcPr>
          <w:p w14:paraId="7CD69E1E">
            <w:pPr>
              <w:pStyle w:val="6"/>
              <w:spacing w:before="113" w:line="219" w:lineRule="auto"/>
              <w:ind w:left="12"/>
            </w:pPr>
            <w:r>
              <w:rPr>
                <w:color w:val="212529"/>
                <w:spacing w:val="-2"/>
              </w:rPr>
              <w:t>九、卫生健康支出</w:t>
            </w:r>
          </w:p>
        </w:tc>
        <w:tc>
          <w:tcPr>
            <w:tcW w:w="551" w:type="dxa"/>
            <w:vAlign w:val="top"/>
          </w:tcPr>
          <w:p w14:paraId="7C20D374">
            <w:pPr>
              <w:pStyle w:val="6"/>
              <w:spacing w:before="141" w:line="183" w:lineRule="auto"/>
              <w:ind w:left="178"/>
            </w:pPr>
            <w:r>
              <w:rPr>
                <w:color w:val="212529"/>
                <w:spacing w:val="-4"/>
              </w:rPr>
              <w:t>40</w:t>
            </w:r>
          </w:p>
        </w:tc>
        <w:tc>
          <w:tcPr>
            <w:tcW w:w="1565" w:type="dxa"/>
            <w:vAlign w:val="top"/>
          </w:tcPr>
          <w:p w14:paraId="44B70312">
            <w:pPr>
              <w:rPr>
                <w:rFonts w:ascii="Arial"/>
                <w:sz w:val="21"/>
              </w:rPr>
            </w:pPr>
          </w:p>
        </w:tc>
      </w:tr>
      <w:tr w14:paraId="631EB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4EF84519">
            <w:pPr>
              <w:rPr>
                <w:rFonts w:ascii="Arial"/>
                <w:sz w:val="21"/>
              </w:rPr>
            </w:pPr>
          </w:p>
        </w:tc>
        <w:tc>
          <w:tcPr>
            <w:tcW w:w="551" w:type="dxa"/>
            <w:vAlign w:val="top"/>
          </w:tcPr>
          <w:p w14:paraId="3D6F39DA">
            <w:pPr>
              <w:pStyle w:val="6"/>
              <w:spacing w:before="140" w:line="184" w:lineRule="auto"/>
              <w:ind w:left="187"/>
            </w:pPr>
            <w:r>
              <w:rPr>
                <w:color w:val="212529"/>
                <w:spacing w:val="-11"/>
              </w:rPr>
              <w:t>10</w:t>
            </w:r>
          </w:p>
        </w:tc>
        <w:tc>
          <w:tcPr>
            <w:tcW w:w="1631" w:type="dxa"/>
            <w:vAlign w:val="top"/>
          </w:tcPr>
          <w:p w14:paraId="16198042">
            <w:pPr>
              <w:rPr>
                <w:rFonts w:ascii="Arial"/>
                <w:sz w:val="21"/>
              </w:rPr>
            </w:pPr>
          </w:p>
        </w:tc>
        <w:tc>
          <w:tcPr>
            <w:tcW w:w="2362" w:type="dxa"/>
            <w:vAlign w:val="top"/>
          </w:tcPr>
          <w:p w14:paraId="45AD7691">
            <w:pPr>
              <w:pStyle w:val="6"/>
              <w:spacing w:before="113" w:line="220" w:lineRule="auto"/>
              <w:ind w:left="9"/>
            </w:pPr>
            <w:r>
              <w:rPr>
                <w:color w:val="212529"/>
                <w:spacing w:val="-2"/>
              </w:rPr>
              <w:t>十、节能环保支出</w:t>
            </w:r>
          </w:p>
        </w:tc>
        <w:tc>
          <w:tcPr>
            <w:tcW w:w="551" w:type="dxa"/>
            <w:vAlign w:val="top"/>
          </w:tcPr>
          <w:p w14:paraId="277700E0">
            <w:pPr>
              <w:pStyle w:val="6"/>
              <w:spacing w:before="140" w:line="184" w:lineRule="auto"/>
              <w:ind w:left="178"/>
            </w:pPr>
            <w:r>
              <w:rPr>
                <w:color w:val="212529"/>
                <w:spacing w:val="-4"/>
              </w:rPr>
              <w:t>41</w:t>
            </w:r>
          </w:p>
        </w:tc>
        <w:tc>
          <w:tcPr>
            <w:tcW w:w="1565" w:type="dxa"/>
            <w:vAlign w:val="top"/>
          </w:tcPr>
          <w:p w14:paraId="36A5FD89">
            <w:pPr>
              <w:rPr>
                <w:rFonts w:ascii="Arial"/>
                <w:sz w:val="21"/>
              </w:rPr>
            </w:pPr>
          </w:p>
        </w:tc>
      </w:tr>
      <w:tr w14:paraId="63AC2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17177F9B">
            <w:pPr>
              <w:rPr>
                <w:rFonts w:ascii="Arial"/>
                <w:sz w:val="21"/>
              </w:rPr>
            </w:pPr>
          </w:p>
        </w:tc>
        <w:tc>
          <w:tcPr>
            <w:tcW w:w="551" w:type="dxa"/>
            <w:vAlign w:val="top"/>
          </w:tcPr>
          <w:p w14:paraId="221ED66E">
            <w:pPr>
              <w:pStyle w:val="6"/>
              <w:spacing w:before="140" w:line="184" w:lineRule="auto"/>
              <w:ind w:left="187"/>
            </w:pPr>
            <w:r>
              <w:rPr>
                <w:color w:val="212529"/>
                <w:spacing w:val="-11"/>
              </w:rPr>
              <w:t>11</w:t>
            </w:r>
          </w:p>
        </w:tc>
        <w:tc>
          <w:tcPr>
            <w:tcW w:w="1631" w:type="dxa"/>
            <w:vAlign w:val="top"/>
          </w:tcPr>
          <w:p w14:paraId="33ABFFBC">
            <w:pPr>
              <w:rPr>
                <w:rFonts w:ascii="Arial"/>
                <w:sz w:val="21"/>
              </w:rPr>
            </w:pPr>
          </w:p>
        </w:tc>
        <w:tc>
          <w:tcPr>
            <w:tcW w:w="2362" w:type="dxa"/>
            <w:vAlign w:val="top"/>
          </w:tcPr>
          <w:p w14:paraId="04789676">
            <w:pPr>
              <w:pStyle w:val="6"/>
              <w:spacing w:before="113" w:line="219" w:lineRule="auto"/>
              <w:ind w:left="9"/>
            </w:pPr>
            <w:r>
              <w:rPr>
                <w:color w:val="212529"/>
                <w:spacing w:val="-1"/>
              </w:rPr>
              <w:t>十一、城乡社区支出</w:t>
            </w:r>
          </w:p>
        </w:tc>
        <w:tc>
          <w:tcPr>
            <w:tcW w:w="551" w:type="dxa"/>
            <w:vAlign w:val="top"/>
          </w:tcPr>
          <w:p w14:paraId="00A3B28D">
            <w:pPr>
              <w:pStyle w:val="6"/>
              <w:spacing w:before="141" w:line="183" w:lineRule="auto"/>
              <w:ind w:left="178"/>
            </w:pPr>
            <w:r>
              <w:rPr>
                <w:color w:val="212529"/>
                <w:spacing w:val="-4"/>
              </w:rPr>
              <w:t>42</w:t>
            </w:r>
          </w:p>
        </w:tc>
        <w:tc>
          <w:tcPr>
            <w:tcW w:w="1565" w:type="dxa"/>
            <w:vAlign w:val="top"/>
          </w:tcPr>
          <w:p w14:paraId="64F00262">
            <w:pPr>
              <w:rPr>
                <w:rFonts w:ascii="Arial"/>
                <w:sz w:val="21"/>
              </w:rPr>
            </w:pPr>
          </w:p>
        </w:tc>
      </w:tr>
      <w:tr w14:paraId="1E1FC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150E1E8D">
            <w:pPr>
              <w:rPr>
                <w:rFonts w:ascii="Arial"/>
                <w:sz w:val="21"/>
              </w:rPr>
            </w:pPr>
          </w:p>
        </w:tc>
        <w:tc>
          <w:tcPr>
            <w:tcW w:w="551" w:type="dxa"/>
            <w:vAlign w:val="top"/>
          </w:tcPr>
          <w:p w14:paraId="70B92EBA">
            <w:pPr>
              <w:pStyle w:val="6"/>
              <w:spacing w:before="140" w:line="184" w:lineRule="auto"/>
              <w:ind w:left="187"/>
            </w:pPr>
            <w:r>
              <w:rPr>
                <w:color w:val="212529"/>
                <w:spacing w:val="-11"/>
              </w:rPr>
              <w:t>12</w:t>
            </w:r>
          </w:p>
        </w:tc>
        <w:tc>
          <w:tcPr>
            <w:tcW w:w="1631" w:type="dxa"/>
            <w:vAlign w:val="top"/>
          </w:tcPr>
          <w:p w14:paraId="1C17E54B">
            <w:pPr>
              <w:rPr>
                <w:rFonts w:ascii="Arial"/>
                <w:sz w:val="21"/>
              </w:rPr>
            </w:pPr>
          </w:p>
        </w:tc>
        <w:tc>
          <w:tcPr>
            <w:tcW w:w="2362" w:type="dxa"/>
            <w:vAlign w:val="top"/>
          </w:tcPr>
          <w:p w14:paraId="2E42F76D">
            <w:pPr>
              <w:pStyle w:val="6"/>
              <w:spacing w:before="113" w:line="219" w:lineRule="auto"/>
              <w:ind w:left="9"/>
            </w:pPr>
            <w:r>
              <w:rPr>
                <w:color w:val="212529"/>
                <w:spacing w:val="-2"/>
              </w:rPr>
              <w:t>十二、农林水支出</w:t>
            </w:r>
          </w:p>
        </w:tc>
        <w:tc>
          <w:tcPr>
            <w:tcW w:w="551" w:type="dxa"/>
            <w:vAlign w:val="top"/>
          </w:tcPr>
          <w:p w14:paraId="2744CE7F">
            <w:pPr>
              <w:pStyle w:val="6"/>
              <w:spacing w:before="141" w:line="183" w:lineRule="auto"/>
              <w:ind w:left="178"/>
            </w:pPr>
            <w:r>
              <w:rPr>
                <w:color w:val="212529"/>
                <w:spacing w:val="-4"/>
              </w:rPr>
              <w:t>43</w:t>
            </w:r>
          </w:p>
        </w:tc>
        <w:tc>
          <w:tcPr>
            <w:tcW w:w="1565" w:type="dxa"/>
            <w:vAlign w:val="top"/>
          </w:tcPr>
          <w:p w14:paraId="7792A334">
            <w:pPr>
              <w:rPr>
                <w:rFonts w:ascii="Arial"/>
                <w:sz w:val="21"/>
              </w:rPr>
            </w:pPr>
          </w:p>
        </w:tc>
      </w:tr>
      <w:tr w14:paraId="558B7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691EB66D">
            <w:pPr>
              <w:rPr>
                <w:rFonts w:ascii="Arial"/>
                <w:sz w:val="21"/>
              </w:rPr>
            </w:pPr>
          </w:p>
        </w:tc>
        <w:tc>
          <w:tcPr>
            <w:tcW w:w="551" w:type="dxa"/>
            <w:vAlign w:val="top"/>
          </w:tcPr>
          <w:p w14:paraId="1EC2ED30">
            <w:pPr>
              <w:pStyle w:val="6"/>
              <w:spacing w:before="141" w:line="184" w:lineRule="auto"/>
              <w:ind w:left="187"/>
            </w:pPr>
            <w:r>
              <w:rPr>
                <w:color w:val="212529"/>
                <w:spacing w:val="-11"/>
              </w:rPr>
              <w:t>13</w:t>
            </w:r>
          </w:p>
        </w:tc>
        <w:tc>
          <w:tcPr>
            <w:tcW w:w="1631" w:type="dxa"/>
            <w:vAlign w:val="top"/>
          </w:tcPr>
          <w:p w14:paraId="668FBF1D">
            <w:pPr>
              <w:rPr>
                <w:rFonts w:ascii="Arial"/>
                <w:sz w:val="21"/>
              </w:rPr>
            </w:pPr>
          </w:p>
        </w:tc>
        <w:tc>
          <w:tcPr>
            <w:tcW w:w="2362" w:type="dxa"/>
            <w:vAlign w:val="top"/>
          </w:tcPr>
          <w:p w14:paraId="5BD5732C">
            <w:pPr>
              <w:pStyle w:val="6"/>
              <w:spacing w:before="113" w:line="219" w:lineRule="auto"/>
              <w:ind w:left="9"/>
            </w:pPr>
            <w:r>
              <w:rPr>
                <w:color w:val="212529"/>
                <w:spacing w:val="-1"/>
              </w:rPr>
              <w:t>十三、交通运输支出</w:t>
            </w:r>
          </w:p>
        </w:tc>
        <w:tc>
          <w:tcPr>
            <w:tcW w:w="551" w:type="dxa"/>
            <w:vAlign w:val="top"/>
          </w:tcPr>
          <w:p w14:paraId="45CFEDA5">
            <w:pPr>
              <w:pStyle w:val="6"/>
              <w:spacing w:before="142" w:line="183" w:lineRule="auto"/>
              <w:ind w:left="178"/>
            </w:pPr>
            <w:r>
              <w:rPr>
                <w:color w:val="212529"/>
                <w:spacing w:val="-4"/>
              </w:rPr>
              <w:t>44</w:t>
            </w:r>
          </w:p>
        </w:tc>
        <w:tc>
          <w:tcPr>
            <w:tcW w:w="1565" w:type="dxa"/>
            <w:vAlign w:val="top"/>
          </w:tcPr>
          <w:p w14:paraId="4DDD2809">
            <w:pPr>
              <w:rPr>
                <w:rFonts w:ascii="Arial"/>
                <w:sz w:val="21"/>
              </w:rPr>
            </w:pPr>
          </w:p>
        </w:tc>
      </w:tr>
      <w:tr w14:paraId="60EA2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53853B0B">
            <w:pPr>
              <w:rPr>
                <w:rFonts w:ascii="Arial"/>
                <w:sz w:val="21"/>
              </w:rPr>
            </w:pPr>
          </w:p>
        </w:tc>
        <w:tc>
          <w:tcPr>
            <w:tcW w:w="551" w:type="dxa"/>
            <w:vAlign w:val="top"/>
          </w:tcPr>
          <w:p w14:paraId="4883E5B1">
            <w:pPr>
              <w:pStyle w:val="6"/>
              <w:spacing w:before="141" w:line="184" w:lineRule="auto"/>
              <w:ind w:left="187"/>
            </w:pPr>
            <w:r>
              <w:rPr>
                <w:color w:val="212529"/>
                <w:spacing w:val="-11"/>
              </w:rPr>
              <w:t>14</w:t>
            </w:r>
          </w:p>
        </w:tc>
        <w:tc>
          <w:tcPr>
            <w:tcW w:w="1631" w:type="dxa"/>
            <w:vAlign w:val="top"/>
          </w:tcPr>
          <w:p w14:paraId="050E9A6A">
            <w:pPr>
              <w:rPr>
                <w:rFonts w:ascii="Arial"/>
                <w:sz w:val="21"/>
              </w:rPr>
            </w:pPr>
          </w:p>
        </w:tc>
        <w:tc>
          <w:tcPr>
            <w:tcW w:w="2362" w:type="dxa"/>
            <w:vAlign w:val="top"/>
          </w:tcPr>
          <w:p w14:paraId="2863E672">
            <w:pPr>
              <w:pStyle w:val="6"/>
              <w:spacing w:before="6" w:line="208" w:lineRule="auto"/>
              <w:ind w:left="9" w:right="191"/>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14:paraId="480B8A85">
            <w:pPr>
              <w:pStyle w:val="6"/>
              <w:spacing w:before="142" w:line="183" w:lineRule="auto"/>
              <w:ind w:left="178"/>
            </w:pPr>
            <w:r>
              <w:rPr>
                <w:color w:val="212529"/>
                <w:spacing w:val="-4"/>
              </w:rPr>
              <w:t>45</w:t>
            </w:r>
          </w:p>
        </w:tc>
        <w:tc>
          <w:tcPr>
            <w:tcW w:w="1565" w:type="dxa"/>
            <w:vAlign w:val="top"/>
          </w:tcPr>
          <w:p w14:paraId="5924208F">
            <w:pPr>
              <w:rPr>
                <w:rFonts w:ascii="Arial"/>
                <w:sz w:val="21"/>
              </w:rPr>
            </w:pPr>
          </w:p>
        </w:tc>
      </w:tr>
      <w:tr w14:paraId="4C051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26A6F357">
            <w:pPr>
              <w:rPr>
                <w:rFonts w:ascii="Arial"/>
                <w:sz w:val="21"/>
              </w:rPr>
            </w:pPr>
          </w:p>
        </w:tc>
        <w:tc>
          <w:tcPr>
            <w:tcW w:w="551" w:type="dxa"/>
            <w:vAlign w:val="top"/>
          </w:tcPr>
          <w:p w14:paraId="600DDD92">
            <w:pPr>
              <w:pStyle w:val="6"/>
              <w:spacing w:before="141" w:line="184" w:lineRule="auto"/>
              <w:ind w:left="187"/>
            </w:pPr>
            <w:r>
              <w:rPr>
                <w:color w:val="212529"/>
                <w:spacing w:val="-11"/>
              </w:rPr>
              <w:t>15</w:t>
            </w:r>
          </w:p>
        </w:tc>
        <w:tc>
          <w:tcPr>
            <w:tcW w:w="1631" w:type="dxa"/>
            <w:vAlign w:val="top"/>
          </w:tcPr>
          <w:p w14:paraId="5F6A4767">
            <w:pPr>
              <w:rPr>
                <w:rFonts w:ascii="Arial"/>
                <w:sz w:val="21"/>
              </w:rPr>
            </w:pPr>
          </w:p>
        </w:tc>
        <w:tc>
          <w:tcPr>
            <w:tcW w:w="2362" w:type="dxa"/>
            <w:vAlign w:val="top"/>
          </w:tcPr>
          <w:p w14:paraId="390F300F">
            <w:pPr>
              <w:pStyle w:val="6"/>
              <w:spacing w:before="114" w:line="219" w:lineRule="auto"/>
              <w:ind w:left="9"/>
            </w:pPr>
            <w:r>
              <w:rPr>
                <w:color w:val="212529"/>
                <w:spacing w:val="-1"/>
              </w:rPr>
              <w:t>十五、商业服务业等支出</w:t>
            </w:r>
          </w:p>
        </w:tc>
        <w:tc>
          <w:tcPr>
            <w:tcW w:w="551" w:type="dxa"/>
            <w:vAlign w:val="top"/>
          </w:tcPr>
          <w:p w14:paraId="474AB696">
            <w:pPr>
              <w:pStyle w:val="6"/>
              <w:spacing w:before="142" w:line="183" w:lineRule="auto"/>
              <w:ind w:left="178"/>
            </w:pPr>
            <w:r>
              <w:rPr>
                <w:color w:val="212529"/>
                <w:spacing w:val="-4"/>
              </w:rPr>
              <w:t>46</w:t>
            </w:r>
          </w:p>
        </w:tc>
        <w:tc>
          <w:tcPr>
            <w:tcW w:w="1565" w:type="dxa"/>
            <w:vAlign w:val="top"/>
          </w:tcPr>
          <w:p w14:paraId="4876F056">
            <w:pPr>
              <w:rPr>
                <w:rFonts w:ascii="Arial"/>
                <w:sz w:val="21"/>
              </w:rPr>
            </w:pPr>
          </w:p>
        </w:tc>
      </w:tr>
      <w:tr w14:paraId="70FDB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53A6469A">
            <w:pPr>
              <w:rPr>
                <w:rFonts w:ascii="Arial"/>
                <w:sz w:val="21"/>
              </w:rPr>
            </w:pPr>
          </w:p>
        </w:tc>
        <w:tc>
          <w:tcPr>
            <w:tcW w:w="551" w:type="dxa"/>
            <w:vAlign w:val="top"/>
          </w:tcPr>
          <w:p w14:paraId="1365F22D">
            <w:pPr>
              <w:pStyle w:val="6"/>
              <w:spacing w:before="141" w:line="184" w:lineRule="auto"/>
              <w:ind w:left="187"/>
            </w:pPr>
            <w:r>
              <w:rPr>
                <w:color w:val="212529"/>
                <w:spacing w:val="-11"/>
              </w:rPr>
              <w:t>16</w:t>
            </w:r>
          </w:p>
        </w:tc>
        <w:tc>
          <w:tcPr>
            <w:tcW w:w="1631" w:type="dxa"/>
            <w:vAlign w:val="top"/>
          </w:tcPr>
          <w:p w14:paraId="03FCD21A">
            <w:pPr>
              <w:rPr>
                <w:rFonts w:ascii="Arial"/>
                <w:sz w:val="21"/>
              </w:rPr>
            </w:pPr>
          </w:p>
        </w:tc>
        <w:tc>
          <w:tcPr>
            <w:tcW w:w="2362" w:type="dxa"/>
            <w:vAlign w:val="top"/>
          </w:tcPr>
          <w:p w14:paraId="7D949295">
            <w:pPr>
              <w:pStyle w:val="6"/>
              <w:spacing w:before="114" w:line="220" w:lineRule="auto"/>
              <w:ind w:left="9"/>
            </w:pPr>
            <w:r>
              <w:rPr>
                <w:color w:val="212529"/>
                <w:spacing w:val="-2"/>
              </w:rPr>
              <w:t>十六、金融支出</w:t>
            </w:r>
          </w:p>
        </w:tc>
        <w:tc>
          <w:tcPr>
            <w:tcW w:w="551" w:type="dxa"/>
            <w:vAlign w:val="top"/>
          </w:tcPr>
          <w:p w14:paraId="293691DC">
            <w:pPr>
              <w:pStyle w:val="6"/>
              <w:spacing w:before="142" w:line="183" w:lineRule="auto"/>
              <w:ind w:left="178"/>
            </w:pPr>
            <w:r>
              <w:rPr>
                <w:color w:val="212529"/>
                <w:spacing w:val="-4"/>
              </w:rPr>
              <w:t>47</w:t>
            </w:r>
          </w:p>
        </w:tc>
        <w:tc>
          <w:tcPr>
            <w:tcW w:w="1565" w:type="dxa"/>
            <w:vAlign w:val="top"/>
          </w:tcPr>
          <w:p w14:paraId="62483C3F">
            <w:pPr>
              <w:rPr>
                <w:rFonts w:ascii="Arial"/>
                <w:sz w:val="21"/>
              </w:rPr>
            </w:pPr>
          </w:p>
        </w:tc>
      </w:tr>
      <w:tr w14:paraId="55EB8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24AECC43">
            <w:pPr>
              <w:rPr>
                <w:rFonts w:ascii="Arial"/>
                <w:sz w:val="21"/>
              </w:rPr>
            </w:pPr>
          </w:p>
        </w:tc>
        <w:tc>
          <w:tcPr>
            <w:tcW w:w="551" w:type="dxa"/>
            <w:vAlign w:val="top"/>
          </w:tcPr>
          <w:p w14:paraId="24EE9D8E">
            <w:pPr>
              <w:pStyle w:val="6"/>
              <w:spacing w:before="141" w:line="184" w:lineRule="auto"/>
              <w:ind w:left="187"/>
            </w:pPr>
            <w:r>
              <w:rPr>
                <w:color w:val="212529"/>
                <w:spacing w:val="-11"/>
              </w:rPr>
              <w:t>17</w:t>
            </w:r>
          </w:p>
        </w:tc>
        <w:tc>
          <w:tcPr>
            <w:tcW w:w="1631" w:type="dxa"/>
            <w:vAlign w:val="top"/>
          </w:tcPr>
          <w:p w14:paraId="680AEA87">
            <w:pPr>
              <w:rPr>
                <w:rFonts w:ascii="Arial"/>
                <w:sz w:val="21"/>
              </w:rPr>
            </w:pPr>
          </w:p>
        </w:tc>
        <w:tc>
          <w:tcPr>
            <w:tcW w:w="2362" w:type="dxa"/>
            <w:vAlign w:val="top"/>
          </w:tcPr>
          <w:p w14:paraId="2CD89DCE">
            <w:pPr>
              <w:pStyle w:val="6"/>
              <w:spacing w:before="114" w:line="220" w:lineRule="auto"/>
              <w:ind w:left="9"/>
            </w:pPr>
            <w:r>
              <w:rPr>
                <w:color w:val="212529"/>
                <w:spacing w:val="-1"/>
              </w:rPr>
              <w:t>十七、援助其他地区支出</w:t>
            </w:r>
          </w:p>
        </w:tc>
        <w:tc>
          <w:tcPr>
            <w:tcW w:w="551" w:type="dxa"/>
            <w:vAlign w:val="top"/>
          </w:tcPr>
          <w:p w14:paraId="4D6F7AD6">
            <w:pPr>
              <w:pStyle w:val="6"/>
              <w:spacing w:before="142" w:line="183" w:lineRule="auto"/>
              <w:ind w:left="178"/>
            </w:pPr>
            <w:r>
              <w:rPr>
                <w:color w:val="212529"/>
                <w:spacing w:val="-4"/>
              </w:rPr>
              <w:t>48</w:t>
            </w:r>
          </w:p>
        </w:tc>
        <w:tc>
          <w:tcPr>
            <w:tcW w:w="1565" w:type="dxa"/>
            <w:vAlign w:val="top"/>
          </w:tcPr>
          <w:p w14:paraId="05BF9066">
            <w:pPr>
              <w:rPr>
                <w:rFonts w:ascii="Arial"/>
                <w:sz w:val="21"/>
              </w:rPr>
            </w:pPr>
          </w:p>
        </w:tc>
      </w:tr>
      <w:tr w14:paraId="7CEB7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0B29B9C0">
            <w:pPr>
              <w:rPr>
                <w:rFonts w:ascii="Arial"/>
                <w:sz w:val="21"/>
              </w:rPr>
            </w:pPr>
          </w:p>
        </w:tc>
        <w:tc>
          <w:tcPr>
            <w:tcW w:w="551" w:type="dxa"/>
            <w:vAlign w:val="top"/>
          </w:tcPr>
          <w:p w14:paraId="12BEED8A">
            <w:pPr>
              <w:pStyle w:val="6"/>
              <w:spacing w:before="141" w:line="184" w:lineRule="auto"/>
              <w:ind w:left="187"/>
            </w:pPr>
            <w:r>
              <w:rPr>
                <w:color w:val="212529"/>
                <w:spacing w:val="-11"/>
              </w:rPr>
              <w:t>18</w:t>
            </w:r>
          </w:p>
        </w:tc>
        <w:tc>
          <w:tcPr>
            <w:tcW w:w="1631" w:type="dxa"/>
            <w:vAlign w:val="top"/>
          </w:tcPr>
          <w:p w14:paraId="651DAB0E">
            <w:pPr>
              <w:rPr>
                <w:rFonts w:ascii="Arial"/>
                <w:sz w:val="21"/>
              </w:rPr>
            </w:pPr>
          </w:p>
        </w:tc>
        <w:tc>
          <w:tcPr>
            <w:tcW w:w="2362" w:type="dxa"/>
            <w:vAlign w:val="top"/>
          </w:tcPr>
          <w:p w14:paraId="4AA1563D">
            <w:pPr>
              <w:pStyle w:val="6"/>
              <w:spacing w:before="6" w:line="208" w:lineRule="auto"/>
              <w:ind w:left="9" w:right="191"/>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14:paraId="5098489F">
            <w:pPr>
              <w:pStyle w:val="6"/>
              <w:spacing w:before="142" w:line="183" w:lineRule="auto"/>
              <w:ind w:left="178"/>
            </w:pPr>
            <w:r>
              <w:rPr>
                <w:color w:val="212529"/>
                <w:spacing w:val="-4"/>
              </w:rPr>
              <w:t>49</w:t>
            </w:r>
          </w:p>
        </w:tc>
        <w:tc>
          <w:tcPr>
            <w:tcW w:w="1565" w:type="dxa"/>
            <w:vAlign w:val="top"/>
          </w:tcPr>
          <w:p w14:paraId="11018C31">
            <w:pPr>
              <w:rPr>
                <w:rFonts w:ascii="Arial"/>
                <w:sz w:val="21"/>
              </w:rPr>
            </w:pPr>
          </w:p>
        </w:tc>
      </w:tr>
      <w:tr w14:paraId="22361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1D2E2740">
            <w:pPr>
              <w:rPr>
                <w:rFonts w:ascii="Arial"/>
                <w:sz w:val="21"/>
              </w:rPr>
            </w:pPr>
          </w:p>
        </w:tc>
        <w:tc>
          <w:tcPr>
            <w:tcW w:w="551" w:type="dxa"/>
            <w:vAlign w:val="top"/>
          </w:tcPr>
          <w:p w14:paraId="712FA0BD">
            <w:pPr>
              <w:pStyle w:val="6"/>
              <w:spacing w:before="142" w:line="184" w:lineRule="auto"/>
              <w:ind w:left="187"/>
            </w:pPr>
            <w:r>
              <w:rPr>
                <w:color w:val="212529"/>
                <w:spacing w:val="-11"/>
              </w:rPr>
              <w:t>19</w:t>
            </w:r>
          </w:p>
        </w:tc>
        <w:tc>
          <w:tcPr>
            <w:tcW w:w="1631" w:type="dxa"/>
            <w:vAlign w:val="top"/>
          </w:tcPr>
          <w:p w14:paraId="0FC0A488">
            <w:pPr>
              <w:rPr>
                <w:rFonts w:ascii="Arial"/>
                <w:sz w:val="21"/>
              </w:rPr>
            </w:pPr>
          </w:p>
        </w:tc>
        <w:tc>
          <w:tcPr>
            <w:tcW w:w="2362" w:type="dxa"/>
            <w:vAlign w:val="top"/>
          </w:tcPr>
          <w:p w14:paraId="6F85DFBA">
            <w:pPr>
              <w:pStyle w:val="6"/>
              <w:spacing w:before="114" w:line="219" w:lineRule="auto"/>
              <w:ind w:left="9"/>
            </w:pPr>
            <w:r>
              <w:rPr>
                <w:color w:val="212529"/>
                <w:spacing w:val="-1"/>
              </w:rPr>
              <w:t>十九、住房保障支出</w:t>
            </w:r>
          </w:p>
        </w:tc>
        <w:tc>
          <w:tcPr>
            <w:tcW w:w="551" w:type="dxa"/>
            <w:vAlign w:val="top"/>
          </w:tcPr>
          <w:p w14:paraId="1B25D506">
            <w:pPr>
              <w:pStyle w:val="6"/>
              <w:spacing w:before="143" w:line="183" w:lineRule="auto"/>
              <w:ind w:left="182"/>
            </w:pPr>
            <w:r>
              <w:rPr>
                <w:color w:val="212529"/>
                <w:spacing w:val="-6"/>
              </w:rPr>
              <w:t>50</w:t>
            </w:r>
          </w:p>
        </w:tc>
        <w:tc>
          <w:tcPr>
            <w:tcW w:w="1565" w:type="dxa"/>
            <w:vAlign w:val="top"/>
          </w:tcPr>
          <w:p w14:paraId="3FA07BD5">
            <w:pPr>
              <w:pStyle w:val="6"/>
              <w:spacing w:before="159" w:line="188" w:lineRule="auto"/>
              <w:ind w:left="1140"/>
              <w:rPr>
                <w:sz w:val="15"/>
                <w:szCs w:val="15"/>
              </w:rPr>
            </w:pPr>
            <w:r>
              <w:rPr>
                <w:color w:val="212529"/>
                <w:spacing w:val="1"/>
                <w:sz w:val="15"/>
                <w:szCs w:val="15"/>
              </w:rPr>
              <w:t>69.88</w:t>
            </w:r>
          </w:p>
        </w:tc>
      </w:tr>
      <w:tr w14:paraId="1A577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0FEECF53">
            <w:pPr>
              <w:rPr>
                <w:rFonts w:ascii="Arial"/>
                <w:sz w:val="21"/>
              </w:rPr>
            </w:pPr>
          </w:p>
        </w:tc>
        <w:tc>
          <w:tcPr>
            <w:tcW w:w="551" w:type="dxa"/>
            <w:vAlign w:val="top"/>
          </w:tcPr>
          <w:p w14:paraId="6A44644F">
            <w:pPr>
              <w:pStyle w:val="6"/>
              <w:spacing w:before="143" w:line="183" w:lineRule="auto"/>
              <w:ind w:left="175"/>
            </w:pPr>
            <w:r>
              <w:rPr>
                <w:color w:val="212529"/>
                <w:spacing w:val="-5"/>
              </w:rPr>
              <w:t>20</w:t>
            </w:r>
          </w:p>
        </w:tc>
        <w:tc>
          <w:tcPr>
            <w:tcW w:w="1631" w:type="dxa"/>
            <w:vAlign w:val="top"/>
          </w:tcPr>
          <w:p w14:paraId="7D028AC8">
            <w:pPr>
              <w:rPr>
                <w:rFonts w:ascii="Arial"/>
                <w:sz w:val="21"/>
              </w:rPr>
            </w:pPr>
          </w:p>
        </w:tc>
        <w:tc>
          <w:tcPr>
            <w:tcW w:w="2362" w:type="dxa"/>
            <w:vAlign w:val="top"/>
          </w:tcPr>
          <w:p w14:paraId="1C6F2C5D">
            <w:pPr>
              <w:pStyle w:val="6"/>
              <w:spacing w:before="114" w:line="219" w:lineRule="auto"/>
              <w:ind w:left="11"/>
            </w:pPr>
            <w:r>
              <w:rPr>
                <w:color w:val="212529"/>
                <w:spacing w:val="-1"/>
              </w:rPr>
              <w:t>二十、粮油物资储备支出</w:t>
            </w:r>
          </w:p>
        </w:tc>
        <w:tc>
          <w:tcPr>
            <w:tcW w:w="551" w:type="dxa"/>
            <w:vAlign w:val="top"/>
          </w:tcPr>
          <w:p w14:paraId="5E4C47D2">
            <w:pPr>
              <w:pStyle w:val="6"/>
              <w:spacing w:before="141" w:line="184" w:lineRule="auto"/>
              <w:ind w:left="182"/>
            </w:pPr>
            <w:r>
              <w:rPr>
                <w:color w:val="212529"/>
                <w:spacing w:val="-6"/>
              </w:rPr>
              <w:t>51</w:t>
            </w:r>
          </w:p>
        </w:tc>
        <w:tc>
          <w:tcPr>
            <w:tcW w:w="1565" w:type="dxa"/>
            <w:vAlign w:val="top"/>
          </w:tcPr>
          <w:p w14:paraId="2F48AC11">
            <w:pPr>
              <w:rPr>
                <w:rFonts w:ascii="Arial"/>
                <w:sz w:val="21"/>
              </w:rPr>
            </w:pPr>
          </w:p>
        </w:tc>
      </w:tr>
      <w:tr w14:paraId="30A69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3C98AD0B">
            <w:pPr>
              <w:rPr>
                <w:rFonts w:ascii="Arial"/>
                <w:sz w:val="21"/>
              </w:rPr>
            </w:pPr>
          </w:p>
        </w:tc>
        <w:tc>
          <w:tcPr>
            <w:tcW w:w="551" w:type="dxa"/>
            <w:vAlign w:val="top"/>
          </w:tcPr>
          <w:p w14:paraId="352E2830">
            <w:pPr>
              <w:pStyle w:val="6"/>
              <w:spacing w:before="142" w:line="184" w:lineRule="auto"/>
              <w:ind w:left="175"/>
            </w:pPr>
            <w:r>
              <w:rPr>
                <w:color w:val="212529"/>
                <w:spacing w:val="-5"/>
              </w:rPr>
              <w:t>21</w:t>
            </w:r>
          </w:p>
        </w:tc>
        <w:tc>
          <w:tcPr>
            <w:tcW w:w="1631" w:type="dxa"/>
            <w:vAlign w:val="top"/>
          </w:tcPr>
          <w:p w14:paraId="68BA64CE">
            <w:pPr>
              <w:rPr>
                <w:rFonts w:ascii="Arial"/>
                <w:sz w:val="21"/>
              </w:rPr>
            </w:pPr>
          </w:p>
        </w:tc>
        <w:tc>
          <w:tcPr>
            <w:tcW w:w="2362" w:type="dxa"/>
            <w:vAlign w:val="top"/>
          </w:tcPr>
          <w:p w14:paraId="5971F66A">
            <w:pPr>
              <w:pStyle w:val="6"/>
              <w:spacing w:before="6" w:line="208" w:lineRule="auto"/>
              <w:ind w:left="9" w:right="191" w:firstLine="2"/>
            </w:pPr>
            <w:r>
              <w:rPr>
                <w:color w:val="212529"/>
                <w:spacing w:val="-1"/>
              </w:rPr>
              <w:t>二十一、国有资本经营预算</w:t>
            </w:r>
            <w:r>
              <w:rPr>
                <w:color w:val="212529"/>
              </w:rPr>
              <w:t xml:space="preserve"> </w:t>
            </w:r>
            <w:r>
              <w:rPr>
                <w:color w:val="212529"/>
                <w:spacing w:val="-5"/>
              </w:rPr>
              <w:t>支出</w:t>
            </w:r>
          </w:p>
        </w:tc>
        <w:tc>
          <w:tcPr>
            <w:tcW w:w="551" w:type="dxa"/>
            <w:vAlign w:val="top"/>
          </w:tcPr>
          <w:p w14:paraId="628B5257">
            <w:pPr>
              <w:pStyle w:val="6"/>
              <w:spacing w:before="143" w:line="183" w:lineRule="auto"/>
              <w:ind w:left="182"/>
            </w:pPr>
            <w:r>
              <w:rPr>
                <w:color w:val="212529"/>
                <w:spacing w:val="-6"/>
              </w:rPr>
              <w:t>52</w:t>
            </w:r>
          </w:p>
        </w:tc>
        <w:tc>
          <w:tcPr>
            <w:tcW w:w="1565" w:type="dxa"/>
            <w:vAlign w:val="top"/>
          </w:tcPr>
          <w:p w14:paraId="1749C485">
            <w:pPr>
              <w:rPr>
                <w:rFonts w:ascii="Arial"/>
                <w:sz w:val="21"/>
              </w:rPr>
            </w:pPr>
          </w:p>
        </w:tc>
      </w:tr>
      <w:tr w14:paraId="30341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7BC481BC">
            <w:pPr>
              <w:rPr>
                <w:rFonts w:ascii="Arial"/>
                <w:sz w:val="21"/>
              </w:rPr>
            </w:pPr>
          </w:p>
        </w:tc>
        <w:tc>
          <w:tcPr>
            <w:tcW w:w="551" w:type="dxa"/>
            <w:vAlign w:val="top"/>
          </w:tcPr>
          <w:p w14:paraId="616F1BE3">
            <w:pPr>
              <w:pStyle w:val="6"/>
              <w:spacing w:before="143" w:line="183" w:lineRule="auto"/>
              <w:ind w:left="175"/>
            </w:pPr>
            <w:r>
              <w:rPr>
                <w:color w:val="212529"/>
                <w:spacing w:val="-5"/>
              </w:rPr>
              <w:t>22</w:t>
            </w:r>
          </w:p>
        </w:tc>
        <w:tc>
          <w:tcPr>
            <w:tcW w:w="1631" w:type="dxa"/>
            <w:vAlign w:val="top"/>
          </w:tcPr>
          <w:p w14:paraId="49E433FE">
            <w:pPr>
              <w:rPr>
                <w:rFonts w:ascii="Arial"/>
                <w:sz w:val="21"/>
              </w:rPr>
            </w:pPr>
          </w:p>
        </w:tc>
        <w:tc>
          <w:tcPr>
            <w:tcW w:w="2362" w:type="dxa"/>
            <w:vAlign w:val="top"/>
          </w:tcPr>
          <w:p w14:paraId="22B7EEFB">
            <w:pPr>
              <w:pStyle w:val="6"/>
              <w:spacing w:before="6" w:line="208" w:lineRule="auto"/>
              <w:ind w:left="10" w:right="191"/>
            </w:pPr>
            <w:r>
              <w:rPr>
                <w:color w:val="212529"/>
                <w:spacing w:val="-1"/>
              </w:rPr>
              <w:t>二十二、灾害防治及应急管</w:t>
            </w:r>
            <w:r>
              <w:rPr>
                <w:color w:val="212529"/>
              </w:rPr>
              <w:t xml:space="preserve"> </w:t>
            </w:r>
            <w:r>
              <w:rPr>
                <w:color w:val="212529"/>
                <w:spacing w:val="-4"/>
              </w:rPr>
              <w:t>理支出</w:t>
            </w:r>
          </w:p>
        </w:tc>
        <w:tc>
          <w:tcPr>
            <w:tcW w:w="551" w:type="dxa"/>
            <w:vAlign w:val="top"/>
          </w:tcPr>
          <w:p w14:paraId="615DDC65">
            <w:pPr>
              <w:pStyle w:val="6"/>
              <w:spacing w:before="143" w:line="183" w:lineRule="auto"/>
              <w:ind w:left="182"/>
            </w:pPr>
            <w:r>
              <w:rPr>
                <w:color w:val="212529"/>
                <w:spacing w:val="-6"/>
              </w:rPr>
              <w:t>53</w:t>
            </w:r>
          </w:p>
        </w:tc>
        <w:tc>
          <w:tcPr>
            <w:tcW w:w="1565" w:type="dxa"/>
            <w:vAlign w:val="top"/>
          </w:tcPr>
          <w:p w14:paraId="689D7EBD">
            <w:pPr>
              <w:rPr>
                <w:rFonts w:ascii="Arial"/>
                <w:sz w:val="21"/>
              </w:rPr>
            </w:pPr>
          </w:p>
        </w:tc>
      </w:tr>
      <w:tr w14:paraId="3FB20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56" w:type="dxa"/>
            <w:vAlign w:val="top"/>
          </w:tcPr>
          <w:p w14:paraId="54B9A9C5">
            <w:pPr>
              <w:rPr>
                <w:rFonts w:ascii="Arial"/>
                <w:sz w:val="21"/>
              </w:rPr>
            </w:pPr>
          </w:p>
        </w:tc>
        <w:tc>
          <w:tcPr>
            <w:tcW w:w="551" w:type="dxa"/>
            <w:vAlign w:val="top"/>
          </w:tcPr>
          <w:p w14:paraId="481603F1">
            <w:pPr>
              <w:pStyle w:val="6"/>
              <w:spacing w:before="143" w:line="183" w:lineRule="auto"/>
              <w:ind w:left="175"/>
            </w:pPr>
            <w:r>
              <w:rPr>
                <w:color w:val="212529"/>
                <w:spacing w:val="-5"/>
              </w:rPr>
              <w:t>23</w:t>
            </w:r>
          </w:p>
        </w:tc>
        <w:tc>
          <w:tcPr>
            <w:tcW w:w="1631" w:type="dxa"/>
            <w:vAlign w:val="top"/>
          </w:tcPr>
          <w:p w14:paraId="5C16B816">
            <w:pPr>
              <w:rPr>
                <w:rFonts w:ascii="Arial"/>
                <w:sz w:val="21"/>
              </w:rPr>
            </w:pPr>
          </w:p>
        </w:tc>
        <w:tc>
          <w:tcPr>
            <w:tcW w:w="2362" w:type="dxa"/>
            <w:vAlign w:val="top"/>
          </w:tcPr>
          <w:p w14:paraId="5621BBFF">
            <w:pPr>
              <w:pStyle w:val="6"/>
              <w:spacing w:before="114" w:line="220" w:lineRule="auto"/>
              <w:ind w:left="11"/>
            </w:pPr>
            <w:r>
              <w:rPr>
                <w:color w:val="212529"/>
                <w:spacing w:val="-2"/>
              </w:rPr>
              <w:t>二十三、其他支出</w:t>
            </w:r>
          </w:p>
        </w:tc>
        <w:tc>
          <w:tcPr>
            <w:tcW w:w="551" w:type="dxa"/>
            <w:vAlign w:val="top"/>
          </w:tcPr>
          <w:p w14:paraId="4543AE39">
            <w:pPr>
              <w:pStyle w:val="6"/>
              <w:spacing w:before="143" w:line="183" w:lineRule="auto"/>
              <w:ind w:left="182"/>
            </w:pPr>
            <w:r>
              <w:rPr>
                <w:color w:val="212529"/>
                <w:spacing w:val="-6"/>
              </w:rPr>
              <w:t>54</w:t>
            </w:r>
          </w:p>
        </w:tc>
        <w:tc>
          <w:tcPr>
            <w:tcW w:w="1565" w:type="dxa"/>
            <w:vAlign w:val="top"/>
          </w:tcPr>
          <w:p w14:paraId="37DD64C8">
            <w:pPr>
              <w:pStyle w:val="6"/>
              <w:spacing w:before="159" w:line="189" w:lineRule="auto"/>
              <w:ind w:left="1225"/>
              <w:rPr>
                <w:sz w:val="15"/>
                <w:szCs w:val="15"/>
              </w:rPr>
            </w:pPr>
            <w:r>
              <w:rPr>
                <w:color w:val="212529"/>
                <w:sz w:val="15"/>
                <w:szCs w:val="15"/>
              </w:rPr>
              <w:t>2.11</w:t>
            </w:r>
          </w:p>
        </w:tc>
      </w:tr>
      <w:tr w14:paraId="03B4A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356" w:type="dxa"/>
            <w:vAlign w:val="top"/>
          </w:tcPr>
          <w:p w14:paraId="7635F637">
            <w:pPr>
              <w:rPr>
                <w:rFonts w:ascii="Arial"/>
                <w:sz w:val="21"/>
              </w:rPr>
            </w:pPr>
          </w:p>
        </w:tc>
        <w:tc>
          <w:tcPr>
            <w:tcW w:w="551" w:type="dxa"/>
            <w:vAlign w:val="top"/>
          </w:tcPr>
          <w:p w14:paraId="3B3CF3AD">
            <w:pPr>
              <w:pStyle w:val="6"/>
              <w:spacing w:before="143" w:line="183" w:lineRule="auto"/>
              <w:ind w:left="175"/>
            </w:pPr>
            <w:r>
              <w:rPr>
                <w:color w:val="212529"/>
                <w:spacing w:val="-5"/>
              </w:rPr>
              <w:t>24</w:t>
            </w:r>
          </w:p>
        </w:tc>
        <w:tc>
          <w:tcPr>
            <w:tcW w:w="1631" w:type="dxa"/>
            <w:vAlign w:val="top"/>
          </w:tcPr>
          <w:p w14:paraId="0E116EF2">
            <w:pPr>
              <w:rPr>
                <w:rFonts w:ascii="Arial"/>
                <w:sz w:val="21"/>
              </w:rPr>
            </w:pPr>
          </w:p>
        </w:tc>
        <w:tc>
          <w:tcPr>
            <w:tcW w:w="2362" w:type="dxa"/>
            <w:vAlign w:val="top"/>
          </w:tcPr>
          <w:p w14:paraId="7815F00A">
            <w:pPr>
              <w:pStyle w:val="6"/>
              <w:spacing w:before="114" w:line="219" w:lineRule="auto"/>
              <w:ind w:left="11"/>
            </w:pPr>
            <w:r>
              <w:rPr>
                <w:color w:val="212529"/>
                <w:spacing w:val="-2"/>
              </w:rPr>
              <w:t>二十四、债务还本支出</w:t>
            </w:r>
          </w:p>
        </w:tc>
        <w:tc>
          <w:tcPr>
            <w:tcW w:w="551" w:type="dxa"/>
            <w:vAlign w:val="top"/>
          </w:tcPr>
          <w:p w14:paraId="7A7C1CA7">
            <w:pPr>
              <w:pStyle w:val="6"/>
              <w:spacing w:before="144" w:line="182" w:lineRule="auto"/>
              <w:ind w:left="182"/>
            </w:pPr>
            <w:r>
              <w:rPr>
                <w:color w:val="212529"/>
                <w:spacing w:val="-6"/>
              </w:rPr>
              <w:t>55</w:t>
            </w:r>
          </w:p>
        </w:tc>
        <w:tc>
          <w:tcPr>
            <w:tcW w:w="1565" w:type="dxa"/>
            <w:vAlign w:val="top"/>
          </w:tcPr>
          <w:p w14:paraId="61EFF319">
            <w:pPr>
              <w:rPr>
                <w:rFonts w:ascii="Arial"/>
                <w:sz w:val="21"/>
              </w:rPr>
            </w:pPr>
          </w:p>
        </w:tc>
      </w:tr>
    </w:tbl>
    <w:p w14:paraId="7A31058A">
      <w:pPr>
        <w:pStyle w:val="2"/>
      </w:pPr>
    </w:p>
    <w:p w14:paraId="3628E093">
      <w:pPr>
        <w:sectPr>
          <w:headerReference r:id="rId14" w:type="default"/>
          <w:footerReference r:id="rId15" w:type="default"/>
          <w:pgSz w:w="11900" w:h="16840"/>
          <w:pgMar w:top="610" w:right="86" w:bottom="311" w:left="0" w:header="357" w:footer="153" w:gutter="0"/>
          <w:cols w:space="720" w:num="1"/>
        </w:sectPr>
      </w:pPr>
    </w:p>
    <w:p w14:paraId="3BA8CC77">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6"/>
        <w:gridCol w:w="551"/>
        <w:gridCol w:w="1631"/>
        <w:gridCol w:w="2362"/>
        <w:gridCol w:w="551"/>
        <w:gridCol w:w="1565"/>
      </w:tblGrid>
      <w:tr w14:paraId="3F0FC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356" w:type="dxa"/>
            <w:vAlign w:val="top"/>
          </w:tcPr>
          <w:p w14:paraId="5C3268BB">
            <w:pPr>
              <w:rPr>
                <w:rFonts w:ascii="Arial"/>
                <w:sz w:val="21"/>
              </w:rPr>
            </w:pPr>
          </w:p>
        </w:tc>
        <w:tc>
          <w:tcPr>
            <w:tcW w:w="551" w:type="dxa"/>
            <w:vAlign w:val="top"/>
          </w:tcPr>
          <w:p w14:paraId="34FB0218">
            <w:pPr>
              <w:pStyle w:val="6"/>
              <w:spacing w:before="139" w:line="183" w:lineRule="auto"/>
              <w:ind w:left="175"/>
            </w:pPr>
            <w:r>
              <w:rPr>
                <w:color w:val="212529"/>
                <w:spacing w:val="-5"/>
              </w:rPr>
              <w:t>25</w:t>
            </w:r>
          </w:p>
        </w:tc>
        <w:tc>
          <w:tcPr>
            <w:tcW w:w="1631" w:type="dxa"/>
            <w:vAlign w:val="top"/>
          </w:tcPr>
          <w:p w14:paraId="770627B4">
            <w:pPr>
              <w:rPr>
                <w:rFonts w:ascii="Arial"/>
                <w:sz w:val="21"/>
              </w:rPr>
            </w:pPr>
          </w:p>
        </w:tc>
        <w:tc>
          <w:tcPr>
            <w:tcW w:w="2362" w:type="dxa"/>
            <w:vAlign w:val="top"/>
          </w:tcPr>
          <w:p w14:paraId="033FF059">
            <w:pPr>
              <w:pStyle w:val="6"/>
              <w:spacing w:before="111" w:line="219" w:lineRule="auto"/>
              <w:ind w:left="11"/>
            </w:pPr>
            <w:r>
              <w:rPr>
                <w:color w:val="212529"/>
                <w:spacing w:val="-2"/>
              </w:rPr>
              <w:t>二十五、债务付息支出</w:t>
            </w:r>
          </w:p>
        </w:tc>
        <w:tc>
          <w:tcPr>
            <w:tcW w:w="551" w:type="dxa"/>
            <w:vAlign w:val="top"/>
          </w:tcPr>
          <w:p w14:paraId="4EF60378">
            <w:pPr>
              <w:pStyle w:val="6"/>
              <w:spacing w:before="139" w:line="183" w:lineRule="auto"/>
              <w:ind w:left="182"/>
            </w:pPr>
            <w:r>
              <w:rPr>
                <w:color w:val="212529"/>
                <w:spacing w:val="-6"/>
              </w:rPr>
              <w:t>56</w:t>
            </w:r>
          </w:p>
        </w:tc>
        <w:tc>
          <w:tcPr>
            <w:tcW w:w="1565" w:type="dxa"/>
            <w:vAlign w:val="top"/>
          </w:tcPr>
          <w:p w14:paraId="1F6F3A39">
            <w:pPr>
              <w:rPr>
                <w:rFonts w:ascii="Arial"/>
                <w:sz w:val="21"/>
              </w:rPr>
            </w:pPr>
          </w:p>
        </w:tc>
      </w:tr>
      <w:tr w14:paraId="78029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6A902CAF">
            <w:pPr>
              <w:rPr>
                <w:rFonts w:ascii="Arial"/>
                <w:sz w:val="21"/>
              </w:rPr>
            </w:pPr>
          </w:p>
        </w:tc>
        <w:tc>
          <w:tcPr>
            <w:tcW w:w="551" w:type="dxa"/>
            <w:vAlign w:val="top"/>
          </w:tcPr>
          <w:p w14:paraId="52C16D53">
            <w:pPr>
              <w:pStyle w:val="6"/>
              <w:spacing w:before="135" w:line="183" w:lineRule="auto"/>
              <w:ind w:left="175"/>
            </w:pPr>
            <w:r>
              <w:rPr>
                <w:color w:val="212529"/>
                <w:spacing w:val="-5"/>
              </w:rPr>
              <w:t>26</w:t>
            </w:r>
          </w:p>
        </w:tc>
        <w:tc>
          <w:tcPr>
            <w:tcW w:w="1631" w:type="dxa"/>
            <w:vAlign w:val="top"/>
          </w:tcPr>
          <w:p w14:paraId="0E82E89B">
            <w:pPr>
              <w:rPr>
                <w:rFonts w:ascii="Arial"/>
                <w:sz w:val="21"/>
              </w:rPr>
            </w:pPr>
          </w:p>
        </w:tc>
        <w:tc>
          <w:tcPr>
            <w:tcW w:w="2362" w:type="dxa"/>
            <w:vAlign w:val="top"/>
          </w:tcPr>
          <w:p w14:paraId="586006EB">
            <w:pPr>
              <w:pStyle w:val="6"/>
              <w:spacing w:before="1" w:line="210" w:lineRule="auto"/>
              <w:ind w:left="22" w:right="191" w:hanging="11"/>
            </w:pPr>
            <w:r>
              <w:rPr>
                <w:color w:val="212529"/>
                <w:spacing w:val="-1"/>
              </w:rPr>
              <w:t>二十六、抗疫特别国债安排</w:t>
            </w:r>
            <w:r>
              <w:rPr>
                <w:color w:val="212529"/>
              </w:rPr>
              <w:t xml:space="preserve"> </w:t>
            </w:r>
            <w:r>
              <w:rPr>
                <w:color w:val="212529"/>
                <w:spacing w:val="-8"/>
              </w:rPr>
              <w:t>的支出</w:t>
            </w:r>
          </w:p>
        </w:tc>
        <w:tc>
          <w:tcPr>
            <w:tcW w:w="551" w:type="dxa"/>
            <w:vAlign w:val="top"/>
          </w:tcPr>
          <w:p w14:paraId="45C464E7">
            <w:pPr>
              <w:pStyle w:val="6"/>
              <w:spacing w:before="136" w:line="182" w:lineRule="auto"/>
              <w:ind w:left="182"/>
            </w:pPr>
            <w:r>
              <w:rPr>
                <w:color w:val="212529"/>
                <w:spacing w:val="-6"/>
              </w:rPr>
              <w:t>57</w:t>
            </w:r>
          </w:p>
        </w:tc>
        <w:tc>
          <w:tcPr>
            <w:tcW w:w="1565" w:type="dxa"/>
            <w:vAlign w:val="top"/>
          </w:tcPr>
          <w:p w14:paraId="5ECFDCF7">
            <w:pPr>
              <w:rPr>
                <w:rFonts w:ascii="Arial"/>
                <w:sz w:val="21"/>
              </w:rPr>
            </w:pPr>
          </w:p>
        </w:tc>
      </w:tr>
      <w:tr w14:paraId="68B61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4E61E178">
            <w:pPr>
              <w:pStyle w:val="6"/>
              <w:spacing w:before="107" w:line="219" w:lineRule="auto"/>
              <w:ind w:left="621"/>
            </w:pPr>
            <w:bookmarkStart w:id="35" w:name="bookmark31"/>
            <w:bookmarkEnd w:id="35"/>
            <w:r>
              <w:rPr>
                <w:color w:val="212529"/>
                <w:spacing w:val="-2"/>
              </w:rPr>
              <w:t>本年收入合计</w:t>
            </w:r>
          </w:p>
        </w:tc>
        <w:tc>
          <w:tcPr>
            <w:tcW w:w="551" w:type="dxa"/>
            <w:vAlign w:val="top"/>
          </w:tcPr>
          <w:p w14:paraId="0D5FB5AE">
            <w:pPr>
              <w:pStyle w:val="6"/>
              <w:spacing w:before="136" w:line="183" w:lineRule="auto"/>
              <w:ind w:left="175"/>
            </w:pPr>
            <w:r>
              <w:rPr>
                <w:color w:val="212529"/>
                <w:spacing w:val="-5"/>
              </w:rPr>
              <w:t>27</w:t>
            </w:r>
          </w:p>
        </w:tc>
        <w:tc>
          <w:tcPr>
            <w:tcW w:w="1631" w:type="dxa"/>
            <w:vAlign w:val="top"/>
          </w:tcPr>
          <w:p w14:paraId="0B3E480F">
            <w:pPr>
              <w:pStyle w:val="6"/>
              <w:spacing w:before="136" w:line="183" w:lineRule="auto"/>
              <w:ind w:right="25"/>
              <w:jc w:val="right"/>
            </w:pPr>
            <w:r>
              <w:rPr>
                <w:color w:val="212529"/>
                <w:spacing w:val="-2"/>
              </w:rPr>
              <w:t>988.44</w:t>
            </w:r>
          </w:p>
        </w:tc>
        <w:tc>
          <w:tcPr>
            <w:tcW w:w="2362" w:type="dxa"/>
            <w:vAlign w:val="top"/>
          </w:tcPr>
          <w:p w14:paraId="418FF191">
            <w:pPr>
              <w:pStyle w:val="6"/>
              <w:spacing w:before="107" w:line="219" w:lineRule="auto"/>
              <w:ind w:left="627"/>
            </w:pPr>
            <w:r>
              <w:rPr>
                <w:color w:val="212529"/>
                <w:spacing w:val="-2"/>
              </w:rPr>
              <w:t>本年支出合计</w:t>
            </w:r>
          </w:p>
        </w:tc>
        <w:tc>
          <w:tcPr>
            <w:tcW w:w="551" w:type="dxa"/>
            <w:vAlign w:val="top"/>
          </w:tcPr>
          <w:p w14:paraId="221C1B70">
            <w:pPr>
              <w:pStyle w:val="6"/>
              <w:spacing w:before="136" w:line="183" w:lineRule="auto"/>
              <w:ind w:left="182"/>
            </w:pPr>
            <w:r>
              <w:rPr>
                <w:color w:val="212529"/>
                <w:spacing w:val="-6"/>
              </w:rPr>
              <w:t>58</w:t>
            </w:r>
          </w:p>
        </w:tc>
        <w:tc>
          <w:tcPr>
            <w:tcW w:w="1565" w:type="dxa"/>
            <w:vAlign w:val="top"/>
          </w:tcPr>
          <w:p w14:paraId="4ADA2717">
            <w:pPr>
              <w:pStyle w:val="6"/>
              <w:spacing w:before="136" w:line="183" w:lineRule="auto"/>
              <w:ind w:right="26"/>
              <w:jc w:val="right"/>
            </w:pPr>
            <w:r>
              <w:rPr>
                <w:color w:val="212529"/>
                <w:spacing w:val="-2"/>
              </w:rPr>
              <w:t>988.44</w:t>
            </w:r>
          </w:p>
        </w:tc>
      </w:tr>
      <w:tr w14:paraId="1A988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57138AC5">
            <w:pPr>
              <w:pStyle w:val="6"/>
              <w:spacing w:before="1" w:line="210" w:lineRule="auto"/>
              <w:ind w:left="12" w:right="184" w:hanging="3"/>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14:paraId="4B7DBFB4">
            <w:pPr>
              <w:pStyle w:val="6"/>
              <w:spacing w:before="137" w:line="183" w:lineRule="auto"/>
              <w:ind w:left="175"/>
            </w:pPr>
            <w:r>
              <w:rPr>
                <w:color w:val="212529"/>
                <w:spacing w:val="-5"/>
              </w:rPr>
              <w:t>28</w:t>
            </w:r>
          </w:p>
        </w:tc>
        <w:tc>
          <w:tcPr>
            <w:tcW w:w="1631" w:type="dxa"/>
            <w:vAlign w:val="top"/>
          </w:tcPr>
          <w:p w14:paraId="07773CCD">
            <w:pPr>
              <w:rPr>
                <w:rFonts w:ascii="Arial"/>
                <w:sz w:val="21"/>
              </w:rPr>
            </w:pPr>
          </w:p>
        </w:tc>
        <w:tc>
          <w:tcPr>
            <w:tcW w:w="2362" w:type="dxa"/>
            <w:vAlign w:val="top"/>
          </w:tcPr>
          <w:p w14:paraId="6B6A038A">
            <w:pPr>
              <w:pStyle w:val="6"/>
              <w:spacing w:before="108" w:line="220" w:lineRule="auto"/>
              <w:ind w:left="12"/>
            </w:pPr>
            <w:r>
              <w:rPr>
                <w:color w:val="212529"/>
                <w:spacing w:val="-4"/>
              </w:rPr>
              <w:t>结余分配</w:t>
            </w:r>
          </w:p>
        </w:tc>
        <w:tc>
          <w:tcPr>
            <w:tcW w:w="551" w:type="dxa"/>
            <w:vAlign w:val="top"/>
          </w:tcPr>
          <w:p w14:paraId="5F9CD576">
            <w:pPr>
              <w:pStyle w:val="6"/>
              <w:spacing w:before="137" w:line="183" w:lineRule="auto"/>
              <w:ind w:left="182"/>
            </w:pPr>
            <w:r>
              <w:rPr>
                <w:color w:val="212529"/>
                <w:spacing w:val="-6"/>
              </w:rPr>
              <w:t>59</w:t>
            </w:r>
          </w:p>
        </w:tc>
        <w:tc>
          <w:tcPr>
            <w:tcW w:w="1565" w:type="dxa"/>
            <w:vAlign w:val="top"/>
          </w:tcPr>
          <w:p w14:paraId="37EC4BCB">
            <w:pPr>
              <w:rPr>
                <w:rFonts w:ascii="Arial"/>
                <w:sz w:val="21"/>
              </w:rPr>
            </w:pPr>
          </w:p>
        </w:tc>
      </w:tr>
      <w:tr w14:paraId="66343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757D7B73">
            <w:pPr>
              <w:pStyle w:val="6"/>
              <w:spacing w:before="110" w:line="219" w:lineRule="auto"/>
              <w:ind w:left="9"/>
            </w:pPr>
            <w:r>
              <w:rPr>
                <w:color w:val="212529"/>
                <w:spacing w:val="-2"/>
              </w:rPr>
              <w:t>年初结转和结余</w:t>
            </w:r>
          </w:p>
        </w:tc>
        <w:tc>
          <w:tcPr>
            <w:tcW w:w="551" w:type="dxa"/>
            <w:vAlign w:val="top"/>
          </w:tcPr>
          <w:p w14:paraId="7E0F6D55">
            <w:pPr>
              <w:pStyle w:val="6"/>
              <w:spacing w:before="138" w:line="183" w:lineRule="auto"/>
              <w:ind w:left="175"/>
            </w:pPr>
            <w:r>
              <w:rPr>
                <w:color w:val="212529"/>
                <w:spacing w:val="-5"/>
              </w:rPr>
              <w:t>29</w:t>
            </w:r>
          </w:p>
        </w:tc>
        <w:tc>
          <w:tcPr>
            <w:tcW w:w="1631" w:type="dxa"/>
            <w:vAlign w:val="top"/>
          </w:tcPr>
          <w:p w14:paraId="6B4436CB">
            <w:pPr>
              <w:rPr>
                <w:rFonts w:ascii="Arial"/>
                <w:sz w:val="21"/>
              </w:rPr>
            </w:pPr>
          </w:p>
        </w:tc>
        <w:tc>
          <w:tcPr>
            <w:tcW w:w="2362" w:type="dxa"/>
            <w:vAlign w:val="top"/>
          </w:tcPr>
          <w:p w14:paraId="5A249426">
            <w:pPr>
              <w:pStyle w:val="6"/>
              <w:spacing w:before="110" w:line="219" w:lineRule="auto"/>
              <w:ind w:left="9"/>
            </w:pPr>
            <w:r>
              <w:rPr>
                <w:color w:val="212529"/>
                <w:spacing w:val="-2"/>
              </w:rPr>
              <w:t>年末结转和结余</w:t>
            </w:r>
          </w:p>
        </w:tc>
        <w:tc>
          <w:tcPr>
            <w:tcW w:w="551" w:type="dxa"/>
            <w:vAlign w:val="top"/>
          </w:tcPr>
          <w:p w14:paraId="416AFD68">
            <w:pPr>
              <w:pStyle w:val="6"/>
              <w:spacing w:before="138" w:line="183" w:lineRule="auto"/>
              <w:ind w:left="180"/>
            </w:pPr>
            <w:r>
              <w:rPr>
                <w:color w:val="212529"/>
                <w:spacing w:val="-5"/>
              </w:rPr>
              <w:t>60</w:t>
            </w:r>
          </w:p>
        </w:tc>
        <w:tc>
          <w:tcPr>
            <w:tcW w:w="1565" w:type="dxa"/>
            <w:vAlign w:val="top"/>
          </w:tcPr>
          <w:p w14:paraId="5A732158">
            <w:pPr>
              <w:rPr>
                <w:rFonts w:ascii="Arial"/>
                <w:sz w:val="21"/>
              </w:rPr>
            </w:pPr>
          </w:p>
        </w:tc>
      </w:tr>
      <w:tr w14:paraId="5A205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2262B2D5">
            <w:pPr>
              <w:rPr>
                <w:rFonts w:ascii="Arial"/>
                <w:sz w:val="21"/>
              </w:rPr>
            </w:pPr>
          </w:p>
        </w:tc>
        <w:tc>
          <w:tcPr>
            <w:tcW w:w="551" w:type="dxa"/>
            <w:vAlign w:val="top"/>
          </w:tcPr>
          <w:p w14:paraId="3C2F69A9">
            <w:pPr>
              <w:pStyle w:val="6"/>
              <w:spacing w:before="139" w:line="183" w:lineRule="auto"/>
              <w:ind w:left="177"/>
            </w:pPr>
            <w:r>
              <w:rPr>
                <w:color w:val="212529"/>
                <w:spacing w:val="-6"/>
              </w:rPr>
              <w:t>30</w:t>
            </w:r>
          </w:p>
        </w:tc>
        <w:tc>
          <w:tcPr>
            <w:tcW w:w="1631" w:type="dxa"/>
            <w:vAlign w:val="top"/>
          </w:tcPr>
          <w:p w14:paraId="6A6D7C07">
            <w:pPr>
              <w:rPr>
                <w:rFonts w:ascii="Arial"/>
                <w:sz w:val="21"/>
              </w:rPr>
            </w:pPr>
          </w:p>
        </w:tc>
        <w:tc>
          <w:tcPr>
            <w:tcW w:w="2362" w:type="dxa"/>
            <w:vAlign w:val="top"/>
          </w:tcPr>
          <w:p w14:paraId="3400BB1C">
            <w:pPr>
              <w:rPr>
                <w:rFonts w:ascii="Arial"/>
                <w:sz w:val="21"/>
              </w:rPr>
            </w:pPr>
          </w:p>
        </w:tc>
        <w:tc>
          <w:tcPr>
            <w:tcW w:w="551" w:type="dxa"/>
            <w:vAlign w:val="top"/>
          </w:tcPr>
          <w:p w14:paraId="1F8339A5">
            <w:pPr>
              <w:pStyle w:val="6"/>
              <w:spacing w:before="138" w:line="184" w:lineRule="auto"/>
              <w:ind w:left="180"/>
            </w:pPr>
            <w:r>
              <w:rPr>
                <w:color w:val="212529"/>
                <w:spacing w:val="-5"/>
              </w:rPr>
              <w:t>61</w:t>
            </w:r>
          </w:p>
        </w:tc>
        <w:tc>
          <w:tcPr>
            <w:tcW w:w="1565" w:type="dxa"/>
            <w:vAlign w:val="top"/>
          </w:tcPr>
          <w:p w14:paraId="45898D21">
            <w:pPr>
              <w:rPr>
                <w:rFonts w:ascii="Arial"/>
                <w:sz w:val="21"/>
              </w:rPr>
            </w:pPr>
          </w:p>
        </w:tc>
      </w:tr>
      <w:tr w14:paraId="2B286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56" w:type="dxa"/>
            <w:vAlign w:val="top"/>
          </w:tcPr>
          <w:p w14:paraId="1AC42CCD">
            <w:pPr>
              <w:pStyle w:val="6"/>
              <w:spacing w:before="111" w:line="221" w:lineRule="auto"/>
              <w:ind w:left="986"/>
            </w:pPr>
            <w:r>
              <w:rPr>
                <w:color w:val="212529"/>
                <w:spacing w:val="-7"/>
              </w:rPr>
              <w:t>总计</w:t>
            </w:r>
          </w:p>
        </w:tc>
        <w:tc>
          <w:tcPr>
            <w:tcW w:w="551" w:type="dxa"/>
            <w:vAlign w:val="top"/>
          </w:tcPr>
          <w:p w14:paraId="4B587A07">
            <w:pPr>
              <w:pStyle w:val="6"/>
              <w:spacing w:before="139" w:line="184" w:lineRule="auto"/>
              <w:ind w:left="177"/>
            </w:pPr>
            <w:r>
              <w:rPr>
                <w:color w:val="212529"/>
                <w:spacing w:val="-6"/>
              </w:rPr>
              <w:t>31</w:t>
            </w:r>
          </w:p>
        </w:tc>
        <w:tc>
          <w:tcPr>
            <w:tcW w:w="1631" w:type="dxa"/>
            <w:vAlign w:val="top"/>
          </w:tcPr>
          <w:p w14:paraId="2743FDFD">
            <w:pPr>
              <w:pStyle w:val="6"/>
              <w:spacing w:before="140" w:line="183" w:lineRule="auto"/>
              <w:ind w:right="25"/>
              <w:jc w:val="right"/>
            </w:pPr>
            <w:r>
              <w:rPr>
                <w:color w:val="212529"/>
                <w:spacing w:val="-2"/>
              </w:rPr>
              <w:t>988.44</w:t>
            </w:r>
          </w:p>
        </w:tc>
        <w:tc>
          <w:tcPr>
            <w:tcW w:w="2362" w:type="dxa"/>
            <w:vAlign w:val="top"/>
          </w:tcPr>
          <w:p w14:paraId="7C9B840E">
            <w:pPr>
              <w:pStyle w:val="6"/>
              <w:spacing w:before="111" w:line="221" w:lineRule="auto"/>
              <w:ind w:left="991"/>
            </w:pPr>
            <w:r>
              <w:rPr>
                <w:color w:val="212529"/>
                <w:spacing w:val="-7"/>
              </w:rPr>
              <w:t>总计</w:t>
            </w:r>
          </w:p>
        </w:tc>
        <w:tc>
          <w:tcPr>
            <w:tcW w:w="551" w:type="dxa"/>
            <w:vAlign w:val="top"/>
          </w:tcPr>
          <w:p w14:paraId="5183641D">
            <w:pPr>
              <w:pStyle w:val="6"/>
              <w:spacing w:before="140" w:line="183" w:lineRule="auto"/>
              <w:ind w:left="180"/>
            </w:pPr>
            <w:r>
              <w:rPr>
                <w:color w:val="212529"/>
                <w:spacing w:val="-5"/>
              </w:rPr>
              <w:t>62</w:t>
            </w:r>
          </w:p>
        </w:tc>
        <w:tc>
          <w:tcPr>
            <w:tcW w:w="1565" w:type="dxa"/>
            <w:vAlign w:val="top"/>
          </w:tcPr>
          <w:p w14:paraId="01DC7B1D">
            <w:pPr>
              <w:pStyle w:val="6"/>
              <w:spacing w:before="140" w:line="183" w:lineRule="auto"/>
              <w:ind w:right="26"/>
              <w:jc w:val="right"/>
            </w:pPr>
            <w:r>
              <w:rPr>
                <w:color w:val="212529"/>
                <w:spacing w:val="-2"/>
              </w:rPr>
              <w:t>988.44</w:t>
            </w:r>
          </w:p>
        </w:tc>
      </w:tr>
      <w:tr w14:paraId="38071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left w:val="single" w:color="FFFFFF" w:sz="2" w:space="0"/>
              <w:bottom w:val="single" w:color="FFFFFF" w:sz="4" w:space="0"/>
              <w:right w:val="single" w:color="FFFFFF" w:sz="2" w:space="0"/>
            </w:tcBorders>
            <w:vAlign w:val="top"/>
          </w:tcPr>
          <w:p w14:paraId="536A61A5">
            <w:pPr>
              <w:spacing w:before="94" w:line="220" w:lineRule="auto"/>
              <w:ind w:left="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：本表反映部门本年度的总收支和年末结转结余情况。本套报表金额单位转</w:t>
            </w:r>
            <w:r>
              <w:rPr>
                <w:rFonts w:ascii="微软雅黑" w:hAnsi="微软雅黑" w:eastAsia="微软雅黑" w:cs="微软雅黑"/>
                <w:color w:val="212529"/>
                <w:spacing w:val="-2"/>
                <w:sz w:val="18"/>
                <w:szCs w:val="18"/>
              </w:rPr>
              <w:t>换时可能存在尾数误差。</w:t>
            </w:r>
          </w:p>
        </w:tc>
      </w:tr>
      <w:tr w14:paraId="4B061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337AB44C">
            <w:pPr>
              <w:rPr>
                <w:rFonts w:ascii="Arial"/>
                <w:sz w:val="21"/>
              </w:rPr>
            </w:pPr>
          </w:p>
        </w:tc>
      </w:tr>
    </w:tbl>
    <w:p w14:paraId="677D2882">
      <w:pPr>
        <w:pStyle w:val="2"/>
      </w:pPr>
    </w:p>
    <w:p w14:paraId="34C3F935">
      <w:pPr>
        <w:sectPr>
          <w:headerReference r:id="rId16" w:type="default"/>
          <w:footerReference r:id="rId17" w:type="default"/>
          <w:pgSz w:w="11900" w:h="16840"/>
          <w:pgMar w:top="610" w:right="86" w:bottom="312" w:left="0" w:header="357" w:footer="153" w:gutter="0"/>
          <w:cols w:space="720" w:num="1"/>
        </w:sectPr>
      </w:pPr>
    </w:p>
    <w:p w14:paraId="2DC5E913">
      <w:pPr>
        <w:spacing w:before="12"/>
      </w:pPr>
    </w:p>
    <w:p w14:paraId="78AD8EB3">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5"/>
        <w:gridCol w:w="1115"/>
        <w:gridCol w:w="1247"/>
        <w:gridCol w:w="1115"/>
        <w:gridCol w:w="767"/>
        <w:gridCol w:w="875"/>
        <w:gridCol w:w="935"/>
        <w:gridCol w:w="744"/>
        <w:gridCol w:w="773"/>
      </w:tblGrid>
      <w:tr w14:paraId="2F76E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086646E3">
            <w:pPr>
              <w:pStyle w:val="6"/>
              <w:spacing w:before="46" w:line="226" w:lineRule="auto"/>
              <w:ind w:left="3934"/>
              <w:outlineLvl w:val="1"/>
              <w:rPr>
                <w:sz w:val="22"/>
                <w:szCs w:val="22"/>
              </w:rPr>
            </w:pPr>
            <w:bookmarkStart w:id="36" w:name="bookmark32"/>
            <w:bookmarkEnd w:id="36"/>
            <w:bookmarkStart w:id="37" w:name="bookmark6"/>
            <w:bookmarkEnd w:id="37"/>
            <w:r>
              <w:rPr>
                <w:color w:val="212529"/>
                <w:spacing w:val="4"/>
                <w:sz w:val="22"/>
                <w:szCs w:val="22"/>
              </w:rPr>
              <w:t>收入决算表</w:t>
            </w:r>
          </w:p>
        </w:tc>
      </w:tr>
      <w:tr w14:paraId="2A12B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tcBorders>
              <w:top w:val="single" w:color="FFFFFF" w:sz="4" w:space="0"/>
              <w:left w:val="single" w:color="FFFFFF" w:sz="2" w:space="0"/>
              <w:bottom w:val="single" w:color="FFFFFF" w:sz="4" w:space="0"/>
              <w:right w:val="single" w:color="FFFFFF" w:sz="2" w:space="0"/>
            </w:tcBorders>
            <w:vAlign w:val="top"/>
          </w:tcPr>
          <w:p w14:paraId="2B5C125A">
            <w:pPr>
              <w:rPr>
                <w:rFonts w:ascii="Arial"/>
                <w:sz w:val="21"/>
              </w:rPr>
            </w:pPr>
          </w:p>
        </w:tc>
        <w:tc>
          <w:tcPr>
            <w:tcW w:w="1115" w:type="dxa"/>
            <w:tcBorders>
              <w:top w:val="single" w:color="FFFFFF" w:sz="4" w:space="0"/>
              <w:left w:val="single" w:color="FFFFFF" w:sz="2" w:space="0"/>
              <w:bottom w:val="single" w:color="FFFFFF" w:sz="4" w:space="0"/>
              <w:right w:val="single" w:color="FFFFFF" w:sz="2" w:space="0"/>
            </w:tcBorders>
            <w:vAlign w:val="top"/>
          </w:tcPr>
          <w:p w14:paraId="6071C20A">
            <w:pPr>
              <w:rPr>
                <w:rFonts w:ascii="Arial"/>
                <w:sz w:val="21"/>
              </w:rPr>
            </w:pPr>
          </w:p>
        </w:tc>
        <w:tc>
          <w:tcPr>
            <w:tcW w:w="1247" w:type="dxa"/>
            <w:tcBorders>
              <w:top w:val="single" w:color="FFFFFF" w:sz="4" w:space="0"/>
              <w:left w:val="single" w:color="FFFFFF" w:sz="2" w:space="0"/>
              <w:bottom w:val="single" w:color="FFFFFF" w:sz="4" w:space="0"/>
              <w:right w:val="single" w:color="FFFFFF" w:sz="2" w:space="0"/>
            </w:tcBorders>
            <w:vAlign w:val="top"/>
          </w:tcPr>
          <w:p w14:paraId="20E83292">
            <w:pPr>
              <w:rPr>
                <w:rFonts w:ascii="Arial"/>
                <w:sz w:val="21"/>
              </w:rPr>
            </w:pPr>
          </w:p>
        </w:tc>
        <w:tc>
          <w:tcPr>
            <w:tcW w:w="1115" w:type="dxa"/>
            <w:tcBorders>
              <w:top w:val="single" w:color="FFFFFF" w:sz="4" w:space="0"/>
              <w:left w:val="single" w:color="FFFFFF" w:sz="2" w:space="0"/>
              <w:bottom w:val="single" w:color="FFFFFF" w:sz="4" w:space="0"/>
              <w:right w:val="single" w:color="FFFFFF" w:sz="2" w:space="0"/>
            </w:tcBorders>
            <w:vAlign w:val="top"/>
          </w:tcPr>
          <w:p w14:paraId="7675A92F">
            <w:pPr>
              <w:rPr>
                <w:rFonts w:ascii="Arial"/>
                <w:sz w:val="21"/>
              </w:rPr>
            </w:pPr>
          </w:p>
        </w:tc>
        <w:tc>
          <w:tcPr>
            <w:tcW w:w="767" w:type="dxa"/>
            <w:tcBorders>
              <w:top w:val="single" w:color="FFFFFF" w:sz="4" w:space="0"/>
              <w:left w:val="single" w:color="FFFFFF" w:sz="2" w:space="0"/>
              <w:bottom w:val="single" w:color="FFFFFF" w:sz="4" w:space="0"/>
              <w:right w:val="single" w:color="FFFFFF" w:sz="2" w:space="0"/>
            </w:tcBorders>
            <w:vAlign w:val="top"/>
          </w:tcPr>
          <w:p w14:paraId="537DD6DF">
            <w:pPr>
              <w:rPr>
                <w:rFonts w:ascii="Arial"/>
                <w:sz w:val="21"/>
              </w:rPr>
            </w:pPr>
          </w:p>
        </w:tc>
        <w:tc>
          <w:tcPr>
            <w:tcW w:w="875" w:type="dxa"/>
            <w:tcBorders>
              <w:top w:val="single" w:color="FFFFFF" w:sz="4" w:space="0"/>
              <w:left w:val="single" w:color="FFFFFF" w:sz="2" w:space="0"/>
              <w:bottom w:val="single" w:color="FFFFFF" w:sz="4" w:space="0"/>
              <w:right w:val="single" w:color="FFFFFF" w:sz="2" w:space="0"/>
            </w:tcBorders>
            <w:vAlign w:val="top"/>
          </w:tcPr>
          <w:p w14:paraId="29CEA818">
            <w:pPr>
              <w:rPr>
                <w:rFonts w:ascii="Arial"/>
                <w:sz w:val="21"/>
              </w:rPr>
            </w:pPr>
          </w:p>
        </w:tc>
        <w:tc>
          <w:tcPr>
            <w:tcW w:w="935" w:type="dxa"/>
            <w:tcBorders>
              <w:top w:val="single" w:color="FFFFFF" w:sz="4" w:space="0"/>
              <w:left w:val="single" w:color="FFFFFF" w:sz="2" w:space="0"/>
              <w:bottom w:val="single" w:color="FFFFFF" w:sz="4" w:space="0"/>
              <w:right w:val="single" w:color="FFFFFF" w:sz="2" w:space="0"/>
            </w:tcBorders>
            <w:vAlign w:val="top"/>
          </w:tcPr>
          <w:p w14:paraId="1C533127">
            <w:pPr>
              <w:rPr>
                <w:rFonts w:ascii="Arial"/>
                <w:sz w:val="21"/>
              </w:rPr>
            </w:pPr>
          </w:p>
        </w:tc>
        <w:tc>
          <w:tcPr>
            <w:tcW w:w="744" w:type="dxa"/>
            <w:tcBorders>
              <w:top w:val="single" w:color="FFFFFF" w:sz="4" w:space="0"/>
              <w:left w:val="single" w:color="FFFFFF" w:sz="2" w:space="0"/>
              <w:bottom w:val="single" w:color="FFFFFF" w:sz="4" w:space="0"/>
              <w:right w:val="single" w:color="FFFFFF" w:sz="2" w:space="0"/>
            </w:tcBorders>
            <w:vAlign w:val="top"/>
          </w:tcPr>
          <w:p w14:paraId="0A542B9F">
            <w:pPr>
              <w:rPr>
                <w:rFonts w:ascii="Arial"/>
                <w:sz w:val="21"/>
              </w:rPr>
            </w:pPr>
          </w:p>
        </w:tc>
        <w:tc>
          <w:tcPr>
            <w:tcW w:w="773" w:type="dxa"/>
            <w:tcBorders>
              <w:top w:val="single" w:color="FFFFFF" w:sz="4" w:space="0"/>
              <w:left w:val="single" w:color="FFFFFF" w:sz="2" w:space="0"/>
              <w:bottom w:val="single" w:color="FFFFFF" w:sz="4" w:space="0"/>
              <w:right w:val="single" w:color="FFFFFF" w:sz="2" w:space="0"/>
            </w:tcBorders>
            <w:vAlign w:val="top"/>
          </w:tcPr>
          <w:p w14:paraId="6FFB025E">
            <w:pPr>
              <w:pStyle w:val="6"/>
              <w:spacing w:before="76" w:line="226" w:lineRule="auto"/>
              <w:ind w:left="173"/>
              <w:rPr>
                <w:sz w:val="14"/>
                <w:szCs w:val="14"/>
              </w:rPr>
            </w:pPr>
            <w:r>
              <w:rPr>
                <w:color w:val="212529"/>
                <w:sz w:val="14"/>
                <w:szCs w:val="14"/>
              </w:rPr>
              <w:t>公开02表</w:t>
            </w:r>
          </w:p>
        </w:tc>
      </w:tr>
      <w:tr w14:paraId="310FA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3807" w:type="dxa"/>
            <w:gridSpan w:val="3"/>
            <w:tcBorders>
              <w:top w:val="single" w:color="FFFFFF" w:sz="4" w:space="0"/>
              <w:left w:val="single" w:color="000000" w:sz="2" w:space="0"/>
              <w:right w:val="single" w:color="000000" w:sz="2" w:space="0"/>
            </w:tcBorders>
            <w:vAlign w:val="top"/>
          </w:tcPr>
          <w:p w14:paraId="52FD1D2A">
            <w:pPr>
              <w:pStyle w:val="6"/>
              <w:spacing w:before="76" w:line="225" w:lineRule="auto"/>
              <w:ind w:left="11"/>
              <w:rPr>
                <w:sz w:val="14"/>
                <w:szCs w:val="14"/>
              </w:rPr>
            </w:pPr>
            <w:r>
              <w:rPr>
                <w:color w:val="212529"/>
                <w:spacing w:val="3"/>
                <w:sz w:val="14"/>
                <w:szCs w:val="14"/>
              </w:rPr>
              <w:t>部门名称：古县市场监督管理局</w:t>
            </w:r>
          </w:p>
        </w:tc>
        <w:tc>
          <w:tcPr>
            <w:tcW w:w="1882" w:type="dxa"/>
            <w:gridSpan w:val="2"/>
            <w:tcBorders>
              <w:top w:val="single" w:color="FFFFFF" w:sz="4" w:space="0"/>
              <w:left w:val="single" w:color="000000" w:sz="2" w:space="0"/>
              <w:right w:val="single" w:color="000000" w:sz="2" w:space="0"/>
            </w:tcBorders>
            <w:vAlign w:val="top"/>
          </w:tcPr>
          <w:p w14:paraId="31754B4D">
            <w:pPr>
              <w:pStyle w:val="6"/>
              <w:spacing w:before="78" w:line="227" w:lineRule="auto"/>
              <w:ind w:left="622"/>
              <w:rPr>
                <w:sz w:val="15"/>
                <w:szCs w:val="15"/>
              </w:rPr>
            </w:pPr>
            <w:r>
              <w:rPr>
                <w:color w:val="212529"/>
                <w:spacing w:val="2"/>
                <w:sz w:val="15"/>
                <w:szCs w:val="15"/>
              </w:rPr>
              <w:t>2023年度</w:t>
            </w:r>
          </w:p>
        </w:tc>
        <w:tc>
          <w:tcPr>
            <w:tcW w:w="875" w:type="dxa"/>
            <w:tcBorders>
              <w:top w:val="single" w:color="FFFFFF" w:sz="4" w:space="0"/>
              <w:left w:val="single" w:color="000000" w:sz="2" w:space="0"/>
              <w:right w:val="single" w:color="000000" w:sz="2" w:space="0"/>
            </w:tcBorders>
            <w:vAlign w:val="top"/>
          </w:tcPr>
          <w:p w14:paraId="7C434F33">
            <w:pPr>
              <w:rPr>
                <w:rFonts w:ascii="Arial"/>
                <w:sz w:val="21"/>
              </w:rPr>
            </w:pPr>
          </w:p>
        </w:tc>
        <w:tc>
          <w:tcPr>
            <w:tcW w:w="935" w:type="dxa"/>
            <w:tcBorders>
              <w:top w:val="single" w:color="FFFFFF" w:sz="4" w:space="0"/>
              <w:left w:val="single" w:color="000000" w:sz="2" w:space="0"/>
              <w:right w:val="single" w:color="000000" w:sz="2" w:space="0"/>
            </w:tcBorders>
            <w:vAlign w:val="top"/>
          </w:tcPr>
          <w:p w14:paraId="4824F1CD">
            <w:pPr>
              <w:rPr>
                <w:rFonts w:ascii="Arial"/>
                <w:sz w:val="21"/>
              </w:rPr>
            </w:pPr>
          </w:p>
        </w:tc>
        <w:tc>
          <w:tcPr>
            <w:tcW w:w="1517" w:type="dxa"/>
            <w:gridSpan w:val="2"/>
            <w:tcBorders>
              <w:top w:val="single" w:color="FFFFFF" w:sz="4" w:space="0"/>
              <w:left w:val="single" w:color="000000" w:sz="2" w:space="0"/>
              <w:right w:val="single" w:color="000000" w:sz="2" w:space="0"/>
            </w:tcBorders>
            <w:vAlign w:val="top"/>
          </w:tcPr>
          <w:p w14:paraId="6DC49AD9">
            <w:pPr>
              <w:pStyle w:val="6"/>
              <w:spacing w:before="76" w:line="225" w:lineRule="auto"/>
              <w:ind w:left="482"/>
              <w:rPr>
                <w:sz w:val="14"/>
                <w:szCs w:val="14"/>
              </w:rPr>
            </w:pPr>
            <w:r>
              <w:rPr>
                <w:color w:val="212529"/>
                <w:spacing w:val="2"/>
                <w:sz w:val="14"/>
                <w:szCs w:val="14"/>
              </w:rPr>
              <w:t>金额单位：万元</w:t>
            </w:r>
          </w:p>
        </w:tc>
      </w:tr>
      <w:tr w14:paraId="12454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560" w:type="dxa"/>
            <w:gridSpan w:val="2"/>
            <w:vAlign w:val="top"/>
          </w:tcPr>
          <w:p w14:paraId="79E7514F">
            <w:pPr>
              <w:pStyle w:val="6"/>
              <w:spacing w:before="57" w:line="220" w:lineRule="auto"/>
              <w:ind w:left="1086"/>
            </w:pPr>
            <w:r>
              <w:rPr>
                <w:color w:val="212529"/>
                <w:spacing w:val="-6"/>
              </w:rPr>
              <w:t>项目</w:t>
            </w:r>
          </w:p>
        </w:tc>
        <w:tc>
          <w:tcPr>
            <w:tcW w:w="1247" w:type="dxa"/>
            <w:vMerge w:val="restart"/>
            <w:tcBorders>
              <w:bottom w:val="nil"/>
            </w:tcBorders>
            <w:vAlign w:val="top"/>
          </w:tcPr>
          <w:p w14:paraId="500D0432">
            <w:pPr>
              <w:pStyle w:val="6"/>
              <w:spacing w:before="297" w:line="219" w:lineRule="auto"/>
              <w:ind w:left="66"/>
            </w:pPr>
            <w:r>
              <w:rPr>
                <w:color w:val="212529"/>
                <w:spacing w:val="-2"/>
              </w:rPr>
              <w:t>本年收入合计</w:t>
            </w:r>
          </w:p>
        </w:tc>
        <w:tc>
          <w:tcPr>
            <w:tcW w:w="1115" w:type="dxa"/>
            <w:vMerge w:val="restart"/>
            <w:tcBorders>
              <w:bottom w:val="nil"/>
            </w:tcBorders>
            <w:vAlign w:val="top"/>
          </w:tcPr>
          <w:p w14:paraId="12AEC2A9">
            <w:pPr>
              <w:pStyle w:val="6"/>
              <w:spacing w:before="298" w:line="219" w:lineRule="auto"/>
              <w:ind w:left="1"/>
            </w:pPr>
            <w:r>
              <w:rPr>
                <w:color w:val="212529"/>
                <w:spacing w:val="-2"/>
              </w:rPr>
              <w:t>财政拨款收入</w:t>
            </w:r>
          </w:p>
        </w:tc>
        <w:tc>
          <w:tcPr>
            <w:tcW w:w="767" w:type="dxa"/>
            <w:vMerge w:val="restart"/>
            <w:tcBorders>
              <w:bottom w:val="nil"/>
            </w:tcBorders>
            <w:vAlign w:val="top"/>
          </w:tcPr>
          <w:p w14:paraId="6306D988">
            <w:pPr>
              <w:pStyle w:val="6"/>
              <w:spacing w:before="202" w:line="214" w:lineRule="auto"/>
              <w:ind w:left="193" w:right="36" w:hanging="184"/>
            </w:pPr>
            <w:r>
              <w:rPr>
                <w:color w:val="212529"/>
                <w:spacing w:val="-3"/>
              </w:rPr>
              <w:t>上级补助</w:t>
            </w:r>
            <w:r>
              <w:rPr>
                <w:color w:val="212529"/>
                <w:spacing w:val="1"/>
              </w:rPr>
              <w:t xml:space="preserve"> </w:t>
            </w:r>
            <w:r>
              <w:rPr>
                <w:color w:val="212529"/>
                <w:spacing w:val="-8"/>
              </w:rPr>
              <w:t>收入</w:t>
            </w:r>
          </w:p>
        </w:tc>
        <w:tc>
          <w:tcPr>
            <w:tcW w:w="875" w:type="dxa"/>
            <w:vMerge w:val="restart"/>
            <w:tcBorders>
              <w:bottom w:val="nil"/>
            </w:tcBorders>
            <w:vAlign w:val="top"/>
          </w:tcPr>
          <w:p w14:paraId="6CBE0C72">
            <w:pPr>
              <w:pStyle w:val="6"/>
              <w:spacing w:before="298" w:line="219" w:lineRule="auto"/>
              <w:ind w:left="63"/>
            </w:pPr>
            <w:r>
              <w:rPr>
                <w:color w:val="212529"/>
                <w:spacing w:val="-3"/>
              </w:rPr>
              <w:t>事业收入</w:t>
            </w:r>
          </w:p>
        </w:tc>
        <w:tc>
          <w:tcPr>
            <w:tcW w:w="935" w:type="dxa"/>
            <w:vMerge w:val="restart"/>
            <w:tcBorders>
              <w:bottom w:val="nil"/>
            </w:tcBorders>
            <w:vAlign w:val="top"/>
          </w:tcPr>
          <w:p w14:paraId="13EC11FC">
            <w:pPr>
              <w:pStyle w:val="6"/>
              <w:spacing w:before="298" w:line="219" w:lineRule="auto"/>
              <w:ind w:left="96"/>
            </w:pPr>
            <w:r>
              <w:rPr>
                <w:color w:val="212529"/>
                <w:spacing w:val="-3"/>
              </w:rPr>
              <w:t>经营收入</w:t>
            </w:r>
          </w:p>
        </w:tc>
        <w:tc>
          <w:tcPr>
            <w:tcW w:w="744" w:type="dxa"/>
            <w:vMerge w:val="restart"/>
            <w:tcBorders>
              <w:bottom w:val="nil"/>
            </w:tcBorders>
            <w:vAlign w:val="top"/>
          </w:tcPr>
          <w:p w14:paraId="5700676F">
            <w:pPr>
              <w:pStyle w:val="6"/>
              <w:spacing w:line="206" w:lineRule="auto"/>
              <w:ind w:left="104"/>
            </w:pPr>
            <w:r>
              <w:rPr>
                <w:color w:val="212529"/>
                <w:spacing w:val="-8"/>
              </w:rPr>
              <w:t>附属单</w:t>
            </w:r>
          </w:p>
          <w:p w14:paraId="75C6601C">
            <w:pPr>
              <w:pStyle w:val="6"/>
              <w:spacing w:line="209" w:lineRule="auto"/>
              <w:ind w:left="270"/>
            </w:pPr>
            <w:r>
              <w:rPr>
                <w:color w:val="212529"/>
              </w:rPr>
              <w:t>位</w:t>
            </w:r>
          </w:p>
          <w:p w14:paraId="00E2DB69">
            <w:pPr>
              <w:pStyle w:val="6"/>
              <w:spacing w:line="209" w:lineRule="auto"/>
              <w:ind w:left="91"/>
            </w:pPr>
            <w:r>
              <w:rPr>
                <w:color w:val="212529"/>
                <w:spacing w:val="-4"/>
              </w:rPr>
              <w:t>上缴收</w:t>
            </w:r>
          </w:p>
          <w:p w14:paraId="761E3AF7">
            <w:pPr>
              <w:pStyle w:val="6"/>
              <w:spacing w:line="202" w:lineRule="auto"/>
              <w:ind w:left="269"/>
            </w:pPr>
            <w:r>
              <w:rPr>
                <w:color w:val="212529"/>
              </w:rPr>
              <w:t>入</w:t>
            </w:r>
          </w:p>
        </w:tc>
        <w:tc>
          <w:tcPr>
            <w:tcW w:w="773" w:type="dxa"/>
            <w:vMerge w:val="restart"/>
            <w:tcBorders>
              <w:bottom w:val="nil"/>
            </w:tcBorders>
            <w:vAlign w:val="top"/>
          </w:tcPr>
          <w:p w14:paraId="5623517B">
            <w:pPr>
              <w:pStyle w:val="6"/>
              <w:spacing w:before="298" w:line="219" w:lineRule="auto"/>
              <w:ind w:left="13"/>
            </w:pPr>
            <w:r>
              <w:rPr>
                <w:color w:val="212529"/>
                <w:spacing w:val="-3"/>
              </w:rPr>
              <w:t>其他收入</w:t>
            </w:r>
          </w:p>
        </w:tc>
      </w:tr>
      <w:tr w14:paraId="00EFC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445" w:type="dxa"/>
            <w:vAlign w:val="top"/>
          </w:tcPr>
          <w:p w14:paraId="6CCA75CE">
            <w:pPr>
              <w:pStyle w:val="6"/>
              <w:spacing w:before="129" w:line="219" w:lineRule="auto"/>
              <w:ind w:left="345"/>
            </w:pPr>
            <w:r>
              <w:rPr>
                <w:color w:val="212529"/>
                <w:spacing w:val="-3"/>
              </w:rPr>
              <w:t>科目代码</w:t>
            </w:r>
          </w:p>
        </w:tc>
        <w:tc>
          <w:tcPr>
            <w:tcW w:w="1115" w:type="dxa"/>
            <w:vAlign w:val="top"/>
          </w:tcPr>
          <w:p w14:paraId="57192B02">
            <w:pPr>
              <w:pStyle w:val="6"/>
              <w:spacing w:before="129" w:line="219" w:lineRule="auto"/>
              <w:ind w:left="178"/>
            </w:pPr>
            <w:r>
              <w:rPr>
                <w:color w:val="212529"/>
                <w:spacing w:val="-3"/>
              </w:rPr>
              <w:t>科目名称</w:t>
            </w:r>
          </w:p>
        </w:tc>
        <w:tc>
          <w:tcPr>
            <w:tcW w:w="1247" w:type="dxa"/>
            <w:vMerge w:val="continue"/>
            <w:tcBorders>
              <w:top w:val="nil"/>
            </w:tcBorders>
            <w:vAlign w:val="top"/>
          </w:tcPr>
          <w:p w14:paraId="2B854D04">
            <w:pPr>
              <w:rPr>
                <w:rFonts w:ascii="Arial"/>
                <w:sz w:val="21"/>
              </w:rPr>
            </w:pPr>
          </w:p>
        </w:tc>
        <w:tc>
          <w:tcPr>
            <w:tcW w:w="1115" w:type="dxa"/>
            <w:vMerge w:val="continue"/>
            <w:tcBorders>
              <w:top w:val="nil"/>
            </w:tcBorders>
            <w:vAlign w:val="top"/>
          </w:tcPr>
          <w:p w14:paraId="5E5F2E76">
            <w:pPr>
              <w:rPr>
                <w:rFonts w:ascii="Arial"/>
                <w:sz w:val="21"/>
              </w:rPr>
            </w:pPr>
          </w:p>
        </w:tc>
        <w:tc>
          <w:tcPr>
            <w:tcW w:w="767" w:type="dxa"/>
            <w:vMerge w:val="continue"/>
            <w:tcBorders>
              <w:top w:val="nil"/>
            </w:tcBorders>
            <w:vAlign w:val="top"/>
          </w:tcPr>
          <w:p w14:paraId="15BB792F">
            <w:pPr>
              <w:rPr>
                <w:rFonts w:ascii="Arial"/>
                <w:sz w:val="21"/>
              </w:rPr>
            </w:pPr>
          </w:p>
        </w:tc>
        <w:tc>
          <w:tcPr>
            <w:tcW w:w="875" w:type="dxa"/>
            <w:vMerge w:val="continue"/>
            <w:tcBorders>
              <w:top w:val="nil"/>
            </w:tcBorders>
            <w:vAlign w:val="top"/>
          </w:tcPr>
          <w:p w14:paraId="23F6CF5D">
            <w:pPr>
              <w:rPr>
                <w:rFonts w:ascii="Arial"/>
                <w:sz w:val="21"/>
              </w:rPr>
            </w:pPr>
          </w:p>
        </w:tc>
        <w:tc>
          <w:tcPr>
            <w:tcW w:w="935" w:type="dxa"/>
            <w:vMerge w:val="continue"/>
            <w:tcBorders>
              <w:top w:val="nil"/>
            </w:tcBorders>
            <w:vAlign w:val="top"/>
          </w:tcPr>
          <w:p w14:paraId="0DAEC2C9">
            <w:pPr>
              <w:rPr>
                <w:rFonts w:ascii="Arial"/>
                <w:sz w:val="21"/>
              </w:rPr>
            </w:pPr>
          </w:p>
        </w:tc>
        <w:tc>
          <w:tcPr>
            <w:tcW w:w="744" w:type="dxa"/>
            <w:vMerge w:val="continue"/>
            <w:tcBorders>
              <w:top w:val="nil"/>
            </w:tcBorders>
            <w:vAlign w:val="top"/>
          </w:tcPr>
          <w:p w14:paraId="4C17585B">
            <w:pPr>
              <w:rPr>
                <w:rFonts w:ascii="Arial"/>
                <w:sz w:val="21"/>
              </w:rPr>
            </w:pPr>
          </w:p>
        </w:tc>
        <w:tc>
          <w:tcPr>
            <w:tcW w:w="773" w:type="dxa"/>
            <w:vMerge w:val="continue"/>
            <w:tcBorders>
              <w:top w:val="nil"/>
            </w:tcBorders>
            <w:vAlign w:val="top"/>
          </w:tcPr>
          <w:p w14:paraId="7A992670">
            <w:pPr>
              <w:rPr>
                <w:rFonts w:ascii="Arial"/>
                <w:sz w:val="21"/>
              </w:rPr>
            </w:pPr>
          </w:p>
        </w:tc>
      </w:tr>
      <w:tr w14:paraId="4BC08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560" w:type="dxa"/>
            <w:gridSpan w:val="2"/>
            <w:vAlign w:val="top"/>
          </w:tcPr>
          <w:p w14:paraId="0A7FF8E3">
            <w:pPr>
              <w:spacing w:before="65" w:line="179" w:lineRule="auto"/>
              <w:ind w:left="107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247" w:type="dxa"/>
            <w:vAlign w:val="top"/>
          </w:tcPr>
          <w:p w14:paraId="54BA7700">
            <w:pPr>
              <w:spacing w:before="83" w:line="195" w:lineRule="auto"/>
              <w:ind w:left="569"/>
              <w:rPr>
                <w:rFonts w:ascii="Arial" w:hAnsi="Arial" w:eastAsia="Arial" w:cs="Arial"/>
                <w:sz w:val="18"/>
                <w:szCs w:val="18"/>
              </w:rPr>
            </w:pPr>
            <w:r>
              <w:rPr>
                <w:rFonts w:ascii="Arial" w:hAnsi="Arial" w:eastAsia="Arial" w:cs="Arial"/>
                <w:b/>
                <w:bCs/>
                <w:color w:val="212529"/>
                <w:sz w:val="18"/>
                <w:szCs w:val="18"/>
              </w:rPr>
              <w:t>1</w:t>
            </w:r>
          </w:p>
        </w:tc>
        <w:tc>
          <w:tcPr>
            <w:tcW w:w="1115" w:type="dxa"/>
            <w:vAlign w:val="top"/>
          </w:tcPr>
          <w:p w14:paraId="512E68CD">
            <w:pPr>
              <w:spacing w:before="80" w:line="198" w:lineRule="auto"/>
              <w:ind w:left="497"/>
              <w:rPr>
                <w:rFonts w:ascii="Arial" w:hAnsi="Arial" w:eastAsia="Arial" w:cs="Arial"/>
                <w:sz w:val="18"/>
                <w:szCs w:val="18"/>
              </w:rPr>
            </w:pPr>
            <w:r>
              <w:rPr>
                <w:rFonts w:ascii="Arial" w:hAnsi="Arial" w:eastAsia="Arial" w:cs="Arial"/>
                <w:b/>
                <w:bCs/>
                <w:color w:val="212529"/>
                <w:sz w:val="18"/>
                <w:szCs w:val="18"/>
              </w:rPr>
              <w:t>2</w:t>
            </w:r>
          </w:p>
        </w:tc>
        <w:tc>
          <w:tcPr>
            <w:tcW w:w="767" w:type="dxa"/>
            <w:vAlign w:val="top"/>
          </w:tcPr>
          <w:p w14:paraId="02444980">
            <w:pPr>
              <w:spacing w:before="80" w:line="200" w:lineRule="auto"/>
              <w:ind w:left="324"/>
              <w:rPr>
                <w:rFonts w:ascii="Arial" w:hAnsi="Arial" w:eastAsia="Arial" w:cs="Arial"/>
                <w:sz w:val="18"/>
                <w:szCs w:val="18"/>
              </w:rPr>
            </w:pPr>
            <w:r>
              <w:rPr>
                <w:rFonts w:ascii="Arial" w:hAnsi="Arial" w:eastAsia="Arial" w:cs="Arial"/>
                <w:b/>
                <w:bCs/>
                <w:color w:val="212529"/>
                <w:sz w:val="18"/>
                <w:szCs w:val="18"/>
              </w:rPr>
              <w:t>3</w:t>
            </w:r>
          </w:p>
        </w:tc>
        <w:tc>
          <w:tcPr>
            <w:tcW w:w="875" w:type="dxa"/>
            <w:vAlign w:val="top"/>
          </w:tcPr>
          <w:p w14:paraId="452D16F7">
            <w:pPr>
              <w:spacing w:before="83" w:line="195" w:lineRule="auto"/>
              <w:ind w:left="379"/>
              <w:rPr>
                <w:rFonts w:ascii="Arial" w:hAnsi="Arial" w:eastAsia="Arial" w:cs="Arial"/>
                <w:sz w:val="18"/>
                <w:szCs w:val="18"/>
              </w:rPr>
            </w:pPr>
            <w:r>
              <w:rPr>
                <w:rFonts w:ascii="Arial" w:hAnsi="Arial" w:eastAsia="Arial" w:cs="Arial"/>
                <w:b/>
                <w:bCs/>
                <w:color w:val="212529"/>
                <w:sz w:val="18"/>
                <w:szCs w:val="18"/>
              </w:rPr>
              <w:t>4</w:t>
            </w:r>
          </w:p>
        </w:tc>
        <w:tc>
          <w:tcPr>
            <w:tcW w:w="935" w:type="dxa"/>
            <w:vAlign w:val="top"/>
          </w:tcPr>
          <w:p w14:paraId="7DD9011B">
            <w:pPr>
              <w:spacing w:before="83" w:line="197" w:lineRule="auto"/>
              <w:ind w:left="410"/>
              <w:rPr>
                <w:rFonts w:ascii="Arial" w:hAnsi="Arial" w:eastAsia="Arial" w:cs="Arial"/>
                <w:sz w:val="18"/>
                <w:szCs w:val="18"/>
              </w:rPr>
            </w:pPr>
            <w:r>
              <w:rPr>
                <w:rFonts w:ascii="Arial" w:hAnsi="Arial" w:eastAsia="Arial" w:cs="Arial"/>
                <w:b/>
                <w:bCs/>
                <w:color w:val="212529"/>
                <w:sz w:val="18"/>
                <w:szCs w:val="18"/>
              </w:rPr>
              <w:t>5</w:t>
            </w:r>
          </w:p>
        </w:tc>
        <w:tc>
          <w:tcPr>
            <w:tcW w:w="744" w:type="dxa"/>
            <w:vAlign w:val="top"/>
          </w:tcPr>
          <w:p w14:paraId="0810E7C0">
            <w:pPr>
              <w:spacing w:before="80" w:line="200" w:lineRule="auto"/>
              <w:ind w:left="316"/>
              <w:rPr>
                <w:rFonts w:ascii="Arial" w:hAnsi="Arial" w:eastAsia="Arial" w:cs="Arial"/>
                <w:sz w:val="18"/>
                <w:szCs w:val="18"/>
              </w:rPr>
            </w:pPr>
            <w:r>
              <w:rPr>
                <w:rFonts w:ascii="Arial" w:hAnsi="Arial" w:eastAsia="Arial" w:cs="Arial"/>
                <w:b/>
                <w:bCs/>
                <w:color w:val="212529"/>
                <w:sz w:val="18"/>
                <w:szCs w:val="18"/>
              </w:rPr>
              <w:t>6</w:t>
            </w:r>
          </w:p>
        </w:tc>
        <w:tc>
          <w:tcPr>
            <w:tcW w:w="773" w:type="dxa"/>
            <w:vAlign w:val="top"/>
          </w:tcPr>
          <w:p w14:paraId="23287AE8">
            <w:pPr>
              <w:spacing w:before="83" w:line="195" w:lineRule="auto"/>
              <w:ind w:left="328"/>
              <w:rPr>
                <w:rFonts w:ascii="Arial" w:hAnsi="Arial" w:eastAsia="Arial" w:cs="Arial"/>
                <w:sz w:val="18"/>
                <w:szCs w:val="18"/>
              </w:rPr>
            </w:pPr>
            <w:r>
              <w:rPr>
                <w:rFonts w:ascii="Arial" w:hAnsi="Arial" w:eastAsia="Arial" w:cs="Arial"/>
                <w:b/>
                <w:bCs/>
                <w:color w:val="212529"/>
                <w:sz w:val="18"/>
                <w:szCs w:val="18"/>
              </w:rPr>
              <w:t>7</w:t>
            </w:r>
          </w:p>
        </w:tc>
      </w:tr>
      <w:tr w14:paraId="39077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560" w:type="dxa"/>
            <w:gridSpan w:val="2"/>
            <w:vAlign w:val="top"/>
          </w:tcPr>
          <w:p w14:paraId="7F6EE221">
            <w:pPr>
              <w:spacing w:before="63" w:line="182" w:lineRule="auto"/>
              <w:ind w:left="1079"/>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247" w:type="dxa"/>
            <w:vAlign w:val="top"/>
          </w:tcPr>
          <w:p w14:paraId="544B6DFF">
            <w:pPr>
              <w:pStyle w:val="6"/>
              <w:spacing w:before="87" w:line="183" w:lineRule="auto"/>
              <w:ind w:right="26"/>
              <w:jc w:val="right"/>
            </w:pPr>
            <w:r>
              <w:rPr>
                <w:color w:val="212529"/>
                <w:spacing w:val="-2"/>
              </w:rPr>
              <w:t>988.44</w:t>
            </w:r>
          </w:p>
        </w:tc>
        <w:tc>
          <w:tcPr>
            <w:tcW w:w="1115" w:type="dxa"/>
            <w:vAlign w:val="top"/>
          </w:tcPr>
          <w:p w14:paraId="2B51872D">
            <w:pPr>
              <w:pStyle w:val="6"/>
              <w:spacing w:before="87" w:line="183" w:lineRule="auto"/>
              <w:ind w:right="25"/>
              <w:jc w:val="right"/>
            </w:pPr>
            <w:r>
              <w:rPr>
                <w:color w:val="212529"/>
                <w:spacing w:val="-2"/>
              </w:rPr>
              <w:t>988.44</w:t>
            </w:r>
          </w:p>
        </w:tc>
        <w:tc>
          <w:tcPr>
            <w:tcW w:w="767" w:type="dxa"/>
            <w:vAlign w:val="top"/>
          </w:tcPr>
          <w:p w14:paraId="08D3CA54">
            <w:pPr>
              <w:rPr>
                <w:rFonts w:ascii="Arial"/>
                <w:sz w:val="21"/>
              </w:rPr>
            </w:pPr>
          </w:p>
        </w:tc>
        <w:tc>
          <w:tcPr>
            <w:tcW w:w="875" w:type="dxa"/>
            <w:vAlign w:val="top"/>
          </w:tcPr>
          <w:p w14:paraId="736D0F08">
            <w:pPr>
              <w:rPr>
                <w:rFonts w:ascii="Arial"/>
                <w:sz w:val="21"/>
              </w:rPr>
            </w:pPr>
          </w:p>
        </w:tc>
        <w:tc>
          <w:tcPr>
            <w:tcW w:w="935" w:type="dxa"/>
            <w:vAlign w:val="top"/>
          </w:tcPr>
          <w:p w14:paraId="35375D01">
            <w:pPr>
              <w:rPr>
                <w:rFonts w:ascii="Arial"/>
                <w:sz w:val="21"/>
              </w:rPr>
            </w:pPr>
          </w:p>
        </w:tc>
        <w:tc>
          <w:tcPr>
            <w:tcW w:w="744" w:type="dxa"/>
            <w:vAlign w:val="top"/>
          </w:tcPr>
          <w:p w14:paraId="5171818C">
            <w:pPr>
              <w:rPr>
                <w:rFonts w:ascii="Arial"/>
                <w:sz w:val="21"/>
              </w:rPr>
            </w:pPr>
          </w:p>
        </w:tc>
        <w:tc>
          <w:tcPr>
            <w:tcW w:w="773" w:type="dxa"/>
            <w:vAlign w:val="top"/>
          </w:tcPr>
          <w:p w14:paraId="5878FE48">
            <w:pPr>
              <w:rPr>
                <w:rFonts w:ascii="Arial"/>
                <w:sz w:val="21"/>
              </w:rPr>
            </w:pPr>
          </w:p>
        </w:tc>
      </w:tr>
      <w:tr w14:paraId="6F6AD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45" w:type="dxa"/>
            <w:vAlign w:val="top"/>
          </w:tcPr>
          <w:p w14:paraId="7FBBACE0">
            <w:pPr>
              <w:pStyle w:val="6"/>
              <w:spacing w:before="122" w:line="184" w:lineRule="auto"/>
              <w:ind w:left="11"/>
            </w:pPr>
            <w:r>
              <w:rPr>
                <w:color w:val="212529"/>
                <w:spacing w:val="-4"/>
              </w:rPr>
              <w:t>201</w:t>
            </w:r>
          </w:p>
        </w:tc>
        <w:tc>
          <w:tcPr>
            <w:tcW w:w="1115" w:type="dxa"/>
            <w:vAlign w:val="top"/>
          </w:tcPr>
          <w:p w14:paraId="328EE070">
            <w:pPr>
              <w:pStyle w:val="6"/>
              <w:spacing w:before="1" w:line="204" w:lineRule="auto"/>
              <w:ind w:left="5" w:right="28" w:firstLine="2"/>
            </w:pPr>
            <w:r>
              <w:rPr>
                <w:color w:val="212529"/>
                <w:spacing w:val="-2"/>
              </w:rPr>
              <w:t>一般公共服务</w:t>
            </w:r>
            <w:r>
              <w:rPr>
                <w:color w:val="212529"/>
              </w:rPr>
              <w:t xml:space="preserve"> </w:t>
            </w:r>
            <w:r>
              <w:rPr>
                <w:color w:val="212529"/>
                <w:spacing w:val="-5"/>
              </w:rPr>
              <w:t>支出</w:t>
            </w:r>
          </w:p>
        </w:tc>
        <w:tc>
          <w:tcPr>
            <w:tcW w:w="1247" w:type="dxa"/>
            <w:vAlign w:val="top"/>
          </w:tcPr>
          <w:p w14:paraId="7CC4EDE1">
            <w:pPr>
              <w:pStyle w:val="6"/>
              <w:spacing w:before="123" w:line="183" w:lineRule="auto"/>
              <w:ind w:right="26"/>
              <w:jc w:val="right"/>
            </w:pPr>
            <w:r>
              <w:rPr>
                <w:color w:val="212529"/>
                <w:spacing w:val="-2"/>
              </w:rPr>
              <w:t>749.77</w:t>
            </w:r>
          </w:p>
        </w:tc>
        <w:tc>
          <w:tcPr>
            <w:tcW w:w="1115" w:type="dxa"/>
            <w:vAlign w:val="top"/>
          </w:tcPr>
          <w:p w14:paraId="3A7A6D08">
            <w:pPr>
              <w:pStyle w:val="6"/>
              <w:spacing w:before="123" w:line="183" w:lineRule="auto"/>
              <w:ind w:right="25"/>
              <w:jc w:val="right"/>
            </w:pPr>
            <w:r>
              <w:rPr>
                <w:color w:val="212529"/>
                <w:spacing w:val="-2"/>
              </w:rPr>
              <w:t>749.77</w:t>
            </w:r>
          </w:p>
        </w:tc>
        <w:tc>
          <w:tcPr>
            <w:tcW w:w="767" w:type="dxa"/>
            <w:vAlign w:val="top"/>
          </w:tcPr>
          <w:p w14:paraId="67B419AD">
            <w:pPr>
              <w:rPr>
                <w:rFonts w:ascii="Arial"/>
                <w:sz w:val="21"/>
              </w:rPr>
            </w:pPr>
          </w:p>
        </w:tc>
        <w:tc>
          <w:tcPr>
            <w:tcW w:w="875" w:type="dxa"/>
            <w:vAlign w:val="top"/>
          </w:tcPr>
          <w:p w14:paraId="066316EC">
            <w:pPr>
              <w:rPr>
                <w:rFonts w:ascii="Arial"/>
                <w:sz w:val="21"/>
              </w:rPr>
            </w:pPr>
          </w:p>
        </w:tc>
        <w:tc>
          <w:tcPr>
            <w:tcW w:w="935" w:type="dxa"/>
            <w:vAlign w:val="top"/>
          </w:tcPr>
          <w:p w14:paraId="59B50F37">
            <w:pPr>
              <w:rPr>
                <w:rFonts w:ascii="Arial"/>
                <w:sz w:val="21"/>
              </w:rPr>
            </w:pPr>
          </w:p>
        </w:tc>
        <w:tc>
          <w:tcPr>
            <w:tcW w:w="744" w:type="dxa"/>
            <w:vAlign w:val="top"/>
          </w:tcPr>
          <w:p w14:paraId="5F2DD7A4">
            <w:pPr>
              <w:rPr>
                <w:rFonts w:ascii="Arial"/>
                <w:sz w:val="21"/>
              </w:rPr>
            </w:pPr>
          </w:p>
        </w:tc>
        <w:tc>
          <w:tcPr>
            <w:tcW w:w="773" w:type="dxa"/>
            <w:vAlign w:val="top"/>
          </w:tcPr>
          <w:p w14:paraId="073D3255">
            <w:pPr>
              <w:rPr>
                <w:rFonts w:ascii="Arial"/>
                <w:sz w:val="21"/>
              </w:rPr>
            </w:pPr>
          </w:p>
        </w:tc>
      </w:tr>
      <w:tr w14:paraId="197BA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4AAC4087">
            <w:pPr>
              <w:pStyle w:val="6"/>
              <w:spacing w:before="87" w:line="184" w:lineRule="auto"/>
              <w:ind w:left="11"/>
            </w:pPr>
            <w:r>
              <w:rPr>
                <w:color w:val="212529"/>
                <w:spacing w:val="-2"/>
              </w:rPr>
              <w:t>20132</w:t>
            </w:r>
          </w:p>
        </w:tc>
        <w:tc>
          <w:tcPr>
            <w:tcW w:w="1115" w:type="dxa"/>
            <w:vAlign w:val="top"/>
          </w:tcPr>
          <w:p w14:paraId="20C58426">
            <w:pPr>
              <w:pStyle w:val="6"/>
              <w:spacing w:before="60" w:line="219" w:lineRule="auto"/>
              <w:ind w:left="6"/>
            </w:pPr>
            <w:r>
              <w:rPr>
                <w:color w:val="212529"/>
                <w:spacing w:val="-3"/>
              </w:rPr>
              <w:t>组织事务</w:t>
            </w:r>
          </w:p>
        </w:tc>
        <w:tc>
          <w:tcPr>
            <w:tcW w:w="1247" w:type="dxa"/>
            <w:vAlign w:val="top"/>
          </w:tcPr>
          <w:p w14:paraId="1577C0C4">
            <w:pPr>
              <w:pStyle w:val="6"/>
              <w:spacing w:before="87" w:line="184" w:lineRule="auto"/>
              <w:ind w:left="775"/>
            </w:pPr>
            <w:r>
              <w:rPr>
                <w:color w:val="212529"/>
                <w:spacing w:val="-5"/>
              </w:rPr>
              <w:t>16.35</w:t>
            </w:r>
          </w:p>
        </w:tc>
        <w:tc>
          <w:tcPr>
            <w:tcW w:w="1115" w:type="dxa"/>
            <w:vAlign w:val="top"/>
          </w:tcPr>
          <w:p w14:paraId="3128238F">
            <w:pPr>
              <w:pStyle w:val="6"/>
              <w:spacing w:before="87" w:line="184" w:lineRule="auto"/>
              <w:ind w:left="644"/>
            </w:pPr>
            <w:r>
              <w:rPr>
                <w:color w:val="212529"/>
                <w:spacing w:val="-5"/>
              </w:rPr>
              <w:t>16.35</w:t>
            </w:r>
          </w:p>
        </w:tc>
        <w:tc>
          <w:tcPr>
            <w:tcW w:w="767" w:type="dxa"/>
            <w:vAlign w:val="top"/>
          </w:tcPr>
          <w:p w14:paraId="303450B8">
            <w:pPr>
              <w:rPr>
                <w:rFonts w:ascii="Arial"/>
                <w:sz w:val="21"/>
              </w:rPr>
            </w:pPr>
          </w:p>
        </w:tc>
        <w:tc>
          <w:tcPr>
            <w:tcW w:w="875" w:type="dxa"/>
            <w:vAlign w:val="top"/>
          </w:tcPr>
          <w:p w14:paraId="5B55ABB5">
            <w:pPr>
              <w:rPr>
                <w:rFonts w:ascii="Arial"/>
                <w:sz w:val="21"/>
              </w:rPr>
            </w:pPr>
          </w:p>
        </w:tc>
        <w:tc>
          <w:tcPr>
            <w:tcW w:w="935" w:type="dxa"/>
            <w:vAlign w:val="top"/>
          </w:tcPr>
          <w:p w14:paraId="696B8DF4">
            <w:pPr>
              <w:rPr>
                <w:rFonts w:ascii="Arial"/>
                <w:sz w:val="21"/>
              </w:rPr>
            </w:pPr>
          </w:p>
        </w:tc>
        <w:tc>
          <w:tcPr>
            <w:tcW w:w="744" w:type="dxa"/>
            <w:vAlign w:val="top"/>
          </w:tcPr>
          <w:p w14:paraId="38BEE97F">
            <w:pPr>
              <w:rPr>
                <w:rFonts w:ascii="Arial"/>
                <w:sz w:val="21"/>
              </w:rPr>
            </w:pPr>
          </w:p>
        </w:tc>
        <w:tc>
          <w:tcPr>
            <w:tcW w:w="773" w:type="dxa"/>
            <w:vAlign w:val="top"/>
          </w:tcPr>
          <w:p w14:paraId="134C2AB8">
            <w:pPr>
              <w:rPr>
                <w:rFonts w:ascii="Arial"/>
                <w:sz w:val="21"/>
              </w:rPr>
            </w:pPr>
          </w:p>
        </w:tc>
      </w:tr>
      <w:tr w14:paraId="32F1F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45" w:type="dxa"/>
            <w:vAlign w:val="top"/>
          </w:tcPr>
          <w:p w14:paraId="5D97462B">
            <w:pPr>
              <w:pStyle w:val="6"/>
              <w:spacing w:before="124" w:line="184" w:lineRule="auto"/>
              <w:ind w:left="11"/>
            </w:pPr>
            <w:r>
              <w:rPr>
                <w:color w:val="212529"/>
                <w:spacing w:val="-2"/>
              </w:rPr>
              <w:t>2013299</w:t>
            </w:r>
          </w:p>
        </w:tc>
        <w:tc>
          <w:tcPr>
            <w:tcW w:w="1115" w:type="dxa"/>
            <w:vAlign w:val="top"/>
          </w:tcPr>
          <w:p w14:paraId="42D73575">
            <w:pPr>
              <w:pStyle w:val="6"/>
              <w:spacing w:before="1" w:line="204" w:lineRule="auto"/>
              <w:ind w:left="5" w:right="28"/>
            </w:pPr>
            <w:r>
              <w:rPr>
                <w:color w:val="212529"/>
                <w:spacing w:val="-2"/>
              </w:rPr>
              <w:t>其他组织事务</w:t>
            </w:r>
            <w:r>
              <w:rPr>
                <w:color w:val="212529"/>
                <w:spacing w:val="2"/>
              </w:rPr>
              <w:t xml:space="preserve"> </w:t>
            </w:r>
            <w:r>
              <w:rPr>
                <w:color w:val="212529"/>
                <w:spacing w:val="-5"/>
              </w:rPr>
              <w:t>支出</w:t>
            </w:r>
          </w:p>
        </w:tc>
        <w:tc>
          <w:tcPr>
            <w:tcW w:w="1247" w:type="dxa"/>
            <w:vAlign w:val="top"/>
          </w:tcPr>
          <w:p w14:paraId="21A4C9FB">
            <w:pPr>
              <w:pStyle w:val="6"/>
              <w:spacing w:before="123" w:line="184" w:lineRule="auto"/>
              <w:ind w:left="775"/>
            </w:pPr>
            <w:r>
              <w:rPr>
                <w:color w:val="212529"/>
                <w:spacing w:val="-5"/>
              </w:rPr>
              <w:t>16.35</w:t>
            </w:r>
          </w:p>
        </w:tc>
        <w:tc>
          <w:tcPr>
            <w:tcW w:w="1115" w:type="dxa"/>
            <w:vAlign w:val="top"/>
          </w:tcPr>
          <w:p w14:paraId="7284C465">
            <w:pPr>
              <w:pStyle w:val="6"/>
              <w:spacing w:before="123" w:line="184" w:lineRule="auto"/>
              <w:ind w:left="644"/>
            </w:pPr>
            <w:r>
              <w:rPr>
                <w:color w:val="212529"/>
                <w:spacing w:val="-5"/>
              </w:rPr>
              <w:t>16.35</w:t>
            </w:r>
          </w:p>
        </w:tc>
        <w:tc>
          <w:tcPr>
            <w:tcW w:w="767" w:type="dxa"/>
            <w:vAlign w:val="top"/>
          </w:tcPr>
          <w:p w14:paraId="17981AA4">
            <w:pPr>
              <w:rPr>
                <w:rFonts w:ascii="Arial"/>
                <w:sz w:val="21"/>
              </w:rPr>
            </w:pPr>
          </w:p>
        </w:tc>
        <w:tc>
          <w:tcPr>
            <w:tcW w:w="875" w:type="dxa"/>
            <w:vAlign w:val="top"/>
          </w:tcPr>
          <w:p w14:paraId="048A17D5">
            <w:pPr>
              <w:rPr>
                <w:rFonts w:ascii="Arial"/>
                <w:sz w:val="21"/>
              </w:rPr>
            </w:pPr>
          </w:p>
        </w:tc>
        <w:tc>
          <w:tcPr>
            <w:tcW w:w="935" w:type="dxa"/>
            <w:vAlign w:val="top"/>
          </w:tcPr>
          <w:p w14:paraId="5E5BA206">
            <w:pPr>
              <w:rPr>
                <w:rFonts w:ascii="Arial"/>
                <w:sz w:val="21"/>
              </w:rPr>
            </w:pPr>
          </w:p>
        </w:tc>
        <w:tc>
          <w:tcPr>
            <w:tcW w:w="744" w:type="dxa"/>
            <w:vAlign w:val="top"/>
          </w:tcPr>
          <w:p w14:paraId="48202B45">
            <w:pPr>
              <w:rPr>
                <w:rFonts w:ascii="Arial"/>
                <w:sz w:val="21"/>
              </w:rPr>
            </w:pPr>
          </w:p>
        </w:tc>
        <w:tc>
          <w:tcPr>
            <w:tcW w:w="773" w:type="dxa"/>
            <w:vAlign w:val="top"/>
          </w:tcPr>
          <w:p w14:paraId="33CA16E5">
            <w:pPr>
              <w:rPr>
                <w:rFonts w:ascii="Arial"/>
                <w:sz w:val="21"/>
              </w:rPr>
            </w:pPr>
          </w:p>
        </w:tc>
      </w:tr>
      <w:tr w14:paraId="48347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45" w:type="dxa"/>
            <w:vAlign w:val="top"/>
          </w:tcPr>
          <w:p w14:paraId="64EE8B27">
            <w:pPr>
              <w:pStyle w:val="6"/>
              <w:spacing w:before="125" w:line="184" w:lineRule="auto"/>
              <w:ind w:left="11"/>
            </w:pPr>
            <w:r>
              <w:rPr>
                <w:color w:val="212529"/>
                <w:spacing w:val="-2"/>
              </w:rPr>
              <w:t>20138</w:t>
            </w:r>
          </w:p>
        </w:tc>
        <w:tc>
          <w:tcPr>
            <w:tcW w:w="1115" w:type="dxa"/>
            <w:vAlign w:val="top"/>
          </w:tcPr>
          <w:p w14:paraId="2C3F39DA">
            <w:pPr>
              <w:pStyle w:val="6"/>
              <w:spacing w:before="1" w:line="204" w:lineRule="auto"/>
              <w:ind w:left="4" w:right="28" w:firstLine="4"/>
            </w:pPr>
            <w:r>
              <w:rPr>
                <w:color w:val="212529"/>
                <w:spacing w:val="-3"/>
              </w:rPr>
              <w:t>市场监督管理</w:t>
            </w:r>
            <w:r>
              <w:rPr>
                <w:color w:val="212529"/>
                <w:spacing w:val="3"/>
              </w:rPr>
              <w:t xml:space="preserve"> </w:t>
            </w:r>
            <w:r>
              <w:rPr>
                <w:color w:val="212529"/>
                <w:spacing w:val="-5"/>
              </w:rPr>
              <w:t>事务</w:t>
            </w:r>
          </w:p>
        </w:tc>
        <w:tc>
          <w:tcPr>
            <w:tcW w:w="1247" w:type="dxa"/>
            <w:vAlign w:val="top"/>
          </w:tcPr>
          <w:p w14:paraId="20C06374">
            <w:pPr>
              <w:pStyle w:val="6"/>
              <w:spacing w:before="125" w:line="183" w:lineRule="auto"/>
              <w:ind w:right="26"/>
              <w:jc w:val="right"/>
            </w:pPr>
            <w:r>
              <w:rPr>
                <w:color w:val="212529"/>
                <w:spacing w:val="-2"/>
              </w:rPr>
              <w:t>733.42</w:t>
            </w:r>
          </w:p>
        </w:tc>
        <w:tc>
          <w:tcPr>
            <w:tcW w:w="1115" w:type="dxa"/>
            <w:vAlign w:val="top"/>
          </w:tcPr>
          <w:p w14:paraId="111BE12B">
            <w:pPr>
              <w:pStyle w:val="6"/>
              <w:spacing w:before="125" w:line="183" w:lineRule="auto"/>
              <w:ind w:right="25"/>
              <w:jc w:val="right"/>
            </w:pPr>
            <w:r>
              <w:rPr>
                <w:color w:val="212529"/>
                <w:spacing w:val="-2"/>
              </w:rPr>
              <w:t>733.42</w:t>
            </w:r>
          </w:p>
        </w:tc>
        <w:tc>
          <w:tcPr>
            <w:tcW w:w="767" w:type="dxa"/>
            <w:vAlign w:val="top"/>
          </w:tcPr>
          <w:p w14:paraId="155C61E9">
            <w:pPr>
              <w:rPr>
                <w:rFonts w:ascii="Arial"/>
                <w:sz w:val="21"/>
              </w:rPr>
            </w:pPr>
          </w:p>
        </w:tc>
        <w:tc>
          <w:tcPr>
            <w:tcW w:w="875" w:type="dxa"/>
            <w:vAlign w:val="top"/>
          </w:tcPr>
          <w:p w14:paraId="10548323">
            <w:pPr>
              <w:rPr>
                <w:rFonts w:ascii="Arial"/>
                <w:sz w:val="21"/>
              </w:rPr>
            </w:pPr>
          </w:p>
        </w:tc>
        <w:tc>
          <w:tcPr>
            <w:tcW w:w="935" w:type="dxa"/>
            <w:vAlign w:val="top"/>
          </w:tcPr>
          <w:p w14:paraId="19810E9E">
            <w:pPr>
              <w:rPr>
                <w:rFonts w:ascii="Arial"/>
                <w:sz w:val="21"/>
              </w:rPr>
            </w:pPr>
          </w:p>
        </w:tc>
        <w:tc>
          <w:tcPr>
            <w:tcW w:w="744" w:type="dxa"/>
            <w:vAlign w:val="top"/>
          </w:tcPr>
          <w:p w14:paraId="6B529C6A">
            <w:pPr>
              <w:rPr>
                <w:rFonts w:ascii="Arial"/>
                <w:sz w:val="21"/>
              </w:rPr>
            </w:pPr>
          </w:p>
        </w:tc>
        <w:tc>
          <w:tcPr>
            <w:tcW w:w="773" w:type="dxa"/>
            <w:vAlign w:val="top"/>
          </w:tcPr>
          <w:p w14:paraId="6A9AEB52">
            <w:pPr>
              <w:rPr>
                <w:rFonts w:ascii="Arial"/>
                <w:sz w:val="21"/>
              </w:rPr>
            </w:pPr>
          </w:p>
        </w:tc>
      </w:tr>
      <w:tr w14:paraId="016AB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75AC7597">
            <w:pPr>
              <w:pStyle w:val="6"/>
              <w:spacing w:before="90" w:line="184" w:lineRule="auto"/>
              <w:ind w:left="11"/>
            </w:pPr>
            <w:r>
              <w:rPr>
                <w:color w:val="212529"/>
                <w:spacing w:val="-2"/>
              </w:rPr>
              <w:t>2013801</w:t>
            </w:r>
          </w:p>
        </w:tc>
        <w:tc>
          <w:tcPr>
            <w:tcW w:w="1115" w:type="dxa"/>
            <w:vAlign w:val="top"/>
          </w:tcPr>
          <w:p w14:paraId="6A4A5758">
            <w:pPr>
              <w:pStyle w:val="6"/>
              <w:spacing w:before="62" w:line="220" w:lineRule="auto"/>
              <w:ind w:left="7"/>
            </w:pPr>
            <w:r>
              <w:rPr>
                <w:color w:val="212529"/>
                <w:spacing w:val="-3"/>
              </w:rPr>
              <w:t>行政运行</w:t>
            </w:r>
          </w:p>
        </w:tc>
        <w:tc>
          <w:tcPr>
            <w:tcW w:w="1247" w:type="dxa"/>
            <w:vAlign w:val="top"/>
          </w:tcPr>
          <w:p w14:paraId="2D75E6BE">
            <w:pPr>
              <w:pStyle w:val="6"/>
              <w:spacing w:before="91" w:line="183" w:lineRule="auto"/>
              <w:ind w:right="26"/>
              <w:jc w:val="right"/>
            </w:pPr>
            <w:r>
              <w:rPr>
                <w:color w:val="212529"/>
                <w:spacing w:val="-2"/>
              </w:rPr>
              <w:t>460.02</w:t>
            </w:r>
          </w:p>
        </w:tc>
        <w:tc>
          <w:tcPr>
            <w:tcW w:w="1115" w:type="dxa"/>
            <w:vAlign w:val="top"/>
          </w:tcPr>
          <w:p w14:paraId="23129FC9">
            <w:pPr>
              <w:pStyle w:val="6"/>
              <w:spacing w:before="91" w:line="183" w:lineRule="auto"/>
              <w:ind w:right="25"/>
              <w:jc w:val="right"/>
            </w:pPr>
            <w:r>
              <w:rPr>
                <w:color w:val="212529"/>
                <w:spacing w:val="-2"/>
              </w:rPr>
              <w:t>460.02</w:t>
            </w:r>
          </w:p>
        </w:tc>
        <w:tc>
          <w:tcPr>
            <w:tcW w:w="767" w:type="dxa"/>
            <w:vAlign w:val="top"/>
          </w:tcPr>
          <w:p w14:paraId="73130D4D">
            <w:pPr>
              <w:rPr>
                <w:rFonts w:ascii="Arial"/>
                <w:sz w:val="21"/>
              </w:rPr>
            </w:pPr>
          </w:p>
        </w:tc>
        <w:tc>
          <w:tcPr>
            <w:tcW w:w="875" w:type="dxa"/>
            <w:vAlign w:val="top"/>
          </w:tcPr>
          <w:p w14:paraId="72655184">
            <w:pPr>
              <w:rPr>
                <w:rFonts w:ascii="Arial"/>
                <w:sz w:val="21"/>
              </w:rPr>
            </w:pPr>
          </w:p>
        </w:tc>
        <w:tc>
          <w:tcPr>
            <w:tcW w:w="935" w:type="dxa"/>
            <w:vAlign w:val="top"/>
          </w:tcPr>
          <w:p w14:paraId="203584E1">
            <w:pPr>
              <w:rPr>
                <w:rFonts w:ascii="Arial"/>
                <w:sz w:val="21"/>
              </w:rPr>
            </w:pPr>
          </w:p>
        </w:tc>
        <w:tc>
          <w:tcPr>
            <w:tcW w:w="744" w:type="dxa"/>
            <w:vAlign w:val="top"/>
          </w:tcPr>
          <w:p w14:paraId="60BA21D3">
            <w:pPr>
              <w:rPr>
                <w:rFonts w:ascii="Arial"/>
                <w:sz w:val="21"/>
              </w:rPr>
            </w:pPr>
          </w:p>
        </w:tc>
        <w:tc>
          <w:tcPr>
            <w:tcW w:w="773" w:type="dxa"/>
            <w:vAlign w:val="top"/>
          </w:tcPr>
          <w:p w14:paraId="20CF5511">
            <w:pPr>
              <w:rPr>
                <w:rFonts w:ascii="Arial"/>
                <w:sz w:val="21"/>
              </w:rPr>
            </w:pPr>
          </w:p>
        </w:tc>
      </w:tr>
      <w:tr w14:paraId="190B7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1906A991">
            <w:pPr>
              <w:pStyle w:val="6"/>
              <w:spacing w:before="90" w:line="184" w:lineRule="auto"/>
              <w:ind w:left="11"/>
            </w:pPr>
            <w:r>
              <w:rPr>
                <w:color w:val="212529"/>
                <w:spacing w:val="-2"/>
              </w:rPr>
              <w:t>2013810</w:t>
            </w:r>
          </w:p>
        </w:tc>
        <w:tc>
          <w:tcPr>
            <w:tcW w:w="1115" w:type="dxa"/>
            <w:vAlign w:val="top"/>
          </w:tcPr>
          <w:p w14:paraId="15B5C714">
            <w:pPr>
              <w:pStyle w:val="6"/>
              <w:spacing w:before="62" w:line="220" w:lineRule="auto"/>
              <w:ind w:left="5"/>
            </w:pPr>
            <w:r>
              <w:rPr>
                <w:color w:val="212529"/>
                <w:spacing w:val="-3"/>
              </w:rPr>
              <w:t>质量基础</w:t>
            </w:r>
          </w:p>
        </w:tc>
        <w:tc>
          <w:tcPr>
            <w:tcW w:w="1247" w:type="dxa"/>
            <w:vAlign w:val="top"/>
          </w:tcPr>
          <w:p w14:paraId="1E5B1064">
            <w:pPr>
              <w:pStyle w:val="6"/>
              <w:spacing w:before="91" w:line="183" w:lineRule="auto"/>
              <w:ind w:right="26"/>
              <w:jc w:val="right"/>
            </w:pPr>
            <w:r>
              <w:rPr>
                <w:color w:val="212529"/>
                <w:spacing w:val="-3"/>
              </w:rPr>
              <w:t>0.75</w:t>
            </w:r>
          </w:p>
        </w:tc>
        <w:tc>
          <w:tcPr>
            <w:tcW w:w="1115" w:type="dxa"/>
            <w:vAlign w:val="top"/>
          </w:tcPr>
          <w:p w14:paraId="2704F7ED">
            <w:pPr>
              <w:pStyle w:val="6"/>
              <w:spacing w:before="91" w:line="183" w:lineRule="auto"/>
              <w:ind w:right="25"/>
              <w:jc w:val="right"/>
            </w:pPr>
            <w:r>
              <w:rPr>
                <w:color w:val="212529"/>
                <w:spacing w:val="-3"/>
              </w:rPr>
              <w:t>0.75</w:t>
            </w:r>
          </w:p>
        </w:tc>
        <w:tc>
          <w:tcPr>
            <w:tcW w:w="767" w:type="dxa"/>
            <w:vAlign w:val="top"/>
          </w:tcPr>
          <w:p w14:paraId="3FC5A238">
            <w:pPr>
              <w:rPr>
                <w:rFonts w:ascii="Arial"/>
                <w:sz w:val="21"/>
              </w:rPr>
            </w:pPr>
          </w:p>
        </w:tc>
        <w:tc>
          <w:tcPr>
            <w:tcW w:w="875" w:type="dxa"/>
            <w:vAlign w:val="top"/>
          </w:tcPr>
          <w:p w14:paraId="00F1B258">
            <w:pPr>
              <w:rPr>
                <w:rFonts w:ascii="Arial"/>
                <w:sz w:val="21"/>
              </w:rPr>
            </w:pPr>
          </w:p>
        </w:tc>
        <w:tc>
          <w:tcPr>
            <w:tcW w:w="935" w:type="dxa"/>
            <w:vAlign w:val="top"/>
          </w:tcPr>
          <w:p w14:paraId="6D9718E5">
            <w:pPr>
              <w:rPr>
                <w:rFonts w:ascii="Arial"/>
                <w:sz w:val="21"/>
              </w:rPr>
            </w:pPr>
          </w:p>
        </w:tc>
        <w:tc>
          <w:tcPr>
            <w:tcW w:w="744" w:type="dxa"/>
            <w:vAlign w:val="top"/>
          </w:tcPr>
          <w:p w14:paraId="72B197B0">
            <w:pPr>
              <w:rPr>
                <w:rFonts w:ascii="Arial"/>
                <w:sz w:val="21"/>
              </w:rPr>
            </w:pPr>
          </w:p>
        </w:tc>
        <w:tc>
          <w:tcPr>
            <w:tcW w:w="773" w:type="dxa"/>
            <w:vAlign w:val="top"/>
          </w:tcPr>
          <w:p w14:paraId="6BDDFCA7">
            <w:pPr>
              <w:rPr>
                <w:rFonts w:ascii="Arial"/>
                <w:sz w:val="21"/>
              </w:rPr>
            </w:pPr>
          </w:p>
        </w:tc>
      </w:tr>
      <w:tr w14:paraId="58A0B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7D3A906D">
            <w:pPr>
              <w:pStyle w:val="6"/>
              <w:spacing w:before="90" w:line="184" w:lineRule="auto"/>
              <w:ind w:left="11"/>
            </w:pPr>
            <w:r>
              <w:rPr>
                <w:color w:val="212529"/>
                <w:spacing w:val="-2"/>
              </w:rPr>
              <w:t>2013850</w:t>
            </w:r>
          </w:p>
        </w:tc>
        <w:tc>
          <w:tcPr>
            <w:tcW w:w="1115" w:type="dxa"/>
            <w:vAlign w:val="top"/>
          </w:tcPr>
          <w:p w14:paraId="2BD0D741">
            <w:pPr>
              <w:pStyle w:val="6"/>
              <w:spacing w:before="62" w:line="220" w:lineRule="auto"/>
              <w:ind w:left="4"/>
            </w:pPr>
            <w:r>
              <w:rPr>
                <w:color w:val="212529"/>
                <w:spacing w:val="-3"/>
              </w:rPr>
              <w:t>事业运行</w:t>
            </w:r>
          </w:p>
        </w:tc>
        <w:tc>
          <w:tcPr>
            <w:tcW w:w="1247" w:type="dxa"/>
            <w:vAlign w:val="top"/>
          </w:tcPr>
          <w:p w14:paraId="63D1D886">
            <w:pPr>
              <w:pStyle w:val="6"/>
              <w:spacing w:before="91" w:line="183" w:lineRule="auto"/>
              <w:ind w:right="26"/>
              <w:jc w:val="right"/>
            </w:pPr>
            <w:r>
              <w:rPr>
                <w:color w:val="212529"/>
                <w:spacing w:val="-2"/>
              </w:rPr>
              <w:t>272.65</w:t>
            </w:r>
          </w:p>
        </w:tc>
        <w:tc>
          <w:tcPr>
            <w:tcW w:w="1115" w:type="dxa"/>
            <w:vAlign w:val="top"/>
          </w:tcPr>
          <w:p w14:paraId="36D8A74E">
            <w:pPr>
              <w:pStyle w:val="6"/>
              <w:spacing w:before="91" w:line="183" w:lineRule="auto"/>
              <w:ind w:right="25"/>
              <w:jc w:val="right"/>
            </w:pPr>
            <w:r>
              <w:rPr>
                <w:color w:val="212529"/>
                <w:spacing w:val="-2"/>
              </w:rPr>
              <w:t>272.65</w:t>
            </w:r>
          </w:p>
        </w:tc>
        <w:tc>
          <w:tcPr>
            <w:tcW w:w="767" w:type="dxa"/>
            <w:vAlign w:val="top"/>
          </w:tcPr>
          <w:p w14:paraId="56CA0BF8">
            <w:pPr>
              <w:rPr>
                <w:rFonts w:ascii="Arial"/>
                <w:sz w:val="21"/>
              </w:rPr>
            </w:pPr>
          </w:p>
        </w:tc>
        <w:tc>
          <w:tcPr>
            <w:tcW w:w="875" w:type="dxa"/>
            <w:vAlign w:val="top"/>
          </w:tcPr>
          <w:p w14:paraId="1FA2B248">
            <w:pPr>
              <w:rPr>
                <w:rFonts w:ascii="Arial"/>
                <w:sz w:val="21"/>
              </w:rPr>
            </w:pPr>
          </w:p>
        </w:tc>
        <w:tc>
          <w:tcPr>
            <w:tcW w:w="935" w:type="dxa"/>
            <w:vAlign w:val="top"/>
          </w:tcPr>
          <w:p w14:paraId="339EE541">
            <w:pPr>
              <w:rPr>
                <w:rFonts w:ascii="Arial"/>
                <w:sz w:val="21"/>
              </w:rPr>
            </w:pPr>
          </w:p>
        </w:tc>
        <w:tc>
          <w:tcPr>
            <w:tcW w:w="744" w:type="dxa"/>
            <w:vAlign w:val="top"/>
          </w:tcPr>
          <w:p w14:paraId="3D70A54D">
            <w:pPr>
              <w:rPr>
                <w:rFonts w:ascii="Arial"/>
                <w:sz w:val="21"/>
              </w:rPr>
            </w:pPr>
          </w:p>
        </w:tc>
        <w:tc>
          <w:tcPr>
            <w:tcW w:w="773" w:type="dxa"/>
            <w:vAlign w:val="top"/>
          </w:tcPr>
          <w:p w14:paraId="0DC41EAC">
            <w:pPr>
              <w:rPr>
                <w:rFonts w:ascii="Arial"/>
                <w:sz w:val="21"/>
              </w:rPr>
            </w:pPr>
          </w:p>
        </w:tc>
      </w:tr>
      <w:tr w14:paraId="17082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45" w:type="dxa"/>
            <w:vAlign w:val="top"/>
          </w:tcPr>
          <w:p w14:paraId="1A9CF61B">
            <w:pPr>
              <w:pStyle w:val="6"/>
              <w:spacing w:before="127" w:line="183" w:lineRule="auto"/>
              <w:ind w:left="11"/>
            </w:pPr>
            <w:r>
              <w:rPr>
                <w:color w:val="212529"/>
                <w:spacing w:val="-4"/>
              </w:rPr>
              <w:t>208</w:t>
            </w:r>
          </w:p>
        </w:tc>
        <w:tc>
          <w:tcPr>
            <w:tcW w:w="1115" w:type="dxa"/>
            <w:vAlign w:val="top"/>
          </w:tcPr>
          <w:p w14:paraId="099D398E">
            <w:pPr>
              <w:pStyle w:val="6"/>
              <w:spacing w:before="3" w:line="203" w:lineRule="auto"/>
              <w:ind w:left="3" w:right="28" w:firstLine="2"/>
            </w:pPr>
            <w:r>
              <w:rPr>
                <w:color w:val="212529"/>
                <w:spacing w:val="-2"/>
              </w:rPr>
              <w:t>社会保障和就</w:t>
            </w:r>
            <w:r>
              <w:rPr>
                <w:color w:val="212529"/>
                <w:spacing w:val="1"/>
              </w:rPr>
              <w:t xml:space="preserve"> </w:t>
            </w:r>
            <w:r>
              <w:rPr>
                <w:color w:val="212529"/>
                <w:spacing w:val="-3"/>
              </w:rPr>
              <w:t>业支出</w:t>
            </w:r>
          </w:p>
        </w:tc>
        <w:tc>
          <w:tcPr>
            <w:tcW w:w="1247" w:type="dxa"/>
            <w:vAlign w:val="top"/>
          </w:tcPr>
          <w:p w14:paraId="3D1EFA18">
            <w:pPr>
              <w:pStyle w:val="6"/>
              <w:spacing w:before="126" w:line="184" w:lineRule="auto"/>
              <w:ind w:right="26"/>
              <w:jc w:val="right"/>
            </w:pPr>
            <w:r>
              <w:rPr>
                <w:color w:val="212529"/>
                <w:spacing w:val="-4"/>
              </w:rPr>
              <w:t>166.68</w:t>
            </w:r>
          </w:p>
        </w:tc>
        <w:tc>
          <w:tcPr>
            <w:tcW w:w="1115" w:type="dxa"/>
            <w:vAlign w:val="top"/>
          </w:tcPr>
          <w:p w14:paraId="03271321">
            <w:pPr>
              <w:pStyle w:val="6"/>
              <w:spacing w:before="126" w:line="184" w:lineRule="auto"/>
              <w:ind w:right="25"/>
              <w:jc w:val="right"/>
            </w:pPr>
            <w:r>
              <w:rPr>
                <w:color w:val="212529"/>
                <w:spacing w:val="-4"/>
              </w:rPr>
              <w:t>166.68</w:t>
            </w:r>
          </w:p>
        </w:tc>
        <w:tc>
          <w:tcPr>
            <w:tcW w:w="767" w:type="dxa"/>
            <w:vAlign w:val="top"/>
          </w:tcPr>
          <w:p w14:paraId="2FD6CF6F">
            <w:pPr>
              <w:rPr>
                <w:rFonts w:ascii="Arial"/>
                <w:sz w:val="21"/>
              </w:rPr>
            </w:pPr>
          </w:p>
        </w:tc>
        <w:tc>
          <w:tcPr>
            <w:tcW w:w="875" w:type="dxa"/>
            <w:vAlign w:val="top"/>
          </w:tcPr>
          <w:p w14:paraId="0CAF82E6">
            <w:pPr>
              <w:rPr>
                <w:rFonts w:ascii="Arial"/>
                <w:sz w:val="21"/>
              </w:rPr>
            </w:pPr>
          </w:p>
        </w:tc>
        <w:tc>
          <w:tcPr>
            <w:tcW w:w="935" w:type="dxa"/>
            <w:vAlign w:val="top"/>
          </w:tcPr>
          <w:p w14:paraId="212406DD">
            <w:pPr>
              <w:rPr>
                <w:rFonts w:ascii="Arial"/>
                <w:sz w:val="21"/>
              </w:rPr>
            </w:pPr>
          </w:p>
        </w:tc>
        <w:tc>
          <w:tcPr>
            <w:tcW w:w="744" w:type="dxa"/>
            <w:vAlign w:val="top"/>
          </w:tcPr>
          <w:p w14:paraId="1E79E469">
            <w:pPr>
              <w:rPr>
                <w:rFonts w:ascii="Arial"/>
                <w:sz w:val="21"/>
              </w:rPr>
            </w:pPr>
          </w:p>
        </w:tc>
        <w:tc>
          <w:tcPr>
            <w:tcW w:w="773" w:type="dxa"/>
            <w:vAlign w:val="top"/>
          </w:tcPr>
          <w:p w14:paraId="6C8CA8BC">
            <w:pPr>
              <w:rPr>
                <w:rFonts w:ascii="Arial"/>
                <w:sz w:val="21"/>
              </w:rPr>
            </w:pPr>
          </w:p>
        </w:tc>
      </w:tr>
      <w:tr w14:paraId="1A874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45" w:type="dxa"/>
            <w:vAlign w:val="top"/>
          </w:tcPr>
          <w:p w14:paraId="2DD88DE6">
            <w:pPr>
              <w:pStyle w:val="6"/>
              <w:spacing w:before="128" w:line="183" w:lineRule="auto"/>
              <w:ind w:left="11"/>
            </w:pPr>
            <w:r>
              <w:rPr>
                <w:color w:val="212529"/>
                <w:spacing w:val="-2"/>
              </w:rPr>
              <w:t>20805</w:t>
            </w:r>
          </w:p>
        </w:tc>
        <w:tc>
          <w:tcPr>
            <w:tcW w:w="1115" w:type="dxa"/>
            <w:vAlign w:val="top"/>
          </w:tcPr>
          <w:p w14:paraId="483178C3">
            <w:pPr>
              <w:pStyle w:val="6"/>
              <w:spacing w:before="3" w:line="203" w:lineRule="auto"/>
              <w:ind w:left="5" w:right="28" w:firstLine="2"/>
            </w:pPr>
            <w:r>
              <w:rPr>
                <w:color w:val="212529"/>
                <w:spacing w:val="-2"/>
              </w:rPr>
              <w:t>行政事业单位</w:t>
            </w:r>
            <w:r>
              <w:rPr>
                <w:color w:val="212529"/>
              </w:rPr>
              <w:t xml:space="preserve"> </w:t>
            </w:r>
            <w:r>
              <w:rPr>
                <w:color w:val="212529"/>
                <w:spacing w:val="-3"/>
              </w:rPr>
              <w:t>养老支出</w:t>
            </w:r>
          </w:p>
        </w:tc>
        <w:tc>
          <w:tcPr>
            <w:tcW w:w="1247" w:type="dxa"/>
            <w:vAlign w:val="top"/>
          </w:tcPr>
          <w:p w14:paraId="70F04F13">
            <w:pPr>
              <w:pStyle w:val="6"/>
              <w:spacing w:before="127" w:line="184" w:lineRule="auto"/>
              <w:ind w:right="26"/>
              <w:jc w:val="right"/>
            </w:pPr>
            <w:r>
              <w:rPr>
                <w:color w:val="212529"/>
                <w:spacing w:val="-4"/>
              </w:rPr>
              <w:t>166.68</w:t>
            </w:r>
          </w:p>
        </w:tc>
        <w:tc>
          <w:tcPr>
            <w:tcW w:w="1115" w:type="dxa"/>
            <w:vAlign w:val="top"/>
          </w:tcPr>
          <w:p w14:paraId="733E4FBD">
            <w:pPr>
              <w:pStyle w:val="6"/>
              <w:spacing w:before="127" w:line="184" w:lineRule="auto"/>
              <w:ind w:right="25"/>
              <w:jc w:val="right"/>
            </w:pPr>
            <w:r>
              <w:rPr>
                <w:color w:val="212529"/>
                <w:spacing w:val="-4"/>
              </w:rPr>
              <w:t>166.68</w:t>
            </w:r>
          </w:p>
        </w:tc>
        <w:tc>
          <w:tcPr>
            <w:tcW w:w="767" w:type="dxa"/>
            <w:vAlign w:val="top"/>
          </w:tcPr>
          <w:p w14:paraId="64357705">
            <w:pPr>
              <w:rPr>
                <w:rFonts w:ascii="Arial"/>
                <w:sz w:val="21"/>
              </w:rPr>
            </w:pPr>
          </w:p>
        </w:tc>
        <w:tc>
          <w:tcPr>
            <w:tcW w:w="875" w:type="dxa"/>
            <w:vAlign w:val="top"/>
          </w:tcPr>
          <w:p w14:paraId="2E65A967">
            <w:pPr>
              <w:rPr>
                <w:rFonts w:ascii="Arial"/>
                <w:sz w:val="21"/>
              </w:rPr>
            </w:pPr>
          </w:p>
        </w:tc>
        <w:tc>
          <w:tcPr>
            <w:tcW w:w="935" w:type="dxa"/>
            <w:vAlign w:val="top"/>
          </w:tcPr>
          <w:p w14:paraId="28FAE23F">
            <w:pPr>
              <w:rPr>
                <w:rFonts w:ascii="Arial"/>
                <w:sz w:val="21"/>
              </w:rPr>
            </w:pPr>
          </w:p>
        </w:tc>
        <w:tc>
          <w:tcPr>
            <w:tcW w:w="744" w:type="dxa"/>
            <w:vAlign w:val="top"/>
          </w:tcPr>
          <w:p w14:paraId="5C003D40">
            <w:pPr>
              <w:rPr>
                <w:rFonts w:ascii="Arial"/>
                <w:sz w:val="21"/>
              </w:rPr>
            </w:pPr>
          </w:p>
        </w:tc>
        <w:tc>
          <w:tcPr>
            <w:tcW w:w="773" w:type="dxa"/>
            <w:vAlign w:val="top"/>
          </w:tcPr>
          <w:p w14:paraId="3CE12517">
            <w:pPr>
              <w:rPr>
                <w:rFonts w:ascii="Arial"/>
                <w:sz w:val="21"/>
              </w:rPr>
            </w:pPr>
          </w:p>
        </w:tc>
      </w:tr>
      <w:tr w14:paraId="4254A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45" w:type="dxa"/>
            <w:vAlign w:val="top"/>
          </w:tcPr>
          <w:p w14:paraId="60F943E9">
            <w:pPr>
              <w:pStyle w:val="6"/>
              <w:spacing w:before="128" w:line="184" w:lineRule="auto"/>
              <w:ind w:left="11"/>
            </w:pPr>
            <w:r>
              <w:rPr>
                <w:color w:val="212529"/>
                <w:spacing w:val="-2"/>
              </w:rPr>
              <w:t>2080501</w:t>
            </w:r>
          </w:p>
        </w:tc>
        <w:tc>
          <w:tcPr>
            <w:tcW w:w="1115" w:type="dxa"/>
            <w:vAlign w:val="top"/>
          </w:tcPr>
          <w:p w14:paraId="5E2B2538">
            <w:pPr>
              <w:pStyle w:val="6"/>
              <w:spacing w:before="4" w:line="203" w:lineRule="auto"/>
              <w:ind w:left="2" w:right="28" w:firstLine="4"/>
            </w:pPr>
            <w:r>
              <w:rPr>
                <w:color w:val="212529"/>
                <w:spacing w:val="-2"/>
              </w:rPr>
              <w:t>行政单位离退</w:t>
            </w:r>
            <w:r>
              <w:rPr>
                <w:color w:val="212529"/>
              </w:rPr>
              <w:t xml:space="preserve"> 休</w:t>
            </w:r>
          </w:p>
        </w:tc>
        <w:tc>
          <w:tcPr>
            <w:tcW w:w="1247" w:type="dxa"/>
            <w:vAlign w:val="top"/>
          </w:tcPr>
          <w:p w14:paraId="4711FA67">
            <w:pPr>
              <w:pStyle w:val="6"/>
              <w:spacing w:before="129" w:line="183" w:lineRule="auto"/>
              <w:ind w:left="765"/>
            </w:pPr>
            <w:r>
              <w:rPr>
                <w:color w:val="212529"/>
                <w:spacing w:val="-3"/>
              </w:rPr>
              <w:t>53.97</w:t>
            </w:r>
          </w:p>
        </w:tc>
        <w:tc>
          <w:tcPr>
            <w:tcW w:w="1115" w:type="dxa"/>
            <w:vAlign w:val="top"/>
          </w:tcPr>
          <w:p w14:paraId="6BC800C0">
            <w:pPr>
              <w:pStyle w:val="6"/>
              <w:spacing w:before="129" w:line="183" w:lineRule="auto"/>
              <w:ind w:left="634"/>
            </w:pPr>
            <w:r>
              <w:rPr>
                <w:color w:val="212529"/>
                <w:spacing w:val="-3"/>
              </w:rPr>
              <w:t>53.97</w:t>
            </w:r>
          </w:p>
        </w:tc>
        <w:tc>
          <w:tcPr>
            <w:tcW w:w="767" w:type="dxa"/>
            <w:vAlign w:val="top"/>
          </w:tcPr>
          <w:p w14:paraId="758733F1">
            <w:pPr>
              <w:rPr>
                <w:rFonts w:ascii="Arial"/>
                <w:sz w:val="21"/>
              </w:rPr>
            </w:pPr>
          </w:p>
        </w:tc>
        <w:tc>
          <w:tcPr>
            <w:tcW w:w="875" w:type="dxa"/>
            <w:vAlign w:val="top"/>
          </w:tcPr>
          <w:p w14:paraId="36F00BCC">
            <w:pPr>
              <w:rPr>
                <w:rFonts w:ascii="Arial"/>
                <w:sz w:val="21"/>
              </w:rPr>
            </w:pPr>
          </w:p>
        </w:tc>
        <w:tc>
          <w:tcPr>
            <w:tcW w:w="935" w:type="dxa"/>
            <w:vAlign w:val="top"/>
          </w:tcPr>
          <w:p w14:paraId="7087731E">
            <w:pPr>
              <w:rPr>
                <w:rFonts w:ascii="Arial"/>
                <w:sz w:val="21"/>
              </w:rPr>
            </w:pPr>
          </w:p>
        </w:tc>
        <w:tc>
          <w:tcPr>
            <w:tcW w:w="744" w:type="dxa"/>
            <w:vAlign w:val="top"/>
          </w:tcPr>
          <w:p w14:paraId="260F2AAD">
            <w:pPr>
              <w:rPr>
                <w:rFonts w:ascii="Arial"/>
                <w:sz w:val="21"/>
              </w:rPr>
            </w:pPr>
          </w:p>
        </w:tc>
        <w:tc>
          <w:tcPr>
            <w:tcW w:w="773" w:type="dxa"/>
            <w:vAlign w:val="top"/>
          </w:tcPr>
          <w:p w14:paraId="5289B189">
            <w:pPr>
              <w:rPr>
                <w:rFonts w:ascii="Arial"/>
                <w:sz w:val="21"/>
              </w:rPr>
            </w:pPr>
          </w:p>
        </w:tc>
      </w:tr>
      <w:tr w14:paraId="09F8F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45" w:type="dxa"/>
            <w:vAlign w:val="top"/>
          </w:tcPr>
          <w:p w14:paraId="3D6A955F">
            <w:pPr>
              <w:pStyle w:val="6"/>
              <w:spacing w:before="129" w:line="183" w:lineRule="auto"/>
              <w:ind w:left="11"/>
            </w:pPr>
            <w:r>
              <w:rPr>
                <w:color w:val="212529"/>
                <w:spacing w:val="-2"/>
              </w:rPr>
              <w:t>2080502</w:t>
            </w:r>
          </w:p>
        </w:tc>
        <w:tc>
          <w:tcPr>
            <w:tcW w:w="1115" w:type="dxa"/>
            <w:vAlign w:val="top"/>
          </w:tcPr>
          <w:p w14:paraId="612E74C9">
            <w:pPr>
              <w:pStyle w:val="6"/>
              <w:spacing w:before="6" w:line="202" w:lineRule="auto"/>
              <w:ind w:left="2" w:right="28" w:firstLine="1"/>
            </w:pPr>
            <w:r>
              <w:rPr>
                <w:color w:val="212529"/>
                <w:spacing w:val="-2"/>
              </w:rPr>
              <w:t>事业单位离退</w:t>
            </w:r>
            <w:r>
              <w:rPr>
                <w:color w:val="212529"/>
                <w:spacing w:val="2"/>
              </w:rPr>
              <w:t xml:space="preserve"> </w:t>
            </w:r>
            <w:r>
              <w:rPr>
                <w:color w:val="212529"/>
              </w:rPr>
              <w:t>休</w:t>
            </w:r>
          </w:p>
        </w:tc>
        <w:tc>
          <w:tcPr>
            <w:tcW w:w="1247" w:type="dxa"/>
            <w:vAlign w:val="top"/>
          </w:tcPr>
          <w:p w14:paraId="5F585FE6">
            <w:pPr>
              <w:pStyle w:val="6"/>
              <w:spacing w:before="128" w:line="184" w:lineRule="auto"/>
              <w:ind w:left="775"/>
            </w:pPr>
            <w:r>
              <w:rPr>
                <w:color w:val="212529"/>
                <w:spacing w:val="-5"/>
              </w:rPr>
              <w:t>14.36</w:t>
            </w:r>
          </w:p>
        </w:tc>
        <w:tc>
          <w:tcPr>
            <w:tcW w:w="1115" w:type="dxa"/>
            <w:vAlign w:val="top"/>
          </w:tcPr>
          <w:p w14:paraId="5618956F">
            <w:pPr>
              <w:pStyle w:val="6"/>
              <w:spacing w:before="128" w:line="184" w:lineRule="auto"/>
              <w:ind w:left="644"/>
            </w:pPr>
            <w:r>
              <w:rPr>
                <w:color w:val="212529"/>
                <w:spacing w:val="-5"/>
              </w:rPr>
              <w:t>14.36</w:t>
            </w:r>
          </w:p>
        </w:tc>
        <w:tc>
          <w:tcPr>
            <w:tcW w:w="767" w:type="dxa"/>
            <w:vAlign w:val="top"/>
          </w:tcPr>
          <w:p w14:paraId="7548A960">
            <w:pPr>
              <w:rPr>
                <w:rFonts w:ascii="Arial"/>
                <w:sz w:val="21"/>
              </w:rPr>
            </w:pPr>
          </w:p>
        </w:tc>
        <w:tc>
          <w:tcPr>
            <w:tcW w:w="875" w:type="dxa"/>
            <w:vAlign w:val="top"/>
          </w:tcPr>
          <w:p w14:paraId="1D943ED1">
            <w:pPr>
              <w:rPr>
                <w:rFonts w:ascii="Arial"/>
                <w:sz w:val="21"/>
              </w:rPr>
            </w:pPr>
          </w:p>
        </w:tc>
        <w:tc>
          <w:tcPr>
            <w:tcW w:w="935" w:type="dxa"/>
            <w:vAlign w:val="top"/>
          </w:tcPr>
          <w:p w14:paraId="1102A783">
            <w:pPr>
              <w:rPr>
                <w:rFonts w:ascii="Arial"/>
                <w:sz w:val="21"/>
              </w:rPr>
            </w:pPr>
          </w:p>
        </w:tc>
        <w:tc>
          <w:tcPr>
            <w:tcW w:w="744" w:type="dxa"/>
            <w:vAlign w:val="top"/>
          </w:tcPr>
          <w:p w14:paraId="150B2ADB">
            <w:pPr>
              <w:rPr>
                <w:rFonts w:ascii="Arial"/>
                <w:sz w:val="21"/>
              </w:rPr>
            </w:pPr>
          </w:p>
        </w:tc>
        <w:tc>
          <w:tcPr>
            <w:tcW w:w="773" w:type="dxa"/>
            <w:vAlign w:val="top"/>
          </w:tcPr>
          <w:p w14:paraId="17B75DB6">
            <w:pPr>
              <w:rPr>
                <w:rFonts w:ascii="Arial"/>
                <w:sz w:val="21"/>
              </w:rPr>
            </w:pPr>
          </w:p>
        </w:tc>
      </w:tr>
      <w:tr w14:paraId="34845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45" w:type="dxa"/>
            <w:vAlign w:val="top"/>
          </w:tcPr>
          <w:p w14:paraId="5EFD49F5">
            <w:pPr>
              <w:pStyle w:val="6"/>
              <w:spacing w:before="238" w:line="183" w:lineRule="auto"/>
              <w:ind w:left="11"/>
            </w:pPr>
            <w:r>
              <w:rPr>
                <w:color w:val="212529"/>
                <w:spacing w:val="-2"/>
              </w:rPr>
              <w:t>2080505</w:t>
            </w:r>
          </w:p>
        </w:tc>
        <w:tc>
          <w:tcPr>
            <w:tcW w:w="1115" w:type="dxa"/>
            <w:vAlign w:val="top"/>
          </w:tcPr>
          <w:p w14:paraId="74C7DC3A">
            <w:pPr>
              <w:pStyle w:val="6"/>
              <w:spacing w:before="6" w:line="204" w:lineRule="auto"/>
              <w:ind w:left="2" w:right="28"/>
              <w:jc w:val="both"/>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14:paraId="0B711A63">
            <w:pPr>
              <w:pStyle w:val="6"/>
              <w:spacing w:before="237" w:line="183" w:lineRule="auto"/>
              <w:ind w:left="763"/>
            </w:pPr>
            <w:r>
              <w:rPr>
                <w:color w:val="212529"/>
                <w:spacing w:val="-2"/>
              </w:rPr>
              <w:t>67.90</w:t>
            </w:r>
          </w:p>
        </w:tc>
        <w:tc>
          <w:tcPr>
            <w:tcW w:w="1115" w:type="dxa"/>
            <w:vAlign w:val="top"/>
          </w:tcPr>
          <w:p w14:paraId="41DDDAD0">
            <w:pPr>
              <w:pStyle w:val="6"/>
              <w:spacing w:before="237" w:line="183" w:lineRule="auto"/>
              <w:ind w:left="632"/>
            </w:pPr>
            <w:r>
              <w:rPr>
                <w:color w:val="212529"/>
                <w:spacing w:val="-2"/>
              </w:rPr>
              <w:t>67.90</w:t>
            </w:r>
          </w:p>
        </w:tc>
        <w:tc>
          <w:tcPr>
            <w:tcW w:w="767" w:type="dxa"/>
            <w:vAlign w:val="top"/>
          </w:tcPr>
          <w:p w14:paraId="2DA7CDF6">
            <w:pPr>
              <w:rPr>
                <w:rFonts w:ascii="Arial"/>
                <w:sz w:val="21"/>
              </w:rPr>
            </w:pPr>
          </w:p>
        </w:tc>
        <w:tc>
          <w:tcPr>
            <w:tcW w:w="875" w:type="dxa"/>
            <w:vAlign w:val="top"/>
          </w:tcPr>
          <w:p w14:paraId="732F12A6">
            <w:pPr>
              <w:rPr>
                <w:rFonts w:ascii="Arial"/>
                <w:sz w:val="21"/>
              </w:rPr>
            </w:pPr>
          </w:p>
        </w:tc>
        <w:tc>
          <w:tcPr>
            <w:tcW w:w="935" w:type="dxa"/>
            <w:vAlign w:val="top"/>
          </w:tcPr>
          <w:p w14:paraId="7189468D">
            <w:pPr>
              <w:rPr>
                <w:rFonts w:ascii="Arial"/>
                <w:sz w:val="21"/>
              </w:rPr>
            </w:pPr>
          </w:p>
        </w:tc>
        <w:tc>
          <w:tcPr>
            <w:tcW w:w="744" w:type="dxa"/>
            <w:vAlign w:val="top"/>
          </w:tcPr>
          <w:p w14:paraId="1CF481B3">
            <w:pPr>
              <w:rPr>
                <w:rFonts w:ascii="Arial"/>
                <w:sz w:val="21"/>
              </w:rPr>
            </w:pPr>
          </w:p>
        </w:tc>
        <w:tc>
          <w:tcPr>
            <w:tcW w:w="773" w:type="dxa"/>
            <w:vAlign w:val="top"/>
          </w:tcPr>
          <w:p w14:paraId="5158C21B">
            <w:pPr>
              <w:rPr>
                <w:rFonts w:ascii="Arial"/>
                <w:sz w:val="21"/>
              </w:rPr>
            </w:pPr>
          </w:p>
        </w:tc>
      </w:tr>
      <w:tr w14:paraId="19926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45" w:type="dxa"/>
            <w:vAlign w:val="top"/>
          </w:tcPr>
          <w:p w14:paraId="2EA58FA4">
            <w:pPr>
              <w:pStyle w:val="6"/>
              <w:spacing w:before="239" w:line="183" w:lineRule="auto"/>
              <w:ind w:left="11"/>
            </w:pPr>
            <w:r>
              <w:rPr>
                <w:color w:val="212529"/>
                <w:spacing w:val="-2"/>
              </w:rPr>
              <w:t>2080506</w:t>
            </w:r>
          </w:p>
        </w:tc>
        <w:tc>
          <w:tcPr>
            <w:tcW w:w="1115" w:type="dxa"/>
            <w:vAlign w:val="top"/>
          </w:tcPr>
          <w:p w14:paraId="6369ADCD">
            <w:pPr>
              <w:pStyle w:val="6"/>
              <w:spacing w:before="6" w:line="204" w:lineRule="auto"/>
              <w:ind w:left="4" w:right="28" w:hanging="1"/>
              <w:jc w:val="both"/>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247" w:type="dxa"/>
            <w:vAlign w:val="top"/>
          </w:tcPr>
          <w:p w14:paraId="4F633BBB">
            <w:pPr>
              <w:pStyle w:val="6"/>
              <w:spacing w:before="239" w:line="183" w:lineRule="auto"/>
              <w:ind w:left="765"/>
            </w:pPr>
            <w:r>
              <w:rPr>
                <w:color w:val="212529"/>
                <w:spacing w:val="-3"/>
              </w:rPr>
              <w:t>30.46</w:t>
            </w:r>
          </w:p>
        </w:tc>
        <w:tc>
          <w:tcPr>
            <w:tcW w:w="1115" w:type="dxa"/>
            <w:vAlign w:val="top"/>
          </w:tcPr>
          <w:p w14:paraId="24E7AC7F">
            <w:pPr>
              <w:pStyle w:val="6"/>
              <w:spacing w:before="239" w:line="183" w:lineRule="auto"/>
              <w:ind w:left="634"/>
            </w:pPr>
            <w:r>
              <w:rPr>
                <w:color w:val="212529"/>
                <w:spacing w:val="-3"/>
              </w:rPr>
              <w:t>30.46</w:t>
            </w:r>
          </w:p>
        </w:tc>
        <w:tc>
          <w:tcPr>
            <w:tcW w:w="767" w:type="dxa"/>
            <w:vAlign w:val="top"/>
          </w:tcPr>
          <w:p w14:paraId="7CCE72B6">
            <w:pPr>
              <w:rPr>
                <w:rFonts w:ascii="Arial"/>
                <w:sz w:val="21"/>
              </w:rPr>
            </w:pPr>
          </w:p>
        </w:tc>
        <w:tc>
          <w:tcPr>
            <w:tcW w:w="875" w:type="dxa"/>
            <w:vAlign w:val="top"/>
          </w:tcPr>
          <w:p w14:paraId="69F07FDE">
            <w:pPr>
              <w:rPr>
                <w:rFonts w:ascii="Arial"/>
                <w:sz w:val="21"/>
              </w:rPr>
            </w:pPr>
          </w:p>
        </w:tc>
        <w:tc>
          <w:tcPr>
            <w:tcW w:w="935" w:type="dxa"/>
            <w:vAlign w:val="top"/>
          </w:tcPr>
          <w:p w14:paraId="2F8FEBC1">
            <w:pPr>
              <w:rPr>
                <w:rFonts w:ascii="Arial"/>
                <w:sz w:val="21"/>
              </w:rPr>
            </w:pPr>
          </w:p>
        </w:tc>
        <w:tc>
          <w:tcPr>
            <w:tcW w:w="744" w:type="dxa"/>
            <w:vAlign w:val="top"/>
          </w:tcPr>
          <w:p w14:paraId="75BC2020">
            <w:pPr>
              <w:rPr>
                <w:rFonts w:ascii="Arial"/>
                <w:sz w:val="21"/>
              </w:rPr>
            </w:pPr>
          </w:p>
        </w:tc>
        <w:tc>
          <w:tcPr>
            <w:tcW w:w="773" w:type="dxa"/>
            <w:vAlign w:val="top"/>
          </w:tcPr>
          <w:p w14:paraId="47BA28B2">
            <w:pPr>
              <w:rPr>
                <w:rFonts w:ascii="Arial"/>
                <w:sz w:val="21"/>
              </w:rPr>
            </w:pPr>
          </w:p>
        </w:tc>
      </w:tr>
      <w:tr w14:paraId="6CBE5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49CE7BCE">
            <w:pPr>
              <w:pStyle w:val="6"/>
              <w:spacing w:before="95" w:line="184" w:lineRule="auto"/>
              <w:ind w:left="11"/>
            </w:pPr>
            <w:r>
              <w:rPr>
                <w:color w:val="212529"/>
                <w:spacing w:val="-4"/>
              </w:rPr>
              <w:t>221</w:t>
            </w:r>
          </w:p>
        </w:tc>
        <w:tc>
          <w:tcPr>
            <w:tcW w:w="1115" w:type="dxa"/>
            <w:vAlign w:val="top"/>
          </w:tcPr>
          <w:p w14:paraId="6A8F71B5">
            <w:pPr>
              <w:pStyle w:val="6"/>
              <w:spacing w:before="68" w:line="219" w:lineRule="auto"/>
              <w:ind w:left="3"/>
            </w:pPr>
            <w:r>
              <w:rPr>
                <w:color w:val="212529"/>
                <w:spacing w:val="-2"/>
              </w:rPr>
              <w:t>住房保障支出</w:t>
            </w:r>
          </w:p>
        </w:tc>
        <w:tc>
          <w:tcPr>
            <w:tcW w:w="1247" w:type="dxa"/>
            <w:vAlign w:val="top"/>
          </w:tcPr>
          <w:p w14:paraId="7CCDB256">
            <w:pPr>
              <w:pStyle w:val="6"/>
              <w:spacing w:before="96" w:line="183" w:lineRule="auto"/>
              <w:ind w:left="763"/>
            </w:pPr>
            <w:r>
              <w:rPr>
                <w:color w:val="212529"/>
                <w:spacing w:val="-2"/>
              </w:rPr>
              <w:t>69.88</w:t>
            </w:r>
          </w:p>
        </w:tc>
        <w:tc>
          <w:tcPr>
            <w:tcW w:w="1115" w:type="dxa"/>
            <w:vAlign w:val="top"/>
          </w:tcPr>
          <w:p w14:paraId="16311A97">
            <w:pPr>
              <w:pStyle w:val="6"/>
              <w:spacing w:before="96" w:line="183" w:lineRule="auto"/>
              <w:ind w:left="632"/>
            </w:pPr>
            <w:r>
              <w:rPr>
                <w:color w:val="212529"/>
                <w:spacing w:val="-2"/>
              </w:rPr>
              <w:t>69.88</w:t>
            </w:r>
          </w:p>
        </w:tc>
        <w:tc>
          <w:tcPr>
            <w:tcW w:w="767" w:type="dxa"/>
            <w:vAlign w:val="top"/>
          </w:tcPr>
          <w:p w14:paraId="623FB1E9">
            <w:pPr>
              <w:rPr>
                <w:rFonts w:ascii="Arial"/>
                <w:sz w:val="21"/>
              </w:rPr>
            </w:pPr>
          </w:p>
        </w:tc>
        <w:tc>
          <w:tcPr>
            <w:tcW w:w="875" w:type="dxa"/>
            <w:vAlign w:val="top"/>
          </w:tcPr>
          <w:p w14:paraId="7ED6C13C">
            <w:pPr>
              <w:rPr>
                <w:rFonts w:ascii="Arial"/>
                <w:sz w:val="21"/>
              </w:rPr>
            </w:pPr>
          </w:p>
        </w:tc>
        <w:tc>
          <w:tcPr>
            <w:tcW w:w="935" w:type="dxa"/>
            <w:vAlign w:val="top"/>
          </w:tcPr>
          <w:p w14:paraId="755E2755">
            <w:pPr>
              <w:rPr>
                <w:rFonts w:ascii="Arial"/>
                <w:sz w:val="21"/>
              </w:rPr>
            </w:pPr>
          </w:p>
        </w:tc>
        <w:tc>
          <w:tcPr>
            <w:tcW w:w="744" w:type="dxa"/>
            <w:vAlign w:val="top"/>
          </w:tcPr>
          <w:p w14:paraId="6DA1275C">
            <w:pPr>
              <w:rPr>
                <w:rFonts w:ascii="Arial"/>
                <w:sz w:val="21"/>
              </w:rPr>
            </w:pPr>
          </w:p>
        </w:tc>
        <w:tc>
          <w:tcPr>
            <w:tcW w:w="773" w:type="dxa"/>
            <w:vAlign w:val="top"/>
          </w:tcPr>
          <w:p w14:paraId="596C7E6F">
            <w:pPr>
              <w:rPr>
                <w:rFonts w:ascii="Arial"/>
                <w:sz w:val="21"/>
              </w:rPr>
            </w:pPr>
          </w:p>
        </w:tc>
      </w:tr>
      <w:tr w14:paraId="522F6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0A191280">
            <w:pPr>
              <w:pStyle w:val="6"/>
              <w:spacing w:before="95" w:line="184" w:lineRule="auto"/>
              <w:ind w:left="11"/>
            </w:pPr>
            <w:r>
              <w:rPr>
                <w:color w:val="212529"/>
                <w:spacing w:val="-2"/>
              </w:rPr>
              <w:t>22102</w:t>
            </w:r>
          </w:p>
        </w:tc>
        <w:tc>
          <w:tcPr>
            <w:tcW w:w="1115" w:type="dxa"/>
            <w:vAlign w:val="top"/>
          </w:tcPr>
          <w:p w14:paraId="5879DA4E">
            <w:pPr>
              <w:pStyle w:val="6"/>
              <w:spacing w:before="68" w:line="219" w:lineRule="auto"/>
              <w:ind w:left="3"/>
            </w:pPr>
            <w:r>
              <w:rPr>
                <w:color w:val="212529"/>
                <w:spacing w:val="-2"/>
              </w:rPr>
              <w:t>住房改革支出</w:t>
            </w:r>
          </w:p>
        </w:tc>
        <w:tc>
          <w:tcPr>
            <w:tcW w:w="1247" w:type="dxa"/>
            <w:vAlign w:val="top"/>
          </w:tcPr>
          <w:p w14:paraId="6D1181ED">
            <w:pPr>
              <w:pStyle w:val="6"/>
              <w:spacing w:before="96" w:line="183" w:lineRule="auto"/>
              <w:ind w:left="763"/>
            </w:pPr>
            <w:r>
              <w:rPr>
                <w:color w:val="212529"/>
                <w:spacing w:val="-2"/>
              </w:rPr>
              <w:t>69.88</w:t>
            </w:r>
          </w:p>
        </w:tc>
        <w:tc>
          <w:tcPr>
            <w:tcW w:w="1115" w:type="dxa"/>
            <w:vAlign w:val="top"/>
          </w:tcPr>
          <w:p w14:paraId="659FFC7B">
            <w:pPr>
              <w:pStyle w:val="6"/>
              <w:spacing w:before="96" w:line="183" w:lineRule="auto"/>
              <w:ind w:left="632"/>
            </w:pPr>
            <w:r>
              <w:rPr>
                <w:color w:val="212529"/>
                <w:spacing w:val="-2"/>
              </w:rPr>
              <w:t>69.88</w:t>
            </w:r>
          </w:p>
        </w:tc>
        <w:tc>
          <w:tcPr>
            <w:tcW w:w="767" w:type="dxa"/>
            <w:vAlign w:val="top"/>
          </w:tcPr>
          <w:p w14:paraId="43C034DE">
            <w:pPr>
              <w:rPr>
                <w:rFonts w:ascii="Arial"/>
                <w:sz w:val="21"/>
              </w:rPr>
            </w:pPr>
          </w:p>
        </w:tc>
        <w:tc>
          <w:tcPr>
            <w:tcW w:w="875" w:type="dxa"/>
            <w:vAlign w:val="top"/>
          </w:tcPr>
          <w:p w14:paraId="736044F6">
            <w:pPr>
              <w:rPr>
                <w:rFonts w:ascii="Arial"/>
                <w:sz w:val="21"/>
              </w:rPr>
            </w:pPr>
          </w:p>
        </w:tc>
        <w:tc>
          <w:tcPr>
            <w:tcW w:w="935" w:type="dxa"/>
            <w:vAlign w:val="top"/>
          </w:tcPr>
          <w:p w14:paraId="3BD7FC59">
            <w:pPr>
              <w:rPr>
                <w:rFonts w:ascii="Arial"/>
                <w:sz w:val="21"/>
              </w:rPr>
            </w:pPr>
          </w:p>
        </w:tc>
        <w:tc>
          <w:tcPr>
            <w:tcW w:w="744" w:type="dxa"/>
            <w:vAlign w:val="top"/>
          </w:tcPr>
          <w:p w14:paraId="58FEDC93">
            <w:pPr>
              <w:rPr>
                <w:rFonts w:ascii="Arial"/>
                <w:sz w:val="21"/>
              </w:rPr>
            </w:pPr>
          </w:p>
        </w:tc>
        <w:tc>
          <w:tcPr>
            <w:tcW w:w="773" w:type="dxa"/>
            <w:vAlign w:val="top"/>
          </w:tcPr>
          <w:p w14:paraId="5323DAD3">
            <w:pPr>
              <w:rPr>
                <w:rFonts w:ascii="Arial"/>
                <w:sz w:val="21"/>
              </w:rPr>
            </w:pPr>
          </w:p>
        </w:tc>
      </w:tr>
      <w:tr w14:paraId="413B8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6F791A72">
            <w:pPr>
              <w:pStyle w:val="6"/>
              <w:spacing w:before="95" w:line="184" w:lineRule="auto"/>
              <w:ind w:left="11"/>
            </w:pPr>
            <w:r>
              <w:rPr>
                <w:color w:val="212529"/>
                <w:spacing w:val="-2"/>
              </w:rPr>
              <w:t>2210201</w:t>
            </w:r>
          </w:p>
        </w:tc>
        <w:tc>
          <w:tcPr>
            <w:tcW w:w="1115" w:type="dxa"/>
            <w:vAlign w:val="top"/>
          </w:tcPr>
          <w:p w14:paraId="2BF6AC46">
            <w:pPr>
              <w:pStyle w:val="6"/>
              <w:spacing w:before="67" w:line="220" w:lineRule="auto"/>
              <w:ind w:left="3"/>
            </w:pPr>
            <w:r>
              <w:rPr>
                <w:color w:val="212529"/>
                <w:spacing w:val="-2"/>
              </w:rPr>
              <w:t>住房公积金</w:t>
            </w:r>
          </w:p>
        </w:tc>
        <w:tc>
          <w:tcPr>
            <w:tcW w:w="1247" w:type="dxa"/>
            <w:vAlign w:val="top"/>
          </w:tcPr>
          <w:p w14:paraId="5A1D086A">
            <w:pPr>
              <w:pStyle w:val="6"/>
              <w:spacing w:before="96" w:line="183" w:lineRule="auto"/>
              <w:ind w:left="763"/>
            </w:pPr>
            <w:r>
              <w:rPr>
                <w:color w:val="212529"/>
                <w:spacing w:val="-2"/>
              </w:rPr>
              <w:t>69.88</w:t>
            </w:r>
          </w:p>
        </w:tc>
        <w:tc>
          <w:tcPr>
            <w:tcW w:w="1115" w:type="dxa"/>
            <w:vAlign w:val="top"/>
          </w:tcPr>
          <w:p w14:paraId="333C5C94">
            <w:pPr>
              <w:pStyle w:val="6"/>
              <w:spacing w:before="96" w:line="183" w:lineRule="auto"/>
              <w:ind w:left="632"/>
            </w:pPr>
            <w:r>
              <w:rPr>
                <w:color w:val="212529"/>
                <w:spacing w:val="-2"/>
              </w:rPr>
              <w:t>69.88</w:t>
            </w:r>
          </w:p>
        </w:tc>
        <w:tc>
          <w:tcPr>
            <w:tcW w:w="767" w:type="dxa"/>
            <w:vAlign w:val="top"/>
          </w:tcPr>
          <w:p w14:paraId="75E7B6B6">
            <w:pPr>
              <w:rPr>
                <w:rFonts w:ascii="Arial"/>
                <w:sz w:val="21"/>
              </w:rPr>
            </w:pPr>
          </w:p>
        </w:tc>
        <w:tc>
          <w:tcPr>
            <w:tcW w:w="875" w:type="dxa"/>
            <w:vAlign w:val="top"/>
          </w:tcPr>
          <w:p w14:paraId="1BA38C24">
            <w:pPr>
              <w:rPr>
                <w:rFonts w:ascii="Arial"/>
                <w:sz w:val="21"/>
              </w:rPr>
            </w:pPr>
          </w:p>
        </w:tc>
        <w:tc>
          <w:tcPr>
            <w:tcW w:w="935" w:type="dxa"/>
            <w:vAlign w:val="top"/>
          </w:tcPr>
          <w:p w14:paraId="7BC8A5F6">
            <w:pPr>
              <w:rPr>
                <w:rFonts w:ascii="Arial"/>
                <w:sz w:val="21"/>
              </w:rPr>
            </w:pPr>
          </w:p>
        </w:tc>
        <w:tc>
          <w:tcPr>
            <w:tcW w:w="744" w:type="dxa"/>
            <w:vAlign w:val="top"/>
          </w:tcPr>
          <w:p w14:paraId="6D89AB27">
            <w:pPr>
              <w:rPr>
                <w:rFonts w:ascii="Arial"/>
                <w:sz w:val="21"/>
              </w:rPr>
            </w:pPr>
          </w:p>
        </w:tc>
        <w:tc>
          <w:tcPr>
            <w:tcW w:w="773" w:type="dxa"/>
            <w:vAlign w:val="top"/>
          </w:tcPr>
          <w:p w14:paraId="5D182DE6">
            <w:pPr>
              <w:rPr>
                <w:rFonts w:ascii="Arial"/>
                <w:sz w:val="21"/>
              </w:rPr>
            </w:pPr>
          </w:p>
        </w:tc>
      </w:tr>
      <w:tr w14:paraId="7CE3E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5459595A">
            <w:pPr>
              <w:pStyle w:val="6"/>
              <w:spacing w:before="96" w:line="183" w:lineRule="auto"/>
              <w:ind w:left="11"/>
            </w:pPr>
            <w:r>
              <w:rPr>
                <w:color w:val="212529"/>
                <w:spacing w:val="-4"/>
              </w:rPr>
              <w:t>229</w:t>
            </w:r>
          </w:p>
        </w:tc>
        <w:tc>
          <w:tcPr>
            <w:tcW w:w="1115" w:type="dxa"/>
            <w:vAlign w:val="top"/>
          </w:tcPr>
          <w:p w14:paraId="10A7CDA1">
            <w:pPr>
              <w:pStyle w:val="6"/>
              <w:spacing w:before="68" w:line="220" w:lineRule="auto"/>
              <w:ind w:left="5"/>
            </w:pPr>
            <w:r>
              <w:rPr>
                <w:color w:val="212529"/>
                <w:spacing w:val="-3"/>
              </w:rPr>
              <w:t>其他支出</w:t>
            </w:r>
          </w:p>
        </w:tc>
        <w:tc>
          <w:tcPr>
            <w:tcW w:w="1247" w:type="dxa"/>
            <w:vAlign w:val="top"/>
          </w:tcPr>
          <w:p w14:paraId="2EF9004E">
            <w:pPr>
              <w:pStyle w:val="6"/>
              <w:spacing w:before="95" w:line="184" w:lineRule="auto"/>
              <w:ind w:right="26"/>
              <w:jc w:val="right"/>
            </w:pPr>
            <w:r>
              <w:rPr>
                <w:color w:val="212529"/>
                <w:spacing w:val="-3"/>
              </w:rPr>
              <w:t>2.11</w:t>
            </w:r>
          </w:p>
        </w:tc>
        <w:tc>
          <w:tcPr>
            <w:tcW w:w="1115" w:type="dxa"/>
            <w:vAlign w:val="top"/>
          </w:tcPr>
          <w:p w14:paraId="13D0DDB8">
            <w:pPr>
              <w:pStyle w:val="6"/>
              <w:spacing w:before="95" w:line="184" w:lineRule="auto"/>
              <w:ind w:right="25"/>
              <w:jc w:val="right"/>
            </w:pPr>
            <w:r>
              <w:rPr>
                <w:color w:val="212529"/>
                <w:spacing w:val="-3"/>
              </w:rPr>
              <w:t>2.11</w:t>
            </w:r>
          </w:p>
        </w:tc>
        <w:tc>
          <w:tcPr>
            <w:tcW w:w="767" w:type="dxa"/>
            <w:vAlign w:val="top"/>
          </w:tcPr>
          <w:p w14:paraId="32A2AFB2">
            <w:pPr>
              <w:rPr>
                <w:rFonts w:ascii="Arial"/>
                <w:sz w:val="21"/>
              </w:rPr>
            </w:pPr>
          </w:p>
        </w:tc>
        <w:tc>
          <w:tcPr>
            <w:tcW w:w="875" w:type="dxa"/>
            <w:vAlign w:val="top"/>
          </w:tcPr>
          <w:p w14:paraId="2AB32BFF">
            <w:pPr>
              <w:rPr>
                <w:rFonts w:ascii="Arial"/>
                <w:sz w:val="21"/>
              </w:rPr>
            </w:pPr>
          </w:p>
        </w:tc>
        <w:tc>
          <w:tcPr>
            <w:tcW w:w="935" w:type="dxa"/>
            <w:vAlign w:val="top"/>
          </w:tcPr>
          <w:p w14:paraId="677DD698">
            <w:pPr>
              <w:rPr>
                <w:rFonts w:ascii="Arial"/>
                <w:sz w:val="21"/>
              </w:rPr>
            </w:pPr>
          </w:p>
        </w:tc>
        <w:tc>
          <w:tcPr>
            <w:tcW w:w="744" w:type="dxa"/>
            <w:vAlign w:val="top"/>
          </w:tcPr>
          <w:p w14:paraId="66FAAC11">
            <w:pPr>
              <w:rPr>
                <w:rFonts w:ascii="Arial"/>
                <w:sz w:val="21"/>
              </w:rPr>
            </w:pPr>
          </w:p>
        </w:tc>
        <w:tc>
          <w:tcPr>
            <w:tcW w:w="773" w:type="dxa"/>
            <w:vAlign w:val="top"/>
          </w:tcPr>
          <w:p w14:paraId="4FD2704F">
            <w:pPr>
              <w:rPr>
                <w:rFonts w:ascii="Arial"/>
                <w:sz w:val="21"/>
              </w:rPr>
            </w:pPr>
          </w:p>
        </w:tc>
      </w:tr>
      <w:tr w14:paraId="1E805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6F3FEDF9">
            <w:pPr>
              <w:pStyle w:val="6"/>
              <w:spacing w:before="96" w:line="183" w:lineRule="auto"/>
              <w:ind w:left="11"/>
            </w:pPr>
            <w:r>
              <w:rPr>
                <w:color w:val="212529"/>
                <w:spacing w:val="-2"/>
              </w:rPr>
              <w:t>22999</w:t>
            </w:r>
          </w:p>
        </w:tc>
        <w:tc>
          <w:tcPr>
            <w:tcW w:w="1115" w:type="dxa"/>
            <w:vAlign w:val="top"/>
          </w:tcPr>
          <w:p w14:paraId="0D093770">
            <w:pPr>
              <w:pStyle w:val="6"/>
              <w:spacing w:before="68" w:line="220" w:lineRule="auto"/>
              <w:ind w:left="5"/>
            </w:pPr>
            <w:r>
              <w:rPr>
                <w:color w:val="212529"/>
                <w:spacing w:val="-3"/>
              </w:rPr>
              <w:t>其他支出</w:t>
            </w:r>
          </w:p>
        </w:tc>
        <w:tc>
          <w:tcPr>
            <w:tcW w:w="1247" w:type="dxa"/>
            <w:vAlign w:val="top"/>
          </w:tcPr>
          <w:p w14:paraId="1D970D7D">
            <w:pPr>
              <w:pStyle w:val="6"/>
              <w:spacing w:before="95" w:line="184" w:lineRule="auto"/>
              <w:ind w:right="26"/>
              <w:jc w:val="right"/>
            </w:pPr>
            <w:r>
              <w:rPr>
                <w:color w:val="212529"/>
                <w:spacing w:val="-3"/>
              </w:rPr>
              <w:t>2.11</w:t>
            </w:r>
          </w:p>
        </w:tc>
        <w:tc>
          <w:tcPr>
            <w:tcW w:w="1115" w:type="dxa"/>
            <w:vAlign w:val="top"/>
          </w:tcPr>
          <w:p w14:paraId="0E9CCFB1">
            <w:pPr>
              <w:pStyle w:val="6"/>
              <w:spacing w:before="95" w:line="184" w:lineRule="auto"/>
              <w:ind w:right="25"/>
              <w:jc w:val="right"/>
            </w:pPr>
            <w:r>
              <w:rPr>
                <w:color w:val="212529"/>
                <w:spacing w:val="-3"/>
              </w:rPr>
              <w:t>2.11</w:t>
            </w:r>
          </w:p>
        </w:tc>
        <w:tc>
          <w:tcPr>
            <w:tcW w:w="767" w:type="dxa"/>
            <w:vAlign w:val="top"/>
          </w:tcPr>
          <w:p w14:paraId="74AC045A">
            <w:pPr>
              <w:rPr>
                <w:rFonts w:ascii="Arial"/>
                <w:sz w:val="21"/>
              </w:rPr>
            </w:pPr>
          </w:p>
        </w:tc>
        <w:tc>
          <w:tcPr>
            <w:tcW w:w="875" w:type="dxa"/>
            <w:vAlign w:val="top"/>
          </w:tcPr>
          <w:p w14:paraId="53BF3E27">
            <w:pPr>
              <w:rPr>
                <w:rFonts w:ascii="Arial"/>
                <w:sz w:val="21"/>
              </w:rPr>
            </w:pPr>
          </w:p>
        </w:tc>
        <w:tc>
          <w:tcPr>
            <w:tcW w:w="935" w:type="dxa"/>
            <w:vAlign w:val="top"/>
          </w:tcPr>
          <w:p w14:paraId="6E7E3824">
            <w:pPr>
              <w:rPr>
                <w:rFonts w:ascii="Arial"/>
                <w:sz w:val="21"/>
              </w:rPr>
            </w:pPr>
          </w:p>
        </w:tc>
        <w:tc>
          <w:tcPr>
            <w:tcW w:w="744" w:type="dxa"/>
            <w:vAlign w:val="top"/>
          </w:tcPr>
          <w:p w14:paraId="7FF6830C">
            <w:pPr>
              <w:rPr>
                <w:rFonts w:ascii="Arial"/>
                <w:sz w:val="21"/>
              </w:rPr>
            </w:pPr>
          </w:p>
        </w:tc>
        <w:tc>
          <w:tcPr>
            <w:tcW w:w="773" w:type="dxa"/>
            <w:vAlign w:val="top"/>
          </w:tcPr>
          <w:p w14:paraId="0C33EECA">
            <w:pPr>
              <w:rPr>
                <w:rFonts w:ascii="Arial"/>
                <w:sz w:val="21"/>
              </w:rPr>
            </w:pPr>
          </w:p>
        </w:tc>
      </w:tr>
      <w:tr w14:paraId="1816E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45" w:type="dxa"/>
            <w:vAlign w:val="top"/>
          </w:tcPr>
          <w:p w14:paraId="1B161507">
            <w:pPr>
              <w:pStyle w:val="6"/>
              <w:spacing w:before="96" w:line="183" w:lineRule="auto"/>
              <w:ind w:left="11"/>
            </w:pPr>
            <w:r>
              <w:rPr>
                <w:color w:val="212529"/>
                <w:spacing w:val="-2"/>
              </w:rPr>
              <w:t>2299999</w:t>
            </w:r>
          </w:p>
        </w:tc>
        <w:tc>
          <w:tcPr>
            <w:tcW w:w="1115" w:type="dxa"/>
            <w:vAlign w:val="top"/>
          </w:tcPr>
          <w:p w14:paraId="1FD0C1BC">
            <w:pPr>
              <w:pStyle w:val="6"/>
              <w:spacing w:before="68" w:line="220" w:lineRule="auto"/>
              <w:ind w:left="5"/>
            </w:pPr>
            <w:r>
              <w:rPr>
                <w:color w:val="212529"/>
                <w:spacing w:val="-3"/>
              </w:rPr>
              <w:t>其他支出</w:t>
            </w:r>
          </w:p>
        </w:tc>
        <w:tc>
          <w:tcPr>
            <w:tcW w:w="1247" w:type="dxa"/>
            <w:vAlign w:val="top"/>
          </w:tcPr>
          <w:p w14:paraId="600A3ED0">
            <w:pPr>
              <w:pStyle w:val="6"/>
              <w:spacing w:before="95" w:line="184" w:lineRule="auto"/>
              <w:ind w:right="26"/>
              <w:jc w:val="right"/>
            </w:pPr>
            <w:r>
              <w:rPr>
                <w:color w:val="212529"/>
                <w:spacing w:val="-3"/>
              </w:rPr>
              <w:t>2.11</w:t>
            </w:r>
          </w:p>
        </w:tc>
        <w:tc>
          <w:tcPr>
            <w:tcW w:w="1115" w:type="dxa"/>
            <w:vAlign w:val="top"/>
          </w:tcPr>
          <w:p w14:paraId="625FDB6B">
            <w:pPr>
              <w:pStyle w:val="6"/>
              <w:spacing w:before="95" w:line="184" w:lineRule="auto"/>
              <w:ind w:right="25"/>
              <w:jc w:val="right"/>
            </w:pPr>
            <w:r>
              <w:rPr>
                <w:color w:val="212529"/>
                <w:spacing w:val="-3"/>
              </w:rPr>
              <w:t>2.11</w:t>
            </w:r>
          </w:p>
        </w:tc>
        <w:tc>
          <w:tcPr>
            <w:tcW w:w="767" w:type="dxa"/>
            <w:vAlign w:val="top"/>
          </w:tcPr>
          <w:p w14:paraId="14460653">
            <w:pPr>
              <w:rPr>
                <w:rFonts w:ascii="Arial"/>
                <w:sz w:val="21"/>
              </w:rPr>
            </w:pPr>
          </w:p>
        </w:tc>
        <w:tc>
          <w:tcPr>
            <w:tcW w:w="875" w:type="dxa"/>
            <w:vAlign w:val="top"/>
          </w:tcPr>
          <w:p w14:paraId="5D34EEF8">
            <w:pPr>
              <w:rPr>
                <w:rFonts w:ascii="Arial"/>
                <w:sz w:val="21"/>
              </w:rPr>
            </w:pPr>
          </w:p>
        </w:tc>
        <w:tc>
          <w:tcPr>
            <w:tcW w:w="935" w:type="dxa"/>
            <w:vAlign w:val="top"/>
          </w:tcPr>
          <w:p w14:paraId="0AB99983">
            <w:pPr>
              <w:rPr>
                <w:rFonts w:ascii="Arial"/>
                <w:sz w:val="21"/>
              </w:rPr>
            </w:pPr>
          </w:p>
        </w:tc>
        <w:tc>
          <w:tcPr>
            <w:tcW w:w="744" w:type="dxa"/>
            <w:vAlign w:val="top"/>
          </w:tcPr>
          <w:p w14:paraId="73010ABF">
            <w:pPr>
              <w:rPr>
                <w:rFonts w:ascii="Arial"/>
                <w:sz w:val="21"/>
              </w:rPr>
            </w:pPr>
          </w:p>
        </w:tc>
        <w:tc>
          <w:tcPr>
            <w:tcW w:w="773" w:type="dxa"/>
            <w:vAlign w:val="top"/>
          </w:tcPr>
          <w:p w14:paraId="10F87D84">
            <w:pPr>
              <w:rPr>
                <w:rFonts w:ascii="Arial"/>
                <w:sz w:val="21"/>
              </w:rPr>
            </w:pPr>
          </w:p>
        </w:tc>
      </w:tr>
      <w:tr w14:paraId="5746C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left w:val="single" w:color="000000" w:sz="2" w:space="0"/>
              <w:bottom w:val="single" w:color="FFFFFF" w:sz="4" w:space="0"/>
              <w:right w:val="nil"/>
            </w:tcBorders>
            <w:vAlign w:val="top"/>
          </w:tcPr>
          <w:p w14:paraId="44F118C2">
            <w:pPr>
              <w:spacing w:before="49" w:line="212"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：本表反映部门本年度取得的各项收入情况。</w:t>
            </w:r>
          </w:p>
        </w:tc>
      </w:tr>
    </w:tbl>
    <w:p w14:paraId="7B533FF0">
      <w:pPr>
        <w:pStyle w:val="2"/>
      </w:pPr>
    </w:p>
    <w:p w14:paraId="78FB9EE2">
      <w:pPr>
        <w:sectPr>
          <w:headerReference r:id="rId18" w:type="default"/>
          <w:footerReference r:id="rId19" w:type="default"/>
          <w:pgSz w:w="11900" w:h="16840"/>
          <w:pgMar w:top="610" w:right="86" w:bottom="311" w:left="0" w:header="357" w:footer="153" w:gutter="0"/>
          <w:cols w:space="720" w:num="1"/>
        </w:sectPr>
      </w:pPr>
    </w:p>
    <w:p w14:paraId="7064791B">
      <w:pPr>
        <w:spacing w:before="12"/>
      </w:pPr>
    </w:p>
    <w:p w14:paraId="7D55D3CB">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1"/>
        <w:gridCol w:w="1235"/>
        <w:gridCol w:w="1295"/>
        <w:gridCol w:w="1295"/>
        <w:gridCol w:w="1211"/>
        <w:gridCol w:w="539"/>
        <w:gridCol w:w="947"/>
        <w:gridCol w:w="953"/>
      </w:tblGrid>
      <w:tr w14:paraId="11801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1BEEB677">
            <w:pPr>
              <w:pStyle w:val="6"/>
              <w:spacing w:before="46" w:line="221" w:lineRule="auto"/>
              <w:ind w:left="3927"/>
              <w:outlineLvl w:val="1"/>
              <w:rPr>
                <w:sz w:val="22"/>
                <w:szCs w:val="22"/>
              </w:rPr>
            </w:pPr>
            <w:bookmarkStart w:id="38" w:name="bookmark7"/>
            <w:bookmarkEnd w:id="38"/>
            <w:r>
              <w:rPr>
                <w:color w:val="212529"/>
                <w:spacing w:val="5"/>
                <w:sz w:val="22"/>
                <w:szCs w:val="22"/>
              </w:rPr>
              <w:t>支出决算表</w:t>
            </w:r>
          </w:p>
        </w:tc>
      </w:tr>
      <w:tr w14:paraId="189F5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tcBorders>
              <w:top w:val="single" w:color="FFFFFF" w:sz="4" w:space="0"/>
              <w:left w:val="single" w:color="FFFFFF" w:sz="2" w:space="0"/>
              <w:bottom w:val="single" w:color="FFFFFF" w:sz="4" w:space="0"/>
              <w:right w:val="single" w:color="FFFFFF" w:sz="2" w:space="0"/>
            </w:tcBorders>
            <w:vAlign w:val="top"/>
          </w:tcPr>
          <w:p w14:paraId="73CE2AB6">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14:paraId="4EE1B7DB">
            <w:pPr>
              <w:rPr>
                <w:rFonts w:ascii="Arial"/>
                <w:sz w:val="21"/>
              </w:rPr>
            </w:pPr>
          </w:p>
        </w:tc>
        <w:tc>
          <w:tcPr>
            <w:tcW w:w="1295" w:type="dxa"/>
            <w:tcBorders>
              <w:top w:val="single" w:color="FFFFFF" w:sz="4" w:space="0"/>
              <w:left w:val="single" w:color="FFFFFF" w:sz="2" w:space="0"/>
              <w:bottom w:val="single" w:color="FFFFFF" w:sz="4" w:space="0"/>
              <w:right w:val="single" w:color="FFFFFF" w:sz="2" w:space="0"/>
            </w:tcBorders>
            <w:vAlign w:val="top"/>
          </w:tcPr>
          <w:p w14:paraId="23ED79A5">
            <w:pPr>
              <w:rPr>
                <w:rFonts w:ascii="Arial"/>
                <w:sz w:val="21"/>
              </w:rPr>
            </w:pPr>
          </w:p>
        </w:tc>
        <w:tc>
          <w:tcPr>
            <w:tcW w:w="1295" w:type="dxa"/>
            <w:tcBorders>
              <w:top w:val="single" w:color="FFFFFF" w:sz="4" w:space="0"/>
              <w:left w:val="single" w:color="FFFFFF" w:sz="2" w:space="0"/>
              <w:bottom w:val="single" w:color="FFFFFF" w:sz="4" w:space="0"/>
              <w:right w:val="single" w:color="FFFFFF" w:sz="2" w:space="0"/>
            </w:tcBorders>
            <w:vAlign w:val="top"/>
          </w:tcPr>
          <w:p w14:paraId="5EE12304">
            <w:pPr>
              <w:rPr>
                <w:rFonts w:ascii="Arial"/>
                <w:sz w:val="21"/>
              </w:rPr>
            </w:pPr>
          </w:p>
        </w:tc>
        <w:tc>
          <w:tcPr>
            <w:tcW w:w="1211" w:type="dxa"/>
            <w:tcBorders>
              <w:top w:val="single" w:color="FFFFFF" w:sz="4" w:space="0"/>
              <w:left w:val="single" w:color="FFFFFF" w:sz="2" w:space="0"/>
              <w:bottom w:val="single" w:color="FFFFFF" w:sz="4" w:space="0"/>
              <w:right w:val="single" w:color="FFFFFF" w:sz="2" w:space="0"/>
            </w:tcBorders>
            <w:vAlign w:val="top"/>
          </w:tcPr>
          <w:p w14:paraId="0C6FB050">
            <w:pPr>
              <w:rPr>
                <w:rFonts w:ascii="Arial"/>
                <w:sz w:val="21"/>
              </w:rPr>
            </w:pPr>
          </w:p>
        </w:tc>
        <w:tc>
          <w:tcPr>
            <w:tcW w:w="539" w:type="dxa"/>
            <w:tcBorders>
              <w:top w:val="single" w:color="FFFFFF" w:sz="4" w:space="0"/>
              <w:left w:val="single" w:color="FFFFFF" w:sz="2" w:space="0"/>
              <w:bottom w:val="single" w:color="FFFFFF" w:sz="4" w:space="0"/>
              <w:right w:val="single" w:color="FFFFFF" w:sz="2" w:space="0"/>
            </w:tcBorders>
            <w:vAlign w:val="top"/>
          </w:tcPr>
          <w:p w14:paraId="77759394">
            <w:pPr>
              <w:rPr>
                <w:rFonts w:ascii="Arial"/>
                <w:sz w:val="21"/>
              </w:rPr>
            </w:pPr>
          </w:p>
        </w:tc>
        <w:tc>
          <w:tcPr>
            <w:tcW w:w="947" w:type="dxa"/>
            <w:tcBorders>
              <w:top w:val="single" w:color="FFFFFF" w:sz="4" w:space="0"/>
              <w:left w:val="single" w:color="FFFFFF" w:sz="2" w:space="0"/>
              <w:bottom w:val="single" w:color="FFFFFF" w:sz="4" w:space="0"/>
              <w:right w:val="single" w:color="FFFFFF" w:sz="2" w:space="0"/>
            </w:tcBorders>
            <w:vAlign w:val="top"/>
          </w:tcPr>
          <w:p w14:paraId="7E1BEB87">
            <w:pPr>
              <w:rPr>
                <w:rFonts w:ascii="Arial"/>
                <w:sz w:val="21"/>
              </w:rPr>
            </w:pPr>
          </w:p>
        </w:tc>
        <w:tc>
          <w:tcPr>
            <w:tcW w:w="953" w:type="dxa"/>
            <w:tcBorders>
              <w:top w:val="single" w:color="FFFFFF" w:sz="4" w:space="0"/>
              <w:left w:val="single" w:color="FFFFFF" w:sz="2" w:space="0"/>
              <w:bottom w:val="single" w:color="FFFFFF" w:sz="4" w:space="0"/>
              <w:right w:val="single" w:color="FFFFFF" w:sz="2" w:space="0"/>
            </w:tcBorders>
            <w:vAlign w:val="top"/>
          </w:tcPr>
          <w:p w14:paraId="7CC0E8CA">
            <w:pPr>
              <w:pStyle w:val="6"/>
              <w:spacing w:before="76" w:line="226" w:lineRule="auto"/>
              <w:ind w:left="353"/>
              <w:rPr>
                <w:sz w:val="14"/>
                <w:szCs w:val="14"/>
              </w:rPr>
            </w:pPr>
            <w:r>
              <w:rPr>
                <w:color w:val="212529"/>
                <w:sz w:val="14"/>
                <w:szCs w:val="14"/>
              </w:rPr>
              <w:t>公开03表</w:t>
            </w:r>
          </w:p>
        </w:tc>
      </w:tr>
      <w:tr w14:paraId="7B9AF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071" w:type="dxa"/>
            <w:gridSpan w:val="3"/>
            <w:tcBorders>
              <w:top w:val="single" w:color="FFFFFF" w:sz="4" w:space="0"/>
              <w:left w:val="single" w:color="000000" w:sz="2" w:space="0"/>
              <w:right w:val="single" w:color="000000" w:sz="2" w:space="0"/>
            </w:tcBorders>
            <w:vAlign w:val="top"/>
          </w:tcPr>
          <w:p w14:paraId="69996F2F">
            <w:pPr>
              <w:pStyle w:val="6"/>
              <w:spacing w:before="66" w:line="227" w:lineRule="auto"/>
              <w:ind w:left="12"/>
              <w:rPr>
                <w:sz w:val="15"/>
                <w:szCs w:val="15"/>
              </w:rPr>
            </w:pPr>
            <w:r>
              <w:rPr>
                <w:color w:val="212529"/>
                <w:spacing w:val="5"/>
                <w:sz w:val="15"/>
                <w:szCs w:val="15"/>
              </w:rPr>
              <w:t>部门名称：古县市场监督管理局</w:t>
            </w:r>
          </w:p>
        </w:tc>
        <w:tc>
          <w:tcPr>
            <w:tcW w:w="2506" w:type="dxa"/>
            <w:gridSpan w:val="2"/>
            <w:tcBorders>
              <w:top w:val="single" w:color="FFFFFF" w:sz="4" w:space="0"/>
              <w:left w:val="single" w:color="000000" w:sz="2" w:space="0"/>
              <w:right w:val="single" w:color="000000" w:sz="2" w:space="0"/>
            </w:tcBorders>
            <w:vAlign w:val="top"/>
          </w:tcPr>
          <w:p w14:paraId="1ECEF87F">
            <w:pPr>
              <w:pStyle w:val="6"/>
              <w:spacing w:before="76" w:line="225" w:lineRule="auto"/>
              <w:ind w:left="9"/>
              <w:rPr>
                <w:sz w:val="14"/>
                <w:szCs w:val="14"/>
              </w:rPr>
            </w:pPr>
            <w:r>
              <w:rPr>
                <w:color w:val="212529"/>
                <w:spacing w:val="1"/>
                <w:sz w:val="14"/>
                <w:szCs w:val="14"/>
              </w:rPr>
              <w:t>2023年度</w:t>
            </w:r>
          </w:p>
        </w:tc>
        <w:tc>
          <w:tcPr>
            <w:tcW w:w="539" w:type="dxa"/>
            <w:tcBorders>
              <w:top w:val="single" w:color="FFFFFF" w:sz="4" w:space="0"/>
              <w:left w:val="single" w:color="000000" w:sz="2" w:space="0"/>
              <w:right w:val="single" w:color="000000" w:sz="2" w:space="0"/>
            </w:tcBorders>
            <w:vAlign w:val="top"/>
          </w:tcPr>
          <w:p w14:paraId="48BD88C2">
            <w:pPr>
              <w:rPr>
                <w:rFonts w:ascii="Arial"/>
                <w:sz w:val="21"/>
              </w:rPr>
            </w:pPr>
          </w:p>
        </w:tc>
        <w:tc>
          <w:tcPr>
            <w:tcW w:w="1900" w:type="dxa"/>
            <w:gridSpan w:val="2"/>
            <w:tcBorders>
              <w:top w:val="single" w:color="FFFFFF" w:sz="4" w:space="0"/>
              <w:left w:val="single" w:color="000000" w:sz="2" w:space="0"/>
              <w:right w:val="single" w:color="000000" w:sz="2" w:space="0"/>
            </w:tcBorders>
            <w:vAlign w:val="top"/>
          </w:tcPr>
          <w:p w14:paraId="54406A45">
            <w:pPr>
              <w:pStyle w:val="6"/>
              <w:spacing w:before="76" w:line="225" w:lineRule="auto"/>
              <w:ind w:left="865"/>
              <w:rPr>
                <w:sz w:val="14"/>
                <w:szCs w:val="14"/>
              </w:rPr>
            </w:pPr>
            <w:r>
              <w:rPr>
                <w:color w:val="212529"/>
                <w:spacing w:val="2"/>
                <w:sz w:val="14"/>
                <w:szCs w:val="14"/>
              </w:rPr>
              <w:t>金额单位：万元</w:t>
            </w:r>
          </w:p>
        </w:tc>
      </w:tr>
      <w:tr w14:paraId="02707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76" w:type="dxa"/>
            <w:gridSpan w:val="2"/>
            <w:vAlign w:val="top"/>
          </w:tcPr>
          <w:p w14:paraId="2BDDD5E8">
            <w:pPr>
              <w:spacing w:before="74" w:line="171" w:lineRule="auto"/>
              <w:ind w:left="1185"/>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1295" w:type="dxa"/>
            <w:vMerge w:val="restart"/>
            <w:tcBorders>
              <w:bottom w:val="nil"/>
            </w:tcBorders>
            <w:vAlign w:val="top"/>
          </w:tcPr>
          <w:p w14:paraId="1BCC9454">
            <w:pPr>
              <w:pStyle w:val="6"/>
              <w:spacing w:before="213" w:line="219" w:lineRule="auto"/>
              <w:ind w:left="90"/>
            </w:pPr>
            <w:r>
              <w:rPr>
                <w:color w:val="212529"/>
                <w:spacing w:val="-2"/>
              </w:rPr>
              <w:t>本年支出合计</w:t>
            </w:r>
          </w:p>
        </w:tc>
        <w:tc>
          <w:tcPr>
            <w:tcW w:w="1295" w:type="dxa"/>
            <w:vMerge w:val="restart"/>
            <w:tcBorders>
              <w:bottom w:val="nil"/>
            </w:tcBorders>
            <w:vAlign w:val="top"/>
          </w:tcPr>
          <w:p w14:paraId="4B52C688">
            <w:pPr>
              <w:pStyle w:val="6"/>
              <w:spacing w:before="213" w:line="219" w:lineRule="auto"/>
              <w:ind w:left="271"/>
            </w:pPr>
            <w:r>
              <w:rPr>
                <w:color w:val="212529"/>
                <w:spacing w:val="-3"/>
              </w:rPr>
              <w:t>基本支出</w:t>
            </w:r>
          </w:p>
        </w:tc>
        <w:tc>
          <w:tcPr>
            <w:tcW w:w="1211" w:type="dxa"/>
            <w:vMerge w:val="restart"/>
            <w:tcBorders>
              <w:bottom w:val="nil"/>
            </w:tcBorders>
            <w:vAlign w:val="top"/>
          </w:tcPr>
          <w:p w14:paraId="6D93C9AE">
            <w:pPr>
              <w:pStyle w:val="6"/>
              <w:spacing w:before="213" w:line="220" w:lineRule="auto"/>
              <w:ind w:left="233"/>
            </w:pPr>
            <w:r>
              <w:rPr>
                <w:color w:val="212529"/>
                <w:spacing w:val="-3"/>
              </w:rPr>
              <w:t>项目支出</w:t>
            </w:r>
          </w:p>
        </w:tc>
        <w:tc>
          <w:tcPr>
            <w:tcW w:w="539" w:type="dxa"/>
            <w:vMerge w:val="restart"/>
            <w:tcBorders>
              <w:bottom w:val="nil"/>
            </w:tcBorders>
            <w:vAlign w:val="top"/>
          </w:tcPr>
          <w:p w14:paraId="601692BB">
            <w:pPr>
              <w:pStyle w:val="6"/>
              <w:spacing w:before="10" w:line="211" w:lineRule="auto"/>
              <w:ind w:left="76" w:right="101"/>
              <w:jc w:val="both"/>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47" w:type="dxa"/>
            <w:vMerge w:val="restart"/>
            <w:tcBorders>
              <w:bottom w:val="nil"/>
            </w:tcBorders>
            <w:vAlign w:val="top"/>
          </w:tcPr>
          <w:p w14:paraId="783499A8">
            <w:pPr>
              <w:pStyle w:val="6"/>
              <w:spacing w:before="213" w:line="220" w:lineRule="auto"/>
              <w:ind w:left="102"/>
            </w:pPr>
            <w:r>
              <w:rPr>
                <w:color w:val="212529"/>
                <w:spacing w:val="-3"/>
              </w:rPr>
              <w:t>经营支出</w:t>
            </w:r>
          </w:p>
        </w:tc>
        <w:tc>
          <w:tcPr>
            <w:tcW w:w="953" w:type="dxa"/>
            <w:vMerge w:val="restart"/>
            <w:tcBorders>
              <w:bottom w:val="nil"/>
            </w:tcBorders>
            <w:vAlign w:val="top"/>
          </w:tcPr>
          <w:p w14:paraId="74EBC3A8">
            <w:pPr>
              <w:pStyle w:val="6"/>
              <w:spacing w:before="10" w:line="209" w:lineRule="auto"/>
              <w:ind w:left="281" w:right="38" w:hanging="270"/>
            </w:pPr>
            <w:r>
              <w:rPr>
                <w:color w:val="212529"/>
                <w:spacing w:val="-2"/>
              </w:rPr>
              <w:t>对附属单位</w:t>
            </w:r>
            <w:r>
              <w:rPr>
                <w:color w:val="212529"/>
                <w:spacing w:val="1"/>
              </w:rPr>
              <w:t xml:space="preserve"> </w:t>
            </w:r>
            <w:r>
              <w:rPr>
                <w:color w:val="212529"/>
                <w:spacing w:val="-5"/>
              </w:rPr>
              <w:t>补助</w:t>
            </w:r>
          </w:p>
          <w:p w14:paraId="6C199AF2">
            <w:pPr>
              <w:pStyle w:val="6"/>
              <w:spacing w:line="215" w:lineRule="auto"/>
              <w:ind w:left="283"/>
            </w:pPr>
            <w:r>
              <w:rPr>
                <w:color w:val="212529"/>
                <w:spacing w:val="-5"/>
              </w:rPr>
              <w:t>支出</w:t>
            </w:r>
          </w:p>
        </w:tc>
      </w:tr>
      <w:tr w14:paraId="7A042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09CB5BE0">
            <w:pPr>
              <w:pStyle w:val="6"/>
              <w:spacing w:before="45" w:line="219" w:lineRule="auto"/>
              <w:ind w:left="393"/>
            </w:pPr>
            <w:r>
              <w:rPr>
                <w:color w:val="212529"/>
                <w:spacing w:val="-3"/>
              </w:rPr>
              <w:t>科目代码</w:t>
            </w:r>
          </w:p>
        </w:tc>
        <w:tc>
          <w:tcPr>
            <w:tcW w:w="1235" w:type="dxa"/>
            <w:vAlign w:val="top"/>
          </w:tcPr>
          <w:p w14:paraId="1CA8F3B2">
            <w:pPr>
              <w:pStyle w:val="6"/>
              <w:spacing w:before="45" w:line="219" w:lineRule="auto"/>
              <w:ind w:left="238"/>
            </w:pPr>
            <w:r>
              <w:rPr>
                <w:color w:val="212529"/>
                <w:spacing w:val="-3"/>
              </w:rPr>
              <w:t>科目名称</w:t>
            </w:r>
          </w:p>
        </w:tc>
        <w:tc>
          <w:tcPr>
            <w:tcW w:w="1295" w:type="dxa"/>
            <w:vMerge w:val="continue"/>
            <w:tcBorders>
              <w:top w:val="nil"/>
            </w:tcBorders>
            <w:vAlign w:val="top"/>
          </w:tcPr>
          <w:p w14:paraId="6B63A28F">
            <w:pPr>
              <w:rPr>
                <w:rFonts w:ascii="Arial"/>
                <w:sz w:val="21"/>
              </w:rPr>
            </w:pPr>
          </w:p>
        </w:tc>
        <w:tc>
          <w:tcPr>
            <w:tcW w:w="1295" w:type="dxa"/>
            <w:vMerge w:val="continue"/>
            <w:tcBorders>
              <w:top w:val="nil"/>
            </w:tcBorders>
            <w:vAlign w:val="top"/>
          </w:tcPr>
          <w:p w14:paraId="5AB07F1A">
            <w:pPr>
              <w:rPr>
                <w:rFonts w:ascii="Arial"/>
                <w:sz w:val="21"/>
              </w:rPr>
            </w:pPr>
          </w:p>
        </w:tc>
        <w:tc>
          <w:tcPr>
            <w:tcW w:w="1211" w:type="dxa"/>
            <w:vMerge w:val="continue"/>
            <w:tcBorders>
              <w:top w:val="nil"/>
            </w:tcBorders>
            <w:vAlign w:val="top"/>
          </w:tcPr>
          <w:p w14:paraId="3BED9004">
            <w:pPr>
              <w:rPr>
                <w:rFonts w:ascii="Arial"/>
                <w:sz w:val="21"/>
              </w:rPr>
            </w:pPr>
          </w:p>
        </w:tc>
        <w:tc>
          <w:tcPr>
            <w:tcW w:w="539" w:type="dxa"/>
            <w:vMerge w:val="continue"/>
            <w:tcBorders>
              <w:top w:val="nil"/>
            </w:tcBorders>
            <w:vAlign w:val="top"/>
          </w:tcPr>
          <w:p w14:paraId="128B540B">
            <w:pPr>
              <w:rPr>
                <w:rFonts w:ascii="Arial"/>
                <w:sz w:val="21"/>
              </w:rPr>
            </w:pPr>
          </w:p>
        </w:tc>
        <w:tc>
          <w:tcPr>
            <w:tcW w:w="947" w:type="dxa"/>
            <w:vMerge w:val="continue"/>
            <w:tcBorders>
              <w:top w:val="nil"/>
            </w:tcBorders>
            <w:vAlign w:val="top"/>
          </w:tcPr>
          <w:p w14:paraId="6A051174">
            <w:pPr>
              <w:rPr>
                <w:rFonts w:ascii="Arial"/>
                <w:sz w:val="21"/>
              </w:rPr>
            </w:pPr>
          </w:p>
        </w:tc>
        <w:tc>
          <w:tcPr>
            <w:tcW w:w="953" w:type="dxa"/>
            <w:vMerge w:val="continue"/>
            <w:tcBorders>
              <w:top w:val="nil"/>
            </w:tcBorders>
            <w:vAlign w:val="top"/>
          </w:tcPr>
          <w:p w14:paraId="430D3898">
            <w:pPr>
              <w:rPr>
                <w:rFonts w:ascii="Arial"/>
                <w:sz w:val="21"/>
              </w:rPr>
            </w:pPr>
          </w:p>
        </w:tc>
      </w:tr>
      <w:tr w14:paraId="5299C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76" w:type="dxa"/>
            <w:gridSpan w:val="2"/>
            <w:vAlign w:val="top"/>
          </w:tcPr>
          <w:p w14:paraId="140A0851">
            <w:pPr>
              <w:pStyle w:val="6"/>
              <w:spacing w:before="46" w:line="219" w:lineRule="auto"/>
              <w:ind w:left="1191"/>
            </w:pPr>
            <w:r>
              <w:rPr>
                <w:color w:val="212529"/>
                <w:spacing w:val="-5"/>
              </w:rPr>
              <w:t>栏次</w:t>
            </w:r>
          </w:p>
        </w:tc>
        <w:tc>
          <w:tcPr>
            <w:tcW w:w="1295" w:type="dxa"/>
            <w:vAlign w:val="top"/>
          </w:tcPr>
          <w:p w14:paraId="31655DBB">
            <w:pPr>
              <w:spacing w:before="82" w:line="195" w:lineRule="auto"/>
              <w:ind w:left="593"/>
              <w:rPr>
                <w:rFonts w:ascii="Arial" w:hAnsi="Arial" w:eastAsia="Arial" w:cs="Arial"/>
                <w:sz w:val="18"/>
                <w:szCs w:val="18"/>
              </w:rPr>
            </w:pPr>
            <w:r>
              <w:rPr>
                <w:rFonts w:ascii="Arial" w:hAnsi="Arial" w:eastAsia="Arial" w:cs="Arial"/>
                <w:b/>
                <w:bCs/>
                <w:color w:val="212529"/>
                <w:sz w:val="18"/>
                <w:szCs w:val="18"/>
              </w:rPr>
              <w:t>1</w:t>
            </w:r>
          </w:p>
        </w:tc>
        <w:tc>
          <w:tcPr>
            <w:tcW w:w="1295" w:type="dxa"/>
            <w:vAlign w:val="top"/>
          </w:tcPr>
          <w:p w14:paraId="14518C89">
            <w:pPr>
              <w:spacing w:before="79" w:line="198" w:lineRule="auto"/>
              <w:ind w:left="587"/>
              <w:rPr>
                <w:rFonts w:ascii="Arial" w:hAnsi="Arial" w:eastAsia="Arial" w:cs="Arial"/>
                <w:sz w:val="18"/>
                <w:szCs w:val="18"/>
              </w:rPr>
            </w:pPr>
            <w:r>
              <w:rPr>
                <w:rFonts w:ascii="Arial" w:hAnsi="Arial" w:eastAsia="Arial" w:cs="Arial"/>
                <w:b/>
                <w:bCs/>
                <w:color w:val="212529"/>
                <w:sz w:val="18"/>
                <w:szCs w:val="18"/>
              </w:rPr>
              <w:t>2</w:t>
            </w:r>
          </w:p>
        </w:tc>
        <w:tc>
          <w:tcPr>
            <w:tcW w:w="1211" w:type="dxa"/>
            <w:vAlign w:val="top"/>
          </w:tcPr>
          <w:p w14:paraId="34AEF30E">
            <w:pPr>
              <w:spacing w:before="79" w:line="200" w:lineRule="auto"/>
              <w:ind w:left="546"/>
              <w:rPr>
                <w:rFonts w:ascii="Arial" w:hAnsi="Arial" w:eastAsia="Arial" w:cs="Arial"/>
                <w:sz w:val="18"/>
                <w:szCs w:val="18"/>
              </w:rPr>
            </w:pPr>
            <w:r>
              <w:rPr>
                <w:rFonts w:ascii="Arial" w:hAnsi="Arial" w:eastAsia="Arial" w:cs="Arial"/>
                <w:b/>
                <w:bCs/>
                <w:color w:val="212529"/>
                <w:sz w:val="18"/>
                <w:szCs w:val="18"/>
              </w:rPr>
              <w:t>3</w:t>
            </w:r>
          </w:p>
        </w:tc>
        <w:tc>
          <w:tcPr>
            <w:tcW w:w="539" w:type="dxa"/>
            <w:vAlign w:val="top"/>
          </w:tcPr>
          <w:p w14:paraId="10D9B2C7">
            <w:pPr>
              <w:spacing w:before="82" w:line="195" w:lineRule="auto"/>
              <w:ind w:left="211"/>
              <w:rPr>
                <w:rFonts w:ascii="Arial" w:hAnsi="Arial" w:eastAsia="Arial" w:cs="Arial"/>
                <w:sz w:val="18"/>
                <w:szCs w:val="18"/>
              </w:rPr>
            </w:pPr>
            <w:r>
              <w:rPr>
                <w:rFonts w:ascii="Arial" w:hAnsi="Arial" w:eastAsia="Arial" w:cs="Arial"/>
                <w:b/>
                <w:bCs/>
                <w:color w:val="212529"/>
                <w:sz w:val="18"/>
                <w:szCs w:val="18"/>
              </w:rPr>
              <w:t>4</w:t>
            </w:r>
          </w:p>
        </w:tc>
        <w:tc>
          <w:tcPr>
            <w:tcW w:w="947" w:type="dxa"/>
            <w:vAlign w:val="top"/>
          </w:tcPr>
          <w:p w14:paraId="384F9EA5">
            <w:pPr>
              <w:spacing w:before="82" w:line="197" w:lineRule="auto"/>
              <w:ind w:left="416"/>
              <w:rPr>
                <w:rFonts w:ascii="Arial" w:hAnsi="Arial" w:eastAsia="Arial" w:cs="Arial"/>
                <w:sz w:val="18"/>
                <w:szCs w:val="18"/>
              </w:rPr>
            </w:pPr>
            <w:r>
              <w:rPr>
                <w:rFonts w:ascii="Arial" w:hAnsi="Arial" w:eastAsia="Arial" w:cs="Arial"/>
                <w:b/>
                <w:bCs/>
                <w:color w:val="212529"/>
                <w:sz w:val="18"/>
                <w:szCs w:val="18"/>
              </w:rPr>
              <w:t>5</w:t>
            </w:r>
          </w:p>
        </w:tc>
        <w:tc>
          <w:tcPr>
            <w:tcW w:w="953" w:type="dxa"/>
            <w:vAlign w:val="top"/>
          </w:tcPr>
          <w:p w14:paraId="0FD8E6CD">
            <w:pPr>
              <w:spacing w:before="79" w:line="200" w:lineRule="auto"/>
              <w:ind w:left="419"/>
              <w:rPr>
                <w:rFonts w:ascii="Arial" w:hAnsi="Arial" w:eastAsia="Arial" w:cs="Arial"/>
                <w:sz w:val="18"/>
                <w:szCs w:val="18"/>
              </w:rPr>
            </w:pPr>
            <w:r>
              <w:rPr>
                <w:rFonts w:ascii="Arial" w:hAnsi="Arial" w:eastAsia="Arial" w:cs="Arial"/>
                <w:b/>
                <w:bCs/>
                <w:color w:val="212529"/>
                <w:sz w:val="18"/>
                <w:szCs w:val="18"/>
              </w:rPr>
              <w:t>6</w:t>
            </w:r>
          </w:p>
        </w:tc>
      </w:tr>
      <w:tr w14:paraId="17D33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76" w:type="dxa"/>
            <w:gridSpan w:val="2"/>
            <w:vAlign w:val="top"/>
          </w:tcPr>
          <w:p w14:paraId="399608D4">
            <w:pPr>
              <w:pStyle w:val="6"/>
              <w:spacing w:before="45" w:line="221" w:lineRule="auto"/>
              <w:ind w:left="1192"/>
            </w:pPr>
            <w:r>
              <w:rPr>
                <w:color w:val="212529"/>
                <w:spacing w:val="-5"/>
              </w:rPr>
              <w:t>合计</w:t>
            </w:r>
          </w:p>
        </w:tc>
        <w:tc>
          <w:tcPr>
            <w:tcW w:w="1295" w:type="dxa"/>
            <w:vAlign w:val="top"/>
          </w:tcPr>
          <w:p w14:paraId="399AA500">
            <w:pPr>
              <w:pStyle w:val="6"/>
              <w:spacing w:before="74" w:line="183" w:lineRule="auto"/>
              <w:ind w:right="26"/>
              <w:jc w:val="right"/>
            </w:pPr>
            <w:r>
              <w:rPr>
                <w:color w:val="212529"/>
                <w:spacing w:val="-2"/>
              </w:rPr>
              <w:t>988.44</w:t>
            </w:r>
          </w:p>
        </w:tc>
        <w:tc>
          <w:tcPr>
            <w:tcW w:w="1295" w:type="dxa"/>
            <w:vAlign w:val="top"/>
          </w:tcPr>
          <w:p w14:paraId="3A6EB670">
            <w:pPr>
              <w:pStyle w:val="6"/>
              <w:spacing w:before="74" w:line="183" w:lineRule="auto"/>
              <w:ind w:right="25"/>
              <w:jc w:val="right"/>
            </w:pPr>
            <w:r>
              <w:rPr>
                <w:color w:val="212529"/>
                <w:spacing w:val="-2"/>
              </w:rPr>
              <w:t>904.47</w:t>
            </w:r>
          </w:p>
        </w:tc>
        <w:tc>
          <w:tcPr>
            <w:tcW w:w="1211" w:type="dxa"/>
            <w:vAlign w:val="top"/>
          </w:tcPr>
          <w:p w14:paraId="5F462E06">
            <w:pPr>
              <w:pStyle w:val="6"/>
              <w:spacing w:before="74" w:line="183" w:lineRule="auto"/>
              <w:ind w:left="729"/>
            </w:pPr>
            <w:r>
              <w:rPr>
                <w:color w:val="212529"/>
                <w:spacing w:val="-2"/>
              </w:rPr>
              <w:t>83.97</w:t>
            </w:r>
          </w:p>
        </w:tc>
        <w:tc>
          <w:tcPr>
            <w:tcW w:w="539" w:type="dxa"/>
            <w:vAlign w:val="top"/>
          </w:tcPr>
          <w:p w14:paraId="594AC442">
            <w:pPr>
              <w:rPr>
                <w:rFonts w:ascii="Arial"/>
                <w:sz w:val="21"/>
              </w:rPr>
            </w:pPr>
          </w:p>
        </w:tc>
        <w:tc>
          <w:tcPr>
            <w:tcW w:w="947" w:type="dxa"/>
            <w:vAlign w:val="top"/>
          </w:tcPr>
          <w:p w14:paraId="52475E53">
            <w:pPr>
              <w:rPr>
                <w:rFonts w:ascii="Arial"/>
                <w:sz w:val="21"/>
              </w:rPr>
            </w:pPr>
          </w:p>
        </w:tc>
        <w:tc>
          <w:tcPr>
            <w:tcW w:w="953" w:type="dxa"/>
            <w:vAlign w:val="top"/>
          </w:tcPr>
          <w:p w14:paraId="757A2EEC">
            <w:pPr>
              <w:rPr>
                <w:rFonts w:ascii="Arial"/>
                <w:sz w:val="21"/>
              </w:rPr>
            </w:pPr>
          </w:p>
        </w:tc>
      </w:tr>
      <w:tr w14:paraId="5D0E5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41" w:type="dxa"/>
            <w:vAlign w:val="top"/>
          </w:tcPr>
          <w:p w14:paraId="0DFC87B2">
            <w:pPr>
              <w:pStyle w:val="6"/>
              <w:spacing w:before="121" w:line="184" w:lineRule="auto"/>
              <w:ind w:left="11"/>
            </w:pPr>
            <w:r>
              <w:rPr>
                <w:color w:val="212529"/>
                <w:spacing w:val="-4"/>
              </w:rPr>
              <w:t>201</w:t>
            </w:r>
          </w:p>
        </w:tc>
        <w:tc>
          <w:tcPr>
            <w:tcW w:w="1235" w:type="dxa"/>
            <w:vAlign w:val="top"/>
          </w:tcPr>
          <w:p w14:paraId="6425219E">
            <w:pPr>
              <w:pStyle w:val="6"/>
              <w:spacing w:before="1" w:line="204" w:lineRule="auto"/>
              <w:ind w:left="5" w:right="148" w:firstLine="2"/>
            </w:pPr>
            <w:r>
              <w:rPr>
                <w:color w:val="212529"/>
                <w:spacing w:val="-2"/>
              </w:rPr>
              <w:t>一般公共服务</w:t>
            </w:r>
            <w:r>
              <w:rPr>
                <w:color w:val="212529"/>
              </w:rPr>
              <w:t xml:space="preserve"> </w:t>
            </w:r>
            <w:r>
              <w:rPr>
                <w:color w:val="212529"/>
                <w:spacing w:val="-5"/>
              </w:rPr>
              <w:t>支出</w:t>
            </w:r>
          </w:p>
        </w:tc>
        <w:tc>
          <w:tcPr>
            <w:tcW w:w="1295" w:type="dxa"/>
            <w:vAlign w:val="top"/>
          </w:tcPr>
          <w:p w14:paraId="5918F00A">
            <w:pPr>
              <w:pStyle w:val="6"/>
              <w:spacing w:before="122" w:line="183" w:lineRule="auto"/>
              <w:ind w:right="26"/>
              <w:jc w:val="right"/>
            </w:pPr>
            <w:r>
              <w:rPr>
                <w:color w:val="212529"/>
                <w:spacing w:val="-2"/>
              </w:rPr>
              <w:t>749.77</w:t>
            </w:r>
          </w:p>
        </w:tc>
        <w:tc>
          <w:tcPr>
            <w:tcW w:w="1295" w:type="dxa"/>
            <w:vAlign w:val="top"/>
          </w:tcPr>
          <w:p w14:paraId="6E9D0F7B">
            <w:pPr>
              <w:pStyle w:val="6"/>
              <w:spacing w:before="121" w:line="184" w:lineRule="auto"/>
              <w:ind w:right="25"/>
              <w:jc w:val="right"/>
            </w:pPr>
            <w:r>
              <w:rPr>
                <w:color w:val="212529"/>
                <w:spacing w:val="-2"/>
              </w:rPr>
              <w:t>667.91</w:t>
            </w:r>
          </w:p>
        </w:tc>
        <w:tc>
          <w:tcPr>
            <w:tcW w:w="1211" w:type="dxa"/>
            <w:vAlign w:val="top"/>
          </w:tcPr>
          <w:p w14:paraId="5E76270E">
            <w:pPr>
              <w:pStyle w:val="6"/>
              <w:spacing w:before="121" w:line="184" w:lineRule="auto"/>
              <w:ind w:left="729"/>
            </w:pPr>
            <w:r>
              <w:rPr>
                <w:color w:val="212529"/>
                <w:spacing w:val="-2"/>
              </w:rPr>
              <w:t>81.86</w:t>
            </w:r>
          </w:p>
        </w:tc>
        <w:tc>
          <w:tcPr>
            <w:tcW w:w="539" w:type="dxa"/>
            <w:vAlign w:val="top"/>
          </w:tcPr>
          <w:p w14:paraId="0A53A949">
            <w:pPr>
              <w:rPr>
                <w:rFonts w:ascii="Arial"/>
                <w:sz w:val="21"/>
              </w:rPr>
            </w:pPr>
          </w:p>
        </w:tc>
        <w:tc>
          <w:tcPr>
            <w:tcW w:w="947" w:type="dxa"/>
            <w:vAlign w:val="top"/>
          </w:tcPr>
          <w:p w14:paraId="56984BB8">
            <w:pPr>
              <w:rPr>
                <w:rFonts w:ascii="Arial"/>
                <w:sz w:val="21"/>
              </w:rPr>
            </w:pPr>
          </w:p>
        </w:tc>
        <w:tc>
          <w:tcPr>
            <w:tcW w:w="953" w:type="dxa"/>
            <w:vAlign w:val="top"/>
          </w:tcPr>
          <w:p w14:paraId="6C394AED">
            <w:pPr>
              <w:rPr>
                <w:rFonts w:ascii="Arial"/>
                <w:sz w:val="21"/>
              </w:rPr>
            </w:pPr>
          </w:p>
        </w:tc>
      </w:tr>
      <w:tr w14:paraId="38EB2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2981AECE">
            <w:pPr>
              <w:pStyle w:val="6"/>
              <w:spacing w:before="74" w:line="184" w:lineRule="auto"/>
              <w:ind w:left="11"/>
            </w:pPr>
            <w:r>
              <w:rPr>
                <w:color w:val="212529"/>
                <w:spacing w:val="-2"/>
              </w:rPr>
              <w:t>20132</w:t>
            </w:r>
          </w:p>
        </w:tc>
        <w:tc>
          <w:tcPr>
            <w:tcW w:w="1235" w:type="dxa"/>
            <w:vAlign w:val="top"/>
          </w:tcPr>
          <w:p w14:paraId="78FA57B3">
            <w:pPr>
              <w:pStyle w:val="6"/>
              <w:spacing w:before="47" w:line="219" w:lineRule="auto"/>
              <w:ind w:left="6"/>
            </w:pPr>
            <w:r>
              <w:rPr>
                <w:color w:val="212529"/>
                <w:spacing w:val="-3"/>
              </w:rPr>
              <w:t>组织事务</w:t>
            </w:r>
          </w:p>
        </w:tc>
        <w:tc>
          <w:tcPr>
            <w:tcW w:w="1295" w:type="dxa"/>
            <w:vAlign w:val="top"/>
          </w:tcPr>
          <w:p w14:paraId="2490F378">
            <w:pPr>
              <w:pStyle w:val="6"/>
              <w:spacing w:before="74" w:line="184" w:lineRule="auto"/>
              <w:ind w:left="823"/>
            </w:pPr>
            <w:r>
              <w:rPr>
                <w:color w:val="212529"/>
                <w:spacing w:val="-5"/>
              </w:rPr>
              <w:t>16.35</w:t>
            </w:r>
          </w:p>
        </w:tc>
        <w:tc>
          <w:tcPr>
            <w:tcW w:w="1295" w:type="dxa"/>
            <w:vAlign w:val="top"/>
          </w:tcPr>
          <w:p w14:paraId="14966EA3">
            <w:pPr>
              <w:rPr>
                <w:rFonts w:ascii="Arial"/>
                <w:sz w:val="21"/>
              </w:rPr>
            </w:pPr>
          </w:p>
        </w:tc>
        <w:tc>
          <w:tcPr>
            <w:tcW w:w="1211" w:type="dxa"/>
            <w:vAlign w:val="top"/>
          </w:tcPr>
          <w:p w14:paraId="5CA8DA6A">
            <w:pPr>
              <w:pStyle w:val="6"/>
              <w:spacing w:before="74" w:line="184" w:lineRule="auto"/>
              <w:ind w:left="742"/>
            </w:pPr>
            <w:r>
              <w:rPr>
                <w:color w:val="212529"/>
                <w:spacing w:val="-5"/>
              </w:rPr>
              <w:t>16.35</w:t>
            </w:r>
          </w:p>
        </w:tc>
        <w:tc>
          <w:tcPr>
            <w:tcW w:w="539" w:type="dxa"/>
            <w:vAlign w:val="top"/>
          </w:tcPr>
          <w:p w14:paraId="60A96FE7">
            <w:pPr>
              <w:rPr>
                <w:rFonts w:ascii="Arial"/>
                <w:sz w:val="21"/>
              </w:rPr>
            </w:pPr>
          </w:p>
        </w:tc>
        <w:tc>
          <w:tcPr>
            <w:tcW w:w="947" w:type="dxa"/>
            <w:vAlign w:val="top"/>
          </w:tcPr>
          <w:p w14:paraId="5A2AA0A8">
            <w:pPr>
              <w:rPr>
                <w:rFonts w:ascii="Arial"/>
                <w:sz w:val="21"/>
              </w:rPr>
            </w:pPr>
          </w:p>
        </w:tc>
        <w:tc>
          <w:tcPr>
            <w:tcW w:w="953" w:type="dxa"/>
            <w:vAlign w:val="top"/>
          </w:tcPr>
          <w:p w14:paraId="62780AB5">
            <w:pPr>
              <w:rPr>
                <w:rFonts w:ascii="Arial"/>
                <w:sz w:val="21"/>
              </w:rPr>
            </w:pPr>
          </w:p>
        </w:tc>
      </w:tr>
      <w:tr w14:paraId="3B23B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41" w:type="dxa"/>
            <w:vAlign w:val="top"/>
          </w:tcPr>
          <w:p w14:paraId="3B0ACDF6">
            <w:pPr>
              <w:pStyle w:val="6"/>
              <w:spacing w:before="122" w:line="184" w:lineRule="auto"/>
              <w:ind w:left="11"/>
            </w:pPr>
            <w:r>
              <w:rPr>
                <w:color w:val="212529"/>
                <w:spacing w:val="-2"/>
              </w:rPr>
              <w:t>2013299</w:t>
            </w:r>
          </w:p>
        </w:tc>
        <w:tc>
          <w:tcPr>
            <w:tcW w:w="1235" w:type="dxa"/>
            <w:vAlign w:val="top"/>
          </w:tcPr>
          <w:p w14:paraId="1D68EECE">
            <w:pPr>
              <w:pStyle w:val="6"/>
              <w:spacing w:before="1" w:line="204" w:lineRule="auto"/>
              <w:ind w:left="5" w:right="148"/>
            </w:pPr>
            <w:r>
              <w:rPr>
                <w:color w:val="212529"/>
                <w:spacing w:val="-2"/>
              </w:rPr>
              <w:t>其他组织事务</w:t>
            </w:r>
            <w:r>
              <w:rPr>
                <w:color w:val="212529"/>
                <w:spacing w:val="2"/>
              </w:rPr>
              <w:t xml:space="preserve"> </w:t>
            </w:r>
            <w:r>
              <w:rPr>
                <w:color w:val="212529"/>
                <w:spacing w:val="-5"/>
              </w:rPr>
              <w:t>支出</w:t>
            </w:r>
          </w:p>
        </w:tc>
        <w:tc>
          <w:tcPr>
            <w:tcW w:w="1295" w:type="dxa"/>
            <w:vAlign w:val="top"/>
          </w:tcPr>
          <w:p w14:paraId="4A45CEA9">
            <w:pPr>
              <w:pStyle w:val="6"/>
              <w:spacing w:before="122" w:line="184" w:lineRule="auto"/>
              <w:ind w:left="823"/>
            </w:pPr>
            <w:r>
              <w:rPr>
                <w:color w:val="212529"/>
                <w:spacing w:val="-5"/>
              </w:rPr>
              <w:t>16.35</w:t>
            </w:r>
          </w:p>
        </w:tc>
        <w:tc>
          <w:tcPr>
            <w:tcW w:w="1295" w:type="dxa"/>
            <w:vAlign w:val="top"/>
          </w:tcPr>
          <w:p w14:paraId="4B16BCAC">
            <w:pPr>
              <w:rPr>
                <w:rFonts w:ascii="Arial"/>
                <w:sz w:val="21"/>
              </w:rPr>
            </w:pPr>
          </w:p>
        </w:tc>
        <w:tc>
          <w:tcPr>
            <w:tcW w:w="1211" w:type="dxa"/>
            <w:vAlign w:val="top"/>
          </w:tcPr>
          <w:p w14:paraId="185E09BA">
            <w:pPr>
              <w:pStyle w:val="6"/>
              <w:spacing w:before="122" w:line="184" w:lineRule="auto"/>
              <w:ind w:left="742"/>
            </w:pPr>
            <w:r>
              <w:rPr>
                <w:color w:val="212529"/>
                <w:spacing w:val="-5"/>
              </w:rPr>
              <w:t>16.35</w:t>
            </w:r>
          </w:p>
        </w:tc>
        <w:tc>
          <w:tcPr>
            <w:tcW w:w="539" w:type="dxa"/>
            <w:vAlign w:val="top"/>
          </w:tcPr>
          <w:p w14:paraId="0775A12C">
            <w:pPr>
              <w:rPr>
                <w:rFonts w:ascii="Arial"/>
                <w:sz w:val="21"/>
              </w:rPr>
            </w:pPr>
          </w:p>
        </w:tc>
        <w:tc>
          <w:tcPr>
            <w:tcW w:w="947" w:type="dxa"/>
            <w:vAlign w:val="top"/>
          </w:tcPr>
          <w:p w14:paraId="60954430">
            <w:pPr>
              <w:rPr>
                <w:rFonts w:ascii="Arial"/>
                <w:sz w:val="21"/>
              </w:rPr>
            </w:pPr>
          </w:p>
        </w:tc>
        <w:tc>
          <w:tcPr>
            <w:tcW w:w="953" w:type="dxa"/>
            <w:vAlign w:val="top"/>
          </w:tcPr>
          <w:p w14:paraId="2F07A932">
            <w:pPr>
              <w:rPr>
                <w:rFonts w:ascii="Arial"/>
                <w:sz w:val="21"/>
              </w:rPr>
            </w:pPr>
          </w:p>
        </w:tc>
      </w:tr>
      <w:tr w14:paraId="4AEBA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41" w:type="dxa"/>
            <w:vAlign w:val="top"/>
          </w:tcPr>
          <w:p w14:paraId="00CECD76">
            <w:pPr>
              <w:pStyle w:val="6"/>
              <w:spacing w:before="124" w:line="184" w:lineRule="auto"/>
              <w:ind w:left="11"/>
            </w:pPr>
            <w:r>
              <w:rPr>
                <w:color w:val="212529"/>
                <w:spacing w:val="-2"/>
              </w:rPr>
              <w:t>20138</w:t>
            </w:r>
          </w:p>
        </w:tc>
        <w:tc>
          <w:tcPr>
            <w:tcW w:w="1235" w:type="dxa"/>
            <w:vAlign w:val="top"/>
          </w:tcPr>
          <w:p w14:paraId="110D4797">
            <w:pPr>
              <w:pStyle w:val="6"/>
              <w:spacing w:before="1" w:line="204" w:lineRule="auto"/>
              <w:ind w:left="4" w:right="148" w:firstLine="4"/>
            </w:pPr>
            <w:r>
              <w:rPr>
                <w:color w:val="212529"/>
                <w:spacing w:val="-3"/>
              </w:rPr>
              <w:t>市场监督管理</w:t>
            </w:r>
            <w:r>
              <w:rPr>
                <w:color w:val="212529"/>
                <w:spacing w:val="3"/>
              </w:rPr>
              <w:t xml:space="preserve"> </w:t>
            </w:r>
            <w:r>
              <w:rPr>
                <w:color w:val="212529"/>
                <w:spacing w:val="-5"/>
              </w:rPr>
              <w:t>事务</w:t>
            </w:r>
          </w:p>
        </w:tc>
        <w:tc>
          <w:tcPr>
            <w:tcW w:w="1295" w:type="dxa"/>
            <w:vAlign w:val="top"/>
          </w:tcPr>
          <w:p w14:paraId="17B9EE22">
            <w:pPr>
              <w:pStyle w:val="6"/>
              <w:spacing w:before="124" w:line="183" w:lineRule="auto"/>
              <w:ind w:right="26"/>
              <w:jc w:val="right"/>
            </w:pPr>
            <w:r>
              <w:rPr>
                <w:color w:val="212529"/>
                <w:spacing w:val="-2"/>
              </w:rPr>
              <w:t>733.42</w:t>
            </w:r>
          </w:p>
        </w:tc>
        <w:tc>
          <w:tcPr>
            <w:tcW w:w="1295" w:type="dxa"/>
            <w:vAlign w:val="top"/>
          </w:tcPr>
          <w:p w14:paraId="4BF5366F">
            <w:pPr>
              <w:pStyle w:val="6"/>
              <w:spacing w:before="123" w:line="184" w:lineRule="auto"/>
              <w:ind w:right="25"/>
              <w:jc w:val="right"/>
            </w:pPr>
            <w:r>
              <w:rPr>
                <w:color w:val="212529"/>
                <w:spacing w:val="-2"/>
              </w:rPr>
              <w:t>667.91</w:t>
            </w:r>
          </w:p>
        </w:tc>
        <w:tc>
          <w:tcPr>
            <w:tcW w:w="1211" w:type="dxa"/>
            <w:vAlign w:val="top"/>
          </w:tcPr>
          <w:p w14:paraId="1F382FD7">
            <w:pPr>
              <w:pStyle w:val="6"/>
              <w:spacing w:before="123" w:line="184" w:lineRule="auto"/>
              <w:ind w:left="730"/>
            </w:pPr>
            <w:r>
              <w:rPr>
                <w:color w:val="212529"/>
                <w:spacing w:val="-2"/>
              </w:rPr>
              <w:t>65.51</w:t>
            </w:r>
          </w:p>
        </w:tc>
        <w:tc>
          <w:tcPr>
            <w:tcW w:w="539" w:type="dxa"/>
            <w:vAlign w:val="top"/>
          </w:tcPr>
          <w:p w14:paraId="100AA204">
            <w:pPr>
              <w:rPr>
                <w:rFonts w:ascii="Arial"/>
                <w:sz w:val="21"/>
              </w:rPr>
            </w:pPr>
          </w:p>
        </w:tc>
        <w:tc>
          <w:tcPr>
            <w:tcW w:w="947" w:type="dxa"/>
            <w:vAlign w:val="top"/>
          </w:tcPr>
          <w:p w14:paraId="7BC9F2A7">
            <w:pPr>
              <w:rPr>
                <w:rFonts w:ascii="Arial"/>
                <w:sz w:val="21"/>
              </w:rPr>
            </w:pPr>
          </w:p>
        </w:tc>
        <w:tc>
          <w:tcPr>
            <w:tcW w:w="953" w:type="dxa"/>
            <w:vAlign w:val="top"/>
          </w:tcPr>
          <w:p w14:paraId="4D70F5B8">
            <w:pPr>
              <w:rPr>
                <w:rFonts w:ascii="Arial"/>
                <w:sz w:val="21"/>
              </w:rPr>
            </w:pPr>
          </w:p>
        </w:tc>
      </w:tr>
      <w:tr w14:paraId="55D1A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4FCA7D6C">
            <w:pPr>
              <w:pStyle w:val="6"/>
              <w:spacing w:before="77" w:line="184" w:lineRule="auto"/>
              <w:ind w:left="11"/>
            </w:pPr>
            <w:r>
              <w:rPr>
                <w:color w:val="212529"/>
                <w:spacing w:val="-2"/>
              </w:rPr>
              <w:t>2013801</w:t>
            </w:r>
          </w:p>
        </w:tc>
        <w:tc>
          <w:tcPr>
            <w:tcW w:w="1235" w:type="dxa"/>
            <w:vAlign w:val="top"/>
          </w:tcPr>
          <w:p w14:paraId="2C05A62C">
            <w:pPr>
              <w:pStyle w:val="6"/>
              <w:spacing w:before="49" w:line="220" w:lineRule="auto"/>
              <w:ind w:left="7"/>
            </w:pPr>
            <w:r>
              <w:rPr>
                <w:color w:val="212529"/>
                <w:spacing w:val="-3"/>
              </w:rPr>
              <w:t>行政运行</w:t>
            </w:r>
          </w:p>
        </w:tc>
        <w:tc>
          <w:tcPr>
            <w:tcW w:w="1295" w:type="dxa"/>
            <w:vAlign w:val="top"/>
          </w:tcPr>
          <w:p w14:paraId="059AA0BB">
            <w:pPr>
              <w:pStyle w:val="6"/>
              <w:spacing w:before="78" w:line="183" w:lineRule="auto"/>
              <w:ind w:right="26"/>
              <w:jc w:val="right"/>
            </w:pPr>
            <w:r>
              <w:rPr>
                <w:color w:val="212529"/>
                <w:spacing w:val="-2"/>
              </w:rPr>
              <w:t>460.02</w:t>
            </w:r>
          </w:p>
        </w:tc>
        <w:tc>
          <w:tcPr>
            <w:tcW w:w="1295" w:type="dxa"/>
            <w:vAlign w:val="top"/>
          </w:tcPr>
          <w:p w14:paraId="4BBAC7B0">
            <w:pPr>
              <w:pStyle w:val="6"/>
              <w:spacing w:before="78" w:line="183" w:lineRule="auto"/>
              <w:ind w:right="25"/>
              <w:jc w:val="right"/>
            </w:pPr>
            <w:r>
              <w:rPr>
                <w:color w:val="212529"/>
                <w:spacing w:val="-2"/>
              </w:rPr>
              <w:t>395.26</w:t>
            </w:r>
          </w:p>
        </w:tc>
        <w:tc>
          <w:tcPr>
            <w:tcW w:w="1211" w:type="dxa"/>
            <w:vAlign w:val="top"/>
          </w:tcPr>
          <w:p w14:paraId="76D6D4AB">
            <w:pPr>
              <w:pStyle w:val="6"/>
              <w:spacing w:before="78" w:line="183" w:lineRule="auto"/>
              <w:ind w:left="730"/>
            </w:pPr>
            <w:r>
              <w:rPr>
                <w:color w:val="212529"/>
                <w:spacing w:val="-2"/>
              </w:rPr>
              <w:t>64.76</w:t>
            </w:r>
          </w:p>
        </w:tc>
        <w:tc>
          <w:tcPr>
            <w:tcW w:w="539" w:type="dxa"/>
            <w:vAlign w:val="top"/>
          </w:tcPr>
          <w:p w14:paraId="0211A7C1">
            <w:pPr>
              <w:rPr>
                <w:rFonts w:ascii="Arial"/>
                <w:sz w:val="21"/>
              </w:rPr>
            </w:pPr>
          </w:p>
        </w:tc>
        <w:tc>
          <w:tcPr>
            <w:tcW w:w="947" w:type="dxa"/>
            <w:vAlign w:val="top"/>
          </w:tcPr>
          <w:p w14:paraId="52085639">
            <w:pPr>
              <w:rPr>
                <w:rFonts w:ascii="Arial"/>
                <w:sz w:val="21"/>
              </w:rPr>
            </w:pPr>
          </w:p>
        </w:tc>
        <w:tc>
          <w:tcPr>
            <w:tcW w:w="953" w:type="dxa"/>
            <w:vAlign w:val="top"/>
          </w:tcPr>
          <w:p w14:paraId="62D1CC81">
            <w:pPr>
              <w:rPr>
                <w:rFonts w:ascii="Arial"/>
                <w:sz w:val="21"/>
              </w:rPr>
            </w:pPr>
          </w:p>
        </w:tc>
      </w:tr>
      <w:tr w14:paraId="3D562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3B6C5F7E">
            <w:pPr>
              <w:pStyle w:val="6"/>
              <w:spacing w:before="77" w:line="184" w:lineRule="auto"/>
              <w:ind w:left="11"/>
            </w:pPr>
            <w:r>
              <w:rPr>
                <w:color w:val="212529"/>
                <w:spacing w:val="-2"/>
              </w:rPr>
              <w:t>2013810</w:t>
            </w:r>
          </w:p>
        </w:tc>
        <w:tc>
          <w:tcPr>
            <w:tcW w:w="1235" w:type="dxa"/>
            <w:vAlign w:val="top"/>
          </w:tcPr>
          <w:p w14:paraId="2E8709A8">
            <w:pPr>
              <w:pStyle w:val="6"/>
              <w:spacing w:before="49" w:line="220" w:lineRule="auto"/>
              <w:ind w:left="5"/>
            </w:pPr>
            <w:r>
              <w:rPr>
                <w:color w:val="212529"/>
                <w:spacing w:val="-3"/>
              </w:rPr>
              <w:t>质量基础</w:t>
            </w:r>
          </w:p>
        </w:tc>
        <w:tc>
          <w:tcPr>
            <w:tcW w:w="1295" w:type="dxa"/>
            <w:vAlign w:val="top"/>
          </w:tcPr>
          <w:p w14:paraId="26CC3285">
            <w:pPr>
              <w:pStyle w:val="6"/>
              <w:spacing w:before="78" w:line="183" w:lineRule="auto"/>
              <w:ind w:right="26"/>
              <w:jc w:val="right"/>
            </w:pPr>
            <w:r>
              <w:rPr>
                <w:color w:val="212529"/>
                <w:spacing w:val="-3"/>
              </w:rPr>
              <w:t>0.75</w:t>
            </w:r>
          </w:p>
        </w:tc>
        <w:tc>
          <w:tcPr>
            <w:tcW w:w="1295" w:type="dxa"/>
            <w:vAlign w:val="top"/>
          </w:tcPr>
          <w:p w14:paraId="69F87553">
            <w:pPr>
              <w:rPr>
                <w:rFonts w:ascii="Arial"/>
                <w:sz w:val="21"/>
              </w:rPr>
            </w:pPr>
          </w:p>
        </w:tc>
        <w:tc>
          <w:tcPr>
            <w:tcW w:w="1211" w:type="dxa"/>
            <w:vAlign w:val="top"/>
          </w:tcPr>
          <w:p w14:paraId="214625C6">
            <w:pPr>
              <w:pStyle w:val="6"/>
              <w:spacing w:before="78" w:line="183" w:lineRule="auto"/>
              <w:ind w:right="23"/>
              <w:jc w:val="right"/>
            </w:pPr>
            <w:r>
              <w:rPr>
                <w:color w:val="212529"/>
                <w:spacing w:val="-3"/>
              </w:rPr>
              <w:t>0.75</w:t>
            </w:r>
          </w:p>
        </w:tc>
        <w:tc>
          <w:tcPr>
            <w:tcW w:w="539" w:type="dxa"/>
            <w:vAlign w:val="top"/>
          </w:tcPr>
          <w:p w14:paraId="1944A804">
            <w:pPr>
              <w:rPr>
                <w:rFonts w:ascii="Arial"/>
                <w:sz w:val="21"/>
              </w:rPr>
            </w:pPr>
          </w:p>
        </w:tc>
        <w:tc>
          <w:tcPr>
            <w:tcW w:w="947" w:type="dxa"/>
            <w:vAlign w:val="top"/>
          </w:tcPr>
          <w:p w14:paraId="20897240">
            <w:pPr>
              <w:rPr>
                <w:rFonts w:ascii="Arial"/>
                <w:sz w:val="21"/>
              </w:rPr>
            </w:pPr>
          </w:p>
        </w:tc>
        <w:tc>
          <w:tcPr>
            <w:tcW w:w="953" w:type="dxa"/>
            <w:vAlign w:val="top"/>
          </w:tcPr>
          <w:p w14:paraId="5325F86A">
            <w:pPr>
              <w:rPr>
                <w:rFonts w:ascii="Arial"/>
                <w:sz w:val="21"/>
              </w:rPr>
            </w:pPr>
          </w:p>
        </w:tc>
      </w:tr>
      <w:tr w14:paraId="4B875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4F05813F">
            <w:pPr>
              <w:pStyle w:val="6"/>
              <w:spacing w:before="77" w:line="184" w:lineRule="auto"/>
              <w:ind w:left="11"/>
            </w:pPr>
            <w:r>
              <w:rPr>
                <w:color w:val="212529"/>
                <w:spacing w:val="-2"/>
              </w:rPr>
              <w:t>2013850</w:t>
            </w:r>
          </w:p>
        </w:tc>
        <w:tc>
          <w:tcPr>
            <w:tcW w:w="1235" w:type="dxa"/>
            <w:vAlign w:val="top"/>
          </w:tcPr>
          <w:p w14:paraId="6F05CCAA">
            <w:pPr>
              <w:pStyle w:val="6"/>
              <w:spacing w:before="49" w:line="220" w:lineRule="auto"/>
              <w:ind w:left="4"/>
            </w:pPr>
            <w:r>
              <w:rPr>
                <w:color w:val="212529"/>
                <w:spacing w:val="-3"/>
              </w:rPr>
              <w:t>事业运行</w:t>
            </w:r>
          </w:p>
        </w:tc>
        <w:tc>
          <w:tcPr>
            <w:tcW w:w="1295" w:type="dxa"/>
            <w:vAlign w:val="top"/>
          </w:tcPr>
          <w:p w14:paraId="492897CA">
            <w:pPr>
              <w:pStyle w:val="6"/>
              <w:spacing w:before="78" w:line="183" w:lineRule="auto"/>
              <w:ind w:right="26"/>
              <w:jc w:val="right"/>
            </w:pPr>
            <w:r>
              <w:rPr>
                <w:color w:val="212529"/>
                <w:spacing w:val="-2"/>
              </w:rPr>
              <w:t>272.65</w:t>
            </w:r>
          </w:p>
        </w:tc>
        <w:tc>
          <w:tcPr>
            <w:tcW w:w="1295" w:type="dxa"/>
            <w:vAlign w:val="top"/>
          </w:tcPr>
          <w:p w14:paraId="1B382E8A">
            <w:pPr>
              <w:pStyle w:val="6"/>
              <w:spacing w:before="78" w:line="183" w:lineRule="auto"/>
              <w:ind w:right="25"/>
              <w:jc w:val="right"/>
            </w:pPr>
            <w:r>
              <w:rPr>
                <w:color w:val="212529"/>
                <w:spacing w:val="-2"/>
              </w:rPr>
              <w:t>272.65</w:t>
            </w:r>
          </w:p>
        </w:tc>
        <w:tc>
          <w:tcPr>
            <w:tcW w:w="1211" w:type="dxa"/>
            <w:vAlign w:val="top"/>
          </w:tcPr>
          <w:p w14:paraId="7DF702B3">
            <w:pPr>
              <w:rPr>
                <w:rFonts w:ascii="Arial"/>
                <w:sz w:val="21"/>
              </w:rPr>
            </w:pPr>
          </w:p>
        </w:tc>
        <w:tc>
          <w:tcPr>
            <w:tcW w:w="539" w:type="dxa"/>
            <w:vAlign w:val="top"/>
          </w:tcPr>
          <w:p w14:paraId="6CEC9D5B">
            <w:pPr>
              <w:rPr>
                <w:rFonts w:ascii="Arial"/>
                <w:sz w:val="21"/>
              </w:rPr>
            </w:pPr>
          </w:p>
        </w:tc>
        <w:tc>
          <w:tcPr>
            <w:tcW w:w="947" w:type="dxa"/>
            <w:vAlign w:val="top"/>
          </w:tcPr>
          <w:p w14:paraId="2375E9D8">
            <w:pPr>
              <w:rPr>
                <w:rFonts w:ascii="Arial"/>
                <w:sz w:val="21"/>
              </w:rPr>
            </w:pPr>
          </w:p>
        </w:tc>
        <w:tc>
          <w:tcPr>
            <w:tcW w:w="953" w:type="dxa"/>
            <w:vAlign w:val="top"/>
          </w:tcPr>
          <w:p w14:paraId="0EBBF1B0">
            <w:pPr>
              <w:rPr>
                <w:rFonts w:ascii="Arial"/>
                <w:sz w:val="21"/>
              </w:rPr>
            </w:pPr>
          </w:p>
        </w:tc>
      </w:tr>
      <w:tr w14:paraId="02B38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41" w:type="dxa"/>
            <w:vAlign w:val="top"/>
          </w:tcPr>
          <w:p w14:paraId="79514D6A">
            <w:pPr>
              <w:pStyle w:val="6"/>
              <w:spacing w:before="126" w:line="183" w:lineRule="auto"/>
              <w:ind w:left="11"/>
            </w:pPr>
            <w:r>
              <w:rPr>
                <w:color w:val="212529"/>
                <w:spacing w:val="-4"/>
              </w:rPr>
              <w:t>208</w:t>
            </w:r>
          </w:p>
        </w:tc>
        <w:tc>
          <w:tcPr>
            <w:tcW w:w="1235" w:type="dxa"/>
            <w:vAlign w:val="top"/>
          </w:tcPr>
          <w:p w14:paraId="54BFDF98">
            <w:pPr>
              <w:pStyle w:val="6"/>
              <w:spacing w:before="1" w:line="204" w:lineRule="auto"/>
              <w:ind w:left="3" w:right="148" w:firstLine="2"/>
            </w:pPr>
            <w:r>
              <w:rPr>
                <w:color w:val="212529"/>
                <w:spacing w:val="-2"/>
              </w:rPr>
              <w:t>社会保障和就</w:t>
            </w:r>
            <w:r>
              <w:rPr>
                <w:color w:val="212529"/>
                <w:spacing w:val="1"/>
              </w:rPr>
              <w:t xml:space="preserve"> </w:t>
            </w:r>
            <w:r>
              <w:rPr>
                <w:color w:val="212529"/>
                <w:spacing w:val="-3"/>
              </w:rPr>
              <w:t>业支出</w:t>
            </w:r>
          </w:p>
        </w:tc>
        <w:tc>
          <w:tcPr>
            <w:tcW w:w="1295" w:type="dxa"/>
            <w:vAlign w:val="top"/>
          </w:tcPr>
          <w:p w14:paraId="7ADEF14A">
            <w:pPr>
              <w:pStyle w:val="6"/>
              <w:spacing w:before="125" w:line="184" w:lineRule="auto"/>
              <w:ind w:right="26"/>
              <w:jc w:val="right"/>
            </w:pPr>
            <w:r>
              <w:rPr>
                <w:color w:val="212529"/>
                <w:spacing w:val="-4"/>
              </w:rPr>
              <w:t>166.68</w:t>
            </w:r>
          </w:p>
        </w:tc>
        <w:tc>
          <w:tcPr>
            <w:tcW w:w="1295" w:type="dxa"/>
            <w:vAlign w:val="top"/>
          </w:tcPr>
          <w:p w14:paraId="03CED7E3">
            <w:pPr>
              <w:pStyle w:val="6"/>
              <w:spacing w:before="125" w:line="184" w:lineRule="auto"/>
              <w:ind w:right="25"/>
              <w:jc w:val="right"/>
            </w:pPr>
            <w:r>
              <w:rPr>
                <w:color w:val="212529"/>
                <w:spacing w:val="-4"/>
              </w:rPr>
              <w:t>166.68</w:t>
            </w:r>
          </w:p>
        </w:tc>
        <w:tc>
          <w:tcPr>
            <w:tcW w:w="1211" w:type="dxa"/>
            <w:vAlign w:val="top"/>
          </w:tcPr>
          <w:p w14:paraId="6DB5C6AC">
            <w:pPr>
              <w:rPr>
                <w:rFonts w:ascii="Arial"/>
                <w:sz w:val="21"/>
              </w:rPr>
            </w:pPr>
          </w:p>
        </w:tc>
        <w:tc>
          <w:tcPr>
            <w:tcW w:w="539" w:type="dxa"/>
            <w:vAlign w:val="top"/>
          </w:tcPr>
          <w:p w14:paraId="2CCB7C00">
            <w:pPr>
              <w:rPr>
                <w:rFonts w:ascii="Arial"/>
                <w:sz w:val="21"/>
              </w:rPr>
            </w:pPr>
          </w:p>
        </w:tc>
        <w:tc>
          <w:tcPr>
            <w:tcW w:w="947" w:type="dxa"/>
            <w:vAlign w:val="top"/>
          </w:tcPr>
          <w:p w14:paraId="11D41C17">
            <w:pPr>
              <w:rPr>
                <w:rFonts w:ascii="Arial"/>
                <w:sz w:val="21"/>
              </w:rPr>
            </w:pPr>
          </w:p>
        </w:tc>
        <w:tc>
          <w:tcPr>
            <w:tcW w:w="953" w:type="dxa"/>
            <w:vAlign w:val="top"/>
          </w:tcPr>
          <w:p w14:paraId="42B994CD">
            <w:pPr>
              <w:rPr>
                <w:rFonts w:ascii="Arial"/>
                <w:sz w:val="21"/>
              </w:rPr>
            </w:pPr>
          </w:p>
        </w:tc>
      </w:tr>
      <w:tr w14:paraId="073D4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41" w:type="dxa"/>
            <w:vAlign w:val="top"/>
          </w:tcPr>
          <w:p w14:paraId="0B268C00">
            <w:pPr>
              <w:pStyle w:val="6"/>
              <w:spacing w:before="127" w:line="183" w:lineRule="auto"/>
              <w:ind w:left="11"/>
            </w:pPr>
            <w:r>
              <w:rPr>
                <w:color w:val="212529"/>
                <w:spacing w:val="-2"/>
              </w:rPr>
              <w:t>20805</w:t>
            </w:r>
          </w:p>
        </w:tc>
        <w:tc>
          <w:tcPr>
            <w:tcW w:w="1235" w:type="dxa"/>
            <w:vAlign w:val="top"/>
          </w:tcPr>
          <w:p w14:paraId="5DB4DF2F">
            <w:pPr>
              <w:pStyle w:val="6"/>
              <w:spacing w:before="2" w:line="204" w:lineRule="auto"/>
              <w:ind w:left="5" w:right="148" w:firstLine="2"/>
            </w:pPr>
            <w:r>
              <w:rPr>
                <w:color w:val="212529"/>
                <w:spacing w:val="-2"/>
              </w:rPr>
              <w:t>行政事业单位</w:t>
            </w:r>
            <w:r>
              <w:rPr>
                <w:color w:val="212529"/>
              </w:rPr>
              <w:t xml:space="preserve"> </w:t>
            </w:r>
            <w:r>
              <w:rPr>
                <w:color w:val="212529"/>
                <w:spacing w:val="-3"/>
              </w:rPr>
              <w:t>养老支出</w:t>
            </w:r>
          </w:p>
        </w:tc>
        <w:tc>
          <w:tcPr>
            <w:tcW w:w="1295" w:type="dxa"/>
            <w:vAlign w:val="top"/>
          </w:tcPr>
          <w:p w14:paraId="6760C249">
            <w:pPr>
              <w:pStyle w:val="6"/>
              <w:spacing w:before="126" w:line="184" w:lineRule="auto"/>
              <w:ind w:right="26"/>
              <w:jc w:val="right"/>
            </w:pPr>
            <w:r>
              <w:rPr>
                <w:color w:val="212529"/>
                <w:spacing w:val="-4"/>
              </w:rPr>
              <w:t>166.68</w:t>
            </w:r>
          </w:p>
        </w:tc>
        <w:tc>
          <w:tcPr>
            <w:tcW w:w="1295" w:type="dxa"/>
            <w:vAlign w:val="top"/>
          </w:tcPr>
          <w:p w14:paraId="566AD07F">
            <w:pPr>
              <w:pStyle w:val="6"/>
              <w:spacing w:before="126" w:line="184" w:lineRule="auto"/>
              <w:ind w:right="25"/>
              <w:jc w:val="right"/>
            </w:pPr>
            <w:r>
              <w:rPr>
                <w:color w:val="212529"/>
                <w:spacing w:val="-4"/>
              </w:rPr>
              <w:t>166.68</w:t>
            </w:r>
          </w:p>
        </w:tc>
        <w:tc>
          <w:tcPr>
            <w:tcW w:w="1211" w:type="dxa"/>
            <w:vAlign w:val="top"/>
          </w:tcPr>
          <w:p w14:paraId="11E997F7">
            <w:pPr>
              <w:rPr>
                <w:rFonts w:ascii="Arial"/>
                <w:sz w:val="21"/>
              </w:rPr>
            </w:pPr>
          </w:p>
        </w:tc>
        <w:tc>
          <w:tcPr>
            <w:tcW w:w="539" w:type="dxa"/>
            <w:vAlign w:val="top"/>
          </w:tcPr>
          <w:p w14:paraId="1C1C42F9">
            <w:pPr>
              <w:rPr>
                <w:rFonts w:ascii="Arial"/>
                <w:sz w:val="21"/>
              </w:rPr>
            </w:pPr>
          </w:p>
        </w:tc>
        <w:tc>
          <w:tcPr>
            <w:tcW w:w="947" w:type="dxa"/>
            <w:vAlign w:val="top"/>
          </w:tcPr>
          <w:p w14:paraId="6AC3470F">
            <w:pPr>
              <w:rPr>
                <w:rFonts w:ascii="Arial"/>
                <w:sz w:val="21"/>
              </w:rPr>
            </w:pPr>
          </w:p>
        </w:tc>
        <w:tc>
          <w:tcPr>
            <w:tcW w:w="953" w:type="dxa"/>
            <w:vAlign w:val="top"/>
          </w:tcPr>
          <w:p w14:paraId="729CE65C">
            <w:pPr>
              <w:rPr>
                <w:rFonts w:ascii="Arial"/>
                <w:sz w:val="21"/>
              </w:rPr>
            </w:pPr>
          </w:p>
        </w:tc>
      </w:tr>
      <w:tr w14:paraId="19779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41" w:type="dxa"/>
            <w:vAlign w:val="top"/>
          </w:tcPr>
          <w:p w14:paraId="202CC970">
            <w:pPr>
              <w:pStyle w:val="6"/>
              <w:spacing w:before="126" w:line="184" w:lineRule="auto"/>
              <w:ind w:left="11"/>
            </w:pPr>
            <w:r>
              <w:rPr>
                <w:color w:val="212529"/>
                <w:spacing w:val="-2"/>
              </w:rPr>
              <w:t>2080501</w:t>
            </w:r>
          </w:p>
        </w:tc>
        <w:tc>
          <w:tcPr>
            <w:tcW w:w="1235" w:type="dxa"/>
            <w:vAlign w:val="top"/>
          </w:tcPr>
          <w:p w14:paraId="08B76705">
            <w:pPr>
              <w:pStyle w:val="6"/>
              <w:spacing w:before="3" w:line="203" w:lineRule="auto"/>
              <w:ind w:left="3" w:right="148" w:firstLine="4"/>
            </w:pPr>
            <w:r>
              <w:rPr>
                <w:color w:val="212529"/>
                <w:spacing w:val="-2"/>
              </w:rPr>
              <w:t>行政单位离退</w:t>
            </w:r>
            <w:r>
              <w:rPr>
                <w:color w:val="212529"/>
              </w:rPr>
              <w:t xml:space="preserve"> 休</w:t>
            </w:r>
          </w:p>
        </w:tc>
        <w:tc>
          <w:tcPr>
            <w:tcW w:w="1295" w:type="dxa"/>
            <w:vAlign w:val="top"/>
          </w:tcPr>
          <w:p w14:paraId="7E92AE50">
            <w:pPr>
              <w:pStyle w:val="6"/>
              <w:spacing w:before="127" w:line="183" w:lineRule="auto"/>
              <w:ind w:left="813"/>
            </w:pPr>
            <w:r>
              <w:rPr>
                <w:color w:val="212529"/>
                <w:spacing w:val="-3"/>
              </w:rPr>
              <w:t>53.97</w:t>
            </w:r>
          </w:p>
        </w:tc>
        <w:tc>
          <w:tcPr>
            <w:tcW w:w="1295" w:type="dxa"/>
            <w:vAlign w:val="top"/>
          </w:tcPr>
          <w:p w14:paraId="66708B53">
            <w:pPr>
              <w:pStyle w:val="6"/>
              <w:spacing w:before="127" w:line="183" w:lineRule="auto"/>
              <w:ind w:left="814"/>
            </w:pPr>
            <w:r>
              <w:rPr>
                <w:color w:val="212529"/>
                <w:spacing w:val="-3"/>
              </w:rPr>
              <w:t>53.97</w:t>
            </w:r>
          </w:p>
        </w:tc>
        <w:tc>
          <w:tcPr>
            <w:tcW w:w="1211" w:type="dxa"/>
            <w:vAlign w:val="top"/>
          </w:tcPr>
          <w:p w14:paraId="5282215C">
            <w:pPr>
              <w:rPr>
                <w:rFonts w:ascii="Arial"/>
                <w:sz w:val="21"/>
              </w:rPr>
            </w:pPr>
          </w:p>
        </w:tc>
        <w:tc>
          <w:tcPr>
            <w:tcW w:w="539" w:type="dxa"/>
            <w:vAlign w:val="top"/>
          </w:tcPr>
          <w:p w14:paraId="06F7B1F1">
            <w:pPr>
              <w:rPr>
                <w:rFonts w:ascii="Arial"/>
                <w:sz w:val="21"/>
              </w:rPr>
            </w:pPr>
          </w:p>
        </w:tc>
        <w:tc>
          <w:tcPr>
            <w:tcW w:w="947" w:type="dxa"/>
            <w:vAlign w:val="top"/>
          </w:tcPr>
          <w:p w14:paraId="4688F694">
            <w:pPr>
              <w:rPr>
                <w:rFonts w:ascii="Arial"/>
                <w:sz w:val="21"/>
              </w:rPr>
            </w:pPr>
          </w:p>
        </w:tc>
        <w:tc>
          <w:tcPr>
            <w:tcW w:w="953" w:type="dxa"/>
            <w:vAlign w:val="top"/>
          </w:tcPr>
          <w:p w14:paraId="05C46393">
            <w:pPr>
              <w:rPr>
                <w:rFonts w:ascii="Arial"/>
                <w:sz w:val="21"/>
              </w:rPr>
            </w:pPr>
          </w:p>
        </w:tc>
      </w:tr>
      <w:tr w14:paraId="5A330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41" w:type="dxa"/>
            <w:vAlign w:val="top"/>
          </w:tcPr>
          <w:p w14:paraId="12385C54">
            <w:pPr>
              <w:pStyle w:val="6"/>
              <w:spacing w:before="128" w:line="183" w:lineRule="auto"/>
              <w:ind w:left="11"/>
            </w:pPr>
            <w:r>
              <w:rPr>
                <w:color w:val="212529"/>
                <w:spacing w:val="-2"/>
              </w:rPr>
              <w:t>2080502</w:t>
            </w:r>
          </w:p>
        </w:tc>
        <w:tc>
          <w:tcPr>
            <w:tcW w:w="1235" w:type="dxa"/>
            <w:vAlign w:val="top"/>
          </w:tcPr>
          <w:p w14:paraId="7CAD2DCB">
            <w:pPr>
              <w:pStyle w:val="6"/>
              <w:spacing w:before="3" w:line="203" w:lineRule="auto"/>
              <w:ind w:left="3" w:right="148" w:firstLine="1"/>
            </w:pPr>
            <w:r>
              <w:rPr>
                <w:color w:val="212529"/>
                <w:spacing w:val="-2"/>
              </w:rPr>
              <w:t>事业单位离退</w:t>
            </w:r>
            <w:r>
              <w:rPr>
                <w:color w:val="212529"/>
                <w:spacing w:val="2"/>
              </w:rPr>
              <w:t xml:space="preserve"> </w:t>
            </w:r>
            <w:r>
              <w:rPr>
                <w:color w:val="212529"/>
              </w:rPr>
              <w:t>休</w:t>
            </w:r>
          </w:p>
        </w:tc>
        <w:tc>
          <w:tcPr>
            <w:tcW w:w="1295" w:type="dxa"/>
            <w:vAlign w:val="top"/>
          </w:tcPr>
          <w:p w14:paraId="49BB08D2">
            <w:pPr>
              <w:pStyle w:val="6"/>
              <w:spacing w:before="127" w:line="184" w:lineRule="auto"/>
              <w:ind w:left="823"/>
            </w:pPr>
            <w:r>
              <w:rPr>
                <w:color w:val="212529"/>
                <w:spacing w:val="-5"/>
              </w:rPr>
              <w:t>14.36</w:t>
            </w:r>
          </w:p>
        </w:tc>
        <w:tc>
          <w:tcPr>
            <w:tcW w:w="1295" w:type="dxa"/>
            <w:vAlign w:val="top"/>
          </w:tcPr>
          <w:p w14:paraId="5DA276B2">
            <w:pPr>
              <w:pStyle w:val="6"/>
              <w:spacing w:before="127" w:line="184" w:lineRule="auto"/>
              <w:ind w:left="824"/>
            </w:pPr>
            <w:r>
              <w:rPr>
                <w:color w:val="212529"/>
                <w:spacing w:val="-5"/>
              </w:rPr>
              <w:t>14.36</w:t>
            </w:r>
          </w:p>
        </w:tc>
        <w:tc>
          <w:tcPr>
            <w:tcW w:w="1211" w:type="dxa"/>
            <w:vAlign w:val="top"/>
          </w:tcPr>
          <w:p w14:paraId="5167BE49">
            <w:pPr>
              <w:rPr>
                <w:rFonts w:ascii="Arial"/>
                <w:sz w:val="21"/>
              </w:rPr>
            </w:pPr>
          </w:p>
        </w:tc>
        <w:tc>
          <w:tcPr>
            <w:tcW w:w="539" w:type="dxa"/>
            <w:vAlign w:val="top"/>
          </w:tcPr>
          <w:p w14:paraId="39304278">
            <w:pPr>
              <w:rPr>
                <w:rFonts w:ascii="Arial"/>
                <w:sz w:val="21"/>
              </w:rPr>
            </w:pPr>
          </w:p>
        </w:tc>
        <w:tc>
          <w:tcPr>
            <w:tcW w:w="947" w:type="dxa"/>
            <w:vAlign w:val="top"/>
          </w:tcPr>
          <w:p w14:paraId="7DC8DEDF">
            <w:pPr>
              <w:rPr>
                <w:rFonts w:ascii="Arial"/>
                <w:sz w:val="21"/>
              </w:rPr>
            </w:pPr>
          </w:p>
        </w:tc>
        <w:tc>
          <w:tcPr>
            <w:tcW w:w="953" w:type="dxa"/>
            <w:vAlign w:val="top"/>
          </w:tcPr>
          <w:p w14:paraId="660DE3EC">
            <w:pPr>
              <w:rPr>
                <w:rFonts w:ascii="Arial"/>
                <w:sz w:val="21"/>
              </w:rPr>
            </w:pPr>
          </w:p>
        </w:tc>
      </w:tr>
      <w:tr w14:paraId="57DE4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541" w:type="dxa"/>
            <w:vAlign w:val="top"/>
          </w:tcPr>
          <w:p w14:paraId="1556C7F2">
            <w:pPr>
              <w:pStyle w:val="6"/>
              <w:spacing w:before="237" w:line="183" w:lineRule="auto"/>
              <w:ind w:left="11"/>
            </w:pPr>
            <w:r>
              <w:rPr>
                <w:color w:val="212529"/>
                <w:spacing w:val="-2"/>
              </w:rPr>
              <w:t>2080505</w:t>
            </w:r>
          </w:p>
        </w:tc>
        <w:tc>
          <w:tcPr>
            <w:tcW w:w="1235" w:type="dxa"/>
            <w:vAlign w:val="top"/>
          </w:tcPr>
          <w:p w14:paraId="592F9FDD">
            <w:pPr>
              <w:pStyle w:val="6"/>
              <w:spacing w:before="6" w:line="204" w:lineRule="auto"/>
              <w:ind w:left="3" w:right="148"/>
              <w:jc w:val="both"/>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95" w:type="dxa"/>
            <w:vAlign w:val="top"/>
          </w:tcPr>
          <w:p w14:paraId="24DFA1EA">
            <w:pPr>
              <w:pStyle w:val="6"/>
              <w:spacing w:before="237" w:line="183" w:lineRule="auto"/>
              <w:ind w:left="811"/>
            </w:pPr>
            <w:r>
              <w:rPr>
                <w:color w:val="212529"/>
                <w:spacing w:val="-2"/>
              </w:rPr>
              <w:t>67.90</w:t>
            </w:r>
          </w:p>
        </w:tc>
        <w:tc>
          <w:tcPr>
            <w:tcW w:w="1295" w:type="dxa"/>
            <w:vAlign w:val="top"/>
          </w:tcPr>
          <w:p w14:paraId="61C3AF6D">
            <w:pPr>
              <w:pStyle w:val="6"/>
              <w:spacing w:before="237" w:line="183" w:lineRule="auto"/>
              <w:ind w:left="812"/>
            </w:pPr>
            <w:r>
              <w:rPr>
                <w:color w:val="212529"/>
                <w:spacing w:val="-2"/>
              </w:rPr>
              <w:t>67.90</w:t>
            </w:r>
          </w:p>
        </w:tc>
        <w:tc>
          <w:tcPr>
            <w:tcW w:w="1211" w:type="dxa"/>
            <w:vAlign w:val="top"/>
          </w:tcPr>
          <w:p w14:paraId="327A4324">
            <w:pPr>
              <w:rPr>
                <w:rFonts w:ascii="Arial"/>
                <w:sz w:val="21"/>
              </w:rPr>
            </w:pPr>
          </w:p>
        </w:tc>
        <w:tc>
          <w:tcPr>
            <w:tcW w:w="539" w:type="dxa"/>
            <w:vAlign w:val="top"/>
          </w:tcPr>
          <w:p w14:paraId="13DCA944">
            <w:pPr>
              <w:rPr>
                <w:rFonts w:ascii="Arial"/>
                <w:sz w:val="21"/>
              </w:rPr>
            </w:pPr>
          </w:p>
        </w:tc>
        <w:tc>
          <w:tcPr>
            <w:tcW w:w="947" w:type="dxa"/>
            <w:vAlign w:val="top"/>
          </w:tcPr>
          <w:p w14:paraId="14626346">
            <w:pPr>
              <w:rPr>
                <w:rFonts w:ascii="Arial"/>
                <w:sz w:val="21"/>
              </w:rPr>
            </w:pPr>
          </w:p>
        </w:tc>
        <w:tc>
          <w:tcPr>
            <w:tcW w:w="953" w:type="dxa"/>
            <w:vAlign w:val="top"/>
          </w:tcPr>
          <w:p w14:paraId="52933884">
            <w:pPr>
              <w:rPr>
                <w:rFonts w:ascii="Arial"/>
                <w:sz w:val="21"/>
              </w:rPr>
            </w:pPr>
          </w:p>
        </w:tc>
      </w:tr>
      <w:tr w14:paraId="5B61A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541" w:type="dxa"/>
            <w:vAlign w:val="top"/>
          </w:tcPr>
          <w:p w14:paraId="0CA23FD2">
            <w:pPr>
              <w:pStyle w:val="6"/>
              <w:spacing w:before="239" w:line="183" w:lineRule="auto"/>
              <w:ind w:left="11"/>
            </w:pPr>
            <w:r>
              <w:rPr>
                <w:color w:val="212529"/>
                <w:spacing w:val="-2"/>
              </w:rPr>
              <w:t>2080506</w:t>
            </w:r>
          </w:p>
        </w:tc>
        <w:tc>
          <w:tcPr>
            <w:tcW w:w="1235" w:type="dxa"/>
            <w:vAlign w:val="top"/>
          </w:tcPr>
          <w:p w14:paraId="5FC027EC">
            <w:pPr>
              <w:pStyle w:val="6"/>
              <w:spacing w:before="6" w:line="204" w:lineRule="auto"/>
              <w:ind w:left="4" w:right="148" w:hanging="1"/>
              <w:jc w:val="both"/>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295" w:type="dxa"/>
            <w:vAlign w:val="top"/>
          </w:tcPr>
          <w:p w14:paraId="30E74CF9">
            <w:pPr>
              <w:pStyle w:val="6"/>
              <w:spacing w:before="238" w:line="183" w:lineRule="auto"/>
              <w:ind w:left="813"/>
            </w:pPr>
            <w:r>
              <w:rPr>
                <w:color w:val="212529"/>
                <w:spacing w:val="-3"/>
              </w:rPr>
              <w:t>30.46</w:t>
            </w:r>
          </w:p>
        </w:tc>
        <w:tc>
          <w:tcPr>
            <w:tcW w:w="1295" w:type="dxa"/>
            <w:vAlign w:val="top"/>
          </w:tcPr>
          <w:p w14:paraId="0472FBF6">
            <w:pPr>
              <w:pStyle w:val="6"/>
              <w:spacing w:before="238" w:line="183" w:lineRule="auto"/>
              <w:ind w:left="814"/>
            </w:pPr>
            <w:r>
              <w:rPr>
                <w:color w:val="212529"/>
                <w:spacing w:val="-3"/>
              </w:rPr>
              <w:t>30.46</w:t>
            </w:r>
          </w:p>
        </w:tc>
        <w:tc>
          <w:tcPr>
            <w:tcW w:w="1211" w:type="dxa"/>
            <w:vAlign w:val="top"/>
          </w:tcPr>
          <w:p w14:paraId="6577353C">
            <w:pPr>
              <w:rPr>
                <w:rFonts w:ascii="Arial"/>
                <w:sz w:val="21"/>
              </w:rPr>
            </w:pPr>
          </w:p>
        </w:tc>
        <w:tc>
          <w:tcPr>
            <w:tcW w:w="539" w:type="dxa"/>
            <w:vAlign w:val="top"/>
          </w:tcPr>
          <w:p w14:paraId="3B269A64">
            <w:pPr>
              <w:rPr>
                <w:rFonts w:ascii="Arial"/>
                <w:sz w:val="21"/>
              </w:rPr>
            </w:pPr>
          </w:p>
        </w:tc>
        <w:tc>
          <w:tcPr>
            <w:tcW w:w="947" w:type="dxa"/>
            <w:vAlign w:val="top"/>
          </w:tcPr>
          <w:p w14:paraId="1AB74F9B">
            <w:pPr>
              <w:rPr>
                <w:rFonts w:ascii="Arial"/>
                <w:sz w:val="21"/>
              </w:rPr>
            </w:pPr>
          </w:p>
        </w:tc>
        <w:tc>
          <w:tcPr>
            <w:tcW w:w="953" w:type="dxa"/>
            <w:vAlign w:val="top"/>
          </w:tcPr>
          <w:p w14:paraId="2AC399EE">
            <w:pPr>
              <w:rPr>
                <w:rFonts w:ascii="Arial"/>
                <w:sz w:val="21"/>
              </w:rPr>
            </w:pPr>
          </w:p>
        </w:tc>
      </w:tr>
      <w:tr w14:paraId="028A8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08A669B1">
            <w:pPr>
              <w:pStyle w:val="6"/>
              <w:spacing w:before="83" w:line="184" w:lineRule="auto"/>
              <w:ind w:left="11"/>
            </w:pPr>
            <w:r>
              <w:rPr>
                <w:color w:val="212529"/>
                <w:spacing w:val="-4"/>
              </w:rPr>
              <w:t>221</w:t>
            </w:r>
          </w:p>
        </w:tc>
        <w:tc>
          <w:tcPr>
            <w:tcW w:w="1235" w:type="dxa"/>
            <w:vAlign w:val="top"/>
          </w:tcPr>
          <w:p w14:paraId="0470AEC6">
            <w:pPr>
              <w:pStyle w:val="6"/>
              <w:spacing w:before="55" w:line="219" w:lineRule="auto"/>
              <w:ind w:left="3"/>
            </w:pPr>
            <w:r>
              <w:rPr>
                <w:color w:val="212529"/>
                <w:spacing w:val="-2"/>
              </w:rPr>
              <w:t>住房保障支出</w:t>
            </w:r>
          </w:p>
        </w:tc>
        <w:tc>
          <w:tcPr>
            <w:tcW w:w="1295" w:type="dxa"/>
            <w:vAlign w:val="top"/>
          </w:tcPr>
          <w:p w14:paraId="4DFDCB8C">
            <w:pPr>
              <w:pStyle w:val="6"/>
              <w:spacing w:before="84" w:line="183" w:lineRule="auto"/>
              <w:ind w:left="811"/>
            </w:pPr>
            <w:r>
              <w:rPr>
                <w:color w:val="212529"/>
                <w:spacing w:val="-2"/>
              </w:rPr>
              <w:t>69.88</w:t>
            </w:r>
          </w:p>
        </w:tc>
        <w:tc>
          <w:tcPr>
            <w:tcW w:w="1295" w:type="dxa"/>
            <w:vAlign w:val="top"/>
          </w:tcPr>
          <w:p w14:paraId="7E5B0D0E">
            <w:pPr>
              <w:pStyle w:val="6"/>
              <w:spacing w:before="84" w:line="183" w:lineRule="auto"/>
              <w:ind w:left="812"/>
            </w:pPr>
            <w:r>
              <w:rPr>
                <w:color w:val="212529"/>
                <w:spacing w:val="-2"/>
              </w:rPr>
              <w:t>69.88</w:t>
            </w:r>
          </w:p>
        </w:tc>
        <w:tc>
          <w:tcPr>
            <w:tcW w:w="1211" w:type="dxa"/>
            <w:vAlign w:val="top"/>
          </w:tcPr>
          <w:p w14:paraId="4C3E60E6">
            <w:pPr>
              <w:rPr>
                <w:rFonts w:ascii="Arial"/>
                <w:sz w:val="21"/>
              </w:rPr>
            </w:pPr>
          </w:p>
        </w:tc>
        <w:tc>
          <w:tcPr>
            <w:tcW w:w="539" w:type="dxa"/>
            <w:vAlign w:val="top"/>
          </w:tcPr>
          <w:p w14:paraId="4D69738D">
            <w:pPr>
              <w:rPr>
                <w:rFonts w:ascii="Arial"/>
                <w:sz w:val="21"/>
              </w:rPr>
            </w:pPr>
          </w:p>
        </w:tc>
        <w:tc>
          <w:tcPr>
            <w:tcW w:w="947" w:type="dxa"/>
            <w:vAlign w:val="top"/>
          </w:tcPr>
          <w:p w14:paraId="1C2E63AC">
            <w:pPr>
              <w:rPr>
                <w:rFonts w:ascii="Arial"/>
                <w:sz w:val="21"/>
              </w:rPr>
            </w:pPr>
          </w:p>
        </w:tc>
        <w:tc>
          <w:tcPr>
            <w:tcW w:w="953" w:type="dxa"/>
            <w:vAlign w:val="top"/>
          </w:tcPr>
          <w:p w14:paraId="56243A97">
            <w:pPr>
              <w:rPr>
                <w:rFonts w:ascii="Arial"/>
                <w:sz w:val="21"/>
              </w:rPr>
            </w:pPr>
          </w:p>
        </w:tc>
      </w:tr>
      <w:tr w14:paraId="444FF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2F68A298">
            <w:pPr>
              <w:pStyle w:val="6"/>
              <w:spacing w:before="83" w:line="184" w:lineRule="auto"/>
              <w:ind w:left="11"/>
            </w:pPr>
            <w:r>
              <w:rPr>
                <w:color w:val="212529"/>
                <w:spacing w:val="-2"/>
              </w:rPr>
              <w:t>22102</w:t>
            </w:r>
          </w:p>
        </w:tc>
        <w:tc>
          <w:tcPr>
            <w:tcW w:w="1235" w:type="dxa"/>
            <w:vAlign w:val="top"/>
          </w:tcPr>
          <w:p w14:paraId="0314659D">
            <w:pPr>
              <w:pStyle w:val="6"/>
              <w:spacing w:before="56" w:line="219" w:lineRule="auto"/>
              <w:ind w:left="3"/>
            </w:pPr>
            <w:r>
              <w:rPr>
                <w:color w:val="212529"/>
                <w:spacing w:val="-2"/>
              </w:rPr>
              <w:t>住房改革支出</w:t>
            </w:r>
          </w:p>
        </w:tc>
        <w:tc>
          <w:tcPr>
            <w:tcW w:w="1295" w:type="dxa"/>
            <w:vAlign w:val="top"/>
          </w:tcPr>
          <w:p w14:paraId="1B3E0D58">
            <w:pPr>
              <w:pStyle w:val="6"/>
              <w:spacing w:before="84" w:line="183" w:lineRule="auto"/>
              <w:ind w:left="811"/>
            </w:pPr>
            <w:r>
              <w:rPr>
                <w:color w:val="212529"/>
                <w:spacing w:val="-2"/>
              </w:rPr>
              <w:t>69.88</w:t>
            </w:r>
          </w:p>
        </w:tc>
        <w:tc>
          <w:tcPr>
            <w:tcW w:w="1295" w:type="dxa"/>
            <w:vAlign w:val="top"/>
          </w:tcPr>
          <w:p w14:paraId="1B7A6FEF">
            <w:pPr>
              <w:pStyle w:val="6"/>
              <w:spacing w:before="84" w:line="183" w:lineRule="auto"/>
              <w:ind w:left="812"/>
            </w:pPr>
            <w:r>
              <w:rPr>
                <w:color w:val="212529"/>
                <w:spacing w:val="-2"/>
              </w:rPr>
              <w:t>69.88</w:t>
            </w:r>
          </w:p>
        </w:tc>
        <w:tc>
          <w:tcPr>
            <w:tcW w:w="1211" w:type="dxa"/>
            <w:vAlign w:val="top"/>
          </w:tcPr>
          <w:p w14:paraId="4B16EE0C">
            <w:pPr>
              <w:rPr>
                <w:rFonts w:ascii="Arial"/>
                <w:sz w:val="21"/>
              </w:rPr>
            </w:pPr>
          </w:p>
        </w:tc>
        <w:tc>
          <w:tcPr>
            <w:tcW w:w="539" w:type="dxa"/>
            <w:vAlign w:val="top"/>
          </w:tcPr>
          <w:p w14:paraId="68425FEB">
            <w:pPr>
              <w:rPr>
                <w:rFonts w:ascii="Arial"/>
                <w:sz w:val="21"/>
              </w:rPr>
            </w:pPr>
          </w:p>
        </w:tc>
        <w:tc>
          <w:tcPr>
            <w:tcW w:w="947" w:type="dxa"/>
            <w:vAlign w:val="top"/>
          </w:tcPr>
          <w:p w14:paraId="35334BAE">
            <w:pPr>
              <w:rPr>
                <w:rFonts w:ascii="Arial"/>
                <w:sz w:val="21"/>
              </w:rPr>
            </w:pPr>
          </w:p>
        </w:tc>
        <w:tc>
          <w:tcPr>
            <w:tcW w:w="953" w:type="dxa"/>
            <w:vAlign w:val="top"/>
          </w:tcPr>
          <w:p w14:paraId="4947F582">
            <w:pPr>
              <w:rPr>
                <w:rFonts w:ascii="Arial"/>
                <w:sz w:val="21"/>
              </w:rPr>
            </w:pPr>
          </w:p>
        </w:tc>
      </w:tr>
      <w:tr w14:paraId="3DDAD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44397B5F">
            <w:pPr>
              <w:pStyle w:val="6"/>
              <w:spacing w:before="83" w:line="184" w:lineRule="auto"/>
              <w:ind w:left="11"/>
            </w:pPr>
            <w:r>
              <w:rPr>
                <w:color w:val="212529"/>
                <w:spacing w:val="-2"/>
              </w:rPr>
              <w:t>2210201</w:t>
            </w:r>
          </w:p>
        </w:tc>
        <w:tc>
          <w:tcPr>
            <w:tcW w:w="1235" w:type="dxa"/>
            <w:vAlign w:val="top"/>
          </w:tcPr>
          <w:p w14:paraId="0FC26461">
            <w:pPr>
              <w:pStyle w:val="6"/>
              <w:spacing w:before="55" w:line="220" w:lineRule="auto"/>
              <w:ind w:left="3"/>
            </w:pPr>
            <w:r>
              <w:rPr>
                <w:color w:val="212529"/>
                <w:spacing w:val="-2"/>
              </w:rPr>
              <w:t>住房公积金</w:t>
            </w:r>
          </w:p>
        </w:tc>
        <w:tc>
          <w:tcPr>
            <w:tcW w:w="1295" w:type="dxa"/>
            <w:vAlign w:val="top"/>
          </w:tcPr>
          <w:p w14:paraId="6337D9FB">
            <w:pPr>
              <w:pStyle w:val="6"/>
              <w:spacing w:before="84" w:line="183" w:lineRule="auto"/>
              <w:ind w:left="811"/>
            </w:pPr>
            <w:r>
              <w:rPr>
                <w:color w:val="212529"/>
                <w:spacing w:val="-2"/>
              </w:rPr>
              <w:t>69.88</w:t>
            </w:r>
          </w:p>
        </w:tc>
        <w:tc>
          <w:tcPr>
            <w:tcW w:w="1295" w:type="dxa"/>
            <w:vAlign w:val="top"/>
          </w:tcPr>
          <w:p w14:paraId="03B28E2A">
            <w:pPr>
              <w:pStyle w:val="6"/>
              <w:spacing w:before="84" w:line="183" w:lineRule="auto"/>
              <w:ind w:left="812"/>
            </w:pPr>
            <w:r>
              <w:rPr>
                <w:color w:val="212529"/>
                <w:spacing w:val="-2"/>
              </w:rPr>
              <w:t>69.88</w:t>
            </w:r>
          </w:p>
        </w:tc>
        <w:tc>
          <w:tcPr>
            <w:tcW w:w="1211" w:type="dxa"/>
            <w:vAlign w:val="top"/>
          </w:tcPr>
          <w:p w14:paraId="466B98EA">
            <w:pPr>
              <w:rPr>
                <w:rFonts w:ascii="Arial"/>
                <w:sz w:val="21"/>
              </w:rPr>
            </w:pPr>
          </w:p>
        </w:tc>
        <w:tc>
          <w:tcPr>
            <w:tcW w:w="539" w:type="dxa"/>
            <w:vAlign w:val="top"/>
          </w:tcPr>
          <w:p w14:paraId="04F69238">
            <w:pPr>
              <w:rPr>
                <w:rFonts w:ascii="Arial"/>
                <w:sz w:val="21"/>
              </w:rPr>
            </w:pPr>
          </w:p>
        </w:tc>
        <w:tc>
          <w:tcPr>
            <w:tcW w:w="947" w:type="dxa"/>
            <w:vAlign w:val="top"/>
          </w:tcPr>
          <w:p w14:paraId="5A7C4F63">
            <w:pPr>
              <w:rPr>
                <w:rFonts w:ascii="Arial"/>
                <w:sz w:val="21"/>
              </w:rPr>
            </w:pPr>
          </w:p>
        </w:tc>
        <w:tc>
          <w:tcPr>
            <w:tcW w:w="953" w:type="dxa"/>
            <w:vAlign w:val="top"/>
          </w:tcPr>
          <w:p w14:paraId="0E3AB573">
            <w:pPr>
              <w:rPr>
                <w:rFonts w:ascii="Arial"/>
                <w:sz w:val="21"/>
              </w:rPr>
            </w:pPr>
          </w:p>
        </w:tc>
      </w:tr>
      <w:tr w14:paraId="71644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27356438">
            <w:pPr>
              <w:pStyle w:val="6"/>
              <w:spacing w:before="84" w:line="183" w:lineRule="auto"/>
              <w:ind w:left="11"/>
            </w:pPr>
            <w:r>
              <w:rPr>
                <w:color w:val="212529"/>
                <w:spacing w:val="-4"/>
              </w:rPr>
              <w:t>229</w:t>
            </w:r>
          </w:p>
        </w:tc>
        <w:tc>
          <w:tcPr>
            <w:tcW w:w="1235" w:type="dxa"/>
            <w:vAlign w:val="top"/>
          </w:tcPr>
          <w:p w14:paraId="178B2817">
            <w:pPr>
              <w:pStyle w:val="6"/>
              <w:spacing w:before="55" w:line="220" w:lineRule="auto"/>
              <w:ind w:left="5"/>
            </w:pPr>
            <w:r>
              <w:rPr>
                <w:color w:val="212529"/>
                <w:spacing w:val="-3"/>
              </w:rPr>
              <w:t>其他支出</w:t>
            </w:r>
          </w:p>
        </w:tc>
        <w:tc>
          <w:tcPr>
            <w:tcW w:w="1295" w:type="dxa"/>
            <w:vAlign w:val="top"/>
          </w:tcPr>
          <w:p w14:paraId="3337F737">
            <w:pPr>
              <w:pStyle w:val="6"/>
              <w:spacing w:before="83" w:line="184" w:lineRule="auto"/>
              <w:ind w:right="26"/>
              <w:jc w:val="right"/>
            </w:pPr>
            <w:r>
              <w:rPr>
                <w:color w:val="212529"/>
                <w:spacing w:val="-3"/>
              </w:rPr>
              <w:t>2.11</w:t>
            </w:r>
          </w:p>
        </w:tc>
        <w:tc>
          <w:tcPr>
            <w:tcW w:w="1295" w:type="dxa"/>
            <w:vAlign w:val="top"/>
          </w:tcPr>
          <w:p w14:paraId="31F3D013">
            <w:pPr>
              <w:rPr>
                <w:rFonts w:ascii="Arial"/>
                <w:sz w:val="21"/>
              </w:rPr>
            </w:pPr>
          </w:p>
        </w:tc>
        <w:tc>
          <w:tcPr>
            <w:tcW w:w="1211" w:type="dxa"/>
            <w:vAlign w:val="top"/>
          </w:tcPr>
          <w:p w14:paraId="116A0E1B">
            <w:pPr>
              <w:pStyle w:val="6"/>
              <w:spacing w:before="83" w:line="184" w:lineRule="auto"/>
              <w:ind w:right="23"/>
              <w:jc w:val="right"/>
            </w:pPr>
            <w:r>
              <w:rPr>
                <w:color w:val="212529"/>
                <w:spacing w:val="-3"/>
              </w:rPr>
              <w:t>2.11</w:t>
            </w:r>
          </w:p>
        </w:tc>
        <w:tc>
          <w:tcPr>
            <w:tcW w:w="539" w:type="dxa"/>
            <w:vAlign w:val="top"/>
          </w:tcPr>
          <w:p w14:paraId="0D6D767F">
            <w:pPr>
              <w:rPr>
                <w:rFonts w:ascii="Arial"/>
                <w:sz w:val="21"/>
              </w:rPr>
            </w:pPr>
          </w:p>
        </w:tc>
        <w:tc>
          <w:tcPr>
            <w:tcW w:w="947" w:type="dxa"/>
            <w:vAlign w:val="top"/>
          </w:tcPr>
          <w:p w14:paraId="2B0C65C1">
            <w:pPr>
              <w:rPr>
                <w:rFonts w:ascii="Arial"/>
                <w:sz w:val="21"/>
              </w:rPr>
            </w:pPr>
          </w:p>
        </w:tc>
        <w:tc>
          <w:tcPr>
            <w:tcW w:w="953" w:type="dxa"/>
            <w:vAlign w:val="top"/>
          </w:tcPr>
          <w:p w14:paraId="12DED9E7">
            <w:pPr>
              <w:rPr>
                <w:rFonts w:ascii="Arial"/>
                <w:sz w:val="21"/>
              </w:rPr>
            </w:pPr>
          </w:p>
        </w:tc>
      </w:tr>
      <w:tr w14:paraId="7947B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18295791">
            <w:pPr>
              <w:pStyle w:val="6"/>
              <w:spacing w:before="84" w:line="183" w:lineRule="auto"/>
              <w:ind w:left="11"/>
            </w:pPr>
            <w:r>
              <w:rPr>
                <w:color w:val="212529"/>
                <w:spacing w:val="-2"/>
              </w:rPr>
              <w:t>22999</w:t>
            </w:r>
          </w:p>
        </w:tc>
        <w:tc>
          <w:tcPr>
            <w:tcW w:w="1235" w:type="dxa"/>
            <w:vAlign w:val="top"/>
          </w:tcPr>
          <w:p w14:paraId="406458A9">
            <w:pPr>
              <w:pStyle w:val="6"/>
              <w:spacing w:before="56" w:line="220" w:lineRule="auto"/>
              <w:ind w:left="5"/>
            </w:pPr>
            <w:r>
              <w:rPr>
                <w:color w:val="212529"/>
                <w:spacing w:val="-3"/>
              </w:rPr>
              <w:t>其他支出</w:t>
            </w:r>
          </w:p>
        </w:tc>
        <w:tc>
          <w:tcPr>
            <w:tcW w:w="1295" w:type="dxa"/>
            <w:vAlign w:val="top"/>
          </w:tcPr>
          <w:p w14:paraId="05A26482">
            <w:pPr>
              <w:pStyle w:val="6"/>
              <w:spacing w:before="83" w:line="184" w:lineRule="auto"/>
              <w:ind w:right="26"/>
              <w:jc w:val="right"/>
            </w:pPr>
            <w:r>
              <w:rPr>
                <w:color w:val="212529"/>
                <w:spacing w:val="-3"/>
              </w:rPr>
              <w:t>2.11</w:t>
            </w:r>
          </w:p>
        </w:tc>
        <w:tc>
          <w:tcPr>
            <w:tcW w:w="1295" w:type="dxa"/>
            <w:vAlign w:val="top"/>
          </w:tcPr>
          <w:p w14:paraId="69230D40">
            <w:pPr>
              <w:rPr>
                <w:rFonts w:ascii="Arial"/>
                <w:sz w:val="21"/>
              </w:rPr>
            </w:pPr>
          </w:p>
        </w:tc>
        <w:tc>
          <w:tcPr>
            <w:tcW w:w="1211" w:type="dxa"/>
            <w:vAlign w:val="top"/>
          </w:tcPr>
          <w:p w14:paraId="290DF09D">
            <w:pPr>
              <w:pStyle w:val="6"/>
              <w:spacing w:before="83" w:line="184" w:lineRule="auto"/>
              <w:ind w:right="23"/>
              <w:jc w:val="right"/>
            </w:pPr>
            <w:r>
              <w:rPr>
                <w:color w:val="212529"/>
                <w:spacing w:val="-3"/>
              </w:rPr>
              <w:t>2.11</w:t>
            </w:r>
          </w:p>
        </w:tc>
        <w:tc>
          <w:tcPr>
            <w:tcW w:w="539" w:type="dxa"/>
            <w:vAlign w:val="top"/>
          </w:tcPr>
          <w:p w14:paraId="425B221F">
            <w:pPr>
              <w:rPr>
                <w:rFonts w:ascii="Arial"/>
                <w:sz w:val="21"/>
              </w:rPr>
            </w:pPr>
          </w:p>
        </w:tc>
        <w:tc>
          <w:tcPr>
            <w:tcW w:w="947" w:type="dxa"/>
            <w:vAlign w:val="top"/>
          </w:tcPr>
          <w:p w14:paraId="062CEB2C">
            <w:pPr>
              <w:rPr>
                <w:rFonts w:ascii="Arial"/>
                <w:sz w:val="21"/>
              </w:rPr>
            </w:pPr>
          </w:p>
        </w:tc>
        <w:tc>
          <w:tcPr>
            <w:tcW w:w="953" w:type="dxa"/>
            <w:vAlign w:val="top"/>
          </w:tcPr>
          <w:p w14:paraId="2378E71A">
            <w:pPr>
              <w:rPr>
                <w:rFonts w:ascii="Arial"/>
                <w:sz w:val="21"/>
              </w:rPr>
            </w:pPr>
          </w:p>
        </w:tc>
      </w:tr>
      <w:tr w14:paraId="4673B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1" w:type="dxa"/>
            <w:vAlign w:val="top"/>
          </w:tcPr>
          <w:p w14:paraId="62B9141A">
            <w:pPr>
              <w:pStyle w:val="6"/>
              <w:spacing w:before="84" w:line="183" w:lineRule="auto"/>
              <w:ind w:left="11"/>
            </w:pPr>
            <w:r>
              <w:rPr>
                <w:color w:val="212529"/>
                <w:spacing w:val="-2"/>
              </w:rPr>
              <w:t>2299999</w:t>
            </w:r>
          </w:p>
        </w:tc>
        <w:tc>
          <w:tcPr>
            <w:tcW w:w="1235" w:type="dxa"/>
            <w:vAlign w:val="top"/>
          </w:tcPr>
          <w:p w14:paraId="237C4A90">
            <w:pPr>
              <w:pStyle w:val="6"/>
              <w:spacing w:before="56" w:line="220" w:lineRule="auto"/>
              <w:ind w:left="5"/>
            </w:pPr>
            <w:r>
              <w:rPr>
                <w:color w:val="212529"/>
                <w:spacing w:val="-3"/>
              </w:rPr>
              <w:t>其他支出</w:t>
            </w:r>
          </w:p>
        </w:tc>
        <w:tc>
          <w:tcPr>
            <w:tcW w:w="1295" w:type="dxa"/>
            <w:vAlign w:val="top"/>
          </w:tcPr>
          <w:p w14:paraId="08DA9B7E">
            <w:pPr>
              <w:pStyle w:val="6"/>
              <w:spacing w:before="83" w:line="184" w:lineRule="auto"/>
              <w:ind w:right="26"/>
              <w:jc w:val="right"/>
            </w:pPr>
            <w:r>
              <w:rPr>
                <w:color w:val="212529"/>
                <w:spacing w:val="-3"/>
              </w:rPr>
              <w:t>2.11</w:t>
            </w:r>
          </w:p>
        </w:tc>
        <w:tc>
          <w:tcPr>
            <w:tcW w:w="1295" w:type="dxa"/>
            <w:vAlign w:val="top"/>
          </w:tcPr>
          <w:p w14:paraId="0295894A">
            <w:pPr>
              <w:rPr>
                <w:rFonts w:ascii="Arial"/>
                <w:sz w:val="21"/>
              </w:rPr>
            </w:pPr>
          </w:p>
        </w:tc>
        <w:tc>
          <w:tcPr>
            <w:tcW w:w="1211" w:type="dxa"/>
            <w:vAlign w:val="top"/>
          </w:tcPr>
          <w:p w14:paraId="1AF60BB4">
            <w:pPr>
              <w:pStyle w:val="6"/>
              <w:spacing w:before="83" w:line="184" w:lineRule="auto"/>
              <w:ind w:right="23"/>
              <w:jc w:val="right"/>
            </w:pPr>
            <w:r>
              <w:rPr>
                <w:color w:val="212529"/>
                <w:spacing w:val="-3"/>
              </w:rPr>
              <w:t>2.11</w:t>
            </w:r>
          </w:p>
        </w:tc>
        <w:tc>
          <w:tcPr>
            <w:tcW w:w="539" w:type="dxa"/>
            <w:vAlign w:val="top"/>
          </w:tcPr>
          <w:p w14:paraId="6895E54B">
            <w:pPr>
              <w:rPr>
                <w:rFonts w:ascii="Arial"/>
                <w:sz w:val="21"/>
              </w:rPr>
            </w:pPr>
          </w:p>
        </w:tc>
        <w:tc>
          <w:tcPr>
            <w:tcW w:w="947" w:type="dxa"/>
            <w:vAlign w:val="top"/>
          </w:tcPr>
          <w:p w14:paraId="75DBBFA2">
            <w:pPr>
              <w:rPr>
                <w:rFonts w:ascii="Arial"/>
                <w:sz w:val="21"/>
              </w:rPr>
            </w:pPr>
          </w:p>
        </w:tc>
        <w:tc>
          <w:tcPr>
            <w:tcW w:w="953" w:type="dxa"/>
            <w:vAlign w:val="top"/>
          </w:tcPr>
          <w:p w14:paraId="4FAA4C9A">
            <w:pPr>
              <w:rPr>
                <w:rFonts w:ascii="Arial"/>
                <w:sz w:val="21"/>
              </w:rPr>
            </w:pPr>
          </w:p>
        </w:tc>
      </w:tr>
      <w:tr w14:paraId="2DB48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left w:val="single" w:color="000000" w:sz="2" w:space="0"/>
              <w:bottom w:val="single" w:color="FFFFFF" w:sz="4" w:space="0"/>
              <w:right w:val="nil"/>
            </w:tcBorders>
            <w:vAlign w:val="top"/>
          </w:tcPr>
          <w:p w14:paraId="31BC0737">
            <w:pPr>
              <w:spacing w:before="68" w:line="184"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：本表反映部门本年度各项支出情况。</w:t>
            </w:r>
          </w:p>
        </w:tc>
      </w:tr>
    </w:tbl>
    <w:p w14:paraId="05F348C0">
      <w:pPr>
        <w:pStyle w:val="2"/>
      </w:pPr>
    </w:p>
    <w:p w14:paraId="404693EE">
      <w:pPr>
        <w:sectPr>
          <w:headerReference r:id="rId20" w:type="default"/>
          <w:footerReference r:id="rId21" w:type="default"/>
          <w:pgSz w:w="11900" w:h="16840"/>
          <w:pgMar w:top="610" w:right="86" w:bottom="312" w:left="0" w:header="357" w:footer="153" w:gutter="0"/>
          <w:cols w:space="720" w:num="1"/>
        </w:sectPr>
      </w:pPr>
    </w:p>
    <w:p w14:paraId="038012DB">
      <w:pPr>
        <w:spacing w:before="12"/>
      </w:pPr>
    </w:p>
    <w:p w14:paraId="33D8E7AA">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5"/>
        <w:gridCol w:w="468"/>
        <w:gridCol w:w="1487"/>
        <w:gridCol w:w="1667"/>
        <w:gridCol w:w="491"/>
        <w:gridCol w:w="875"/>
        <w:gridCol w:w="1163"/>
        <w:gridCol w:w="515"/>
        <w:gridCol w:w="905"/>
      </w:tblGrid>
      <w:tr w14:paraId="7F5DF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7F02D116">
            <w:pPr>
              <w:pStyle w:val="6"/>
              <w:spacing w:before="94" w:line="226" w:lineRule="auto"/>
              <w:ind w:left="3129"/>
              <w:outlineLvl w:val="1"/>
              <w:rPr>
                <w:sz w:val="22"/>
                <w:szCs w:val="22"/>
              </w:rPr>
            </w:pPr>
            <w:bookmarkStart w:id="39" w:name="bookmark33"/>
            <w:bookmarkEnd w:id="39"/>
            <w:bookmarkStart w:id="40" w:name="bookmark8"/>
            <w:bookmarkEnd w:id="40"/>
            <w:r>
              <w:rPr>
                <w:color w:val="212529"/>
                <w:spacing w:val="7"/>
                <w:sz w:val="22"/>
                <w:szCs w:val="22"/>
              </w:rPr>
              <w:t>财政拨款收入支出决算总表</w:t>
            </w:r>
          </w:p>
        </w:tc>
      </w:tr>
      <w:tr w14:paraId="757F7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tcBorders>
              <w:top w:val="single" w:color="FFFFFF" w:sz="4" w:space="0"/>
              <w:left w:val="single" w:color="FFFFFF" w:sz="2" w:space="0"/>
              <w:bottom w:val="single" w:color="FFFFFF" w:sz="4" w:space="0"/>
              <w:right w:val="single" w:color="FFFFFF" w:sz="2" w:space="0"/>
            </w:tcBorders>
            <w:vAlign w:val="top"/>
          </w:tcPr>
          <w:p w14:paraId="2729333F">
            <w:pPr>
              <w:rPr>
                <w:rFonts w:ascii="Arial"/>
                <w:sz w:val="21"/>
              </w:rPr>
            </w:pPr>
          </w:p>
        </w:tc>
        <w:tc>
          <w:tcPr>
            <w:tcW w:w="468" w:type="dxa"/>
            <w:tcBorders>
              <w:top w:val="single" w:color="FFFFFF" w:sz="4" w:space="0"/>
              <w:left w:val="single" w:color="FFFFFF" w:sz="2" w:space="0"/>
              <w:bottom w:val="single" w:color="FFFFFF" w:sz="4" w:space="0"/>
              <w:right w:val="single" w:color="FFFFFF" w:sz="2" w:space="0"/>
            </w:tcBorders>
            <w:vAlign w:val="top"/>
          </w:tcPr>
          <w:p w14:paraId="4DCB407C">
            <w:pPr>
              <w:rPr>
                <w:rFonts w:ascii="Arial"/>
                <w:sz w:val="21"/>
              </w:rPr>
            </w:pPr>
          </w:p>
        </w:tc>
        <w:tc>
          <w:tcPr>
            <w:tcW w:w="1487" w:type="dxa"/>
            <w:tcBorders>
              <w:top w:val="single" w:color="FFFFFF" w:sz="4" w:space="0"/>
              <w:left w:val="single" w:color="FFFFFF" w:sz="2" w:space="0"/>
              <w:bottom w:val="single" w:color="FFFFFF" w:sz="4" w:space="0"/>
              <w:right w:val="single" w:color="FFFFFF" w:sz="2" w:space="0"/>
            </w:tcBorders>
            <w:vAlign w:val="top"/>
          </w:tcPr>
          <w:p w14:paraId="7CB1474F">
            <w:pPr>
              <w:rPr>
                <w:rFonts w:ascii="Arial"/>
                <w:sz w:val="21"/>
              </w:rPr>
            </w:pPr>
          </w:p>
        </w:tc>
        <w:tc>
          <w:tcPr>
            <w:tcW w:w="1667" w:type="dxa"/>
            <w:tcBorders>
              <w:top w:val="single" w:color="FFFFFF" w:sz="4" w:space="0"/>
              <w:left w:val="single" w:color="FFFFFF" w:sz="2" w:space="0"/>
              <w:bottom w:val="single" w:color="FFFFFF" w:sz="4" w:space="0"/>
              <w:right w:val="single" w:color="FFFFFF" w:sz="2" w:space="0"/>
            </w:tcBorders>
            <w:vAlign w:val="top"/>
          </w:tcPr>
          <w:p w14:paraId="2D6B9216">
            <w:pPr>
              <w:rPr>
                <w:rFonts w:ascii="Arial"/>
                <w:sz w:val="21"/>
              </w:rPr>
            </w:pPr>
          </w:p>
        </w:tc>
        <w:tc>
          <w:tcPr>
            <w:tcW w:w="491" w:type="dxa"/>
            <w:tcBorders>
              <w:top w:val="single" w:color="FFFFFF" w:sz="4" w:space="0"/>
              <w:left w:val="single" w:color="FFFFFF" w:sz="2" w:space="0"/>
              <w:bottom w:val="single" w:color="FFFFFF" w:sz="4" w:space="0"/>
              <w:right w:val="single" w:color="FFFFFF" w:sz="2" w:space="0"/>
            </w:tcBorders>
            <w:vAlign w:val="top"/>
          </w:tcPr>
          <w:p w14:paraId="7ED5D9B4">
            <w:pPr>
              <w:rPr>
                <w:rFonts w:ascii="Arial"/>
                <w:sz w:val="21"/>
              </w:rPr>
            </w:pPr>
          </w:p>
        </w:tc>
        <w:tc>
          <w:tcPr>
            <w:tcW w:w="875" w:type="dxa"/>
            <w:tcBorders>
              <w:top w:val="single" w:color="FFFFFF" w:sz="4" w:space="0"/>
              <w:left w:val="single" w:color="FFFFFF" w:sz="2" w:space="0"/>
              <w:bottom w:val="single" w:color="FFFFFF" w:sz="4" w:space="0"/>
              <w:right w:val="single" w:color="FFFFFF" w:sz="2" w:space="0"/>
            </w:tcBorders>
            <w:vAlign w:val="top"/>
          </w:tcPr>
          <w:p w14:paraId="2439DED7">
            <w:pPr>
              <w:rPr>
                <w:rFonts w:ascii="Arial"/>
                <w:sz w:val="21"/>
              </w:rPr>
            </w:pPr>
          </w:p>
        </w:tc>
        <w:tc>
          <w:tcPr>
            <w:tcW w:w="1163" w:type="dxa"/>
            <w:tcBorders>
              <w:top w:val="single" w:color="FFFFFF" w:sz="4" w:space="0"/>
              <w:left w:val="single" w:color="FFFFFF" w:sz="2" w:space="0"/>
              <w:bottom w:val="single" w:color="FFFFFF" w:sz="4" w:space="0"/>
              <w:right w:val="single" w:color="FFFFFF" w:sz="2" w:space="0"/>
            </w:tcBorders>
            <w:vAlign w:val="top"/>
          </w:tcPr>
          <w:p w14:paraId="5169B6F0">
            <w:pPr>
              <w:rPr>
                <w:rFonts w:ascii="Arial"/>
                <w:sz w:val="21"/>
              </w:rPr>
            </w:pPr>
          </w:p>
        </w:tc>
        <w:tc>
          <w:tcPr>
            <w:tcW w:w="1420" w:type="dxa"/>
            <w:gridSpan w:val="2"/>
            <w:tcBorders>
              <w:top w:val="single" w:color="FFFFFF" w:sz="4" w:space="0"/>
              <w:left w:val="single" w:color="FFFFFF" w:sz="2" w:space="0"/>
              <w:bottom w:val="single" w:color="FFFFFF" w:sz="4" w:space="0"/>
              <w:right w:val="single" w:color="FFFFFF" w:sz="2" w:space="0"/>
            </w:tcBorders>
            <w:vAlign w:val="top"/>
          </w:tcPr>
          <w:p w14:paraId="0077B101">
            <w:pPr>
              <w:pStyle w:val="6"/>
              <w:spacing w:before="125" w:line="226" w:lineRule="auto"/>
              <w:ind w:left="820"/>
              <w:rPr>
                <w:sz w:val="14"/>
                <w:szCs w:val="14"/>
              </w:rPr>
            </w:pPr>
            <w:r>
              <w:rPr>
                <w:color w:val="212529"/>
                <w:sz w:val="14"/>
                <w:szCs w:val="14"/>
              </w:rPr>
              <w:t>公开04表</w:t>
            </w:r>
          </w:p>
        </w:tc>
      </w:tr>
      <w:tr w14:paraId="3C759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400" w:type="dxa"/>
            <w:gridSpan w:val="3"/>
            <w:tcBorders>
              <w:top w:val="single" w:color="FFFFFF" w:sz="4" w:space="0"/>
              <w:left w:val="single" w:color="000000" w:sz="2" w:space="0"/>
              <w:right w:val="single" w:color="000000" w:sz="2" w:space="0"/>
            </w:tcBorders>
            <w:vAlign w:val="top"/>
          </w:tcPr>
          <w:p w14:paraId="721B37F9">
            <w:pPr>
              <w:pStyle w:val="6"/>
              <w:spacing w:before="125" w:line="225" w:lineRule="auto"/>
              <w:ind w:left="11"/>
              <w:rPr>
                <w:sz w:val="14"/>
                <w:szCs w:val="14"/>
              </w:rPr>
            </w:pPr>
            <w:r>
              <w:rPr>
                <w:color w:val="212529"/>
                <w:spacing w:val="3"/>
                <w:sz w:val="14"/>
                <w:szCs w:val="14"/>
              </w:rPr>
              <w:t>部门名称：古县市场监督管理局</w:t>
            </w:r>
          </w:p>
        </w:tc>
        <w:tc>
          <w:tcPr>
            <w:tcW w:w="1667" w:type="dxa"/>
            <w:tcBorders>
              <w:top w:val="single" w:color="FFFFFF" w:sz="4" w:space="0"/>
              <w:left w:val="single" w:color="000000" w:sz="2" w:space="0"/>
              <w:right w:val="single" w:color="FFFFFF" w:sz="2" w:space="0"/>
            </w:tcBorders>
            <w:vAlign w:val="top"/>
          </w:tcPr>
          <w:p w14:paraId="2E33D01A">
            <w:pPr>
              <w:pStyle w:val="6"/>
              <w:spacing w:before="125" w:line="225" w:lineRule="auto"/>
              <w:ind w:left="8"/>
              <w:rPr>
                <w:sz w:val="14"/>
                <w:szCs w:val="14"/>
              </w:rPr>
            </w:pPr>
            <w:r>
              <w:rPr>
                <w:color w:val="212529"/>
                <w:spacing w:val="1"/>
                <w:sz w:val="14"/>
                <w:szCs w:val="14"/>
              </w:rPr>
              <w:t>2023年度</w:t>
            </w:r>
          </w:p>
        </w:tc>
        <w:tc>
          <w:tcPr>
            <w:tcW w:w="491" w:type="dxa"/>
            <w:tcBorders>
              <w:top w:val="single" w:color="FFFFFF" w:sz="4" w:space="0"/>
              <w:left w:val="single" w:color="FFFFFF" w:sz="2" w:space="0"/>
              <w:right w:val="single" w:color="FFFFFF" w:sz="2" w:space="0"/>
            </w:tcBorders>
            <w:vAlign w:val="top"/>
          </w:tcPr>
          <w:p w14:paraId="025AE502">
            <w:pPr>
              <w:rPr>
                <w:rFonts w:ascii="Arial"/>
                <w:sz w:val="21"/>
              </w:rPr>
            </w:pPr>
          </w:p>
        </w:tc>
        <w:tc>
          <w:tcPr>
            <w:tcW w:w="875" w:type="dxa"/>
            <w:tcBorders>
              <w:top w:val="single" w:color="FFFFFF" w:sz="4" w:space="0"/>
              <w:left w:val="single" w:color="FFFFFF" w:sz="2" w:space="0"/>
              <w:right w:val="single" w:color="FFFFFF" w:sz="2" w:space="0"/>
            </w:tcBorders>
            <w:vAlign w:val="top"/>
          </w:tcPr>
          <w:p w14:paraId="1C972133">
            <w:pPr>
              <w:rPr>
                <w:rFonts w:ascii="Arial"/>
                <w:sz w:val="21"/>
              </w:rPr>
            </w:pPr>
          </w:p>
        </w:tc>
        <w:tc>
          <w:tcPr>
            <w:tcW w:w="1163" w:type="dxa"/>
            <w:tcBorders>
              <w:top w:val="single" w:color="FFFFFF" w:sz="4" w:space="0"/>
              <w:left w:val="single" w:color="FFFFFF" w:sz="2" w:space="0"/>
              <w:right w:val="single" w:color="FFFFFF" w:sz="2" w:space="0"/>
            </w:tcBorders>
            <w:vAlign w:val="top"/>
          </w:tcPr>
          <w:p w14:paraId="3B46BBB7">
            <w:pPr>
              <w:rPr>
                <w:rFonts w:ascii="Arial"/>
                <w:sz w:val="21"/>
              </w:rPr>
            </w:pPr>
          </w:p>
        </w:tc>
        <w:tc>
          <w:tcPr>
            <w:tcW w:w="1420" w:type="dxa"/>
            <w:gridSpan w:val="2"/>
            <w:tcBorders>
              <w:top w:val="single" w:color="FFFFFF" w:sz="4" w:space="0"/>
              <w:left w:val="single" w:color="FFFFFF" w:sz="2" w:space="0"/>
              <w:right w:val="single" w:color="000000" w:sz="2" w:space="0"/>
            </w:tcBorders>
            <w:vAlign w:val="top"/>
          </w:tcPr>
          <w:p w14:paraId="4C6CB37E">
            <w:pPr>
              <w:pStyle w:val="6"/>
              <w:spacing w:before="125" w:line="225" w:lineRule="auto"/>
              <w:ind w:left="385"/>
              <w:rPr>
                <w:sz w:val="14"/>
                <w:szCs w:val="14"/>
              </w:rPr>
            </w:pPr>
            <w:r>
              <w:rPr>
                <w:color w:val="212529"/>
                <w:spacing w:val="2"/>
                <w:sz w:val="14"/>
                <w:szCs w:val="14"/>
              </w:rPr>
              <w:t>金额单位：万元</w:t>
            </w:r>
          </w:p>
        </w:tc>
      </w:tr>
      <w:tr w14:paraId="44DA4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400" w:type="dxa"/>
            <w:gridSpan w:val="3"/>
            <w:vAlign w:val="top"/>
          </w:tcPr>
          <w:p w14:paraId="5624D6ED">
            <w:pPr>
              <w:pStyle w:val="6"/>
              <w:spacing w:before="108" w:line="219" w:lineRule="auto"/>
              <w:ind w:left="1509"/>
            </w:pPr>
            <w:r>
              <w:rPr>
                <w:color w:val="212529"/>
                <w:spacing w:val="-8"/>
              </w:rPr>
              <w:t>收入</w:t>
            </w:r>
          </w:p>
        </w:tc>
        <w:tc>
          <w:tcPr>
            <w:tcW w:w="5616" w:type="dxa"/>
            <w:gridSpan w:val="6"/>
            <w:vAlign w:val="top"/>
          </w:tcPr>
          <w:p w14:paraId="7156DDFC">
            <w:pPr>
              <w:pStyle w:val="6"/>
              <w:spacing w:before="107" w:line="220" w:lineRule="auto"/>
              <w:ind w:left="2611"/>
            </w:pPr>
            <w:r>
              <w:rPr>
                <w:color w:val="212529"/>
                <w:spacing w:val="-5"/>
              </w:rPr>
              <w:t>支出</w:t>
            </w:r>
          </w:p>
        </w:tc>
      </w:tr>
      <w:tr w14:paraId="373CF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 w:hRule="atLeast"/>
        </w:trPr>
        <w:tc>
          <w:tcPr>
            <w:tcW w:w="1445" w:type="dxa"/>
            <w:vAlign w:val="top"/>
          </w:tcPr>
          <w:p w14:paraId="5D997CE2">
            <w:pPr>
              <w:spacing w:line="442" w:lineRule="auto"/>
              <w:rPr>
                <w:rFonts w:ascii="Arial"/>
                <w:sz w:val="21"/>
              </w:rPr>
            </w:pPr>
          </w:p>
          <w:p w14:paraId="3D084192">
            <w:pPr>
              <w:pStyle w:val="6"/>
              <w:spacing w:before="59" w:line="220" w:lineRule="auto"/>
              <w:ind w:left="528"/>
            </w:pPr>
            <w:r>
              <w:rPr>
                <w:color w:val="212529"/>
                <w:spacing w:val="-6"/>
              </w:rPr>
              <w:t>项目</w:t>
            </w:r>
          </w:p>
        </w:tc>
        <w:tc>
          <w:tcPr>
            <w:tcW w:w="468" w:type="dxa"/>
            <w:vAlign w:val="top"/>
          </w:tcPr>
          <w:p w14:paraId="04023D7A">
            <w:pPr>
              <w:spacing w:line="443" w:lineRule="auto"/>
              <w:rPr>
                <w:rFonts w:ascii="Arial"/>
                <w:sz w:val="21"/>
              </w:rPr>
            </w:pPr>
          </w:p>
          <w:p w14:paraId="12F494C1">
            <w:pPr>
              <w:pStyle w:val="6"/>
              <w:spacing w:before="58" w:line="219" w:lineRule="auto"/>
              <w:ind w:left="37"/>
            </w:pPr>
            <w:r>
              <w:rPr>
                <w:color w:val="212529"/>
                <w:spacing w:val="-6"/>
              </w:rPr>
              <w:t>行次</w:t>
            </w:r>
          </w:p>
        </w:tc>
        <w:tc>
          <w:tcPr>
            <w:tcW w:w="1487" w:type="dxa"/>
            <w:vAlign w:val="top"/>
          </w:tcPr>
          <w:p w14:paraId="2A731E20">
            <w:pPr>
              <w:spacing w:line="443" w:lineRule="auto"/>
              <w:rPr>
                <w:rFonts w:ascii="Arial"/>
                <w:sz w:val="21"/>
              </w:rPr>
            </w:pPr>
          </w:p>
          <w:p w14:paraId="6A57D795">
            <w:pPr>
              <w:pStyle w:val="6"/>
              <w:spacing w:before="58" w:line="219" w:lineRule="auto"/>
              <w:ind w:left="546"/>
            </w:pPr>
            <w:r>
              <w:rPr>
                <w:color w:val="212529"/>
                <w:spacing w:val="-5"/>
              </w:rPr>
              <w:t>金额</w:t>
            </w:r>
          </w:p>
        </w:tc>
        <w:tc>
          <w:tcPr>
            <w:tcW w:w="1667" w:type="dxa"/>
            <w:vAlign w:val="top"/>
          </w:tcPr>
          <w:p w14:paraId="716DB9D8">
            <w:pPr>
              <w:spacing w:line="442" w:lineRule="auto"/>
              <w:rPr>
                <w:rFonts w:ascii="Arial"/>
                <w:sz w:val="21"/>
              </w:rPr>
            </w:pPr>
          </w:p>
          <w:p w14:paraId="771CC7B0">
            <w:pPr>
              <w:pStyle w:val="6"/>
              <w:spacing w:before="59" w:line="220" w:lineRule="auto"/>
              <w:ind w:left="639"/>
            </w:pPr>
            <w:r>
              <w:rPr>
                <w:color w:val="212529"/>
                <w:spacing w:val="-6"/>
              </w:rPr>
              <w:t>项目</w:t>
            </w:r>
          </w:p>
        </w:tc>
        <w:tc>
          <w:tcPr>
            <w:tcW w:w="491" w:type="dxa"/>
            <w:vAlign w:val="top"/>
          </w:tcPr>
          <w:p w14:paraId="4F77867D">
            <w:pPr>
              <w:spacing w:line="443" w:lineRule="auto"/>
              <w:rPr>
                <w:rFonts w:ascii="Arial"/>
                <w:sz w:val="21"/>
              </w:rPr>
            </w:pPr>
          </w:p>
          <w:p w14:paraId="534FD085">
            <w:pPr>
              <w:pStyle w:val="6"/>
              <w:spacing w:before="58" w:line="219" w:lineRule="auto"/>
              <w:ind w:left="52"/>
            </w:pPr>
            <w:r>
              <w:rPr>
                <w:color w:val="212529"/>
                <w:spacing w:val="-6"/>
              </w:rPr>
              <w:t>行次</w:t>
            </w:r>
          </w:p>
        </w:tc>
        <w:tc>
          <w:tcPr>
            <w:tcW w:w="875" w:type="dxa"/>
            <w:vAlign w:val="top"/>
          </w:tcPr>
          <w:p w14:paraId="662EEBE1">
            <w:pPr>
              <w:spacing w:line="442" w:lineRule="auto"/>
              <w:rPr>
                <w:rFonts w:ascii="Arial"/>
                <w:sz w:val="21"/>
              </w:rPr>
            </w:pPr>
          </w:p>
          <w:p w14:paraId="1A71777C">
            <w:pPr>
              <w:pStyle w:val="6"/>
              <w:spacing w:before="59" w:line="221" w:lineRule="auto"/>
              <w:ind w:left="243"/>
            </w:pPr>
            <w:r>
              <w:rPr>
                <w:color w:val="212529"/>
                <w:spacing w:val="-5"/>
              </w:rPr>
              <w:t>合计</w:t>
            </w:r>
          </w:p>
        </w:tc>
        <w:tc>
          <w:tcPr>
            <w:tcW w:w="1163" w:type="dxa"/>
            <w:vAlign w:val="top"/>
          </w:tcPr>
          <w:p w14:paraId="4F494F2A">
            <w:pPr>
              <w:spacing w:line="347" w:lineRule="auto"/>
              <w:rPr>
                <w:rFonts w:ascii="Arial"/>
                <w:sz w:val="21"/>
              </w:rPr>
            </w:pPr>
          </w:p>
          <w:p w14:paraId="2516CF4F">
            <w:pPr>
              <w:pStyle w:val="6"/>
              <w:spacing w:before="59" w:line="214" w:lineRule="auto"/>
              <w:ind w:left="207" w:right="53" w:hanging="177"/>
            </w:pPr>
            <w:r>
              <w:rPr>
                <w:color w:val="212529"/>
                <w:spacing w:val="-2"/>
              </w:rPr>
              <w:t>一般公共预算</w:t>
            </w:r>
            <w:r>
              <w:rPr>
                <w:color w:val="212529"/>
              </w:rPr>
              <w:t xml:space="preserve"> </w:t>
            </w:r>
            <w:r>
              <w:rPr>
                <w:color w:val="212529"/>
                <w:spacing w:val="-3"/>
              </w:rPr>
              <w:t>财政拨款</w:t>
            </w:r>
          </w:p>
        </w:tc>
        <w:tc>
          <w:tcPr>
            <w:tcW w:w="515" w:type="dxa"/>
            <w:vAlign w:val="top"/>
          </w:tcPr>
          <w:p w14:paraId="5A133727">
            <w:pPr>
              <w:pStyle w:val="6"/>
              <w:spacing w:line="209" w:lineRule="auto"/>
              <w:ind w:left="64"/>
            </w:pPr>
            <w:r>
              <w:rPr>
                <w:color w:val="212529"/>
                <w:spacing w:val="-4"/>
              </w:rPr>
              <w:t>政府</w:t>
            </w:r>
          </w:p>
          <w:p w14:paraId="2D5DB814">
            <w:pPr>
              <w:pStyle w:val="6"/>
              <w:spacing w:line="209" w:lineRule="auto"/>
              <w:ind w:left="67"/>
            </w:pPr>
            <w:r>
              <w:rPr>
                <w:color w:val="212529"/>
                <w:spacing w:val="-6"/>
              </w:rPr>
              <w:t>性基</w:t>
            </w:r>
          </w:p>
          <w:p w14:paraId="39767E8D">
            <w:pPr>
              <w:pStyle w:val="6"/>
              <w:spacing w:line="209" w:lineRule="auto"/>
              <w:ind w:left="66"/>
            </w:pPr>
            <w:r>
              <w:rPr>
                <w:color w:val="212529"/>
                <w:spacing w:val="-5"/>
              </w:rPr>
              <w:t>金预</w:t>
            </w:r>
          </w:p>
          <w:p w14:paraId="1BFF4ED4">
            <w:pPr>
              <w:pStyle w:val="6"/>
              <w:spacing w:line="209" w:lineRule="auto"/>
              <w:ind w:left="66"/>
            </w:pPr>
            <w:r>
              <w:rPr>
                <w:color w:val="212529"/>
                <w:spacing w:val="-5"/>
              </w:rPr>
              <w:t>算财</w:t>
            </w:r>
          </w:p>
          <w:p w14:paraId="0B6FDD6B">
            <w:pPr>
              <w:pStyle w:val="6"/>
              <w:spacing w:line="209" w:lineRule="auto"/>
              <w:ind w:left="64"/>
            </w:pPr>
            <w:r>
              <w:rPr>
                <w:color w:val="212529"/>
                <w:spacing w:val="-4"/>
              </w:rPr>
              <w:t>政拨</w:t>
            </w:r>
          </w:p>
          <w:p w14:paraId="2BB22BEF">
            <w:pPr>
              <w:pStyle w:val="6"/>
              <w:spacing w:line="199" w:lineRule="auto"/>
              <w:ind w:left="155"/>
            </w:pPr>
            <w:r>
              <w:rPr>
                <w:color w:val="212529"/>
              </w:rPr>
              <w:t>款</w:t>
            </w:r>
          </w:p>
        </w:tc>
        <w:tc>
          <w:tcPr>
            <w:tcW w:w="905" w:type="dxa"/>
            <w:vAlign w:val="top"/>
          </w:tcPr>
          <w:p w14:paraId="2292966B">
            <w:pPr>
              <w:pStyle w:val="6"/>
              <w:spacing w:before="298" w:line="213" w:lineRule="auto"/>
              <w:ind w:left="79" w:right="104" w:firstLine="16"/>
              <w:jc w:val="both"/>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14:paraId="78239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26C424D3">
            <w:pPr>
              <w:spacing w:before="115" w:line="179" w:lineRule="auto"/>
              <w:ind w:left="51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68" w:type="dxa"/>
            <w:vAlign w:val="top"/>
          </w:tcPr>
          <w:p w14:paraId="3E3CE70C">
            <w:pPr>
              <w:rPr>
                <w:rFonts w:ascii="Arial"/>
                <w:sz w:val="21"/>
              </w:rPr>
            </w:pPr>
          </w:p>
        </w:tc>
        <w:tc>
          <w:tcPr>
            <w:tcW w:w="1487" w:type="dxa"/>
            <w:vAlign w:val="top"/>
          </w:tcPr>
          <w:p w14:paraId="2ED900F6">
            <w:pPr>
              <w:spacing w:before="133" w:line="195" w:lineRule="auto"/>
              <w:ind w:left="687"/>
              <w:rPr>
                <w:rFonts w:ascii="Arial" w:hAnsi="Arial" w:eastAsia="Arial" w:cs="Arial"/>
                <w:sz w:val="18"/>
                <w:szCs w:val="18"/>
              </w:rPr>
            </w:pPr>
            <w:r>
              <w:rPr>
                <w:rFonts w:ascii="Arial" w:hAnsi="Arial" w:eastAsia="Arial" w:cs="Arial"/>
                <w:b/>
                <w:bCs/>
                <w:color w:val="212529"/>
                <w:sz w:val="18"/>
                <w:szCs w:val="18"/>
              </w:rPr>
              <w:t>1</w:t>
            </w:r>
          </w:p>
        </w:tc>
        <w:tc>
          <w:tcPr>
            <w:tcW w:w="1667" w:type="dxa"/>
            <w:vAlign w:val="top"/>
          </w:tcPr>
          <w:p w14:paraId="2A6D6AE8">
            <w:pPr>
              <w:spacing w:before="115" w:line="179" w:lineRule="auto"/>
              <w:ind w:left="628"/>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91" w:type="dxa"/>
            <w:vAlign w:val="top"/>
          </w:tcPr>
          <w:p w14:paraId="732BC369">
            <w:pPr>
              <w:rPr>
                <w:rFonts w:ascii="Arial"/>
                <w:sz w:val="21"/>
              </w:rPr>
            </w:pPr>
          </w:p>
        </w:tc>
        <w:tc>
          <w:tcPr>
            <w:tcW w:w="875" w:type="dxa"/>
            <w:vAlign w:val="top"/>
          </w:tcPr>
          <w:p w14:paraId="070FB27F">
            <w:pPr>
              <w:spacing w:before="131" w:line="198" w:lineRule="auto"/>
              <w:ind w:left="379"/>
              <w:rPr>
                <w:rFonts w:ascii="Arial" w:hAnsi="Arial" w:eastAsia="Arial" w:cs="Arial"/>
                <w:sz w:val="18"/>
                <w:szCs w:val="18"/>
              </w:rPr>
            </w:pPr>
            <w:r>
              <w:rPr>
                <w:rFonts w:ascii="Arial" w:hAnsi="Arial" w:eastAsia="Arial" w:cs="Arial"/>
                <w:b/>
                <w:bCs/>
                <w:color w:val="212529"/>
                <w:sz w:val="18"/>
                <w:szCs w:val="18"/>
              </w:rPr>
              <w:t>2</w:t>
            </w:r>
          </w:p>
        </w:tc>
        <w:tc>
          <w:tcPr>
            <w:tcW w:w="1163" w:type="dxa"/>
            <w:vAlign w:val="top"/>
          </w:tcPr>
          <w:p w14:paraId="77470D31">
            <w:pPr>
              <w:spacing w:before="131" w:line="200" w:lineRule="auto"/>
              <w:ind w:left="524"/>
              <w:rPr>
                <w:rFonts w:ascii="Arial" w:hAnsi="Arial" w:eastAsia="Arial" w:cs="Arial"/>
                <w:sz w:val="18"/>
                <w:szCs w:val="18"/>
              </w:rPr>
            </w:pPr>
            <w:r>
              <w:rPr>
                <w:rFonts w:ascii="Arial" w:hAnsi="Arial" w:eastAsia="Arial" w:cs="Arial"/>
                <w:b/>
                <w:bCs/>
                <w:color w:val="212529"/>
                <w:sz w:val="18"/>
                <w:szCs w:val="18"/>
              </w:rPr>
              <w:t>3</w:t>
            </w:r>
          </w:p>
        </w:tc>
        <w:tc>
          <w:tcPr>
            <w:tcW w:w="515" w:type="dxa"/>
            <w:vAlign w:val="top"/>
          </w:tcPr>
          <w:p w14:paraId="62472EA2">
            <w:pPr>
              <w:spacing w:before="133" w:line="195" w:lineRule="auto"/>
              <w:ind w:left="200"/>
              <w:rPr>
                <w:rFonts w:ascii="Arial" w:hAnsi="Arial" w:eastAsia="Arial" w:cs="Arial"/>
                <w:sz w:val="18"/>
                <w:szCs w:val="18"/>
              </w:rPr>
            </w:pPr>
            <w:r>
              <w:rPr>
                <w:rFonts w:ascii="Arial" w:hAnsi="Arial" w:eastAsia="Arial" w:cs="Arial"/>
                <w:b/>
                <w:bCs/>
                <w:color w:val="212529"/>
                <w:sz w:val="18"/>
                <w:szCs w:val="18"/>
              </w:rPr>
              <w:t>4</w:t>
            </w:r>
          </w:p>
        </w:tc>
        <w:tc>
          <w:tcPr>
            <w:tcW w:w="905" w:type="dxa"/>
            <w:vAlign w:val="top"/>
          </w:tcPr>
          <w:p w14:paraId="24E3794F">
            <w:pPr>
              <w:spacing w:before="133" w:line="197" w:lineRule="auto"/>
              <w:ind w:left="394"/>
              <w:rPr>
                <w:rFonts w:ascii="Arial" w:hAnsi="Arial" w:eastAsia="Arial" w:cs="Arial"/>
                <w:sz w:val="18"/>
                <w:szCs w:val="18"/>
              </w:rPr>
            </w:pPr>
            <w:r>
              <w:rPr>
                <w:rFonts w:ascii="Arial" w:hAnsi="Arial" w:eastAsia="Arial" w:cs="Arial"/>
                <w:b/>
                <w:bCs/>
                <w:color w:val="212529"/>
                <w:sz w:val="18"/>
                <w:szCs w:val="18"/>
              </w:rPr>
              <w:t>5</w:t>
            </w:r>
          </w:p>
        </w:tc>
      </w:tr>
      <w:tr w14:paraId="6B605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3DD7B006">
            <w:pPr>
              <w:pStyle w:val="6"/>
              <w:spacing w:before="2" w:line="210" w:lineRule="auto"/>
              <w:ind w:left="10" w:right="174" w:firstLine="1"/>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14:paraId="734642EB">
            <w:pPr>
              <w:pStyle w:val="6"/>
              <w:spacing w:before="137" w:line="184" w:lineRule="auto"/>
              <w:ind w:left="185"/>
            </w:pPr>
            <w:r>
              <w:rPr>
                <w:color w:val="212529"/>
              </w:rPr>
              <w:t>1</w:t>
            </w:r>
          </w:p>
        </w:tc>
        <w:tc>
          <w:tcPr>
            <w:tcW w:w="1487" w:type="dxa"/>
            <w:vAlign w:val="top"/>
          </w:tcPr>
          <w:p w14:paraId="43AD7AE2">
            <w:pPr>
              <w:pStyle w:val="6"/>
              <w:spacing w:before="138" w:line="183" w:lineRule="auto"/>
              <w:ind w:left="917"/>
            </w:pPr>
            <w:r>
              <w:rPr>
                <w:color w:val="212529"/>
                <w:spacing w:val="-2"/>
              </w:rPr>
              <w:t>988.44</w:t>
            </w:r>
          </w:p>
        </w:tc>
        <w:tc>
          <w:tcPr>
            <w:tcW w:w="1667" w:type="dxa"/>
            <w:vAlign w:val="top"/>
          </w:tcPr>
          <w:p w14:paraId="745E06BC">
            <w:pPr>
              <w:pStyle w:val="6"/>
              <w:spacing w:before="2" w:line="210" w:lineRule="auto"/>
              <w:ind w:left="20" w:right="39" w:hanging="12"/>
            </w:pPr>
            <w:r>
              <w:rPr>
                <w:color w:val="212529"/>
                <w:spacing w:val="-2"/>
              </w:rPr>
              <w:t>一、一般公共服务支</w:t>
            </w:r>
            <w:r>
              <w:rPr>
                <w:color w:val="212529"/>
                <w:spacing w:val="6"/>
              </w:rPr>
              <w:t xml:space="preserve"> </w:t>
            </w:r>
            <w:r>
              <w:rPr>
                <w:color w:val="212529"/>
              </w:rPr>
              <w:t>出</w:t>
            </w:r>
          </w:p>
        </w:tc>
        <w:tc>
          <w:tcPr>
            <w:tcW w:w="491" w:type="dxa"/>
            <w:vAlign w:val="top"/>
          </w:tcPr>
          <w:p w14:paraId="2439F286">
            <w:pPr>
              <w:pStyle w:val="6"/>
              <w:spacing w:before="138" w:line="183" w:lineRule="auto"/>
              <w:ind w:left="149"/>
            </w:pPr>
            <w:r>
              <w:rPr>
                <w:color w:val="212529"/>
                <w:spacing w:val="-6"/>
              </w:rPr>
              <w:t>33</w:t>
            </w:r>
          </w:p>
        </w:tc>
        <w:tc>
          <w:tcPr>
            <w:tcW w:w="875" w:type="dxa"/>
            <w:vAlign w:val="top"/>
          </w:tcPr>
          <w:p w14:paraId="0CB070DD">
            <w:pPr>
              <w:pStyle w:val="6"/>
              <w:spacing w:before="138" w:line="183" w:lineRule="auto"/>
              <w:ind w:right="23"/>
              <w:jc w:val="right"/>
            </w:pPr>
            <w:r>
              <w:rPr>
                <w:color w:val="212529"/>
                <w:spacing w:val="-2"/>
              </w:rPr>
              <w:t>749.77</w:t>
            </w:r>
          </w:p>
        </w:tc>
        <w:tc>
          <w:tcPr>
            <w:tcW w:w="1163" w:type="dxa"/>
            <w:vAlign w:val="top"/>
          </w:tcPr>
          <w:p w14:paraId="30A17C42">
            <w:pPr>
              <w:pStyle w:val="6"/>
              <w:spacing w:before="138" w:line="183" w:lineRule="auto"/>
              <w:ind w:right="22"/>
              <w:jc w:val="right"/>
            </w:pPr>
            <w:r>
              <w:rPr>
                <w:color w:val="212529"/>
                <w:spacing w:val="-2"/>
              </w:rPr>
              <w:t>749.77</w:t>
            </w:r>
          </w:p>
        </w:tc>
        <w:tc>
          <w:tcPr>
            <w:tcW w:w="515" w:type="dxa"/>
            <w:vAlign w:val="top"/>
          </w:tcPr>
          <w:p w14:paraId="1FA2E72E">
            <w:pPr>
              <w:rPr>
                <w:rFonts w:ascii="Arial"/>
                <w:sz w:val="21"/>
              </w:rPr>
            </w:pPr>
          </w:p>
        </w:tc>
        <w:tc>
          <w:tcPr>
            <w:tcW w:w="905" w:type="dxa"/>
            <w:vAlign w:val="top"/>
          </w:tcPr>
          <w:p w14:paraId="212F9A7C">
            <w:pPr>
              <w:rPr>
                <w:rFonts w:ascii="Arial"/>
                <w:sz w:val="21"/>
              </w:rPr>
            </w:pPr>
          </w:p>
        </w:tc>
      </w:tr>
      <w:tr w14:paraId="100E3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24C83CFF">
            <w:pPr>
              <w:pStyle w:val="6"/>
              <w:spacing w:before="2" w:line="210" w:lineRule="auto"/>
              <w:ind w:left="10" w:right="174" w:firstLine="1"/>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14:paraId="7EC7FEBB">
            <w:pPr>
              <w:pStyle w:val="6"/>
              <w:spacing w:before="138" w:line="183" w:lineRule="auto"/>
              <w:ind w:left="174"/>
            </w:pPr>
            <w:r>
              <w:rPr>
                <w:color w:val="212529"/>
              </w:rPr>
              <w:t>2</w:t>
            </w:r>
          </w:p>
        </w:tc>
        <w:tc>
          <w:tcPr>
            <w:tcW w:w="1487" w:type="dxa"/>
            <w:vAlign w:val="top"/>
          </w:tcPr>
          <w:p w14:paraId="7F5EA8F4">
            <w:pPr>
              <w:rPr>
                <w:rFonts w:ascii="Arial"/>
                <w:sz w:val="21"/>
              </w:rPr>
            </w:pPr>
          </w:p>
        </w:tc>
        <w:tc>
          <w:tcPr>
            <w:tcW w:w="1667" w:type="dxa"/>
            <w:vAlign w:val="top"/>
          </w:tcPr>
          <w:p w14:paraId="7E0498F7">
            <w:pPr>
              <w:pStyle w:val="6"/>
              <w:spacing w:before="110" w:line="220" w:lineRule="auto"/>
              <w:ind w:left="8"/>
            </w:pPr>
            <w:r>
              <w:rPr>
                <w:color w:val="212529"/>
                <w:spacing w:val="-2"/>
              </w:rPr>
              <w:t>二、外交支出</w:t>
            </w:r>
          </w:p>
        </w:tc>
        <w:tc>
          <w:tcPr>
            <w:tcW w:w="491" w:type="dxa"/>
            <w:vAlign w:val="top"/>
          </w:tcPr>
          <w:p w14:paraId="147E205C">
            <w:pPr>
              <w:pStyle w:val="6"/>
              <w:spacing w:before="139" w:line="183" w:lineRule="auto"/>
              <w:ind w:left="149"/>
            </w:pPr>
            <w:r>
              <w:rPr>
                <w:color w:val="212529"/>
                <w:spacing w:val="-6"/>
              </w:rPr>
              <w:t>34</w:t>
            </w:r>
          </w:p>
        </w:tc>
        <w:tc>
          <w:tcPr>
            <w:tcW w:w="875" w:type="dxa"/>
            <w:vAlign w:val="top"/>
          </w:tcPr>
          <w:p w14:paraId="34379B36">
            <w:pPr>
              <w:rPr>
                <w:rFonts w:ascii="Arial"/>
                <w:sz w:val="21"/>
              </w:rPr>
            </w:pPr>
          </w:p>
        </w:tc>
        <w:tc>
          <w:tcPr>
            <w:tcW w:w="1163" w:type="dxa"/>
            <w:vAlign w:val="top"/>
          </w:tcPr>
          <w:p w14:paraId="5D37DFFC">
            <w:pPr>
              <w:rPr>
                <w:rFonts w:ascii="Arial"/>
                <w:sz w:val="21"/>
              </w:rPr>
            </w:pPr>
          </w:p>
        </w:tc>
        <w:tc>
          <w:tcPr>
            <w:tcW w:w="515" w:type="dxa"/>
            <w:vAlign w:val="top"/>
          </w:tcPr>
          <w:p w14:paraId="57366E92">
            <w:pPr>
              <w:rPr>
                <w:rFonts w:ascii="Arial"/>
                <w:sz w:val="21"/>
              </w:rPr>
            </w:pPr>
          </w:p>
        </w:tc>
        <w:tc>
          <w:tcPr>
            <w:tcW w:w="905" w:type="dxa"/>
            <w:vAlign w:val="top"/>
          </w:tcPr>
          <w:p w14:paraId="0B5283AD">
            <w:pPr>
              <w:rPr>
                <w:rFonts w:ascii="Arial"/>
                <w:sz w:val="21"/>
              </w:rPr>
            </w:pPr>
          </w:p>
        </w:tc>
      </w:tr>
      <w:tr w14:paraId="0F12E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3F9A2879">
            <w:pPr>
              <w:pStyle w:val="6"/>
              <w:spacing w:before="2" w:line="210" w:lineRule="auto"/>
              <w:ind w:left="14" w:right="174" w:hanging="5"/>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14:paraId="379EE8EC">
            <w:pPr>
              <w:pStyle w:val="6"/>
              <w:spacing w:before="139" w:line="183" w:lineRule="auto"/>
              <w:ind w:left="176"/>
            </w:pPr>
            <w:r>
              <w:rPr>
                <w:color w:val="212529"/>
              </w:rPr>
              <w:t>3</w:t>
            </w:r>
          </w:p>
        </w:tc>
        <w:tc>
          <w:tcPr>
            <w:tcW w:w="1487" w:type="dxa"/>
            <w:vAlign w:val="top"/>
          </w:tcPr>
          <w:p w14:paraId="56115E5C">
            <w:pPr>
              <w:rPr>
                <w:rFonts w:ascii="Arial"/>
                <w:sz w:val="21"/>
              </w:rPr>
            </w:pPr>
          </w:p>
        </w:tc>
        <w:tc>
          <w:tcPr>
            <w:tcW w:w="1667" w:type="dxa"/>
            <w:vAlign w:val="top"/>
          </w:tcPr>
          <w:p w14:paraId="318C47DF">
            <w:pPr>
              <w:pStyle w:val="6"/>
              <w:spacing w:before="110" w:line="220" w:lineRule="auto"/>
              <w:ind w:left="5"/>
            </w:pPr>
            <w:r>
              <w:rPr>
                <w:color w:val="212529"/>
                <w:spacing w:val="-2"/>
              </w:rPr>
              <w:t>三、国防支出</w:t>
            </w:r>
          </w:p>
        </w:tc>
        <w:tc>
          <w:tcPr>
            <w:tcW w:w="491" w:type="dxa"/>
            <w:vAlign w:val="top"/>
          </w:tcPr>
          <w:p w14:paraId="2E3A8A63">
            <w:pPr>
              <w:pStyle w:val="6"/>
              <w:spacing w:before="139" w:line="183" w:lineRule="auto"/>
              <w:ind w:left="149"/>
            </w:pPr>
            <w:r>
              <w:rPr>
                <w:color w:val="212529"/>
                <w:spacing w:val="-6"/>
              </w:rPr>
              <w:t>35</w:t>
            </w:r>
          </w:p>
        </w:tc>
        <w:tc>
          <w:tcPr>
            <w:tcW w:w="875" w:type="dxa"/>
            <w:vAlign w:val="top"/>
          </w:tcPr>
          <w:p w14:paraId="7A9AA702">
            <w:pPr>
              <w:rPr>
                <w:rFonts w:ascii="Arial"/>
                <w:sz w:val="21"/>
              </w:rPr>
            </w:pPr>
          </w:p>
        </w:tc>
        <w:tc>
          <w:tcPr>
            <w:tcW w:w="1163" w:type="dxa"/>
            <w:vAlign w:val="top"/>
          </w:tcPr>
          <w:p w14:paraId="0F716FA9">
            <w:pPr>
              <w:rPr>
                <w:rFonts w:ascii="Arial"/>
                <w:sz w:val="21"/>
              </w:rPr>
            </w:pPr>
          </w:p>
        </w:tc>
        <w:tc>
          <w:tcPr>
            <w:tcW w:w="515" w:type="dxa"/>
            <w:vAlign w:val="top"/>
          </w:tcPr>
          <w:p w14:paraId="3DB9B0C7">
            <w:pPr>
              <w:rPr>
                <w:rFonts w:ascii="Arial"/>
                <w:sz w:val="21"/>
              </w:rPr>
            </w:pPr>
          </w:p>
        </w:tc>
        <w:tc>
          <w:tcPr>
            <w:tcW w:w="905" w:type="dxa"/>
            <w:vAlign w:val="top"/>
          </w:tcPr>
          <w:p w14:paraId="03437375">
            <w:pPr>
              <w:rPr>
                <w:rFonts w:ascii="Arial"/>
                <w:sz w:val="21"/>
              </w:rPr>
            </w:pPr>
          </w:p>
        </w:tc>
      </w:tr>
      <w:tr w14:paraId="3E8D1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0EFAB052">
            <w:pPr>
              <w:rPr>
                <w:rFonts w:ascii="Arial"/>
                <w:sz w:val="21"/>
              </w:rPr>
            </w:pPr>
          </w:p>
        </w:tc>
        <w:tc>
          <w:tcPr>
            <w:tcW w:w="468" w:type="dxa"/>
            <w:vAlign w:val="top"/>
          </w:tcPr>
          <w:p w14:paraId="4C8192CB">
            <w:pPr>
              <w:pStyle w:val="6"/>
              <w:spacing w:before="139" w:line="183" w:lineRule="auto"/>
              <w:ind w:left="171"/>
            </w:pPr>
            <w:r>
              <w:rPr>
                <w:color w:val="212529"/>
              </w:rPr>
              <w:t>4</w:t>
            </w:r>
          </w:p>
        </w:tc>
        <w:tc>
          <w:tcPr>
            <w:tcW w:w="1487" w:type="dxa"/>
            <w:vAlign w:val="top"/>
          </w:tcPr>
          <w:p w14:paraId="0DC6A9E3">
            <w:pPr>
              <w:rPr>
                <w:rFonts w:ascii="Arial"/>
                <w:sz w:val="21"/>
              </w:rPr>
            </w:pPr>
          </w:p>
        </w:tc>
        <w:tc>
          <w:tcPr>
            <w:tcW w:w="1667" w:type="dxa"/>
            <w:vAlign w:val="top"/>
          </w:tcPr>
          <w:p w14:paraId="07188539">
            <w:pPr>
              <w:pStyle w:val="6"/>
              <w:spacing w:before="111" w:line="219" w:lineRule="auto"/>
              <w:ind w:left="22"/>
            </w:pPr>
            <w:r>
              <w:rPr>
                <w:color w:val="212529"/>
                <w:spacing w:val="-4"/>
              </w:rPr>
              <w:t>四、公共安全支出</w:t>
            </w:r>
          </w:p>
        </w:tc>
        <w:tc>
          <w:tcPr>
            <w:tcW w:w="491" w:type="dxa"/>
            <w:vAlign w:val="top"/>
          </w:tcPr>
          <w:p w14:paraId="10644D86">
            <w:pPr>
              <w:pStyle w:val="6"/>
              <w:spacing w:before="139" w:line="183" w:lineRule="auto"/>
              <w:ind w:left="149"/>
            </w:pPr>
            <w:r>
              <w:rPr>
                <w:color w:val="212529"/>
                <w:spacing w:val="-6"/>
              </w:rPr>
              <w:t>36</w:t>
            </w:r>
          </w:p>
        </w:tc>
        <w:tc>
          <w:tcPr>
            <w:tcW w:w="875" w:type="dxa"/>
            <w:vAlign w:val="top"/>
          </w:tcPr>
          <w:p w14:paraId="6FE8004D">
            <w:pPr>
              <w:rPr>
                <w:rFonts w:ascii="Arial"/>
                <w:sz w:val="21"/>
              </w:rPr>
            </w:pPr>
          </w:p>
        </w:tc>
        <w:tc>
          <w:tcPr>
            <w:tcW w:w="1163" w:type="dxa"/>
            <w:vAlign w:val="top"/>
          </w:tcPr>
          <w:p w14:paraId="57C57839">
            <w:pPr>
              <w:rPr>
                <w:rFonts w:ascii="Arial"/>
                <w:sz w:val="21"/>
              </w:rPr>
            </w:pPr>
          </w:p>
        </w:tc>
        <w:tc>
          <w:tcPr>
            <w:tcW w:w="515" w:type="dxa"/>
            <w:vAlign w:val="top"/>
          </w:tcPr>
          <w:p w14:paraId="7BAC0199">
            <w:pPr>
              <w:rPr>
                <w:rFonts w:ascii="Arial"/>
                <w:sz w:val="21"/>
              </w:rPr>
            </w:pPr>
          </w:p>
        </w:tc>
        <w:tc>
          <w:tcPr>
            <w:tcW w:w="905" w:type="dxa"/>
            <w:vAlign w:val="top"/>
          </w:tcPr>
          <w:p w14:paraId="2A7944AB">
            <w:pPr>
              <w:rPr>
                <w:rFonts w:ascii="Arial"/>
                <w:sz w:val="21"/>
              </w:rPr>
            </w:pPr>
          </w:p>
        </w:tc>
      </w:tr>
      <w:tr w14:paraId="518E9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6F0C9AE7">
            <w:pPr>
              <w:rPr>
                <w:rFonts w:ascii="Arial"/>
                <w:sz w:val="21"/>
              </w:rPr>
            </w:pPr>
          </w:p>
        </w:tc>
        <w:tc>
          <w:tcPr>
            <w:tcW w:w="468" w:type="dxa"/>
            <w:vAlign w:val="top"/>
          </w:tcPr>
          <w:p w14:paraId="51016472">
            <w:pPr>
              <w:pStyle w:val="6"/>
              <w:spacing w:before="140" w:line="182" w:lineRule="auto"/>
              <w:ind w:left="176"/>
            </w:pPr>
            <w:r>
              <w:rPr>
                <w:color w:val="212529"/>
              </w:rPr>
              <w:t>5</w:t>
            </w:r>
          </w:p>
        </w:tc>
        <w:tc>
          <w:tcPr>
            <w:tcW w:w="1487" w:type="dxa"/>
            <w:vAlign w:val="top"/>
          </w:tcPr>
          <w:p w14:paraId="4C0DE369">
            <w:pPr>
              <w:rPr>
                <w:rFonts w:ascii="Arial"/>
                <w:sz w:val="21"/>
              </w:rPr>
            </w:pPr>
          </w:p>
        </w:tc>
        <w:tc>
          <w:tcPr>
            <w:tcW w:w="1667" w:type="dxa"/>
            <w:vAlign w:val="top"/>
          </w:tcPr>
          <w:p w14:paraId="7D12D5B8">
            <w:pPr>
              <w:pStyle w:val="6"/>
              <w:spacing w:before="111" w:line="219" w:lineRule="auto"/>
              <w:ind w:left="8"/>
            </w:pPr>
            <w:r>
              <w:rPr>
                <w:color w:val="212529"/>
                <w:spacing w:val="-2"/>
              </w:rPr>
              <w:t>五、教育支出</w:t>
            </w:r>
          </w:p>
        </w:tc>
        <w:tc>
          <w:tcPr>
            <w:tcW w:w="491" w:type="dxa"/>
            <w:vAlign w:val="top"/>
          </w:tcPr>
          <w:p w14:paraId="0E7B4612">
            <w:pPr>
              <w:pStyle w:val="6"/>
              <w:spacing w:before="139" w:line="183" w:lineRule="auto"/>
              <w:ind w:left="149"/>
            </w:pPr>
            <w:r>
              <w:rPr>
                <w:color w:val="212529"/>
                <w:spacing w:val="-6"/>
              </w:rPr>
              <w:t>37</w:t>
            </w:r>
          </w:p>
        </w:tc>
        <w:tc>
          <w:tcPr>
            <w:tcW w:w="875" w:type="dxa"/>
            <w:vAlign w:val="top"/>
          </w:tcPr>
          <w:p w14:paraId="49E8AD67">
            <w:pPr>
              <w:rPr>
                <w:rFonts w:ascii="Arial"/>
                <w:sz w:val="21"/>
              </w:rPr>
            </w:pPr>
          </w:p>
        </w:tc>
        <w:tc>
          <w:tcPr>
            <w:tcW w:w="1163" w:type="dxa"/>
            <w:vAlign w:val="top"/>
          </w:tcPr>
          <w:p w14:paraId="66DE8A52">
            <w:pPr>
              <w:rPr>
                <w:rFonts w:ascii="Arial"/>
                <w:sz w:val="21"/>
              </w:rPr>
            </w:pPr>
          </w:p>
        </w:tc>
        <w:tc>
          <w:tcPr>
            <w:tcW w:w="515" w:type="dxa"/>
            <w:vAlign w:val="top"/>
          </w:tcPr>
          <w:p w14:paraId="528A7E19">
            <w:pPr>
              <w:rPr>
                <w:rFonts w:ascii="Arial"/>
                <w:sz w:val="21"/>
              </w:rPr>
            </w:pPr>
          </w:p>
        </w:tc>
        <w:tc>
          <w:tcPr>
            <w:tcW w:w="905" w:type="dxa"/>
            <w:vAlign w:val="top"/>
          </w:tcPr>
          <w:p w14:paraId="23DA96E0">
            <w:pPr>
              <w:rPr>
                <w:rFonts w:ascii="Arial"/>
                <w:sz w:val="21"/>
              </w:rPr>
            </w:pPr>
          </w:p>
        </w:tc>
      </w:tr>
      <w:tr w14:paraId="40069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4C92D3BB">
            <w:pPr>
              <w:rPr>
                <w:rFonts w:ascii="Arial"/>
                <w:sz w:val="21"/>
              </w:rPr>
            </w:pPr>
          </w:p>
        </w:tc>
        <w:tc>
          <w:tcPr>
            <w:tcW w:w="468" w:type="dxa"/>
            <w:vAlign w:val="top"/>
          </w:tcPr>
          <w:p w14:paraId="28194A33">
            <w:pPr>
              <w:pStyle w:val="6"/>
              <w:spacing w:before="140" w:line="183" w:lineRule="auto"/>
              <w:ind w:left="173"/>
            </w:pPr>
            <w:r>
              <w:rPr>
                <w:color w:val="212529"/>
              </w:rPr>
              <w:t>6</w:t>
            </w:r>
          </w:p>
        </w:tc>
        <w:tc>
          <w:tcPr>
            <w:tcW w:w="1487" w:type="dxa"/>
            <w:vAlign w:val="top"/>
          </w:tcPr>
          <w:p w14:paraId="711E8BB2">
            <w:pPr>
              <w:rPr>
                <w:rFonts w:ascii="Arial"/>
                <w:sz w:val="21"/>
              </w:rPr>
            </w:pPr>
          </w:p>
        </w:tc>
        <w:tc>
          <w:tcPr>
            <w:tcW w:w="1667" w:type="dxa"/>
            <w:vAlign w:val="top"/>
          </w:tcPr>
          <w:p w14:paraId="1DE5CD74">
            <w:pPr>
              <w:pStyle w:val="6"/>
              <w:spacing w:before="111" w:line="219" w:lineRule="auto"/>
              <w:ind w:left="7"/>
            </w:pPr>
            <w:r>
              <w:rPr>
                <w:color w:val="212529"/>
                <w:spacing w:val="-2"/>
              </w:rPr>
              <w:t>六、科学技术支出</w:t>
            </w:r>
          </w:p>
        </w:tc>
        <w:tc>
          <w:tcPr>
            <w:tcW w:w="491" w:type="dxa"/>
            <w:vAlign w:val="top"/>
          </w:tcPr>
          <w:p w14:paraId="38D40138">
            <w:pPr>
              <w:pStyle w:val="6"/>
              <w:spacing w:before="140" w:line="183" w:lineRule="auto"/>
              <w:ind w:left="149"/>
            </w:pPr>
            <w:r>
              <w:rPr>
                <w:color w:val="212529"/>
                <w:spacing w:val="-6"/>
              </w:rPr>
              <w:t>38</w:t>
            </w:r>
          </w:p>
        </w:tc>
        <w:tc>
          <w:tcPr>
            <w:tcW w:w="875" w:type="dxa"/>
            <w:vAlign w:val="top"/>
          </w:tcPr>
          <w:p w14:paraId="7B36FE3B">
            <w:pPr>
              <w:rPr>
                <w:rFonts w:ascii="Arial"/>
                <w:sz w:val="21"/>
              </w:rPr>
            </w:pPr>
          </w:p>
        </w:tc>
        <w:tc>
          <w:tcPr>
            <w:tcW w:w="1163" w:type="dxa"/>
            <w:vAlign w:val="top"/>
          </w:tcPr>
          <w:p w14:paraId="0B7FFD74">
            <w:pPr>
              <w:rPr>
                <w:rFonts w:ascii="Arial"/>
                <w:sz w:val="21"/>
              </w:rPr>
            </w:pPr>
          </w:p>
        </w:tc>
        <w:tc>
          <w:tcPr>
            <w:tcW w:w="515" w:type="dxa"/>
            <w:vAlign w:val="top"/>
          </w:tcPr>
          <w:p w14:paraId="50F1A890">
            <w:pPr>
              <w:rPr>
                <w:rFonts w:ascii="Arial"/>
                <w:sz w:val="21"/>
              </w:rPr>
            </w:pPr>
          </w:p>
        </w:tc>
        <w:tc>
          <w:tcPr>
            <w:tcW w:w="905" w:type="dxa"/>
            <w:vAlign w:val="top"/>
          </w:tcPr>
          <w:p w14:paraId="55671660">
            <w:pPr>
              <w:rPr>
                <w:rFonts w:ascii="Arial"/>
                <w:sz w:val="21"/>
              </w:rPr>
            </w:pPr>
          </w:p>
        </w:tc>
      </w:tr>
      <w:tr w14:paraId="7E0D5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291DAEDE">
            <w:pPr>
              <w:rPr>
                <w:rFonts w:ascii="Arial"/>
                <w:sz w:val="21"/>
              </w:rPr>
            </w:pPr>
          </w:p>
        </w:tc>
        <w:tc>
          <w:tcPr>
            <w:tcW w:w="468" w:type="dxa"/>
            <w:vAlign w:val="top"/>
          </w:tcPr>
          <w:p w14:paraId="34AA3B85">
            <w:pPr>
              <w:pStyle w:val="6"/>
              <w:spacing w:before="141" w:line="182" w:lineRule="auto"/>
              <w:ind w:left="176"/>
            </w:pPr>
            <w:r>
              <w:rPr>
                <w:color w:val="212529"/>
              </w:rPr>
              <w:t>7</w:t>
            </w:r>
          </w:p>
        </w:tc>
        <w:tc>
          <w:tcPr>
            <w:tcW w:w="1487" w:type="dxa"/>
            <w:vAlign w:val="top"/>
          </w:tcPr>
          <w:p w14:paraId="60CC7D2D">
            <w:pPr>
              <w:rPr>
                <w:rFonts w:ascii="Arial"/>
                <w:sz w:val="21"/>
              </w:rPr>
            </w:pPr>
          </w:p>
        </w:tc>
        <w:tc>
          <w:tcPr>
            <w:tcW w:w="1667" w:type="dxa"/>
            <w:vAlign w:val="top"/>
          </w:tcPr>
          <w:p w14:paraId="75DFE457">
            <w:pPr>
              <w:pStyle w:val="6"/>
              <w:spacing w:before="4" w:line="209" w:lineRule="auto"/>
              <w:ind w:left="4" w:right="39"/>
            </w:pPr>
            <w:r>
              <w:rPr>
                <w:color w:val="212529"/>
                <w:spacing w:val="-1"/>
              </w:rPr>
              <w:t>七、文化旅游体育与</w:t>
            </w:r>
            <w:r>
              <w:rPr>
                <w:color w:val="212529"/>
              </w:rPr>
              <w:t xml:space="preserve"> </w:t>
            </w:r>
            <w:r>
              <w:rPr>
                <w:color w:val="212529"/>
                <w:spacing w:val="-2"/>
              </w:rPr>
              <w:t>传媒支出</w:t>
            </w:r>
          </w:p>
        </w:tc>
        <w:tc>
          <w:tcPr>
            <w:tcW w:w="491" w:type="dxa"/>
            <w:vAlign w:val="top"/>
          </w:tcPr>
          <w:p w14:paraId="2C5AB5A1">
            <w:pPr>
              <w:pStyle w:val="6"/>
              <w:spacing w:before="140" w:line="183" w:lineRule="auto"/>
              <w:ind w:left="149"/>
            </w:pPr>
            <w:r>
              <w:rPr>
                <w:color w:val="212529"/>
                <w:spacing w:val="-6"/>
              </w:rPr>
              <w:t>39</w:t>
            </w:r>
          </w:p>
        </w:tc>
        <w:tc>
          <w:tcPr>
            <w:tcW w:w="875" w:type="dxa"/>
            <w:vAlign w:val="top"/>
          </w:tcPr>
          <w:p w14:paraId="130EB88E">
            <w:pPr>
              <w:rPr>
                <w:rFonts w:ascii="Arial"/>
                <w:sz w:val="21"/>
              </w:rPr>
            </w:pPr>
          </w:p>
        </w:tc>
        <w:tc>
          <w:tcPr>
            <w:tcW w:w="1163" w:type="dxa"/>
            <w:vAlign w:val="top"/>
          </w:tcPr>
          <w:p w14:paraId="78E700BB">
            <w:pPr>
              <w:rPr>
                <w:rFonts w:ascii="Arial"/>
                <w:sz w:val="21"/>
              </w:rPr>
            </w:pPr>
          </w:p>
        </w:tc>
        <w:tc>
          <w:tcPr>
            <w:tcW w:w="515" w:type="dxa"/>
            <w:vAlign w:val="top"/>
          </w:tcPr>
          <w:p w14:paraId="1D828990">
            <w:pPr>
              <w:rPr>
                <w:rFonts w:ascii="Arial"/>
                <w:sz w:val="21"/>
              </w:rPr>
            </w:pPr>
          </w:p>
        </w:tc>
        <w:tc>
          <w:tcPr>
            <w:tcW w:w="905" w:type="dxa"/>
            <w:vAlign w:val="top"/>
          </w:tcPr>
          <w:p w14:paraId="06CFA247">
            <w:pPr>
              <w:rPr>
                <w:rFonts w:ascii="Arial"/>
                <w:sz w:val="21"/>
              </w:rPr>
            </w:pPr>
          </w:p>
        </w:tc>
      </w:tr>
      <w:tr w14:paraId="456DA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3366CAB1">
            <w:pPr>
              <w:rPr>
                <w:rFonts w:ascii="Arial"/>
                <w:sz w:val="21"/>
              </w:rPr>
            </w:pPr>
          </w:p>
        </w:tc>
        <w:tc>
          <w:tcPr>
            <w:tcW w:w="468" w:type="dxa"/>
            <w:vAlign w:val="top"/>
          </w:tcPr>
          <w:p w14:paraId="43272EE1">
            <w:pPr>
              <w:pStyle w:val="6"/>
              <w:spacing w:before="140" w:line="183" w:lineRule="auto"/>
              <w:ind w:left="173"/>
            </w:pPr>
            <w:r>
              <w:rPr>
                <w:color w:val="212529"/>
              </w:rPr>
              <w:t>8</w:t>
            </w:r>
          </w:p>
        </w:tc>
        <w:tc>
          <w:tcPr>
            <w:tcW w:w="1487" w:type="dxa"/>
            <w:vAlign w:val="top"/>
          </w:tcPr>
          <w:p w14:paraId="11B3270C">
            <w:pPr>
              <w:rPr>
                <w:rFonts w:ascii="Arial"/>
                <w:sz w:val="21"/>
              </w:rPr>
            </w:pPr>
          </w:p>
        </w:tc>
        <w:tc>
          <w:tcPr>
            <w:tcW w:w="1667" w:type="dxa"/>
            <w:vAlign w:val="top"/>
          </w:tcPr>
          <w:p w14:paraId="670CE459">
            <w:pPr>
              <w:pStyle w:val="6"/>
              <w:spacing w:before="4" w:line="209" w:lineRule="auto"/>
              <w:ind w:left="6" w:right="39" w:firstLine="2"/>
            </w:pPr>
            <w:r>
              <w:rPr>
                <w:color w:val="212529"/>
                <w:spacing w:val="-2"/>
              </w:rPr>
              <w:t>八、社会保障和就业</w:t>
            </w:r>
            <w:r>
              <w:rPr>
                <w:color w:val="212529"/>
                <w:spacing w:val="6"/>
              </w:rPr>
              <w:t xml:space="preserve"> </w:t>
            </w:r>
            <w:r>
              <w:rPr>
                <w:color w:val="212529"/>
                <w:spacing w:val="-5"/>
              </w:rPr>
              <w:t>支出</w:t>
            </w:r>
          </w:p>
        </w:tc>
        <w:tc>
          <w:tcPr>
            <w:tcW w:w="491" w:type="dxa"/>
            <w:vAlign w:val="top"/>
          </w:tcPr>
          <w:p w14:paraId="1495038C">
            <w:pPr>
              <w:pStyle w:val="6"/>
              <w:spacing w:before="140" w:line="183" w:lineRule="auto"/>
              <w:ind w:left="144"/>
            </w:pPr>
            <w:r>
              <w:rPr>
                <w:color w:val="212529"/>
                <w:spacing w:val="-4"/>
              </w:rPr>
              <w:t>40</w:t>
            </w:r>
          </w:p>
        </w:tc>
        <w:tc>
          <w:tcPr>
            <w:tcW w:w="875" w:type="dxa"/>
            <w:vAlign w:val="top"/>
          </w:tcPr>
          <w:p w14:paraId="3F5A1F15">
            <w:pPr>
              <w:pStyle w:val="6"/>
              <w:spacing w:before="139" w:line="184" w:lineRule="auto"/>
              <w:ind w:right="23"/>
              <w:jc w:val="right"/>
            </w:pPr>
            <w:r>
              <w:rPr>
                <w:color w:val="212529"/>
                <w:spacing w:val="-4"/>
              </w:rPr>
              <w:t>166.68</w:t>
            </w:r>
          </w:p>
        </w:tc>
        <w:tc>
          <w:tcPr>
            <w:tcW w:w="1163" w:type="dxa"/>
            <w:vAlign w:val="top"/>
          </w:tcPr>
          <w:p w14:paraId="0505DCCE">
            <w:pPr>
              <w:pStyle w:val="6"/>
              <w:spacing w:before="139" w:line="184" w:lineRule="auto"/>
              <w:ind w:right="22"/>
              <w:jc w:val="right"/>
            </w:pPr>
            <w:r>
              <w:rPr>
                <w:color w:val="212529"/>
                <w:spacing w:val="-4"/>
              </w:rPr>
              <w:t>166.68</w:t>
            </w:r>
          </w:p>
        </w:tc>
        <w:tc>
          <w:tcPr>
            <w:tcW w:w="515" w:type="dxa"/>
            <w:vAlign w:val="top"/>
          </w:tcPr>
          <w:p w14:paraId="1112A742">
            <w:pPr>
              <w:rPr>
                <w:rFonts w:ascii="Arial"/>
                <w:sz w:val="21"/>
              </w:rPr>
            </w:pPr>
          </w:p>
        </w:tc>
        <w:tc>
          <w:tcPr>
            <w:tcW w:w="905" w:type="dxa"/>
            <w:vAlign w:val="top"/>
          </w:tcPr>
          <w:p w14:paraId="588079BA">
            <w:pPr>
              <w:rPr>
                <w:rFonts w:ascii="Arial"/>
                <w:sz w:val="21"/>
              </w:rPr>
            </w:pPr>
          </w:p>
        </w:tc>
      </w:tr>
      <w:tr w14:paraId="599EA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30FF4B62">
            <w:pPr>
              <w:rPr>
                <w:rFonts w:ascii="Arial"/>
                <w:sz w:val="21"/>
              </w:rPr>
            </w:pPr>
          </w:p>
        </w:tc>
        <w:tc>
          <w:tcPr>
            <w:tcW w:w="468" w:type="dxa"/>
            <w:vAlign w:val="top"/>
          </w:tcPr>
          <w:p w14:paraId="6FC11219">
            <w:pPr>
              <w:pStyle w:val="6"/>
              <w:spacing w:before="141" w:line="183" w:lineRule="auto"/>
              <w:ind w:left="173"/>
            </w:pPr>
            <w:r>
              <w:rPr>
                <w:color w:val="212529"/>
              </w:rPr>
              <w:t>9</w:t>
            </w:r>
          </w:p>
        </w:tc>
        <w:tc>
          <w:tcPr>
            <w:tcW w:w="1487" w:type="dxa"/>
            <w:vAlign w:val="top"/>
          </w:tcPr>
          <w:p w14:paraId="7894942D">
            <w:pPr>
              <w:rPr>
                <w:rFonts w:ascii="Arial"/>
                <w:sz w:val="21"/>
              </w:rPr>
            </w:pPr>
          </w:p>
        </w:tc>
        <w:tc>
          <w:tcPr>
            <w:tcW w:w="1667" w:type="dxa"/>
            <w:vAlign w:val="top"/>
          </w:tcPr>
          <w:p w14:paraId="54060F25">
            <w:pPr>
              <w:pStyle w:val="6"/>
              <w:spacing w:before="112" w:line="219" w:lineRule="auto"/>
              <w:ind w:left="10"/>
            </w:pPr>
            <w:r>
              <w:rPr>
                <w:color w:val="212529"/>
                <w:spacing w:val="-2"/>
              </w:rPr>
              <w:t>九、卫生健康支出</w:t>
            </w:r>
          </w:p>
        </w:tc>
        <w:tc>
          <w:tcPr>
            <w:tcW w:w="491" w:type="dxa"/>
            <w:vAlign w:val="top"/>
          </w:tcPr>
          <w:p w14:paraId="1EDAE62B">
            <w:pPr>
              <w:pStyle w:val="6"/>
              <w:spacing w:before="139" w:line="184" w:lineRule="auto"/>
              <w:ind w:left="144"/>
            </w:pPr>
            <w:r>
              <w:rPr>
                <w:color w:val="212529"/>
                <w:spacing w:val="-4"/>
              </w:rPr>
              <w:t>41</w:t>
            </w:r>
          </w:p>
        </w:tc>
        <w:tc>
          <w:tcPr>
            <w:tcW w:w="875" w:type="dxa"/>
            <w:vAlign w:val="top"/>
          </w:tcPr>
          <w:p w14:paraId="2CAFCF94">
            <w:pPr>
              <w:rPr>
                <w:rFonts w:ascii="Arial"/>
                <w:sz w:val="21"/>
              </w:rPr>
            </w:pPr>
          </w:p>
        </w:tc>
        <w:tc>
          <w:tcPr>
            <w:tcW w:w="1163" w:type="dxa"/>
            <w:vAlign w:val="top"/>
          </w:tcPr>
          <w:p w14:paraId="42BDBB0D">
            <w:pPr>
              <w:rPr>
                <w:rFonts w:ascii="Arial"/>
                <w:sz w:val="21"/>
              </w:rPr>
            </w:pPr>
          </w:p>
        </w:tc>
        <w:tc>
          <w:tcPr>
            <w:tcW w:w="515" w:type="dxa"/>
            <w:vAlign w:val="top"/>
          </w:tcPr>
          <w:p w14:paraId="43157C3A">
            <w:pPr>
              <w:rPr>
                <w:rFonts w:ascii="Arial"/>
                <w:sz w:val="21"/>
              </w:rPr>
            </w:pPr>
          </w:p>
        </w:tc>
        <w:tc>
          <w:tcPr>
            <w:tcW w:w="905" w:type="dxa"/>
            <w:vAlign w:val="top"/>
          </w:tcPr>
          <w:p w14:paraId="3870526A">
            <w:pPr>
              <w:rPr>
                <w:rFonts w:ascii="Arial"/>
                <w:sz w:val="21"/>
              </w:rPr>
            </w:pPr>
          </w:p>
        </w:tc>
      </w:tr>
      <w:tr w14:paraId="4D297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51557C20">
            <w:pPr>
              <w:rPr>
                <w:rFonts w:ascii="Arial"/>
                <w:sz w:val="21"/>
              </w:rPr>
            </w:pPr>
          </w:p>
        </w:tc>
        <w:tc>
          <w:tcPr>
            <w:tcW w:w="468" w:type="dxa"/>
            <w:vAlign w:val="top"/>
          </w:tcPr>
          <w:p w14:paraId="6D52F64B">
            <w:pPr>
              <w:pStyle w:val="6"/>
              <w:spacing w:before="140" w:line="184" w:lineRule="auto"/>
              <w:ind w:left="143"/>
            </w:pPr>
            <w:r>
              <w:rPr>
                <w:color w:val="212529"/>
                <w:spacing w:val="-11"/>
              </w:rPr>
              <w:t>10</w:t>
            </w:r>
          </w:p>
        </w:tc>
        <w:tc>
          <w:tcPr>
            <w:tcW w:w="1487" w:type="dxa"/>
            <w:vAlign w:val="top"/>
          </w:tcPr>
          <w:p w14:paraId="4FA8ABDA">
            <w:pPr>
              <w:rPr>
                <w:rFonts w:ascii="Arial"/>
                <w:sz w:val="21"/>
              </w:rPr>
            </w:pPr>
          </w:p>
        </w:tc>
        <w:tc>
          <w:tcPr>
            <w:tcW w:w="1667" w:type="dxa"/>
            <w:vAlign w:val="top"/>
          </w:tcPr>
          <w:p w14:paraId="2B6F2F96">
            <w:pPr>
              <w:pStyle w:val="6"/>
              <w:spacing w:before="112" w:line="220" w:lineRule="auto"/>
              <w:ind w:left="6"/>
            </w:pPr>
            <w:r>
              <w:rPr>
                <w:color w:val="212529"/>
                <w:spacing w:val="-2"/>
              </w:rPr>
              <w:t>十、节能环保支出</w:t>
            </w:r>
          </w:p>
        </w:tc>
        <w:tc>
          <w:tcPr>
            <w:tcW w:w="491" w:type="dxa"/>
            <w:vAlign w:val="top"/>
          </w:tcPr>
          <w:p w14:paraId="5461656C">
            <w:pPr>
              <w:pStyle w:val="6"/>
              <w:spacing w:before="140" w:line="183" w:lineRule="auto"/>
              <w:ind w:left="144"/>
            </w:pPr>
            <w:r>
              <w:rPr>
                <w:color w:val="212529"/>
                <w:spacing w:val="-4"/>
              </w:rPr>
              <w:t>42</w:t>
            </w:r>
          </w:p>
        </w:tc>
        <w:tc>
          <w:tcPr>
            <w:tcW w:w="875" w:type="dxa"/>
            <w:vAlign w:val="top"/>
          </w:tcPr>
          <w:p w14:paraId="3D6FD108">
            <w:pPr>
              <w:rPr>
                <w:rFonts w:ascii="Arial"/>
                <w:sz w:val="21"/>
              </w:rPr>
            </w:pPr>
          </w:p>
        </w:tc>
        <w:tc>
          <w:tcPr>
            <w:tcW w:w="1163" w:type="dxa"/>
            <w:vAlign w:val="top"/>
          </w:tcPr>
          <w:p w14:paraId="634B80F5">
            <w:pPr>
              <w:rPr>
                <w:rFonts w:ascii="Arial"/>
                <w:sz w:val="21"/>
              </w:rPr>
            </w:pPr>
          </w:p>
        </w:tc>
        <w:tc>
          <w:tcPr>
            <w:tcW w:w="515" w:type="dxa"/>
            <w:vAlign w:val="top"/>
          </w:tcPr>
          <w:p w14:paraId="05A35356">
            <w:pPr>
              <w:rPr>
                <w:rFonts w:ascii="Arial"/>
                <w:sz w:val="21"/>
              </w:rPr>
            </w:pPr>
          </w:p>
        </w:tc>
        <w:tc>
          <w:tcPr>
            <w:tcW w:w="905" w:type="dxa"/>
            <w:vAlign w:val="top"/>
          </w:tcPr>
          <w:p w14:paraId="418A81E3">
            <w:pPr>
              <w:rPr>
                <w:rFonts w:ascii="Arial"/>
                <w:sz w:val="21"/>
              </w:rPr>
            </w:pPr>
          </w:p>
        </w:tc>
      </w:tr>
      <w:tr w14:paraId="5E9CA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36077D7D">
            <w:pPr>
              <w:rPr>
                <w:rFonts w:ascii="Arial"/>
                <w:sz w:val="21"/>
              </w:rPr>
            </w:pPr>
          </w:p>
        </w:tc>
        <w:tc>
          <w:tcPr>
            <w:tcW w:w="468" w:type="dxa"/>
            <w:vAlign w:val="top"/>
          </w:tcPr>
          <w:p w14:paraId="4044552A">
            <w:pPr>
              <w:pStyle w:val="6"/>
              <w:spacing w:before="140" w:line="184" w:lineRule="auto"/>
              <w:ind w:left="143"/>
            </w:pPr>
            <w:r>
              <w:rPr>
                <w:color w:val="212529"/>
                <w:spacing w:val="-11"/>
              </w:rPr>
              <w:t>11</w:t>
            </w:r>
          </w:p>
        </w:tc>
        <w:tc>
          <w:tcPr>
            <w:tcW w:w="1487" w:type="dxa"/>
            <w:vAlign w:val="top"/>
          </w:tcPr>
          <w:p w14:paraId="22E1FD4A">
            <w:pPr>
              <w:rPr>
                <w:rFonts w:ascii="Arial"/>
                <w:sz w:val="21"/>
              </w:rPr>
            </w:pPr>
          </w:p>
        </w:tc>
        <w:tc>
          <w:tcPr>
            <w:tcW w:w="1667" w:type="dxa"/>
            <w:vAlign w:val="top"/>
          </w:tcPr>
          <w:p w14:paraId="30D6BF2F">
            <w:pPr>
              <w:pStyle w:val="6"/>
              <w:spacing w:before="112" w:line="219" w:lineRule="auto"/>
              <w:ind w:left="6"/>
            </w:pPr>
            <w:r>
              <w:rPr>
                <w:color w:val="212529"/>
                <w:spacing w:val="-1"/>
              </w:rPr>
              <w:t>十一、城乡社区支出</w:t>
            </w:r>
          </w:p>
        </w:tc>
        <w:tc>
          <w:tcPr>
            <w:tcW w:w="491" w:type="dxa"/>
            <w:vAlign w:val="top"/>
          </w:tcPr>
          <w:p w14:paraId="6773A8C6">
            <w:pPr>
              <w:pStyle w:val="6"/>
              <w:spacing w:before="141" w:line="183" w:lineRule="auto"/>
              <w:ind w:left="144"/>
            </w:pPr>
            <w:r>
              <w:rPr>
                <w:color w:val="212529"/>
                <w:spacing w:val="-4"/>
              </w:rPr>
              <w:t>43</w:t>
            </w:r>
          </w:p>
        </w:tc>
        <w:tc>
          <w:tcPr>
            <w:tcW w:w="875" w:type="dxa"/>
            <w:vAlign w:val="top"/>
          </w:tcPr>
          <w:p w14:paraId="47AE84AB">
            <w:pPr>
              <w:rPr>
                <w:rFonts w:ascii="Arial"/>
                <w:sz w:val="21"/>
              </w:rPr>
            </w:pPr>
          </w:p>
        </w:tc>
        <w:tc>
          <w:tcPr>
            <w:tcW w:w="1163" w:type="dxa"/>
            <w:vAlign w:val="top"/>
          </w:tcPr>
          <w:p w14:paraId="16162048">
            <w:pPr>
              <w:rPr>
                <w:rFonts w:ascii="Arial"/>
                <w:sz w:val="21"/>
              </w:rPr>
            </w:pPr>
          </w:p>
        </w:tc>
        <w:tc>
          <w:tcPr>
            <w:tcW w:w="515" w:type="dxa"/>
            <w:vAlign w:val="top"/>
          </w:tcPr>
          <w:p w14:paraId="67E66253">
            <w:pPr>
              <w:rPr>
                <w:rFonts w:ascii="Arial"/>
                <w:sz w:val="21"/>
              </w:rPr>
            </w:pPr>
          </w:p>
        </w:tc>
        <w:tc>
          <w:tcPr>
            <w:tcW w:w="905" w:type="dxa"/>
            <w:vAlign w:val="top"/>
          </w:tcPr>
          <w:p w14:paraId="793694C8">
            <w:pPr>
              <w:rPr>
                <w:rFonts w:ascii="Arial"/>
                <w:sz w:val="21"/>
              </w:rPr>
            </w:pPr>
          </w:p>
        </w:tc>
      </w:tr>
      <w:tr w14:paraId="42DCD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09528D98">
            <w:pPr>
              <w:rPr>
                <w:rFonts w:ascii="Arial"/>
                <w:sz w:val="21"/>
              </w:rPr>
            </w:pPr>
          </w:p>
        </w:tc>
        <w:tc>
          <w:tcPr>
            <w:tcW w:w="468" w:type="dxa"/>
            <w:vAlign w:val="top"/>
          </w:tcPr>
          <w:p w14:paraId="75D1872B">
            <w:pPr>
              <w:pStyle w:val="6"/>
              <w:spacing w:before="140" w:line="184" w:lineRule="auto"/>
              <w:ind w:left="143"/>
            </w:pPr>
            <w:r>
              <w:rPr>
                <w:color w:val="212529"/>
                <w:spacing w:val="-11"/>
              </w:rPr>
              <w:t>12</w:t>
            </w:r>
          </w:p>
        </w:tc>
        <w:tc>
          <w:tcPr>
            <w:tcW w:w="1487" w:type="dxa"/>
            <w:vAlign w:val="top"/>
          </w:tcPr>
          <w:p w14:paraId="2C84EFF6">
            <w:pPr>
              <w:rPr>
                <w:rFonts w:ascii="Arial"/>
                <w:sz w:val="21"/>
              </w:rPr>
            </w:pPr>
          </w:p>
        </w:tc>
        <w:tc>
          <w:tcPr>
            <w:tcW w:w="1667" w:type="dxa"/>
            <w:vAlign w:val="top"/>
          </w:tcPr>
          <w:p w14:paraId="1C4B22D8">
            <w:pPr>
              <w:pStyle w:val="6"/>
              <w:spacing w:before="113" w:line="219" w:lineRule="auto"/>
              <w:ind w:left="6"/>
            </w:pPr>
            <w:r>
              <w:rPr>
                <w:color w:val="212529"/>
                <w:spacing w:val="-2"/>
              </w:rPr>
              <w:t>十二、农林水支出</w:t>
            </w:r>
          </w:p>
        </w:tc>
        <w:tc>
          <w:tcPr>
            <w:tcW w:w="491" w:type="dxa"/>
            <w:vAlign w:val="top"/>
          </w:tcPr>
          <w:p w14:paraId="7D0515CD">
            <w:pPr>
              <w:pStyle w:val="6"/>
              <w:spacing w:before="141" w:line="183" w:lineRule="auto"/>
              <w:ind w:left="144"/>
            </w:pPr>
            <w:r>
              <w:rPr>
                <w:color w:val="212529"/>
                <w:spacing w:val="-4"/>
              </w:rPr>
              <w:t>44</w:t>
            </w:r>
          </w:p>
        </w:tc>
        <w:tc>
          <w:tcPr>
            <w:tcW w:w="875" w:type="dxa"/>
            <w:vAlign w:val="top"/>
          </w:tcPr>
          <w:p w14:paraId="54F35B92">
            <w:pPr>
              <w:rPr>
                <w:rFonts w:ascii="Arial"/>
                <w:sz w:val="21"/>
              </w:rPr>
            </w:pPr>
          </w:p>
        </w:tc>
        <w:tc>
          <w:tcPr>
            <w:tcW w:w="1163" w:type="dxa"/>
            <w:vAlign w:val="top"/>
          </w:tcPr>
          <w:p w14:paraId="418668AA">
            <w:pPr>
              <w:rPr>
                <w:rFonts w:ascii="Arial"/>
                <w:sz w:val="21"/>
              </w:rPr>
            </w:pPr>
          </w:p>
        </w:tc>
        <w:tc>
          <w:tcPr>
            <w:tcW w:w="515" w:type="dxa"/>
            <w:vAlign w:val="top"/>
          </w:tcPr>
          <w:p w14:paraId="41B887BA">
            <w:pPr>
              <w:rPr>
                <w:rFonts w:ascii="Arial"/>
                <w:sz w:val="21"/>
              </w:rPr>
            </w:pPr>
          </w:p>
        </w:tc>
        <w:tc>
          <w:tcPr>
            <w:tcW w:w="905" w:type="dxa"/>
            <w:vAlign w:val="top"/>
          </w:tcPr>
          <w:p w14:paraId="403CF500">
            <w:pPr>
              <w:rPr>
                <w:rFonts w:ascii="Arial"/>
                <w:sz w:val="21"/>
              </w:rPr>
            </w:pPr>
          </w:p>
        </w:tc>
      </w:tr>
      <w:tr w14:paraId="79BB7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336C06F9">
            <w:pPr>
              <w:rPr>
                <w:rFonts w:ascii="Arial"/>
                <w:sz w:val="21"/>
              </w:rPr>
            </w:pPr>
          </w:p>
        </w:tc>
        <w:tc>
          <w:tcPr>
            <w:tcW w:w="468" w:type="dxa"/>
            <w:vAlign w:val="top"/>
          </w:tcPr>
          <w:p w14:paraId="318F00B9">
            <w:pPr>
              <w:pStyle w:val="6"/>
              <w:spacing w:before="140" w:line="184" w:lineRule="auto"/>
              <w:ind w:left="143"/>
            </w:pPr>
            <w:r>
              <w:rPr>
                <w:color w:val="212529"/>
                <w:spacing w:val="-11"/>
              </w:rPr>
              <w:t>13</w:t>
            </w:r>
          </w:p>
        </w:tc>
        <w:tc>
          <w:tcPr>
            <w:tcW w:w="1487" w:type="dxa"/>
            <w:vAlign w:val="top"/>
          </w:tcPr>
          <w:p w14:paraId="175DC348">
            <w:pPr>
              <w:rPr>
                <w:rFonts w:ascii="Arial"/>
                <w:sz w:val="21"/>
              </w:rPr>
            </w:pPr>
          </w:p>
        </w:tc>
        <w:tc>
          <w:tcPr>
            <w:tcW w:w="1667" w:type="dxa"/>
            <w:vAlign w:val="top"/>
          </w:tcPr>
          <w:p w14:paraId="7729E796">
            <w:pPr>
              <w:pStyle w:val="6"/>
              <w:spacing w:before="113" w:line="219" w:lineRule="auto"/>
              <w:ind w:left="6"/>
            </w:pPr>
            <w:r>
              <w:rPr>
                <w:color w:val="212529"/>
                <w:spacing w:val="-1"/>
              </w:rPr>
              <w:t>十三、交通运输支出</w:t>
            </w:r>
          </w:p>
        </w:tc>
        <w:tc>
          <w:tcPr>
            <w:tcW w:w="491" w:type="dxa"/>
            <w:vAlign w:val="top"/>
          </w:tcPr>
          <w:p w14:paraId="4E9013A0">
            <w:pPr>
              <w:pStyle w:val="6"/>
              <w:spacing w:before="141" w:line="183" w:lineRule="auto"/>
              <w:ind w:left="144"/>
            </w:pPr>
            <w:r>
              <w:rPr>
                <w:color w:val="212529"/>
                <w:spacing w:val="-4"/>
              </w:rPr>
              <w:t>45</w:t>
            </w:r>
          </w:p>
        </w:tc>
        <w:tc>
          <w:tcPr>
            <w:tcW w:w="875" w:type="dxa"/>
            <w:vAlign w:val="top"/>
          </w:tcPr>
          <w:p w14:paraId="792270F5">
            <w:pPr>
              <w:rPr>
                <w:rFonts w:ascii="Arial"/>
                <w:sz w:val="21"/>
              </w:rPr>
            </w:pPr>
          </w:p>
        </w:tc>
        <w:tc>
          <w:tcPr>
            <w:tcW w:w="1163" w:type="dxa"/>
            <w:vAlign w:val="top"/>
          </w:tcPr>
          <w:p w14:paraId="20506DEE">
            <w:pPr>
              <w:rPr>
                <w:rFonts w:ascii="Arial"/>
                <w:sz w:val="21"/>
              </w:rPr>
            </w:pPr>
          </w:p>
        </w:tc>
        <w:tc>
          <w:tcPr>
            <w:tcW w:w="515" w:type="dxa"/>
            <w:vAlign w:val="top"/>
          </w:tcPr>
          <w:p w14:paraId="697D6C7C">
            <w:pPr>
              <w:rPr>
                <w:rFonts w:ascii="Arial"/>
                <w:sz w:val="21"/>
              </w:rPr>
            </w:pPr>
          </w:p>
        </w:tc>
        <w:tc>
          <w:tcPr>
            <w:tcW w:w="905" w:type="dxa"/>
            <w:vAlign w:val="top"/>
          </w:tcPr>
          <w:p w14:paraId="2615928F">
            <w:pPr>
              <w:rPr>
                <w:rFonts w:ascii="Arial"/>
                <w:sz w:val="21"/>
              </w:rPr>
            </w:pPr>
          </w:p>
        </w:tc>
      </w:tr>
      <w:tr w14:paraId="1F031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27AC6157">
            <w:pPr>
              <w:rPr>
                <w:rFonts w:ascii="Arial"/>
                <w:sz w:val="21"/>
              </w:rPr>
            </w:pPr>
          </w:p>
        </w:tc>
        <w:tc>
          <w:tcPr>
            <w:tcW w:w="468" w:type="dxa"/>
            <w:vAlign w:val="top"/>
          </w:tcPr>
          <w:p w14:paraId="468E0276">
            <w:pPr>
              <w:pStyle w:val="6"/>
              <w:spacing w:before="140" w:line="184" w:lineRule="auto"/>
              <w:ind w:left="143"/>
            </w:pPr>
            <w:r>
              <w:rPr>
                <w:color w:val="212529"/>
                <w:spacing w:val="-11"/>
              </w:rPr>
              <w:t>14</w:t>
            </w:r>
          </w:p>
        </w:tc>
        <w:tc>
          <w:tcPr>
            <w:tcW w:w="1487" w:type="dxa"/>
            <w:vAlign w:val="top"/>
          </w:tcPr>
          <w:p w14:paraId="1CF5D81E">
            <w:pPr>
              <w:rPr>
                <w:rFonts w:ascii="Arial"/>
                <w:sz w:val="21"/>
              </w:rPr>
            </w:pPr>
          </w:p>
        </w:tc>
        <w:tc>
          <w:tcPr>
            <w:tcW w:w="1667" w:type="dxa"/>
            <w:vAlign w:val="top"/>
          </w:tcPr>
          <w:p w14:paraId="412520D5">
            <w:pPr>
              <w:pStyle w:val="6"/>
              <w:spacing w:before="4" w:line="209" w:lineRule="auto"/>
              <w:ind w:left="5" w:right="39"/>
            </w:pPr>
            <w:r>
              <w:rPr>
                <w:color w:val="212529"/>
                <w:spacing w:val="-1"/>
              </w:rPr>
              <w:t>十四、资源勘探工业</w:t>
            </w:r>
            <w:r>
              <w:rPr>
                <w:color w:val="212529"/>
              </w:rPr>
              <w:t xml:space="preserve"> </w:t>
            </w:r>
            <w:r>
              <w:rPr>
                <w:color w:val="212529"/>
                <w:spacing w:val="-2"/>
              </w:rPr>
              <w:t>信息等支出</w:t>
            </w:r>
          </w:p>
        </w:tc>
        <w:tc>
          <w:tcPr>
            <w:tcW w:w="491" w:type="dxa"/>
            <w:vAlign w:val="top"/>
          </w:tcPr>
          <w:p w14:paraId="44B7D495">
            <w:pPr>
              <w:pStyle w:val="6"/>
              <w:spacing w:before="141" w:line="183" w:lineRule="auto"/>
              <w:ind w:left="144"/>
            </w:pPr>
            <w:r>
              <w:rPr>
                <w:color w:val="212529"/>
                <w:spacing w:val="-4"/>
              </w:rPr>
              <w:t>46</w:t>
            </w:r>
          </w:p>
        </w:tc>
        <w:tc>
          <w:tcPr>
            <w:tcW w:w="875" w:type="dxa"/>
            <w:vAlign w:val="top"/>
          </w:tcPr>
          <w:p w14:paraId="2A9E8251">
            <w:pPr>
              <w:rPr>
                <w:rFonts w:ascii="Arial"/>
                <w:sz w:val="21"/>
              </w:rPr>
            </w:pPr>
          </w:p>
        </w:tc>
        <w:tc>
          <w:tcPr>
            <w:tcW w:w="1163" w:type="dxa"/>
            <w:vAlign w:val="top"/>
          </w:tcPr>
          <w:p w14:paraId="18777EBD">
            <w:pPr>
              <w:rPr>
                <w:rFonts w:ascii="Arial"/>
                <w:sz w:val="21"/>
              </w:rPr>
            </w:pPr>
          </w:p>
        </w:tc>
        <w:tc>
          <w:tcPr>
            <w:tcW w:w="515" w:type="dxa"/>
            <w:vAlign w:val="top"/>
          </w:tcPr>
          <w:p w14:paraId="1E5CF336">
            <w:pPr>
              <w:rPr>
                <w:rFonts w:ascii="Arial"/>
                <w:sz w:val="21"/>
              </w:rPr>
            </w:pPr>
          </w:p>
        </w:tc>
        <w:tc>
          <w:tcPr>
            <w:tcW w:w="905" w:type="dxa"/>
            <w:vAlign w:val="top"/>
          </w:tcPr>
          <w:p w14:paraId="4D4CF074">
            <w:pPr>
              <w:rPr>
                <w:rFonts w:ascii="Arial"/>
                <w:sz w:val="21"/>
              </w:rPr>
            </w:pPr>
          </w:p>
        </w:tc>
      </w:tr>
      <w:tr w14:paraId="1CD54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7D0A5E55">
            <w:pPr>
              <w:rPr>
                <w:rFonts w:ascii="Arial"/>
                <w:sz w:val="21"/>
              </w:rPr>
            </w:pPr>
          </w:p>
        </w:tc>
        <w:tc>
          <w:tcPr>
            <w:tcW w:w="468" w:type="dxa"/>
            <w:vAlign w:val="top"/>
          </w:tcPr>
          <w:p w14:paraId="3E68F830">
            <w:pPr>
              <w:pStyle w:val="6"/>
              <w:spacing w:before="140" w:line="184" w:lineRule="auto"/>
              <w:ind w:left="143"/>
            </w:pPr>
            <w:r>
              <w:rPr>
                <w:color w:val="212529"/>
                <w:spacing w:val="-11"/>
              </w:rPr>
              <w:t>15</w:t>
            </w:r>
          </w:p>
        </w:tc>
        <w:tc>
          <w:tcPr>
            <w:tcW w:w="1487" w:type="dxa"/>
            <w:vAlign w:val="top"/>
          </w:tcPr>
          <w:p w14:paraId="79324076">
            <w:pPr>
              <w:rPr>
                <w:rFonts w:ascii="Arial"/>
                <w:sz w:val="21"/>
              </w:rPr>
            </w:pPr>
          </w:p>
        </w:tc>
        <w:tc>
          <w:tcPr>
            <w:tcW w:w="1667" w:type="dxa"/>
            <w:vAlign w:val="top"/>
          </w:tcPr>
          <w:p w14:paraId="19AC0C2C">
            <w:pPr>
              <w:pStyle w:val="6"/>
              <w:spacing w:before="4" w:line="209" w:lineRule="auto"/>
              <w:ind w:left="6" w:right="39"/>
            </w:pPr>
            <w:r>
              <w:rPr>
                <w:color w:val="212529"/>
                <w:spacing w:val="-1"/>
              </w:rPr>
              <w:t>十五、商业服务业等</w:t>
            </w:r>
            <w:r>
              <w:rPr>
                <w:color w:val="212529"/>
              </w:rPr>
              <w:t xml:space="preserve"> </w:t>
            </w:r>
            <w:r>
              <w:rPr>
                <w:color w:val="212529"/>
                <w:spacing w:val="-5"/>
              </w:rPr>
              <w:t>支出</w:t>
            </w:r>
          </w:p>
        </w:tc>
        <w:tc>
          <w:tcPr>
            <w:tcW w:w="491" w:type="dxa"/>
            <w:vAlign w:val="top"/>
          </w:tcPr>
          <w:p w14:paraId="7CC57C77">
            <w:pPr>
              <w:pStyle w:val="6"/>
              <w:spacing w:before="141" w:line="183" w:lineRule="auto"/>
              <w:ind w:left="144"/>
            </w:pPr>
            <w:r>
              <w:rPr>
                <w:color w:val="212529"/>
                <w:spacing w:val="-4"/>
              </w:rPr>
              <w:t>47</w:t>
            </w:r>
          </w:p>
        </w:tc>
        <w:tc>
          <w:tcPr>
            <w:tcW w:w="875" w:type="dxa"/>
            <w:vAlign w:val="top"/>
          </w:tcPr>
          <w:p w14:paraId="05D1AB47">
            <w:pPr>
              <w:rPr>
                <w:rFonts w:ascii="Arial"/>
                <w:sz w:val="21"/>
              </w:rPr>
            </w:pPr>
          </w:p>
        </w:tc>
        <w:tc>
          <w:tcPr>
            <w:tcW w:w="1163" w:type="dxa"/>
            <w:vAlign w:val="top"/>
          </w:tcPr>
          <w:p w14:paraId="079684E7">
            <w:pPr>
              <w:rPr>
                <w:rFonts w:ascii="Arial"/>
                <w:sz w:val="21"/>
              </w:rPr>
            </w:pPr>
          </w:p>
        </w:tc>
        <w:tc>
          <w:tcPr>
            <w:tcW w:w="515" w:type="dxa"/>
            <w:vAlign w:val="top"/>
          </w:tcPr>
          <w:p w14:paraId="26E14739">
            <w:pPr>
              <w:rPr>
                <w:rFonts w:ascii="Arial"/>
                <w:sz w:val="21"/>
              </w:rPr>
            </w:pPr>
          </w:p>
        </w:tc>
        <w:tc>
          <w:tcPr>
            <w:tcW w:w="905" w:type="dxa"/>
            <w:vAlign w:val="top"/>
          </w:tcPr>
          <w:p w14:paraId="55B299C1">
            <w:pPr>
              <w:rPr>
                <w:rFonts w:ascii="Arial"/>
                <w:sz w:val="21"/>
              </w:rPr>
            </w:pPr>
          </w:p>
        </w:tc>
      </w:tr>
      <w:tr w14:paraId="311D0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1148C1C9">
            <w:pPr>
              <w:rPr>
                <w:rFonts w:ascii="Arial"/>
                <w:sz w:val="21"/>
              </w:rPr>
            </w:pPr>
          </w:p>
        </w:tc>
        <w:tc>
          <w:tcPr>
            <w:tcW w:w="468" w:type="dxa"/>
            <w:vAlign w:val="top"/>
          </w:tcPr>
          <w:p w14:paraId="4871FF2D">
            <w:pPr>
              <w:pStyle w:val="6"/>
              <w:spacing w:before="140" w:line="184" w:lineRule="auto"/>
              <w:ind w:left="143"/>
            </w:pPr>
            <w:r>
              <w:rPr>
                <w:color w:val="212529"/>
                <w:spacing w:val="-11"/>
              </w:rPr>
              <w:t>16</w:t>
            </w:r>
          </w:p>
        </w:tc>
        <w:tc>
          <w:tcPr>
            <w:tcW w:w="1487" w:type="dxa"/>
            <w:vAlign w:val="top"/>
          </w:tcPr>
          <w:p w14:paraId="1AE1478A">
            <w:pPr>
              <w:rPr>
                <w:rFonts w:ascii="Arial"/>
                <w:sz w:val="21"/>
              </w:rPr>
            </w:pPr>
          </w:p>
        </w:tc>
        <w:tc>
          <w:tcPr>
            <w:tcW w:w="1667" w:type="dxa"/>
            <w:vAlign w:val="top"/>
          </w:tcPr>
          <w:p w14:paraId="4C60881A">
            <w:pPr>
              <w:pStyle w:val="6"/>
              <w:spacing w:before="113" w:line="220" w:lineRule="auto"/>
              <w:ind w:left="6"/>
            </w:pPr>
            <w:r>
              <w:rPr>
                <w:color w:val="212529"/>
                <w:spacing w:val="-2"/>
              </w:rPr>
              <w:t>十六、金融支出</w:t>
            </w:r>
          </w:p>
        </w:tc>
        <w:tc>
          <w:tcPr>
            <w:tcW w:w="491" w:type="dxa"/>
            <w:vAlign w:val="top"/>
          </w:tcPr>
          <w:p w14:paraId="1591ABD5">
            <w:pPr>
              <w:pStyle w:val="6"/>
              <w:spacing w:before="141" w:line="183" w:lineRule="auto"/>
              <w:ind w:left="144"/>
            </w:pPr>
            <w:r>
              <w:rPr>
                <w:color w:val="212529"/>
                <w:spacing w:val="-4"/>
              </w:rPr>
              <w:t>48</w:t>
            </w:r>
          </w:p>
        </w:tc>
        <w:tc>
          <w:tcPr>
            <w:tcW w:w="875" w:type="dxa"/>
            <w:vAlign w:val="top"/>
          </w:tcPr>
          <w:p w14:paraId="153A29B4">
            <w:pPr>
              <w:rPr>
                <w:rFonts w:ascii="Arial"/>
                <w:sz w:val="21"/>
              </w:rPr>
            </w:pPr>
          </w:p>
        </w:tc>
        <w:tc>
          <w:tcPr>
            <w:tcW w:w="1163" w:type="dxa"/>
            <w:vAlign w:val="top"/>
          </w:tcPr>
          <w:p w14:paraId="5D0F7496">
            <w:pPr>
              <w:rPr>
                <w:rFonts w:ascii="Arial"/>
                <w:sz w:val="21"/>
              </w:rPr>
            </w:pPr>
          </w:p>
        </w:tc>
        <w:tc>
          <w:tcPr>
            <w:tcW w:w="515" w:type="dxa"/>
            <w:vAlign w:val="top"/>
          </w:tcPr>
          <w:p w14:paraId="1AF82BF3">
            <w:pPr>
              <w:rPr>
                <w:rFonts w:ascii="Arial"/>
                <w:sz w:val="21"/>
              </w:rPr>
            </w:pPr>
          </w:p>
        </w:tc>
        <w:tc>
          <w:tcPr>
            <w:tcW w:w="905" w:type="dxa"/>
            <w:vAlign w:val="top"/>
          </w:tcPr>
          <w:p w14:paraId="7CB04117">
            <w:pPr>
              <w:rPr>
                <w:rFonts w:ascii="Arial"/>
                <w:sz w:val="21"/>
              </w:rPr>
            </w:pPr>
          </w:p>
        </w:tc>
      </w:tr>
      <w:tr w14:paraId="2987F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313F8F0C">
            <w:pPr>
              <w:rPr>
                <w:rFonts w:ascii="Arial"/>
                <w:sz w:val="21"/>
              </w:rPr>
            </w:pPr>
          </w:p>
        </w:tc>
        <w:tc>
          <w:tcPr>
            <w:tcW w:w="468" w:type="dxa"/>
            <w:vAlign w:val="top"/>
          </w:tcPr>
          <w:p w14:paraId="1827F4D9">
            <w:pPr>
              <w:pStyle w:val="6"/>
              <w:spacing w:before="141" w:line="184" w:lineRule="auto"/>
              <w:ind w:left="143"/>
            </w:pPr>
            <w:r>
              <w:rPr>
                <w:color w:val="212529"/>
                <w:spacing w:val="-11"/>
              </w:rPr>
              <w:t>17</w:t>
            </w:r>
          </w:p>
        </w:tc>
        <w:tc>
          <w:tcPr>
            <w:tcW w:w="1487" w:type="dxa"/>
            <w:vAlign w:val="top"/>
          </w:tcPr>
          <w:p w14:paraId="3EBD0D67">
            <w:pPr>
              <w:rPr>
                <w:rFonts w:ascii="Arial"/>
                <w:sz w:val="21"/>
              </w:rPr>
            </w:pPr>
          </w:p>
        </w:tc>
        <w:tc>
          <w:tcPr>
            <w:tcW w:w="1667" w:type="dxa"/>
            <w:vAlign w:val="top"/>
          </w:tcPr>
          <w:p w14:paraId="701D7941">
            <w:pPr>
              <w:pStyle w:val="6"/>
              <w:spacing w:before="4" w:line="209" w:lineRule="auto"/>
              <w:ind w:left="6" w:right="39"/>
            </w:pPr>
            <w:r>
              <w:rPr>
                <w:color w:val="212529"/>
                <w:spacing w:val="-1"/>
              </w:rPr>
              <w:t>十七、援助其他地区</w:t>
            </w:r>
            <w:r>
              <w:rPr>
                <w:color w:val="212529"/>
              </w:rPr>
              <w:t xml:space="preserve"> </w:t>
            </w:r>
            <w:r>
              <w:rPr>
                <w:color w:val="212529"/>
                <w:spacing w:val="-5"/>
              </w:rPr>
              <w:t>支出</w:t>
            </w:r>
          </w:p>
        </w:tc>
        <w:tc>
          <w:tcPr>
            <w:tcW w:w="491" w:type="dxa"/>
            <w:vAlign w:val="top"/>
          </w:tcPr>
          <w:p w14:paraId="56C82BBC">
            <w:pPr>
              <w:pStyle w:val="6"/>
              <w:spacing w:before="141" w:line="183" w:lineRule="auto"/>
              <w:ind w:left="144"/>
            </w:pPr>
            <w:r>
              <w:rPr>
                <w:color w:val="212529"/>
                <w:spacing w:val="-4"/>
              </w:rPr>
              <w:t>49</w:t>
            </w:r>
          </w:p>
        </w:tc>
        <w:tc>
          <w:tcPr>
            <w:tcW w:w="875" w:type="dxa"/>
            <w:vAlign w:val="top"/>
          </w:tcPr>
          <w:p w14:paraId="3385432D">
            <w:pPr>
              <w:rPr>
                <w:rFonts w:ascii="Arial"/>
                <w:sz w:val="21"/>
              </w:rPr>
            </w:pPr>
          </w:p>
        </w:tc>
        <w:tc>
          <w:tcPr>
            <w:tcW w:w="1163" w:type="dxa"/>
            <w:vAlign w:val="top"/>
          </w:tcPr>
          <w:p w14:paraId="4AA10C86">
            <w:pPr>
              <w:rPr>
                <w:rFonts w:ascii="Arial"/>
                <w:sz w:val="21"/>
              </w:rPr>
            </w:pPr>
          </w:p>
        </w:tc>
        <w:tc>
          <w:tcPr>
            <w:tcW w:w="515" w:type="dxa"/>
            <w:vAlign w:val="top"/>
          </w:tcPr>
          <w:p w14:paraId="2ADBE94B">
            <w:pPr>
              <w:rPr>
                <w:rFonts w:ascii="Arial"/>
                <w:sz w:val="21"/>
              </w:rPr>
            </w:pPr>
          </w:p>
        </w:tc>
        <w:tc>
          <w:tcPr>
            <w:tcW w:w="905" w:type="dxa"/>
            <w:vAlign w:val="top"/>
          </w:tcPr>
          <w:p w14:paraId="5B6FDCF6">
            <w:pPr>
              <w:rPr>
                <w:rFonts w:ascii="Arial"/>
                <w:sz w:val="21"/>
              </w:rPr>
            </w:pPr>
          </w:p>
        </w:tc>
      </w:tr>
      <w:tr w14:paraId="55EC9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38CCD082">
            <w:pPr>
              <w:rPr>
                <w:rFonts w:ascii="Arial"/>
                <w:sz w:val="21"/>
              </w:rPr>
            </w:pPr>
          </w:p>
        </w:tc>
        <w:tc>
          <w:tcPr>
            <w:tcW w:w="468" w:type="dxa"/>
            <w:vAlign w:val="top"/>
          </w:tcPr>
          <w:p w14:paraId="7C06C22F">
            <w:pPr>
              <w:pStyle w:val="6"/>
              <w:spacing w:before="140" w:line="184" w:lineRule="auto"/>
              <w:ind w:left="143"/>
            </w:pPr>
            <w:r>
              <w:rPr>
                <w:color w:val="212529"/>
                <w:spacing w:val="-11"/>
              </w:rPr>
              <w:t>18</w:t>
            </w:r>
          </w:p>
        </w:tc>
        <w:tc>
          <w:tcPr>
            <w:tcW w:w="1487" w:type="dxa"/>
            <w:vAlign w:val="top"/>
          </w:tcPr>
          <w:p w14:paraId="322E5EE4">
            <w:pPr>
              <w:rPr>
                <w:rFonts w:ascii="Arial"/>
                <w:sz w:val="21"/>
              </w:rPr>
            </w:pPr>
          </w:p>
        </w:tc>
        <w:tc>
          <w:tcPr>
            <w:tcW w:w="1667" w:type="dxa"/>
            <w:vAlign w:val="top"/>
          </w:tcPr>
          <w:p w14:paraId="385A4B87">
            <w:pPr>
              <w:pStyle w:val="6"/>
              <w:spacing w:before="4" w:line="209" w:lineRule="auto"/>
              <w:ind w:left="6" w:right="39"/>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14:paraId="19C5AAE9">
            <w:pPr>
              <w:pStyle w:val="6"/>
              <w:spacing w:before="142" w:line="183" w:lineRule="auto"/>
              <w:ind w:left="149"/>
            </w:pPr>
            <w:r>
              <w:rPr>
                <w:color w:val="212529"/>
                <w:spacing w:val="-6"/>
              </w:rPr>
              <w:t>50</w:t>
            </w:r>
          </w:p>
        </w:tc>
        <w:tc>
          <w:tcPr>
            <w:tcW w:w="875" w:type="dxa"/>
            <w:vAlign w:val="top"/>
          </w:tcPr>
          <w:p w14:paraId="378DC855">
            <w:pPr>
              <w:rPr>
                <w:rFonts w:ascii="Arial"/>
                <w:sz w:val="21"/>
              </w:rPr>
            </w:pPr>
          </w:p>
        </w:tc>
        <w:tc>
          <w:tcPr>
            <w:tcW w:w="1163" w:type="dxa"/>
            <w:vAlign w:val="top"/>
          </w:tcPr>
          <w:p w14:paraId="579EB687">
            <w:pPr>
              <w:rPr>
                <w:rFonts w:ascii="Arial"/>
                <w:sz w:val="21"/>
              </w:rPr>
            </w:pPr>
          </w:p>
        </w:tc>
        <w:tc>
          <w:tcPr>
            <w:tcW w:w="515" w:type="dxa"/>
            <w:vAlign w:val="top"/>
          </w:tcPr>
          <w:p w14:paraId="2E3ABB5C">
            <w:pPr>
              <w:rPr>
                <w:rFonts w:ascii="Arial"/>
                <w:sz w:val="21"/>
              </w:rPr>
            </w:pPr>
          </w:p>
        </w:tc>
        <w:tc>
          <w:tcPr>
            <w:tcW w:w="905" w:type="dxa"/>
            <w:vAlign w:val="top"/>
          </w:tcPr>
          <w:p w14:paraId="34B09ADB">
            <w:pPr>
              <w:rPr>
                <w:rFonts w:ascii="Arial"/>
                <w:sz w:val="21"/>
              </w:rPr>
            </w:pPr>
          </w:p>
        </w:tc>
      </w:tr>
      <w:tr w14:paraId="7F827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6093D266">
            <w:pPr>
              <w:rPr>
                <w:rFonts w:ascii="Arial"/>
                <w:sz w:val="21"/>
              </w:rPr>
            </w:pPr>
          </w:p>
        </w:tc>
        <w:tc>
          <w:tcPr>
            <w:tcW w:w="468" w:type="dxa"/>
            <w:vAlign w:val="top"/>
          </w:tcPr>
          <w:p w14:paraId="39DC7D14">
            <w:pPr>
              <w:pStyle w:val="6"/>
              <w:spacing w:before="141" w:line="184" w:lineRule="auto"/>
              <w:ind w:left="143"/>
            </w:pPr>
            <w:r>
              <w:rPr>
                <w:color w:val="212529"/>
                <w:spacing w:val="-11"/>
              </w:rPr>
              <w:t>19</w:t>
            </w:r>
          </w:p>
        </w:tc>
        <w:tc>
          <w:tcPr>
            <w:tcW w:w="1487" w:type="dxa"/>
            <w:vAlign w:val="top"/>
          </w:tcPr>
          <w:p w14:paraId="07B82E27">
            <w:pPr>
              <w:rPr>
                <w:rFonts w:ascii="Arial"/>
                <w:sz w:val="21"/>
              </w:rPr>
            </w:pPr>
          </w:p>
        </w:tc>
        <w:tc>
          <w:tcPr>
            <w:tcW w:w="1667" w:type="dxa"/>
            <w:vAlign w:val="top"/>
          </w:tcPr>
          <w:p w14:paraId="1B83E567">
            <w:pPr>
              <w:pStyle w:val="6"/>
              <w:spacing w:before="113" w:line="219" w:lineRule="auto"/>
              <w:ind w:left="6"/>
            </w:pPr>
            <w:r>
              <w:rPr>
                <w:color w:val="212529"/>
                <w:spacing w:val="-1"/>
              </w:rPr>
              <w:t>十九、住房保障支出</w:t>
            </w:r>
          </w:p>
        </w:tc>
        <w:tc>
          <w:tcPr>
            <w:tcW w:w="491" w:type="dxa"/>
            <w:vAlign w:val="top"/>
          </w:tcPr>
          <w:p w14:paraId="63E3E813">
            <w:pPr>
              <w:pStyle w:val="6"/>
              <w:spacing w:before="141" w:line="184" w:lineRule="auto"/>
              <w:ind w:left="149"/>
            </w:pPr>
            <w:r>
              <w:rPr>
                <w:color w:val="212529"/>
                <w:spacing w:val="-6"/>
              </w:rPr>
              <w:t>51</w:t>
            </w:r>
          </w:p>
        </w:tc>
        <w:tc>
          <w:tcPr>
            <w:tcW w:w="875" w:type="dxa"/>
            <w:vAlign w:val="top"/>
          </w:tcPr>
          <w:p w14:paraId="2F076B68">
            <w:pPr>
              <w:pStyle w:val="6"/>
              <w:spacing w:before="142" w:line="183" w:lineRule="auto"/>
              <w:ind w:left="394"/>
            </w:pPr>
            <w:r>
              <w:rPr>
                <w:color w:val="212529"/>
                <w:spacing w:val="-2"/>
              </w:rPr>
              <w:t>69.88</w:t>
            </w:r>
          </w:p>
        </w:tc>
        <w:tc>
          <w:tcPr>
            <w:tcW w:w="1163" w:type="dxa"/>
            <w:vAlign w:val="top"/>
          </w:tcPr>
          <w:p w14:paraId="6F967CDC">
            <w:pPr>
              <w:pStyle w:val="6"/>
              <w:spacing w:before="142" w:line="183" w:lineRule="auto"/>
              <w:ind w:left="683"/>
            </w:pPr>
            <w:r>
              <w:rPr>
                <w:color w:val="212529"/>
                <w:spacing w:val="-2"/>
              </w:rPr>
              <w:t>69.88</w:t>
            </w:r>
          </w:p>
        </w:tc>
        <w:tc>
          <w:tcPr>
            <w:tcW w:w="515" w:type="dxa"/>
            <w:vAlign w:val="top"/>
          </w:tcPr>
          <w:p w14:paraId="677811A1">
            <w:pPr>
              <w:rPr>
                <w:rFonts w:ascii="Arial"/>
                <w:sz w:val="21"/>
              </w:rPr>
            </w:pPr>
          </w:p>
        </w:tc>
        <w:tc>
          <w:tcPr>
            <w:tcW w:w="905" w:type="dxa"/>
            <w:vAlign w:val="top"/>
          </w:tcPr>
          <w:p w14:paraId="5A35C1AC">
            <w:pPr>
              <w:rPr>
                <w:rFonts w:ascii="Arial"/>
                <w:sz w:val="21"/>
              </w:rPr>
            </w:pPr>
          </w:p>
        </w:tc>
      </w:tr>
      <w:tr w14:paraId="6758D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68845B4E">
            <w:pPr>
              <w:rPr>
                <w:rFonts w:ascii="Arial"/>
                <w:sz w:val="21"/>
              </w:rPr>
            </w:pPr>
          </w:p>
        </w:tc>
        <w:tc>
          <w:tcPr>
            <w:tcW w:w="468" w:type="dxa"/>
            <w:vAlign w:val="top"/>
          </w:tcPr>
          <w:p w14:paraId="6C7B152E">
            <w:pPr>
              <w:pStyle w:val="6"/>
              <w:spacing w:before="142" w:line="183" w:lineRule="auto"/>
              <w:ind w:left="132"/>
            </w:pPr>
            <w:r>
              <w:rPr>
                <w:color w:val="212529"/>
                <w:spacing w:val="-5"/>
              </w:rPr>
              <w:t>20</w:t>
            </w:r>
          </w:p>
        </w:tc>
        <w:tc>
          <w:tcPr>
            <w:tcW w:w="1487" w:type="dxa"/>
            <w:vAlign w:val="top"/>
          </w:tcPr>
          <w:p w14:paraId="41156DEC">
            <w:pPr>
              <w:rPr>
                <w:rFonts w:ascii="Arial"/>
                <w:sz w:val="21"/>
              </w:rPr>
            </w:pPr>
          </w:p>
        </w:tc>
        <w:tc>
          <w:tcPr>
            <w:tcW w:w="1667" w:type="dxa"/>
            <w:vAlign w:val="top"/>
          </w:tcPr>
          <w:p w14:paraId="5F67054C">
            <w:pPr>
              <w:pStyle w:val="6"/>
              <w:spacing w:before="6" w:line="208" w:lineRule="auto"/>
              <w:ind w:left="6" w:right="39" w:firstLine="2"/>
            </w:pPr>
            <w:r>
              <w:rPr>
                <w:color w:val="212529"/>
                <w:spacing w:val="-2"/>
              </w:rPr>
              <w:t>二十、粮油物资储备</w:t>
            </w:r>
            <w:r>
              <w:rPr>
                <w:color w:val="212529"/>
                <w:spacing w:val="6"/>
              </w:rPr>
              <w:t xml:space="preserve"> </w:t>
            </w:r>
            <w:r>
              <w:rPr>
                <w:color w:val="212529"/>
                <w:spacing w:val="-5"/>
              </w:rPr>
              <w:t>支出</w:t>
            </w:r>
          </w:p>
        </w:tc>
        <w:tc>
          <w:tcPr>
            <w:tcW w:w="491" w:type="dxa"/>
            <w:vAlign w:val="top"/>
          </w:tcPr>
          <w:p w14:paraId="141CF0E9">
            <w:pPr>
              <w:pStyle w:val="6"/>
              <w:spacing w:before="142" w:line="183" w:lineRule="auto"/>
              <w:ind w:left="149"/>
            </w:pPr>
            <w:r>
              <w:rPr>
                <w:color w:val="212529"/>
                <w:spacing w:val="-6"/>
              </w:rPr>
              <w:t>52</w:t>
            </w:r>
          </w:p>
        </w:tc>
        <w:tc>
          <w:tcPr>
            <w:tcW w:w="875" w:type="dxa"/>
            <w:vAlign w:val="top"/>
          </w:tcPr>
          <w:p w14:paraId="6E333232">
            <w:pPr>
              <w:rPr>
                <w:rFonts w:ascii="Arial"/>
                <w:sz w:val="21"/>
              </w:rPr>
            </w:pPr>
          </w:p>
        </w:tc>
        <w:tc>
          <w:tcPr>
            <w:tcW w:w="1163" w:type="dxa"/>
            <w:vAlign w:val="top"/>
          </w:tcPr>
          <w:p w14:paraId="09A06AF1">
            <w:pPr>
              <w:rPr>
                <w:rFonts w:ascii="Arial"/>
                <w:sz w:val="21"/>
              </w:rPr>
            </w:pPr>
          </w:p>
        </w:tc>
        <w:tc>
          <w:tcPr>
            <w:tcW w:w="515" w:type="dxa"/>
            <w:vAlign w:val="top"/>
          </w:tcPr>
          <w:p w14:paraId="0438C983">
            <w:pPr>
              <w:rPr>
                <w:rFonts w:ascii="Arial"/>
                <w:sz w:val="21"/>
              </w:rPr>
            </w:pPr>
          </w:p>
        </w:tc>
        <w:tc>
          <w:tcPr>
            <w:tcW w:w="905" w:type="dxa"/>
            <w:vAlign w:val="top"/>
          </w:tcPr>
          <w:p w14:paraId="780BCAD4">
            <w:pPr>
              <w:rPr>
                <w:rFonts w:ascii="Arial"/>
                <w:sz w:val="21"/>
              </w:rPr>
            </w:pPr>
          </w:p>
        </w:tc>
      </w:tr>
      <w:tr w14:paraId="0A7A4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0D9A27DB">
            <w:pPr>
              <w:rPr>
                <w:rFonts w:ascii="Arial"/>
                <w:sz w:val="21"/>
              </w:rPr>
            </w:pPr>
          </w:p>
        </w:tc>
        <w:tc>
          <w:tcPr>
            <w:tcW w:w="468" w:type="dxa"/>
            <w:vAlign w:val="top"/>
          </w:tcPr>
          <w:p w14:paraId="1429544F">
            <w:pPr>
              <w:pStyle w:val="6"/>
              <w:spacing w:before="141" w:line="184" w:lineRule="auto"/>
              <w:ind w:left="132"/>
            </w:pPr>
            <w:r>
              <w:rPr>
                <w:color w:val="212529"/>
                <w:spacing w:val="-5"/>
              </w:rPr>
              <w:t>21</w:t>
            </w:r>
          </w:p>
        </w:tc>
        <w:tc>
          <w:tcPr>
            <w:tcW w:w="1487" w:type="dxa"/>
            <w:vAlign w:val="top"/>
          </w:tcPr>
          <w:p w14:paraId="77F222F5">
            <w:pPr>
              <w:rPr>
                <w:rFonts w:ascii="Arial"/>
                <w:sz w:val="21"/>
              </w:rPr>
            </w:pPr>
          </w:p>
        </w:tc>
        <w:tc>
          <w:tcPr>
            <w:tcW w:w="1667" w:type="dxa"/>
            <w:vAlign w:val="top"/>
          </w:tcPr>
          <w:p w14:paraId="66AC0C6D">
            <w:pPr>
              <w:pStyle w:val="6"/>
              <w:spacing w:before="6" w:line="208" w:lineRule="auto"/>
              <w:ind w:left="10" w:right="39" w:hanging="2"/>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14:paraId="582D0EE2">
            <w:pPr>
              <w:pStyle w:val="6"/>
              <w:spacing w:before="142" w:line="183" w:lineRule="auto"/>
              <w:ind w:left="149"/>
            </w:pPr>
            <w:r>
              <w:rPr>
                <w:color w:val="212529"/>
                <w:spacing w:val="-6"/>
              </w:rPr>
              <w:t>53</w:t>
            </w:r>
          </w:p>
        </w:tc>
        <w:tc>
          <w:tcPr>
            <w:tcW w:w="875" w:type="dxa"/>
            <w:vAlign w:val="top"/>
          </w:tcPr>
          <w:p w14:paraId="035DAA06">
            <w:pPr>
              <w:rPr>
                <w:rFonts w:ascii="Arial"/>
                <w:sz w:val="21"/>
              </w:rPr>
            </w:pPr>
          </w:p>
        </w:tc>
        <w:tc>
          <w:tcPr>
            <w:tcW w:w="1163" w:type="dxa"/>
            <w:vAlign w:val="top"/>
          </w:tcPr>
          <w:p w14:paraId="4F62E45E">
            <w:pPr>
              <w:rPr>
                <w:rFonts w:ascii="Arial"/>
                <w:sz w:val="21"/>
              </w:rPr>
            </w:pPr>
          </w:p>
        </w:tc>
        <w:tc>
          <w:tcPr>
            <w:tcW w:w="515" w:type="dxa"/>
            <w:vAlign w:val="top"/>
          </w:tcPr>
          <w:p w14:paraId="27EA36EA">
            <w:pPr>
              <w:rPr>
                <w:rFonts w:ascii="Arial"/>
                <w:sz w:val="21"/>
              </w:rPr>
            </w:pPr>
          </w:p>
        </w:tc>
        <w:tc>
          <w:tcPr>
            <w:tcW w:w="905" w:type="dxa"/>
            <w:vAlign w:val="top"/>
          </w:tcPr>
          <w:p w14:paraId="3EA1075E">
            <w:pPr>
              <w:rPr>
                <w:rFonts w:ascii="Arial"/>
                <w:sz w:val="21"/>
              </w:rPr>
            </w:pPr>
          </w:p>
        </w:tc>
      </w:tr>
      <w:tr w14:paraId="013EC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44E9D395">
            <w:pPr>
              <w:rPr>
                <w:rFonts w:ascii="Arial"/>
                <w:sz w:val="21"/>
              </w:rPr>
            </w:pPr>
          </w:p>
        </w:tc>
        <w:tc>
          <w:tcPr>
            <w:tcW w:w="468" w:type="dxa"/>
            <w:vAlign w:val="top"/>
          </w:tcPr>
          <w:p w14:paraId="1BBCDB28">
            <w:pPr>
              <w:pStyle w:val="6"/>
              <w:spacing w:before="142" w:line="183" w:lineRule="auto"/>
              <w:ind w:left="132"/>
            </w:pPr>
            <w:r>
              <w:rPr>
                <w:color w:val="212529"/>
                <w:spacing w:val="-5"/>
              </w:rPr>
              <w:t>22</w:t>
            </w:r>
          </w:p>
        </w:tc>
        <w:tc>
          <w:tcPr>
            <w:tcW w:w="1487" w:type="dxa"/>
            <w:vAlign w:val="top"/>
          </w:tcPr>
          <w:p w14:paraId="1A49DE97">
            <w:pPr>
              <w:rPr>
                <w:rFonts w:ascii="Arial"/>
                <w:sz w:val="21"/>
              </w:rPr>
            </w:pPr>
          </w:p>
        </w:tc>
        <w:tc>
          <w:tcPr>
            <w:tcW w:w="1667" w:type="dxa"/>
            <w:vAlign w:val="top"/>
          </w:tcPr>
          <w:p w14:paraId="31C6DC05">
            <w:pPr>
              <w:pStyle w:val="6"/>
              <w:spacing w:before="6" w:line="208" w:lineRule="auto"/>
              <w:ind w:left="5" w:right="39" w:firstLine="2"/>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14:paraId="1297C431">
            <w:pPr>
              <w:pStyle w:val="6"/>
              <w:spacing w:before="142" w:line="183" w:lineRule="auto"/>
              <w:ind w:left="149"/>
            </w:pPr>
            <w:r>
              <w:rPr>
                <w:color w:val="212529"/>
                <w:spacing w:val="-6"/>
              </w:rPr>
              <w:t>54</w:t>
            </w:r>
          </w:p>
        </w:tc>
        <w:tc>
          <w:tcPr>
            <w:tcW w:w="875" w:type="dxa"/>
            <w:vAlign w:val="top"/>
          </w:tcPr>
          <w:p w14:paraId="67DD6F64">
            <w:pPr>
              <w:rPr>
                <w:rFonts w:ascii="Arial"/>
                <w:sz w:val="21"/>
              </w:rPr>
            </w:pPr>
          </w:p>
        </w:tc>
        <w:tc>
          <w:tcPr>
            <w:tcW w:w="1163" w:type="dxa"/>
            <w:vAlign w:val="top"/>
          </w:tcPr>
          <w:p w14:paraId="33F18B8E">
            <w:pPr>
              <w:rPr>
                <w:rFonts w:ascii="Arial"/>
                <w:sz w:val="21"/>
              </w:rPr>
            </w:pPr>
          </w:p>
        </w:tc>
        <w:tc>
          <w:tcPr>
            <w:tcW w:w="515" w:type="dxa"/>
            <w:vAlign w:val="top"/>
          </w:tcPr>
          <w:p w14:paraId="675E3DFB">
            <w:pPr>
              <w:rPr>
                <w:rFonts w:ascii="Arial"/>
                <w:sz w:val="21"/>
              </w:rPr>
            </w:pPr>
          </w:p>
        </w:tc>
        <w:tc>
          <w:tcPr>
            <w:tcW w:w="905" w:type="dxa"/>
            <w:vAlign w:val="top"/>
          </w:tcPr>
          <w:p w14:paraId="4C65CC06">
            <w:pPr>
              <w:rPr>
                <w:rFonts w:ascii="Arial"/>
                <w:sz w:val="21"/>
              </w:rPr>
            </w:pPr>
          </w:p>
        </w:tc>
      </w:tr>
      <w:tr w14:paraId="33B50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40199F6F">
            <w:pPr>
              <w:rPr>
                <w:rFonts w:ascii="Arial"/>
                <w:sz w:val="21"/>
              </w:rPr>
            </w:pPr>
          </w:p>
        </w:tc>
        <w:tc>
          <w:tcPr>
            <w:tcW w:w="468" w:type="dxa"/>
            <w:vAlign w:val="top"/>
          </w:tcPr>
          <w:p w14:paraId="67F28E44">
            <w:pPr>
              <w:pStyle w:val="6"/>
              <w:spacing w:before="142" w:line="183" w:lineRule="auto"/>
              <w:ind w:left="132"/>
            </w:pPr>
            <w:r>
              <w:rPr>
                <w:color w:val="212529"/>
                <w:spacing w:val="-5"/>
              </w:rPr>
              <w:t>23</w:t>
            </w:r>
          </w:p>
        </w:tc>
        <w:tc>
          <w:tcPr>
            <w:tcW w:w="1487" w:type="dxa"/>
            <w:vAlign w:val="top"/>
          </w:tcPr>
          <w:p w14:paraId="21AAB758">
            <w:pPr>
              <w:rPr>
                <w:rFonts w:ascii="Arial"/>
                <w:sz w:val="21"/>
              </w:rPr>
            </w:pPr>
          </w:p>
        </w:tc>
        <w:tc>
          <w:tcPr>
            <w:tcW w:w="1667" w:type="dxa"/>
            <w:vAlign w:val="top"/>
          </w:tcPr>
          <w:p w14:paraId="3000610C">
            <w:pPr>
              <w:pStyle w:val="6"/>
              <w:spacing w:before="114" w:line="220" w:lineRule="auto"/>
              <w:ind w:left="8"/>
            </w:pPr>
            <w:r>
              <w:rPr>
                <w:color w:val="212529"/>
                <w:spacing w:val="-2"/>
              </w:rPr>
              <w:t>二十三、其他支出</w:t>
            </w:r>
          </w:p>
        </w:tc>
        <w:tc>
          <w:tcPr>
            <w:tcW w:w="491" w:type="dxa"/>
            <w:vAlign w:val="top"/>
          </w:tcPr>
          <w:p w14:paraId="1F91ED95">
            <w:pPr>
              <w:pStyle w:val="6"/>
              <w:spacing w:before="143" w:line="182" w:lineRule="auto"/>
              <w:ind w:left="149"/>
            </w:pPr>
            <w:r>
              <w:rPr>
                <w:color w:val="212529"/>
                <w:spacing w:val="-6"/>
              </w:rPr>
              <w:t>55</w:t>
            </w:r>
          </w:p>
        </w:tc>
        <w:tc>
          <w:tcPr>
            <w:tcW w:w="875" w:type="dxa"/>
            <w:vAlign w:val="top"/>
          </w:tcPr>
          <w:p w14:paraId="477A8709">
            <w:pPr>
              <w:pStyle w:val="6"/>
              <w:spacing w:before="141" w:line="184" w:lineRule="auto"/>
              <w:ind w:right="23"/>
              <w:jc w:val="right"/>
            </w:pPr>
            <w:r>
              <w:rPr>
                <w:color w:val="212529"/>
                <w:spacing w:val="-3"/>
              </w:rPr>
              <w:t>2.11</w:t>
            </w:r>
          </w:p>
        </w:tc>
        <w:tc>
          <w:tcPr>
            <w:tcW w:w="1163" w:type="dxa"/>
            <w:vAlign w:val="top"/>
          </w:tcPr>
          <w:p w14:paraId="29B27144">
            <w:pPr>
              <w:pStyle w:val="6"/>
              <w:spacing w:before="141" w:line="184" w:lineRule="auto"/>
              <w:ind w:right="22"/>
              <w:jc w:val="right"/>
            </w:pPr>
            <w:r>
              <w:rPr>
                <w:color w:val="212529"/>
                <w:spacing w:val="-3"/>
              </w:rPr>
              <w:t>2.11</w:t>
            </w:r>
          </w:p>
        </w:tc>
        <w:tc>
          <w:tcPr>
            <w:tcW w:w="515" w:type="dxa"/>
            <w:vAlign w:val="top"/>
          </w:tcPr>
          <w:p w14:paraId="3AA0473D">
            <w:pPr>
              <w:rPr>
                <w:rFonts w:ascii="Arial"/>
                <w:sz w:val="21"/>
              </w:rPr>
            </w:pPr>
          </w:p>
        </w:tc>
        <w:tc>
          <w:tcPr>
            <w:tcW w:w="905" w:type="dxa"/>
            <w:vAlign w:val="top"/>
          </w:tcPr>
          <w:p w14:paraId="796BC2D2">
            <w:pPr>
              <w:rPr>
                <w:rFonts w:ascii="Arial"/>
                <w:sz w:val="21"/>
              </w:rPr>
            </w:pPr>
          </w:p>
        </w:tc>
      </w:tr>
      <w:tr w14:paraId="2767C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688E9ADE">
            <w:pPr>
              <w:rPr>
                <w:rFonts w:ascii="Arial"/>
                <w:sz w:val="21"/>
              </w:rPr>
            </w:pPr>
          </w:p>
        </w:tc>
        <w:tc>
          <w:tcPr>
            <w:tcW w:w="468" w:type="dxa"/>
            <w:vAlign w:val="top"/>
          </w:tcPr>
          <w:p w14:paraId="31885C4E">
            <w:pPr>
              <w:pStyle w:val="6"/>
              <w:spacing w:before="142" w:line="183" w:lineRule="auto"/>
              <w:ind w:left="132"/>
            </w:pPr>
            <w:r>
              <w:rPr>
                <w:color w:val="212529"/>
                <w:spacing w:val="-5"/>
              </w:rPr>
              <w:t>24</w:t>
            </w:r>
          </w:p>
        </w:tc>
        <w:tc>
          <w:tcPr>
            <w:tcW w:w="1487" w:type="dxa"/>
            <w:vAlign w:val="top"/>
          </w:tcPr>
          <w:p w14:paraId="28554704">
            <w:pPr>
              <w:rPr>
                <w:rFonts w:ascii="Arial"/>
                <w:sz w:val="21"/>
              </w:rPr>
            </w:pPr>
          </w:p>
        </w:tc>
        <w:tc>
          <w:tcPr>
            <w:tcW w:w="1667" w:type="dxa"/>
            <w:vAlign w:val="top"/>
          </w:tcPr>
          <w:p w14:paraId="7B01A4F0">
            <w:pPr>
              <w:pStyle w:val="6"/>
              <w:spacing w:before="6" w:line="208" w:lineRule="auto"/>
              <w:ind w:left="20" w:right="39" w:hanging="12"/>
            </w:pPr>
            <w:r>
              <w:rPr>
                <w:color w:val="212529"/>
                <w:spacing w:val="-2"/>
              </w:rPr>
              <w:t>二十四、债务还本支</w:t>
            </w:r>
            <w:r>
              <w:rPr>
                <w:color w:val="212529"/>
                <w:spacing w:val="6"/>
              </w:rPr>
              <w:t xml:space="preserve"> </w:t>
            </w:r>
            <w:r>
              <w:rPr>
                <w:color w:val="212529"/>
              </w:rPr>
              <w:t>出</w:t>
            </w:r>
          </w:p>
        </w:tc>
        <w:tc>
          <w:tcPr>
            <w:tcW w:w="491" w:type="dxa"/>
            <w:vAlign w:val="top"/>
          </w:tcPr>
          <w:p w14:paraId="7C3C6530">
            <w:pPr>
              <w:pStyle w:val="6"/>
              <w:spacing w:before="142" w:line="183" w:lineRule="auto"/>
              <w:ind w:left="149"/>
            </w:pPr>
            <w:r>
              <w:rPr>
                <w:color w:val="212529"/>
                <w:spacing w:val="-6"/>
              </w:rPr>
              <w:t>56</w:t>
            </w:r>
          </w:p>
        </w:tc>
        <w:tc>
          <w:tcPr>
            <w:tcW w:w="875" w:type="dxa"/>
            <w:vAlign w:val="top"/>
          </w:tcPr>
          <w:p w14:paraId="7D8605AA">
            <w:pPr>
              <w:rPr>
                <w:rFonts w:ascii="Arial"/>
                <w:sz w:val="21"/>
              </w:rPr>
            </w:pPr>
          </w:p>
        </w:tc>
        <w:tc>
          <w:tcPr>
            <w:tcW w:w="1163" w:type="dxa"/>
            <w:vAlign w:val="top"/>
          </w:tcPr>
          <w:p w14:paraId="1D6EFC38">
            <w:pPr>
              <w:rPr>
                <w:rFonts w:ascii="Arial"/>
                <w:sz w:val="21"/>
              </w:rPr>
            </w:pPr>
          </w:p>
        </w:tc>
        <w:tc>
          <w:tcPr>
            <w:tcW w:w="515" w:type="dxa"/>
            <w:vAlign w:val="top"/>
          </w:tcPr>
          <w:p w14:paraId="74792C39">
            <w:pPr>
              <w:rPr>
                <w:rFonts w:ascii="Arial"/>
                <w:sz w:val="21"/>
              </w:rPr>
            </w:pPr>
          </w:p>
        </w:tc>
        <w:tc>
          <w:tcPr>
            <w:tcW w:w="905" w:type="dxa"/>
            <w:vAlign w:val="top"/>
          </w:tcPr>
          <w:p w14:paraId="24982A64">
            <w:pPr>
              <w:rPr>
                <w:rFonts w:ascii="Arial"/>
                <w:sz w:val="21"/>
              </w:rPr>
            </w:pPr>
          </w:p>
        </w:tc>
      </w:tr>
      <w:tr w14:paraId="54B19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45" w:type="dxa"/>
            <w:vAlign w:val="top"/>
          </w:tcPr>
          <w:p w14:paraId="103F576F">
            <w:pPr>
              <w:rPr>
                <w:rFonts w:ascii="Arial"/>
                <w:sz w:val="21"/>
              </w:rPr>
            </w:pPr>
          </w:p>
        </w:tc>
        <w:tc>
          <w:tcPr>
            <w:tcW w:w="468" w:type="dxa"/>
            <w:vAlign w:val="top"/>
          </w:tcPr>
          <w:p w14:paraId="4BF3E984">
            <w:pPr>
              <w:pStyle w:val="6"/>
              <w:spacing w:before="142" w:line="183" w:lineRule="auto"/>
              <w:ind w:left="132"/>
            </w:pPr>
            <w:r>
              <w:rPr>
                <w:color w:val="212529"/>
                <w:spacing w:val="-5"/>
              </w:rPr>
              <w:t>25</w:t>
            </w:r>
          </w:p>
        </w:tc>
        <w:tc>
          <w:tcPr>
            <w:tcW w:w="1487" w:type="dxa"/>
            <w:vAlign w:val="top"/>
          </w:tcPr>
          <w:p w14:paraId="7ABBD854">
            <w:pPr>
              <w:rPr>
                <w:rFonts w:ascii="Arial"/>
                <w:sz w:val="21"/>
              </w:rPr>
            </w:pPr>
          </w:p>
        </w:tc>
        <w:tc>
          <w:tcPr>
            <w:tcW w:w="1667" w:type="dxa"/>
            <w:vAlign w:val="top"/>
          </w:tcPr>
          <w:p w14:paraId="230AEC2D">
            <w:pPr>
              <w:pStyle w:val="6"/>
              <w:spacing w:before="6" w:line="208" w:lineRule="auto"/>
              <w:ind w:left="20" w:right="39" w:hanging="12"/>
            </w:pPr>
            <w:r>
              <w:rPr>
                <w:color w:val="212529"/>
                <w:spacing w:val="-2"/>
              </w:rPr>
              <w:t>二十五、债务付息支</w:t>
            </w:r>
            <w:r>
              <w:rPr>
                <w:color w:val="212529"/>
                <w:spacing w:val="6"/>
              </w:rPr>
              <w:t xml:space="preserve"> </w:t>
            </w:r>
            <w:r>
              <w:rPr>
                <w:color w:val="212529"/>
              </w:rPr>
              <w:t>出</w:t>
            </w:r>
          </w:p>
        </w:tc>
        <w:tc>
          <w:tcPr>
            <w:tcW w:w="491" w:type="dxa"/>
            <w:vAlign w:val="top"/>
          </w:tcPr>
          <w:p w14:paraId="245080D5">
            <w:pPr>
              <w:pStyle w:val="6"/>
              <w:spacing w:before="143" w:line="182" w:lineRule="auto"/>
              <w:ind w:left="149"/>
            </w:pPr>
            <w:r>
              <w:rPr>
                <w:color w:val="212529"/>
                <w:spacing w:val="-6"/>
              </w:rPr>
              <w:t>57</w:t>
            </w:r>
          </w:p>
        </w:tc>
        <w:tc>
          <w:tcPr>
            <w:tcW w:w="875" w:type="dxa"/>
            <w:vAlign w:val="top"/>
          </w:tcPr>
          <w:p w14:paraId="2EB9DC28">
            <w:pPr>
              <w:rPr>
                <w:rFonts w:ascii="Arial"/>
                <w:sz w:val="21"/>
              </w:rPr>
            </w:pPr>
          </w:p>
        </w:tc>
        <w:tc>
          <w:tcPr>
            <w:tcW w:w="1163" w:type="dxa"/>
            <w:vAlign w:val="top"/>
          </w:tcPr>
          <w:p w14:paraId="4D790FEE">
            <w:pPr>
              <w:rPr>
                <w:rFonts w:ascii="Arial"/>
                <w:sz w:val="21"/>
              </w:rPr>
            </w:pPr>
          </w:p>
        </w:tc>
        <w:tc>
          <w:tcPr>
            <w:tcW w:w="515" w:type="dxa"/>
            <w:vAlign w:val="top"/>
          </w:tcPr>
          <w:p w14:paraId="7E845633">
            <w:pPr>
              <w:rPr>
                <w:rFonts w:ascii="Arial"/>
                <w:sz w:val="21"/>
              </w:rPr>
            </w:pPr>
          </w:p>
        </w:tc>
        <w:tc>
          <w:tcPr>
            <w:tcW w:w="905" w:type="dxa"/>
            <w:vAlign w:val="top"/>
          </w:tcPr>
          <w:p w14:paraId="0A657285">
            <w:pPr>
              <w:rPr>
                <w:rFonts w:ascii="Arial"/>
                <w:sz w:val="21"/>
              </w:rPr>
            </w:pPr>
          </w:p>
        </w:tc>
      </w:tr>
      <w:tr w14:paraId="33BA4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445" w:type="dxa"/>
            <w:vAlign w:val="top"/>
          </w:tcPr>
          <w:p w14:paraId="3FDF34CE">
            <w:pPr>
              <w:rPr>
                <w:rFonts w:ascii="Arial"/>
                <w:sz w:val="21"/>
              </w:rPr>
            </w:pPr>
          </w:p>
        </w:tc>
        <w:tc>
          <w:tcPr>
            <w:tcW w:w="468" w:type="dxa"/>
            <w:vAlign w:val="top"/>
          </w:tcPr>
          <w:p w14:paraId="552DDB05">
            <w:pPr>
              <w:pStyle w:val="6"/>
              <w:spacing w:before="142" w:line="183" w:lineRule="auto"/>
              <w:ind w:left="132"/>
            </w:pPr>
            <w:r>
              <w:rPr>
                <w:color w:val="212529"/>
                <w:spacing w:val="-5"/>
              </w:rPr>
              <w:t>26</w:t>
            </w:r>
          </w:p>
        </w:tc>
        <w:tc>
          <w:tcPr>
            <w:tcW w:w="1487" w:type="dxa"/>
            <w:vAlign w:val="top"/>
          </w:tcPr>
          <w:p w14:paraId="59836E01">
            <w:pPr>
              <w:rPr>
                <w:rFonts w:ascii="Arial"/>
                <w:sz w:val="21"/>
              </w:rPr>
            </w:pPr>
          </w:p>
        </w:tc>
        <w:tc>
          <w:tcPr>
            <w:tcW w:w="1667" w:type="dxa"/>
            <w:vAlign w:val="top"/>
          </w:tcPr>
          <w:p w14:paraId="2F2BC581">
            <w:pPr>
              <w:pStyle w:val="6"/>
              <w:spacing w:before="5" w:line="211" w:lineRule="auto"/>
              <w:ind w:left="6" w:right="39" w:firstLine="2"/>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14:paraId="6A9CDC40">
            <w:pPr>
              <w:pStyle w:val="6"/>
              <w:spacing w:before="142" w:line="183" w:lineRule="auto"/>
              <w:ind w:left="149"/>
            </w:pPr>
            <w:r>
              <w:rPr>
                <w:color w:val="212529"/>
                <w:spacing w:val="-6"/>
              </w:rPr>
              <w:t>58</w:t>
            </w:r>
          </w:p>
        </w:tc>
        <w:tc>
          <w:tcPr>
            <w:tcW w:w="875" w:type="dxa"/>
            <w:vAlign w:val="top"/>
          </w:tcPr>
          <w:p w14:paraId="5C19FCE2">
            <w:pPr>
              <w:rPr>
                <w:rFonts w:ascii="Arial"/>
                <w:sz w:val="21"/>
              </w:rPr>
            </w:pPr>
          </w:p>
        </w:tc>
        <w:tc>
          <w:tcPr>
            <w:tcW w:w="1163" w:type="dxa"/>
            <w:vAlign w:val="top"/>
          </w:tcPr>
          <w:p w14:paraId="6074D9EA">
            <w:pPr>
              <w:rPr>
                <w:rFonts w:ascii="Arial"/>
                <w:sz w:val="21"/>
              </w:rPr>
            </w:pPr>
          </w:p>
        </w:tc>
        <w:tc>
          <w:tcPr>
            <w:tcW w:w="515" w:type="dxa"/>
            <w:vAlign w:val="top"/>
          </w:tcPr>
          <w:p w14:paraId="1EC27FFC">
            <w:pPr>
              <w:rPr>
                <w:rFonts w:ascii="Arial"/>
                <w:sz w:val="21"/>
              </w:rPr>
            </w:pPr>
          </w:p>
        </w:tc>
        <w:tc>
          <w:tcPr>
            <w:tcW w:w="905" w:type="dxa"/>
            <w:vAlign w:val="top"/>
          </w:tcPr>
          <w:p w14:paraId="54B6C413">
            <w:pPr>
              <w:rPr>
                <w:rFonts w:ascii="Arial"/>
                <w:sz w:val="21"/>
              </w:rPr>
            </w:pPr>
          </w:p>
        </w:tc>
      </w:tr>
    </w:tbl>
    <w:p w14:paraId="19996588">
      <w:pPr>
        <w:pStyle w:val="2"/>
      </w:pPr>
    </w:p>
    <w:p w14:paraId="2DE6A635">
      <w:pPr>
        <w:sectPr>
          <w:headerReference r:id="rId22" w:type="default"/>
          <w:footerReference r:id="rId23" w:type="default"/>
          <w:pgSz w:w="11900" w:h="16840"/>
          <w:pgMar w:top="610" w:right="86" w:bottom="312" w:left="0" w:header="357" w:footer="153" w:gutter="0"/>
          <w:cols w:space="720" w:num="1"/>
        </w:sectPr>
      </w:pPr>
    </w:p>
    <w:p w14:paraId="2AF6E778">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5"/>
        <w:gridCol w:w="468"/>
        <w:gridCol w:w="1487"/>
        <w:gridCol w:w="1667"/>
        <w:gridCol w:w="491"/>
        <w:gridCol w:w="875"/>
        <w:gridCol w:w="1163"/>
        <w:gridCol w:w="515"/>
        <w:gridCol w:w="905"/>
      </w:tblGrid>
      <w:tr w14:paraId="03A7C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1445" w:type="dxa"/>
            <w:vAlign w:val="top"/>
          </w:tcPr>
          <w:p w14:paraId="1E1C986D">
            <w:pPr>
              <w:pStyle w:val="6"/>
              <w:spacing w:before="111" w:line="219" w:lineRule="auto"/>
              <w:ind w:left="165"/>
            </w:pPr>
            <w:bookmarkStart w:id="41" w:name="bookmark34"/>
            <w:bookmarkEnd w:id="41"/>
            <w:r>
              <w:rPr>
                <w:color w:val="212529"/>
                <w:spacing w:val="-2"/>
              </w:rPr>
              <w:t>本年收入合计</w:t>
            </w:r>
          </w:p>
        </w:tc>
        <w:tc>
          <w:tcPr>
            <w:tcW w:w="468" w:type="dxa"/>
            <w:vAlign w:val="top"/>
          </w:tcPr>
          <w:p w14:paraId="587C80A4">
            <w:pPr>
              <w:pStyle w:val="6"/>
              <w:spacing w:before="140" w:line="183" w:lineRule="auto"/>
              <w:ind w:left="132"/>
            </w:pPr>
            <w:r>
              <w:rPr>
                <w:color w:val="212529"/>
                <w:spacing w:val="-5"/>
              </w:rPr>
              <w:t>27</w:t>
            </w:r>
          </w:p>
        </w:tc>
        <w:tc>
          <w:tcPr>
            <w:tcW w:w="1487" w:type="dxa"/>
            <w:vAlign w:val="top"/>
          </w:tcPr>
          <w:p w14:paraId="203B9C5F">
            <w:pPr>
              <w:pStyle w:val="6"/>
              <w:spacing w:before="139" w:line="183" w:lineRule="auto"/>
              <w:ind w:left="917"/>
            </w:pPr>
            <w:r>
              <w:rPr>
                <w:color w:val="212529"/>
                <w:spacing w:val="-2"/>
              </w:rPr>
              <w:t>988.44</w:t>
            </w:r>
          </w:p>
        </w:tc>
        <w:tc>
          <w:tcPr>
            <w:tcW w:w="1667" w:type="dxa"/>
            <w:vAlign w:val="top"/>
          </w:tcPr>
          <w:p w14:paraId="60E8E15C">
            <w:pPr>
              <w:pStyle w:val="6"/>
              <w:spacing w:before="111" w:line="219" w:lineRule="auto"/>
              <w:ind w:left="276"/>
            </w:pPr>
            <w:r>
              <w:rPr>
                <w:color w:val="212529"/>
                <w:spacing w:val="-2"/>
              </w:rPr>
              <w:t>本年支出合计</w:t>
            </w:r>
          </w:p>
        </w:tc>
        <w:tc>
          <w:tcPr>
            <w:tcW w:w="491" w:type="dxa"/>
            <w:vAlign w:val="top"/>
          </w:tcPr>
          <w:p w14:paraId="4876C230">
            <w:pPr>
              <w:pStyle w:val="6"/>
              <w:spacing w:before="140" w:line="183" w:lineRule="auto"/>
              <w:ind w:left="149"/>
            </w:pPr>
            <w:r>
              <w:rPr>
                <w:color w:val="212529"/>
                <w:spacing w:val="-6"/>
              </w:rPr>
              <w:t>59</w:t>
            </w:r>
          </w:p>
        </w:tc>
        <w:tc>
          <w:tcPr>
            <w:tcW w:w="875" w:type="dxa"/>
            <w:vAlign w:val="top"/>
          </w:tcPr>
          <w:p w14:paraId="2FCB1208">
            <w:pPr>
              <w:pStyle w:val="6"/>
              <w:spacing w:before="139" w:line="183" w:lineRule="auto"/>
              <w:ind w:right="23"/>
              <w:jc w:val="right"/>
            </w:pPr>
            <w:r>
              <w:rPr>
                <w:color w:val="212529"/>
                <w:spacing w:val="-2"/>
              </w:rPr>
              <w:t>988.44</w:t>
            </w:r>
          </w:p>
        </w:tc>
        <w:tc>
          <w:tcPr>
            <w:tcW w:w="1163" w:type="dxa"/>
            <w:vAlign w:val="top"/>
          </w:tcPr>
          <w:p w14:paraId="35C6A902">
            <w:pPr>
              <w:pStyle w:val="6"/>
              <w:spacing w:before="139" w:line="183" w:lineRule="auto"/>
              <w:ind w:right="22"/>
              <w:jc w:val="right"/>
            </w:pPr>
            <w:r>
              <w:rPr>
                <w:color w:val="212529"/>
                <w:spacing w:val="-2"/>
              </w:rPr>
              <w:t>988.44</w:t>
            </w:r>
          </w:p>
        </w:tc>
        <w:tc>
          <w:tcPr>
            <w:tcW w:w="515" w:type="dxa"/>
            <w:vAlign w:val="top"/>
          </w:tcPr>
          <w:p w14:paraId="5CBB7B59">
            <w:pPr>
              <w:rPr>
                <w:rFonts w:ascii="Arial"/>
                <w:sz w:val="21"/>
              </w:rPr>
            </w:pPr>
          </w:p>
        </w:tc>
        <w:tc>
          <w:tcPr>
            <w:tcW w:w="905" w:type="dxa"/>
            <w:vAlign w:val="top"/>
          </w:tcPr>
          <w:p w14:paraId="5A17ECB9">
            <w:pPr>
              <w:rPr>
                <w:rFonts w:ascii="Arial"/>
                <w:sz w:val="21"/>
              </w:rPr>
            </w:pPr>
          </w:p>
        </w:tc>
      </w:tr>
      <w:tr w14:paraId="35624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244662F0">
            <w:pPr>
              <w:pStyle w:val="6"/>
              <w:spacing w:before="1" w:line="210" w:lineRule="auto"/>
              <w:ind w:left="9" w:right="174"/>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14:paraId="43CAFCED">
            <w:pPr>
              <w:pStyle w:val="6"/>
              <w:spacing w:before="136" w:line="183" w:lineRule="auto"/>
              <w:ind w:left="132"/>
            </w:pPr>
            <w:r>
              <w:rPr>
                <w:color w:val="212529"/>
                <w:spacing w:val="-5"/>
              </w:rPr>
              <w:t>28</w:t>
            </w:r>
          </w:p>
        </w:tc>
        <w:tc>
          <w:tcPr>
            <w:tcW w:w="1487" w:type="dxa"/>
            <w:vAlign w:val="top"/>
          </w:tcPr>
          <w:p w14:paraId="054F9481">
            <w:pPr>
              <w:rPr>
                <w:rFonts w:ascii="Arial"/>
                <w:sz w:val="21"/>
              </w:rPr>
            </w:pPr>
          </w:p>
        </w:tc>
        <w:tc>
          <w:tcPr>
            <w:tcW w:w="1667" w:type="dxa"/>
            <w:vAlign w:val="top"/>
          </w:tcPr>
          <w:p w14:paraId="287BD9F6">
            <w:pPr>
              <w:pStyle w:val="6"/>
              <w:spacing w:before="1" w:line="210" w:lineRule="auto"/>
              <w:ind w:left="9" w:right="39" w:hanging="3"/>
            </w:pPr>
            <w:r>
              <w:rPr>
                <w:color w:val="212529"/>
                <w:spacing w:val="-1"/>
              </w:rPr>
              <w:t>年末财政拨款结转和</w:t>
            </w:r>
            <w:r>
              <w:rPr>
                <w:color w:val="212529"/>
              </w:rPr>
              <w:t xml:space="preserve"> </w:t>
            </w:r>
            <w:r>
              <w:rPr>
                <w:color w:val="212529"/>
                <w:spacing w:val="-7"/>
              </w:rPr>
              <w:t>结余</w:t>
            </w:r>
          </w:p>
        </w:tc>
        <w:tc>
          <w:tcPr>
            <w:tcW w:w="491" w:type="dxa"/>
            <w:vAlign w:val="top"/>
          </w:tcPr>
          <w:p w14:paraId="2A06AED0">
            <w:pPr>
              <w:pStyle w:val="6"/>
              <w:spacing w:before="136" w:line="183" w:lineRule="auto"/>
              <w:ind w:left="146"/>
            </w:pPr>
            <w:r>
              <w:rPr>
                <w:color w:val="212529"/>
                <w:spacing w:val="-5"/>
              </w:rPr>
              <w:t>60</w:t>
            </w:r>
          </w:p>
        </w:tc>
        <w:tc>
          <w:tcPr>
            <w:tcW w:w="875" w:type="dxa"/>
            <w:vAlign w:val="top"/>
          </w:tcPr>
          <w:p w14:paraId="7B1ECAEA">
            <w:pPr>
              <w:rPr>
                <w:rFonts w:ascii="Arial"/>
                <w:sz w:val="21"/>
              </w:rPr>
            </w:pPr>
          </w:p>
        </w:tc>
        <w:tc>
          <w:tcPr>
            <w:tcW w:w="1163" w:type="dxa"/>
            <w:vAlign w:val="top"/>
          </w:tcPr>
          <w:p w14:paraId="0ACFC142">
            <w:pPr>
              <w:rPr>
                <w:rFonts w:ascii="Arial"/>
                <w:sz w:val="21"/>
              </w:rPr>
            </w:pPr>
          </w:p>
        </w:tc>
        <w:tc>
          <w:tcPr>
            <w:tcW w:w="515" w:type="dxa"/>
            <w:vAlign w:val="top"/>
          </w:tcPr>
          <w:p w14:paraId="4A20B33F">
            <w:pPr>
              <w:rPr>
                <w:rFonts w:ascii="Arial"/>
                <w:sz w:val="21"/>
              </w:rPr>
            </w:pPr>
          </w:p>
        </w:tc>
        <w:tc>
          <w:tcPr>
            <w:tcW w:w="905" w:type="dxa"/>
            <w:vAlign w:val="top"/>
          </w:tcPr>
          <w:p w14:paraId="11B80E82">
            <w:pPr>
              <w:rPr>
                <w:rFonts w:ascii="Arial"/>
                <w:sz w:val="21"/>
              </w:rPr>
            </w:pPr>
          </w:p>
        </w:tc>
      </w:tr>
      <w:tr w14:paraId="49890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1092FB4B">
            <w:pPr>
              <w:pStyle w:val="6"/>
              <w:spacing w:before="1" w:line="210" w:lineRule="auto"/>
              <w:ind w:left="9" w:right="174" w:firstLine="182"/>
            </w:pPr>
            <w:r>
              <w:rPr>
                <w:color w:val="212529"/>
                <w:spacing w:val="-2"/>
              </w:rPr>
              <w:t>一般公共预算</w:t>
            </w:r>
            <w:r>
              <w:rPr>
                <w:color w:val="212529"/>
              </w:rPr>
              <w:t xml:space="preserve"> </w:t>
            </w:r>
            <w:r>
              <w:rPr>
                <w:color w:val="212529"/>
                <w:spacing w:val="-3"/>
              </w:rPr>
              <w:t>财政拨款</w:t>
            </w:r>
          </w:p>
        </w:tc>
        <w:tc>
          <w:tcPr>
            <w:tcW w:w="468" w:type="dxa"/>
            <w:vAlign w:val="top"/>
          </w:tcPr>
          <w:p w14:paraId="08BBDD56">
            <w:pPr>
              <w:pStyle w:val="6"/>
              <w:spacing w:before="137" w:line="183" w:lineRule="auto"/>
              <w:ind w:left="132"/>
            </w:pPr>
            <w:r>
              <w:rPr>
                <w:color w:val="212529"/>
                <w:spacing w:val="-5"/>
              </w:rPr>
              <w:t>29</w:t>
            </w:r>
          </w:p>
        </w:tc>
        <w:tc>
          <w:tcPr>
            <w:tcW w:w="1487" w:type="dxa"/>
            <w:vAlign w:val="top"/>
          </w:tcPr>
          <w:p w14:paraId="3CC8CE51">
            <w:pPr>
              <w:rPr>
                <w:rFonts w:ascii="Arial"/>
                <w:sz w:val="21"/>
              </w:rPr>
            </w:pPr>
          </w:p>
        </w:tc>
        <w:tc>
          <w:tcPr>
            <w:tcW w:w="1667" w:type="dxa"/>
            <w:vAlign w:val="top"/>
          </w:tcPr>
          <w:p w14:paraId="582E4E8D">
            <w:pPr>
              <w:rPr>
                <w:rFonts w:ascii="Arial"/>
                <w:sz w:val="21"/>
              </w:rPr>
            </w:pPr>
          </w:p>
        </w:tc>
        <w:tc>
          <w:tcPr>
            <w:tcW w:w="491" w:type="dxa"/>
            <w:vAlign w:val="top"/>
          </w:tcPr>
          <w:p w14:paraId="3E538326">
            <w:pPr>
              <w:pStyle w:val="6"/>
              <w:spacing w:before="136" w:line="184" w:lineRule="auto"/>
              <w:ind w:left="146"/>
            </w:pPr>
            <w:r>
              <w:rPr>
                <w:color w:val="212529"/>
                <w:spacing w:val="-5"/>
              </w:rPr>
              <w:t>61</w:t>
            </w:r>
          </w:p>
        </w:tc>
        <w:tc>
          <w:tcPr>
            <w:tcW w:w="875" w:type="dxa"/>
            <w:vAlign w:val="top"/>
          </w:tcPr>
          <w:p w14:paraId="4C8ACF04">
            <w:pPr>
              <w:rPr>
                <w:rFonts w:ascii="Arial"/>
                <w:sz w:val="21"/>
              </w:rPr>
            </w:pPr>
          </w:p>
        </w:tc>
        <w:tc>
          <w:tcPr>
            <w:tcW w:w="1163" w:type="dxa"/>
            <w:vAlign w:val="top"/>
          </w:tcPr>
          <w:p w14:paraId="5671E569">
            <w:pPr>
              <w:rPr>
                <w:rFonts w:ascii="Arial"/>
                <w:sz w:val="21"/>
              </w:rPr>
            </w:pPr>
          </w:p>
        </w:tc>
        <w:tc>
          <w:tcPr>
            <w:tcW w:w="515" w:type="dxa"/>
            <w:vAlign w:val="top"/>
          </w:tcPr>
          <w:p w14:paraId="7B377CC6">
            <w:pPr>
              <w:rPr>
                <w:rFonts w:ascii="Arial"/>
                <w:sz w:val="21"/>
              </w:rPr>
            </w:pPr>
          </w:p>
        </w:tc>
        <w:tc>
          <w:tcPr>
            <w:tcW w:w="905" w:type="dxa"/>
            <w:vAlign w:val="top"/>
          </w:tcPr>
          <w:p w14:paraId="564EBC3F">
            <w:pPr>
              <w:rPr>
                <w:rFonts w:ascii="Arial"/>
                <w:sz w:val="21"/>
              </w:rPr>
            </w:pPr>
          </w:p>
        </w:tc>
      </w:tr>
      <w:tr w14:paraId="4EEB9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6D19DDFF">
            <w:pPr>
              <w:pStyle w:val="6"/>
              <w:spacing w:before="1" w:line="210" w:lineRule="auto"/>
              <w:ind w:left="10" w:right="174" w:firstLine="177"/>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14:paraId="54E5F9C0">
            <w:pPr>
              <w:pStyle w:val="6"/>
              <w:spacing w:before="138" w:line="183" w:lineRule="auto"/>
              <w:ind w:left="134"/>
            </w:pPr>
            <w:r>
              <w:rPr>
                <w:color w:val="212529"/>
                <w:spacing w:val="-6"/>
              </w:rPr>
              <w:t>30</w:t>
            </w:r>
          </w:p>
        </w:tc>
        <w:tc>
          <w:tcPr>
            <w:tcW w:w="1487" w:type="dxa"/>
            <w:vAlign w:val="top"/>
          </w:tcPr>
          <w:p w14:paraId="336CA7D4">
            <w:pPr>
              <w:rPr>
                <w:rFonts w:ascii="Arial"/>
                <w:sz w:val="21"/>
              </w:rPr>
            </w:pPr>
          </w:p>
        </w:tc>
        <w:tc>
          <w:tcPr>
            <w:tcW w:w="1667" w:type="dxa"/>
            <w:vAlign w:val="top"/>
          </w:tcPr>
          <w:p w14:paraId="4D949CCC">
            <w:pPr>
              <w:rPr>
                <w:rFonts w:ascii="Arial"/>
                <w:sz w:val="21"/>
              </w:rPr>
            </w:pPr>
          </w:p>
        </w:tc>
        <w:tc>
          <w:tcPr>
            <w:tcW w:w="491" w:type="dxa"/>
            <w:vAlign w:val="top"/>
          </w:tcPr>
          <w:p w14:paraId="58887811">
            <w:pPr>
              <w:pStyle w:val="6"/>
              <w:spacing w:before="138" w:line="183" w:lineRule="auto"/>
              <w:ind w:left="146"/>
            </w:pPr>
            <w:r>
              <w:rPr>
                <w:color w:val="212529"/>
                <w:spacing w:val="-5"/>
              </w:rPr>
              <w:t>62</w:t>
            </w:r>
          </w:p>
        </w:tc>
        <w:tc>
          <w:tcPr>
            <w:tcW w:w="875" w:type="dxa"/>
            <w:vAlign w:val="top"/>
          </w:tcPr>
          <w:p w14:paraId="1B4141E6">
            <w:pPr>
              <w:rPr>
                <w:rFonts w:ascii="Arial"/>
                <w:sz w:val="21"/>
              </w:rPr>
            </w:pPr>
          </w:p>
        </w:tc>
        <w:tc>
          <w:tcPr>
            <w:tcW w:w="1163" w:type="dxa"/>
            <w:vAlign w:val="top"/>
          </w:tcPr>
          <w:p w14:paraId="27D68ABF">
            <w:pPr>
              <w:rPr>
                <w:rFonts w:ascii="Arial"/>
                <w:sz w:val="21"/>
              </w:rPr>
            </w:pPr>
          </w:p>
        </w:tc>
        <w:tc>
          <w:tcPr>
            <w:tcW w:w="515" w:type="dxa"/>
            <w:vAlign w:val="top"/>
          </w:tcPr>
          <w:p w14:paraId="66ABACD3">
            <w:pPr>
              <w:rPr>
                <w:rFonts w:ascii="Arial"/>
                <w:sz w:val="21"/>
              </w:rPr>
            </w:pPr>
          </w:p>
        </w:tc>
        <w:tc>
          <w:tcPr>
            <w:tcW w:w="905" w:type="dxa"/>
            <w:vAlign w:val="top"/>
          </w:tcPr>
          <w:p w14:paraId="75EBA2CB">
            <w:pPr>
              <w:rPr>
                <w:rFonts w:ascii="Arial"/>
                <w:sz w:val="21"/>
              </w:rPr>
            </w:pPr>
          </w:p>
        </w:tc>
      </w:tr>
      <w:tr w14:paraId="7D30A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08183970">
            <w:pPr>
              <w:pStyle w:val="6"/>
              <w:spacing w:before="3" w:line="209" w:lineRule="auto"/>
              <w:ind w:left="10" w:right="174" w:firstLine="196"/>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14:paraId="6FB65FD8">
            <w:pPr>
              <w:pStyle w:val="6"/>
              <w:spacing w:before="138" w:line="184" w:lineRule="auto"/>
              <w:ind w:left="134"/>
            </w:pPr>
            <w:r>
              <w:rPr>
                <w:color w:val="212529"/>
                <w:spacing w:val="-6"/>
              </w:rPr>
              <w:t>31</w:t>
            </w:r>
          </w:p>
        </w:tc>
        <w:tc>
          <w:tcPr>
            <w:tcW w:w="1487" w:type="dxa"/>
            <w:vAlign w:val="top"/>
          </w:tcPr>
          <w:p w14:paraId="26595EDF">
            <w:pPr>
              <w:rPr>
                <w:rFonts w:ascii="Arial"/>
                <w:sz w:val="21"/>
              </w:rPr>
            </w:pPr>
          </w:p>
        </w:tc>
        <w:tc>
          <w:tcPr>
            <w:tcW w:w="1667" w:type="dxa"/>
            <w:vAlign w:val="top"/>
          </w:tcPr>
          <w:p w14:paraId="39E0059E">
            <w:pPr>
              <w:rPr>
                <w:rFonts w:ascii="Arial"/>
                <w:sz w:val="21"/>
              </w:rPr>
            </w:pPr>
          </w:p>
        </w:tc>
        <w:tc>
          <w:tcPr>
            <w:tcW w:w="491" w:type="dxa"/>
            <w:vAlign w:val="top"/>
          </w:tcPr>
          <w:p w14:paraId="77081AF6">
            <w:pPr>
              <w:pStyle w:val="6"/>
              <w:spacing w:before="139" w:line="183" w:lineRule="auto"/>
              <w:ind w:left="146"/>
            </w:pPr>
            <w:r>
              <w:rPr>
                <w:color w:val="212529"/>
                <w:spacing w:val="-5"/>
              </w:rPr>
              <w:t>63</w:t>
            </w:r>
          </w:p>
        </w:tc>
        <w:tc>
          <w:tcPr>
            <w:tcW w:w="875" w:type="dxa"/>
            <w:vAlign w:val="top"/>
          </w:tcPr>
          <w:p w14:paraId="77198438">
            <w:pPr>
              <w:rPr>
                <w:rFonts w:ascii="Arial"/>
                <w:sz w:val="21"/>
              </w:rPr>
            </w:pPr>
          </w:p>
        </w:tc>
        <w:tc>
          <w:tcPr>
            <w:tcW w:w="1163" w:type="dxa"/>
            <w:vAlign w:val="top"/>
          </w:tcPr>
          <w:p w14:paraId="226BEA90">
            <w:pPr>
              <w:rPr>
                <w:rFonts w:ascii="Arial"/>
                <w:sz w:val="21"/>
              </w:rPr>
            </w:pPr>
          </w:p>
        </w:tc>
        <w:tc>
          <w:tcPr>
            <w:tcW w:w="515" w:type="dxa"/>
            <w:vAlign w:val="top"/>
          </w:tcPr>
          <w:p w14:paraId="1B0EE409">
            <w:pPr>
              <w:rPr>
                <w:rFonts w:ascii="Arial"/>
                <w:sz w:val="21"/>
              </w:rPr>
            </w:pPr>
          </w:p>
        </w:tc>
        <w:tc>
          <w:tcPr>
            <w:tcW w:w="905" w:type="dxa"/>
            <w:vAlign w:val="top"/>
          </w:tcPr>
          <w:p w14:paraId="6441BCB3">
            <w:pPr>
              <w:rPr>
                <w:rFonts w:ascii="Arial"/>
                <w:sz w:val="21"/>
              </w:rPr>
            </w:pPr>
          </w:p>
        </w:tc>
      </w:tr>
      <w:tr w14:paraId="6E223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3F176622">
            <w:pPr>
              <w:pStyle w:val="6"/>
              <w:spacing w:before="111" w:line="221" w:lineRule="auto"/>
              <w:ind w:left="530"/>
            </w:pPr>
            <w:r>
              <w:rPr>
                <w:color w:val="212529"/>
                <w:spacing w:val="-7"/>
              </w:rPr>
              <w:t>总计</w:t>
            </w:r>
          </w:p>
        </w:tc>
        <w:tc>
          <w:tcPr>
            <w:tcW w:w="468" w:type="dxa"/>
            <w:vAlign w:val="top"/>
          </w:tcPr>
          <w:p w14:paraId="793D8305">
            <w:pPr>
              <w:pStyle w:val="6"/>
              <w:spacing w:before="140" w:line="183" w:lineRule="auto"/>
              <w:ind w:left="134"/>
            </w:pPr>
            <w:r>
              <w:rPr>
                <w:color w:val="212529"/>
                <w:spacing w:val="-6"/>
              </w:rPr>
              <w:t>32</w:t>
            </w:r>
          </w:p>
        </w:tc>
        <w:tc>
          <w:tcPr>
            <w:tcW w:w="1487" w:type="dxa"/>
            <w:vAlign w:val="top"/>
          </w:tcPr>
          <w:p w14:paraId="2E3ECA78">
            <w:pPr>
              <w:pStyle w:val="6"/>
              <w:spacing w:before="140" w:line="183" w:lineRule="auto"/>
              <w:ind w:left="917"/>
            </w:pPr>
            <w:r>
              <w:rPr>
                <w:color w:val="212529"/>
                <w:spacing w:val="-2"/>
              </w:rPr>
              <w:t>988.44</w:t>
            </w:r>
          </w:p>
        </w:tc>
        <w:tc>
          <w:tcPr>
            <w:tcW w:w="1667" w:type="dxa"/>
            <w:vAlign w:val="top"/>
          </w:tcPr>
          <w:p w14:paraId="208F3693">
            <w:pPr>
              <w:pStyle w:val="6"/>
              <w:spacing w:before="111" w:line="221" w:lineRule="auto"/>
              <w:ind w:left="641"/>
            </w:pPr>
            <w:r>
              <w:rPr>
                <w:color w:val="212529"/>
                <w:spacing w:val="-7"/>
              </w:rPr>
              <w:t>总计</w:t>
            </w:r>
          </w:p>
        </w:tc>
        <w:tc>
          <w:tcPr>
            <w:tcW w:w="491" w:type="dxa"/>
            <w:vAlign w:val="top"/>
          </w:tcPr>
          <w:p w14:paraId="325375BB">
            <w:pPr>
              <w:pStyle w:val="6"/>
              <w:spacing w:before="140" w:line="183" w:lineRule="auto"/>
              <w:ind w:left="146"/>
            </w:pPr>
            <w:r>
              <w:rPr>
                <w:color w:val="212529"/>
                <w:spacing w:val="-5"/>
              </w:rPr>
              <w:t>64</w:t>
            </w:r>
          </w:p>
        </w:tc>
        <w:tc>
          <w:tcPr>
            <w:tcW w:w="875" w:type="dxa"/>
            <w:vAlign w:val="top"/>
          </w:tcPr>
          <w:p w14:paraId="18B6A26D">
            <w:pPr>
              <w:pStyle w:val="6"/>
              <w:spacing w:before="140" w:line="183" w:lineRule="auto"/>
              <w:ind w:right="23"/>
              <w:jc w:val="right"/>
            </w:pPr>
            <w:r>
              <w:rPr>
                <w:color w:val="212529"/>
                <w:spacing w:val="-2"/>
              </w:rPr>
              <w:t>988.44</w:t>
            </w:r>
          </w:p>
        </w:tc>
        <w:tc>
          <w:tcPr>
            <w:tcW w:w="1163" w:type="dxa"/>
            <w:vAlign w:val="top"/>
          </w:tcPr>
          <w:p w14:paraId="31EE4379">
            <w:pPr>
              <w:pStyle w:val="6"/>
              <w:spacing w:before="140" w:line="183" w:lineRule="auto"/>
              <w:ind w:right="22"/>
              <w:jc w:val="right"/>
            </w:pPr>
            <w:r>
              <w:rPr>
                <w:color w:val="212529"/>
                <w:spacing w:val="-2"/>
              </w:rPr>
              <w:t>988.44</w:t>
            </w:r>
          </w:p>
        </w:tc>
        <w:tc>
          <w:tcPr>
            <w:tcW w:w="515" w:type="dxa"/>
            <w:vAlign w:val="top"/>
          </w:tcPr>
          <w:p w14:paraId="59C547CA">
            <w:pPr>
              <w:rPr>
                <w:rFonts w:ascii="Arial"/>
                <w:sz w:val="21"/>
              </w:rPr>
            </w:pPr>
          </w:p>
        </w:tc>
        <w:tc>
          <w:tcPr>
            <w:tcW w:w="905" w:type="dxa"/>
            <w:vAlign w:val="top"/>
          </w:tcPr>
          <w:p w14:paraId="31933137">
            <w:pPr>
              <w:rPr>
                <w:rFonts w:ascii="Arial"/>
                <w:sz w:val="21"/>
              </w:rPr>
            </w:pPr>
          </w:p>
        </w:tc>
      </w:tr>
      <w:tr w14:paraId="550F8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9016" w:type="dxa"/>
            <w:gridSpan w:val="9"/>
            <w:tcBorders>
              <w:left w:val="single" w:color="FFFFFF" w:sz="2" w:space="0"/>
              <w:bottom w:val="single" w:color="FFFFFF" w:sz="4" w:space="0"/>
              <w:right w:val="single" w:color="FFFFFF" w:sz="2" w:space="0"/>
            </w:tcBorders>
            <w:vAlign w:val="top"/>
          </w:tcPr>
          <w:p w14:paraId="61D2823F">
            <w:pPr>
              <w:spacing w:before="9" w:line="179" w:lineRule="auto"/>
              <w:ind w:left="8" w:right="185" w:hanging="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：本表反映部门本年度一般公共预算财政拨款、政府性基金预算财政拨款和国有资本经营预算</w:t>
            </w:r>
            <w:r>
              <w:rPr>
                <w:rFonts w:ascii="微软雅黑" w:hAnsi="微软雅黑" w:eastAsia="微软雅黑" w:cs="微软雅黑"/>
                <w:color w:val="212529"/>
                <w:spacing w:val="-2"/>
                <w:sz w:val="18"/>
                <w:szCs w:val="18"/>
              </w:rPr>
              <w:t>财政拨款的总收</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1"/>
                <w:sz w:val="18"/>
                <w:szCs w:val="18"/>
              </w:rPr>
              <w:t>支和年末结转结余情况。</w:t>
            </w:r>
          </w:p>
        </w:tc>
      </w:tr>
      <w:tr w14:paraId="527DF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499E29BB">
            <w:pPr>
              <w:rPr>
                <w:rFonts w:ascii="Arial"/>
                <w:sz w:val="21"/>
              </w:rPr>
            </w:pPr>
          </w:p>
        </w:tc>
      </w:tr>
    </w:tbl>
    <w:p w14:paraId="62786A9C">
      <w:pPr>
        <w:pStyle w:val="2"/>
      </w:pPr>
    </w:p>
    <w:p w14:paraId="0885AF3E">
      <w:pPr>
        <w:sectPr>
          <w:headerReference r:id="rId24" w:type="default"/>
          <w:footerReference r:id="rId25" w:type="default"/>
          <w:pgSz w:w="11900" w:h="16840"/>
          <w:pgMar w:top="610" w:right="86" w:bottom="312" w:left="0" w:header="357" w:footer="153" w:gutter="0"/>
          <w:cols w:space="720" w:num="1"/>
        </w:sectPr>
      </w:pPr>
    </w:p>
    <w:p w14:paraId="4CA1B7D2">
      <w:pPr>
        <w:spacing w:before="12"/>
      </w:pPr>
    </w:p>
    <w:p w14:paraId="52017473">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6"/>
        <w:gridCol w:w="2674"/>
        <w:gridCol w:w="1606"/>
        <w:gridCol w:w="1463"/>
        <w:gridCol w:w="1457"/>
      </w:tblGrid>
      <w:tr w14:paraId="33598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62DBC533">
            <w:pPr>
              <w:spacing w:before="22" w:line="190" w:lineRule="auto"/>
              <w:ind w:left="2787"/>
              <w:outlineLvl w:val="1"/>
              <w:rPr>
                <w:rFonts w:ascii="微软雅黑" w:hAnsi="微软雅黑" w:eastAsia="微软雅黑" w:cs="微软雅黑"/>
                <w:sz w:val="22"/>
                <w:szCs w:val="22"/>
              </w:rPr>
            </w:pPr>
            <w:bookmarkStart w:id="42" w:name="bookmark9"/>
            <w:bookmarkEnd w:id="42"/>
            <w:r>
              <w:rPr>
                <w:rFonts w:ascii="微软雅黑" w:hAnsi="微软雅黑" w:eastAsia="微软雅黑" w:cs="微软雅黑"/>
                <w:color w:val="212529"/>
                <w:spacing w:val="7"/>
                <w:sz w:val="22"/>
                <w:szCs w:val="22"/>
              </w:rPr>
              <w:t>一般公共预算财政拨款支出决算表</w:t>
            </w:r>
          </w:p>
        </w:tc>
      </w:tr>
      <w:tr w14:paraId="6B916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816" w:type="dxa"/>
            <w:tcBorders>
              <w:top w:val="single" w:color="FFFFFF" w:sz="4" w:space="0"/>
              <w:left w:val="single" w:color="FFFFFF" w:sz="2" w:space="0"/>
              <w:bottom w:val="single" w:color="FFFFFF" w:sz="4" w:space="0"/>
              <w:right w:val="single" w:color="FFFFFF" w:sz="2" w:space="0"/>
            </w:tcBorders>
            <w:vAlign w:val="top"/>
          </w:tcPr>
          <w:p w14:paraId="52471697">
            <w:pPr>
              <w:rPr>
                <w:rFonts w:ascii="Arial"/>
                <w:sz w:val="21"/>
              </w:rPr>
            </w:pPr>
          </w:p>
        </w:tc>
        <w:tc>
          <w:tcPr>
            <w:tcW w:w="2674" w:type="dxa"/>
            <w:tcBorders>
              <w:top w:val="single" w:color="FFFFFF" w:sz="4" w:space="0"/>
              <w:left w:val="single" w:color="FFFFFF" w:sz="2" w:space="0"/>
              <w:bottom w:val="single" w:color="FFFFFF" w:sz="4" w:space="0"/>
              <w:right w:val="single" w:color="FFFFFF" w:sz="2" w:space="0"/>
            </w:tcBorders>
            <w:vAlign w:val="top"/>
          </w:tcPr>
          <w:p w14:paraId="521A15A4">
            <w:pPr>
              <w:rPr>
                <w:rFonts w:ascii="Arial"/>
                <w:sz w:val="21"/>
              </w:rPr>
            </w:pPr>
          </w:p>
        </w:tc>
        <w:tc>
          <w:tcPr>
            <w:tcW w:w="1606" w:type="dxa"/>
            <w:tcBorders>
              <w:top w:val="single" w:color="FFFFFF" w:sz="4" w:space="0"/>
              <w:left w:val="single" w:color="FFFFFF" w:sz="2" w:space="0"/>
              <w:bottom w:val="single" w:color="FFFFFF" w:sz="4" w:space="0"/>
              <w:right w:val="single" w:color="FFFFFF" w:sz="2" w:space="0"/>
            </w:tcBorders>
            <w:vAlign w:val="top"/>
          </w:tcPr>
          <w:p w14:paraId="1E1A0DE4">
            <w:pPr>
              <w:rPr>
                <w:rFonts w:ascii="Arial"/>
                <w:sz w:val="21"/>
              </w:rPr>
            </w:pPr>
          </w:p>
        </w:tc>
        <w:tc>
          <w:tcPr>
            <w:tcW w:w="1463" w:type="dxa"/>
            <w:tcBorders>
              <w:top w:val="single" w:color="FFFFFF" w:sz="4" w:space="0"/>
              <w:left w:val="single" w:color="FFFFFF" w:sz="2" w:space="0"/>
              <w:bottom w:val="single" w:color="FFFFFF" w:sz="4" w:space="0"/>
              <w:right w:val="single" w:color="FFFFFF" w:sz="2" w:space="0"/>
            </w:tcBorders>
            <w:vAlign w:val="top"/>
          </w:tcPr>
          <w:p w14:paraId="01FA8CA6">
            <w:pPr>
              <w:rPr>
                <w:rFonts w:ascii="Arial"/>
                <w:sz w:val="21"/>
              </w:rPr>
            </w:pPr>
          </w:p>
        </w:tc>
        <w:tc>
          <w:tcPr>
            <w:tcW w:w="1457" w:type="dxa"/>
            <w:tcBorders>
              <w:top w:val="single" w:color="FFFFFF" w:sz="4" w:space="0"/>
              <w:left w:val="single" w:color="FFFFFF" w:sz="2" w:space="0"/>
              <w:bottom w:val="single" w:color="FFFFFF" w:sz="4" w:space="0"/>
              <w:right w:val="single" w:color="FFFFFF" w:sz="2" w:space="0"/>
            </w:tcBorders>
            <w:vAlign w:val="top"/>
          </w:tcPr>
          <w:p w14:paraId="7BB47707">
            <w:pPr>
              <w:pStyle w:val="6"/>
              <w:spacing w:before="5" w:line="226" w:lineRule="auto"/>
              <w:ind w:left="857"/>
              <w:rPr>
                <w:sz w:val="14"/>
                <w:szCs w:val="14"/>
              </w:rPr>
            </w:pPr>
            <w:r>
              <w:rPr>
                <w:color w:val="212529"/>
                <w:sz w:val="14"/>
                <w:szCs w:val="14"/>
              </w:rPr>
              <w:t>公开05表</w:t>
            </w:r>
          </w:p>
        </w:tc>
      </w:tr>
      <w:tr w14:paraId="7A060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490" w:type="dxa"/>
            <w:gridSpan w:val="2"/>
            <w:tcBorders>
              <w:top w:val="single" w:color="FFFFFF" w:sz="4" w:space="0"/>
              <w:left w:val="single" w:color="000000" w:sz="2" w:space="0"/>
              <w:right w:val="single" w:color="000000" w:sz="2" w:space="0"/>
            </w:tcBorders>
            <w:vAlign w:val="top"/>
          </w:tcPr>
          <w:p w14:paraId="4093BF26">
            <w:pPr>
              <w:pStyle w:val="6"/>
              <w:spacing w:before="90" w:line="225" w:lineRule="auto"/>
              <w:ind w:left="11"/>
              <w:rPr>
                <w:sz w:val="14"/>
                <w:szCs w:val="14"/>
              </w:rPr>
            </w:pPr>
            <w:r>
              <w:rPr>
                <w:color w:val="212529"/>
                <w:spacing w:val="3"/>
                <w:sz w:val="14"/>
                <w:szCs w:val="14"/>
              </w:rPr>
              <w:t>部门名称：古县市场监督管理局</w:t>
            </w:r>
          </w:p>
        </w:tc>
        <w:tc>
          <w:tcPr>
            <w:tcW w:w="1606" w:type="dxa"/>
            <w:tcBorders>
              <w:top w:val="single" w:color="FFFFFF" w:sz="4" w:space="0"/>
              <w:left w:val="single" w:color="000000" w:sz="2" w:space="0"/>
              <w:right w:val="single" w:color="FFFFFF" w:sz="2" w:space="0"/>
            </w:tcBorders>
            <w:vAlign w:val="top"/>
          </w:tcPr>
          <w:p w14:paraId="6C4169D5">
            <w:pPr>
              <w:pStyle w:val="6"/>
              <w:spacing w:before="174" w:line="201" w:lineRule="auto"/>
              <w:ind w:left="509"/>
              <w:rPr>
                <w:sz w:val="14"/>
                <w:szCs w:val="14"/>
              </w:rPr>
            </w:pPr>
            <w:r>
              <w:rPr>
                <w:color w:val="212529"/>
                <w:spacing w:val="1"/>
                <w:sz w:val="14"/>
                <w:szCs w:val="14"/>
              </w:rPr>
              <w:t>2023年度</w:t>
            </w:r>
          </w:p>
        </w:tc>
        <w:tc>
          <w:tcPr>
            <w:tcW w:w="1463" w:type="dxa"/>
            <w:tcBorders>
              <w:top w:val="single" w:color="FFFFFF" w:sz="4" w:space="0"/>
              <w:left w:val="single" w:color="FFFFFF" w:sz="2" w:space="0"/>
              <w:right w:val="single" w:color="FFFFFF" w:sz="2" w:space="0"/>
            </w:tcBorders>
            <w:vAlign w:val="top"/>
          </w:tcPr>
          <w:p w14:paraId="38332006">
            <w:pPr>
              <w:rPr>
                <w:rFonts w:ascii="Arial"/>
                <w:sz w:val="21"/>
              </w:rPr>
            </w:pPr>
          </w:p>
        </w:tc>
        <w:tc>
          <w:tcPr>
            <w:tcW w:w="1457" w:type="dxa"/>
            <w:tcBorders>
              <w:top w:val="single" w:color="FFFFFF" w:sz="4" w:space="0"/>
              <w:left w:val="single" w:color="FFFFFF" w:sz="2" w:space="0"/>
              <w:right w:val="single" w:color="000000" w:sz="2" w:space="0"/>
            </w:tcBorders>
            <w:vAlign w:val="top"/>
          </w:tcPr>
          <w:p w14:paraId="7674FDFC">
            <w:pPr>
              <w:pStyle w:val="6"/>
              <w:spacing w:before="90" w:line="225" w:lineRule="auto"/>
              <w:ind w:left="422"/>
              <w:rPr>
                <w:sz w:val="14"/>
                <w:szCs w:val="14"/>
              </w:rPr>
            </w:pPr>
            <w:r>
              <w:rPr>
                <w:color w:val="212529"/>
                <w:spacing w:val="2"/>
                <w:sz w:val="14"/>
                <w:szCs w:val="14"/>
              </w:rPr>
              <w:t>金额单位：万元</w:t>
            </w:r>
          </w:p>
        </w:tc>
      </w:tr>
      <w:tr w14:paraId="04834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90" w:type="dxa"/>
            <w:gridSpan w:val="2"/>
            <w:vAlign w:val="top"/>
          </w:tcPr>
          <w:p w14:paraId="26A7A417">
            <w:pPr>
              <w:spacing w:before="77" w:line="171" w:lineRule="auto"/>
              <w:ind w:left="2043"/>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4526" w:type="dxa"/>
            <w:gridSpan w:val="3"/>
            <w:vAlign w:val="top"/>
          </w:tcPr>
          <w:p w14:paraId="79F38867">
            <w:pPr>
              <w:spacing w:before="65" w:line="178" w:lineRule="auto"/>
              <w:ind w:left="188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本年支出</w:t>
            </w:r>
          </w:p>
        </w:tc>
      </w:tr>
      <w:tr w14:paraId="00AB3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816" w:type="dxa"/>
            <w:vAlign w:val="top"/>
          </w:tcPr>
          <w:p w14:paraId="68A43D8D">
            <w:pPr>
              <w:spacing w:before="67" w:line="180" w:lineRule="auto"/>
              <w:ind w:left="52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674" w:type="dxa"/>
            <w:vAlign w:val="top"/>
          </w:tcPr>
          <w:p w14:paraId="4A16BD9E">
            <w:pPr>
              <w:spacing w:before="67" w:line="179" w:lineRule="auto"/>
              <w:ind w:left="95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606" w:type="dxa"/>
            <w:vAlign w:val="top"/>
          </w:tcPr>
          <w:p w14:paraId="427C0F6A">
            <w:pPr>
              <w:spacing w:before="66" w:line="181" w:lineRule="auto"/>
              <w:ind w:left="603"/>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463" w:type="dxa"/>
            <w:vAlign w:val="top"/>
          </w:tcPr>
          <w:p w14:paraId="7069F3C5">
            <w:pPr>
              <w:spacing w:before="66" w:line="178" w:lineRule="auto"/>
              <w:ind w:left="356"/>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基本支出</w:t>
            </w:r>
          </w:p>
        </w:tc>
        <w:tc>
          <w:tcPr>
            <w:tcW w:w="1457" w:type="dxa"/>
            <w:vAlign w:val="top"/>
          </w:tcPr>
          <w:p w14:paraId="1C15DA77">
            <w:pPr>
              <w:spacing w:before="65" w:line="181" w:lineRule="auto"/>
              <w:ind w:left="348"/>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项目支出</w:t>
            </w:r>
          </w:p>
        </w:tc>
      </w:tr>
      <w:tr w14:paraId="42861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90" w:type="dxa"/>
            <w:gridSpan w:val="2"/>
            <w:vAlign w:val="top"/>
          </w:tcPr>
          <w:p w14:paraId="75F2123A">
            <w:pPr>
              <w:spacing w:before="69" w:line="179" w:lineRule="auto"/>
              <w:ind w:left="204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606" w:type="dxa"/>
            <w:vAlign w:val="top"/>
          </w:tcPr>
          <w:p w14:paraId="3C7D0481">
            <w:pPr>
              <w:pStyle w:val="6"/>
              <w:spacing w:before="90" w:line="184" w:lineRule="auto"/>
              <w:ind w:left="753"/>
            </w:pPr>
            <w:r>
              <w:rPr>
                <w:color w:val="212529"/>
              </w:rPr>
              <w:t>1</w:t>
            </w:r>
          </w:p>
        </w:tc>
        <w:tc>
          <w:tcPr>
            <w:tcW w:w="1463" w:type="dxa"/>
            <w:vAlign w:val="top"/>
          </w:tcPr>
          <w:p w14:paraId="72805874">
            <w:pPr>
              <w:pStyle w:val="6"/>
              <w:spacing w:before="91" w:line="183" w:lineRule="auto"/>
              <w:ind w:left="673"/>
            </w:pPr>
            <w:r>
              <w:rPr>
                <w:color w:val="212529"/>
              </w:rPr>
              <w:t>2</w:t>
            </w:r>
          </w:p>
        </w:tc>
        <w:tc>
          <w:tcPr>
            <w:tcW w:w="1457" w:type="dxa"/>
            <w:vAlign w:val="top"/>
          </w:tcPr>
          <w:p w14:paraId="246B7173">
            <w:pPr>
              <w:pStyle w:val="6"/>
              <w:spacing w:before="91" w:line="183" w:lineRule="auto"/>
              <w:ind w:left="669"/>
            </w:pPr>
            <w:r>
              <w:rPr>
                <w:color w:val="212529"/>
              </w:rPr>
              <w:t>3</w:t>
            </w:r>
          </w:p>
        </w:tc>
      </w:tr>
      <w:tr w14:paraId="460C7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90" w:type="dxa"/>
            <w:gridSpan w:val="2"/>
            <w:vAlign w:val="top"/>
          </w:tcPr>
          <w:p w14:paraId="6F499BE5">
            <w:pPr>
              <w:pStyle w:val="6"/>
              <w:spacing w:before="63" w:line="221" w:lineRule="auto"/>
              <w:ind w:left="2050"/>
            </w:pPr>
            <w:r>
              <w:rPr>
                <w:color w:val="212529"/>
                <w:spacing w:val="-5"/>
              </w:rPr>
              <w:t>合计</w:t>
            </w:r>
          </w:p>
        </w:tc>
        <w:tc>
          <w:tcPr>
            <w:tcW w:w="1606" w:type="dxa"/>
            <w:vAlign w:val="top"/>
          </w:tcPr>
          <w:p w14:paraId="6E3ACE06">
            <w:pPr>
              <w:pStyle w:val="6"/>
              <w:spacing w:before="92" w:line="183" w:lineRule="auto"/>
              <w:ind w:right="23"/>
              <w:jc w:val="right"/>
            </w:pPr>
            <w:r>
              <w:rPr>
                <w:color w:val="212529"/>
                <w:spacing w:val="-2"/>
              </w:rPr>
              <w:t>988.44</w:t>
            </w:r>
          </w:p>
        </w:tc>
        <w:tc>
          <w:tcPr>
            <w:tcW w:w="1463" w:type="dxa"/>
            <w:vAlign w:val="top"/>
          </w:tcPr>
          <w:p w14:paraId="32B1A9BE">
            <w:pPr>
              <w:pStyle w:val="6"/>
              <w:spacing w:before="92" w:line="183" w:lineRule="auto"/>
              <w:ind w:right="21"/>
              <w:jc w:val="right"/>
            </w:pPr>
            <w:r>
              <w:rPr>
                <w:color w:val="212529"/>
                <w:spacing w:val="-2"/>
              </w:rPr>
              <w:t>904.47</w:t>
            </w:r>
          </w:p>
        </w:tc>
        <w:tc>
          <w:tcPr>
            <w:tcW w:w="1457" w:type="dxa"/>
            <w:vAlign w:val="top"/>
          </w:tcPr>
          <w:p w14:paraId="744A6CB4">
            <w:pPr>
              <w:pStyle w:val="6"/>
              <w:spacing w:before="92" w:line="183" w:lineRule="auto"/>
              <w:ind w:left="973"/>
            </w:pPr>
            <w:r>
              <w:rPr>
                <w:color w:val="212529"/>
                <w:spacing w:val="-2"/>
              </w:rPr>
              <w:t>83.97</w:t>
            </w:r>
          </w:p>
        </w:tc>
      </w:tr>
      <w:tr w14:paraId="3DE77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450C07F0">
            <w:pPr>
              <w:pStyle w:val="6"/>
              <w:spacing w:before="91" w:line="184" w:lineRule="auto"/>
              <w:ind w:left="11"/>
            </w:pPr>
            <w:r>
              <w:rPr>
                <w:color w:val="212529"/>
                <w:spacing w:val="-4"/>
              </w:rPr>
              <w:t>201</w:t>
            </w:r>
          </w:p>
        </w:tc>
        <w:tc>
          <w:tcPr>
            <w:tcW w:w="2674" w:type="dxa"/>
            <w:vAlign w:val="top"/>
          </w:tcPr>
          <w:p w14:paraId="19BE4F68">
            <w:pPr>
              <w:pStyle w:val="6"/>
              <w:spacing w:before="64" w:line="219" w:lineRule="auto"/>
              <w:ind w:left="8"/>
            </w:pPr>
            <w:r>
              <w:rPr>
                <w:color w:val="212529"/>
                <w:spacing w:val="-2"/>
              </w:rPr>
              <w:t>一般公共服务支出</w:t>
            </w:r>
          </w:p>
        </w:tc>
        <w:tc>
          <w:tcPr>
            <w:tcW w:w="1606" w:type="dxa"/>
            <w:vAlign w:val="top"/>
          </w:tcPr>
          <w:p w14:paraId="7622A8CF">
            <w:pPr>
              <w:pStyle w:val="6"/>
              <w:spacing w:before="92" w:line="183" w:lineRule="auto"/>
              <w:ind w:right="23"/>
              <w:jc w:val="right"/>
            </w:pPr>
            <w:r>
              <w:rPr>
                <w:color w:val="212529"/>
                <w:spacing w:val="-2"/>
              </w:rPr>
              <w:t>749.77</w:t>
            </w:r>
          </w:p>
        </w:tc>
        <w:tc>
          <w:tcPr>
            <w:tcW w:w="1463" w:type="dxa"/>
            <w:vAlign w:val="top"/>
          </w:tcPr>
          <w:p w14:paraId="3EB99CD0">
            <w:pPr>
              <w:pStyle w:val="6"/>
              <w:spacing w:before="91" w:line="184" w:lineRule="auto"/>
              <w:ind w:right="21"/>
              <w:jc w:val="right"/>
            </w:pPr>
            <w:r>
              <w:rPr>
                <w:color w:val="212529"/>
                <w:spacing w:val="-2"/>
              </w:rPr>
              <w:t>667.91</w:t>
            </w:r>
          </w:p>
        </w:tc>
        <w:tc>
          <w:tcPr>
            <w:tcW w:w="1457" w:type="dxa"/>
            <w:vAlign w:val="top"/>
          </w:tcPr>
          <w:p w14:paraId="2A5194D2">
            <w:pPr>
              <w:pStyle w:val="6"/>
              <w:spacing w:before="91" w:line="184" w:lineRule="auto"/>
              <w:ind w:left="973"/>
            </w:pPr>
            <w:r>
              <w:rPr>
                <w:color w:val="212529"/>
                <w:spacing w:val="-2"/>
              </w:rPr>
              <w:t>81.86</w:t>
            </w:r>
          </w:p>
        </w:tc>
      </w:tr>
      <w:tr w14:paraId="6775B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3D61C46E">
            <w:pPr>
              <w:pStyle w:val="6"/>
              <w:spacing w:before="91" w:line="184" w:lineRule="auto"/>
              <w:ind w:left="11"/>
            </w:pPr>
            <w:r>
              <w:rPr>
                <w:color w:val="212529"/>
                <w:spacing w:val="-2"/>
              </w:rPr>
              <w:t>20132</w:t>
            </w:r>
          </w:p>
        </w:tc>
        <w:tc>
          <w:tcPr>
            <w:tcW w:w="2674" w:type="dxa"/>
            <w:vAlign w:val="top"/>
          </w:tcPr>
          <w:p w14:paraId="763DF8AF">
            <w:pPr>
              <w:pStyle w:val="6"/>
              <w:spacing w:before="64" w:line="219" w:lineRule="auto"/>
              <w:ind w:left="7"/>
            </w:pPr>
            <w:r>
              <w:rPr>
                <w:color w:val="212529"/>
                <w:spacing w:val="-3"/>
              </w:rPr>
              <w:t>组织事务</w:t>
            </w:r>
          </w:p>
        </w:tc>
        <w:tc>
          <w:tcPr>
            <w:tcW w:w="1606" w:type="dxa"/>
            <w:vAlign w:val="top"/>
          </w:tcPr>
          <w:p w14:paraId="18EB7011">
            <w:pPr>
              <w:pStyle w:val="6"/>
              <w:spacing w:before="91" w:line="184" w:lineRule="auto"/>
              <w:ind w:left="1137"/>
            </w:pPr>
            <w:r>
              <w:rPr>
                <w:color w:val="212529"/>
                <w:spacing w:val="-5"/>
              </w:rPr>
              <w:t>16.35</w:t>
            </w:r>
          </w:p>
        </w:tc>
        <w:tc>
          <w:tcPr>
            <w:tcW w:w="1463" w:type="dxa"/>
            <w:vAlign w:val="top"/>
          </w:tcPr>
          <w:p w14:paraId="7F4A10F9">
            <w:pPr>
              <w:rPr>
                <w:rFonts w:ascii="Arial"/>
                <w:sz w:val="21"/>
              </w:rPr>
            </w:pPr>
          </w:p>
        </w:tc>
        <w:tc>
          <w:tcPr>
            <w:tcW w:w="1457" w:type="dxa"/>
            <w:vAlign w:val="top"/>
          </w:tcPr>
          <w:p w14:paraId="1DF6B305">
            <w:pPr>
              <w:pStyle w:val="6"/>
              <w:spacing w:before="91" w:line="184" w:lineRule="auto"/>
              <w:ind w:left="985"/>
            </w:pPr>
            <w:r>
              <w:rPr>
                <w:color w:val="212529"/>
                <w:spacing w:val="-5"/>
              </w:rPr>
              <w:t>16.35</w:t>
            </w:r>
          </w:p>
        </w:tc>
      </w:tr>
      <w:tr w14:paraId="30E67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09E5AD54">
            <w:pPr>
              <w:pStyle w:val="6"/>
              <w:spacing w:before="91" w:line="184" w:lineRule="auto"/>
              <w:ind w:left="11"/>
            </w:pPr>
            <w:r>
              <w:rPr>
                <w:color w:val="212529"/>
                <w:spacing w:val="-2"/>
              </w:rPr>
              <w:t>2013299</w:t>
            </w:r>
          </w:p>
        </w:tc>
        <w:tc>
          <w:tcPr>
            <w:tcW w:w="2674" w:type="dxa"/>
            <w:vAlign w:val="top"/>
          </w:tcPr>
          <w:p w14:paraId="5C50441C">
            <w:pPr>
              <w:pStyle w:val="6"/>
              <w:spacing w:before="64" w:line="219" w:lineRule="auto"/>
              <w:ind w:left="6"/>
            </w:pPr>
            <w:r>
              <w:rPr>
                <w:color w:val="212529"/>
                <w:spacing w:val="-2"/>
              </w:rPr>
              <w:t>其他组织事务支出</w:t>
            </w:r>
          </w:p>
        </w:tc>
        <w:tc>
          <w:tcPr>
            <w:tcW w:w="1606" w:type="dxa"/>
            <w:vAlign w:val="top"/>
          </w:tcPr>
          <w:p w14:paraId="6EE32257">
            <w:pPr>
              <w:pStyle w:val="6"/>
              <w:spacing w:before="91" w:line="184" w:lineRule="auto"/>
              <w:ind w:left="1137"/>
            </w:pPr>
            <w:r>
              <w:rPr>
                <w:color w:val="212529"/>
                <w:spacing w:val="-5"/>
              </w:rPr>
              <w:t>16.35</w:t>
            </w:r>
          </w:p>
        </w:tc>
        <w:tc>
          <w:tcPr>
            <w:tcW w:w="1463" w:type="dxa"/>
            <w:vAlign w:val="top"/>
          </w:tcPr>
          <w:p w14:paraId="1DBA04E2">
            <w:pPr>
              <w:rPr>
                <w:rFonts w:ascii="Arial"/>
                <w:sz w:val="21"/>
              </w:rPr>
            </w:pPr>
          </w:p>
        </w:tc>
        <w:tc>
          <w:tcPr>
            <w:tcW w:w="1457" w:type="dxa"/>
            <w:vAlign w:val="top"/>
          </w:tcPr>
          <w:p w14:paraId="2C32BA77">
            <w:pPr>
              <w:pStyle w:val="6"/>
              <w:spacing w:before="91" w:line="184" w:lineRule="auto"/>
              <w:ind w:left="985"/>
            </w:pPr>
            <w:r>
              <w:rPr>
                <w:color w:val="212529"/>
                <w:spacing w:val="-5"/>
              </w:rPr>
              <w:t>16.35</w:t>
            </w:r>
          </w:p>
        </w:tc>
      </w:tr>
      <w:tr w14:paraId="3512B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35D5B3A7">
            <w:pPr>
              <w:pStyle w:val="6"/>
              <w:spacing w:before="92" w:line="184" w:lineRule="auto"/>
              <w:ind w:left="11"/>
            </w:pPr>
            <w:r>
              <w:rPr>
                <w:color w:val="212529"/>
                <w:spacing w:val="-2"/>
              </w:rPr>
              <w:t>20138</w:t>
            </w:r>
          </w:p>
        </w:tc>
        <w:tc>
          <w:tcPr>
            <w:tcW w:w="2674" w:type="dxa"/>
            <w:vAlign w:val="top"/>
          </w:tcPr>
          <w:p w14:paraId="306A5055">
            <w:pPr>
              <w:pStyle w:val="6"/>
              <w:spacing w:before="64" w:line="219" w:lineRule="auto"/>
              <w:ind w:left="10"/>
            </w:pPr>
            <w:r>
              <w:rPr>
                <w:color w:val="212529"/>
                <w:spacing w:val="-2"/>
              </w:rPr>
              <w:t>市场监督管理事务</w:t>
            </w:r>
          </w:p>
        </w:tc>
        <w:tc>
          <w:tcPr>
            <w:tcW w:w="1606" w:type="dxa"/>
            <w:vAlign w:val="top"/>
          </w:tcPr>
          <w:p w14:paraId="0DDB23B5">
            <w:pPr>
              <w:pStyle w:val="6"/>
              <w:spacing w:before="92" w:line="183" w:lineRule="auto"/>
              <w:ind w:right="23"/>
              <w:jc w:val="right"/>
            </w:pPr>
            <w:r>
              <w:rPr>
                <w:color w:val="212529"/>
                <w:spacing w:val="-2"/>
              </w:rPr>
              <w:t>733.42</w:t>
            </w:r>
          </w:p>
        </w:tc>
        <w:tc>
          <w:tcPr>
            <w:tcW w:w="1463" w:type="dxa"/>
            <w:vAlign w:val="top"/>
          </w:tcPr>
          <w:p w14:paraId="3F91E47E">
            <w:pPr>
              <w:pStyle w:val="6"/>
              <w:spacing w:before="91" w:line="184" w:lineRule="auto"/>
              <w:ind w:right="21"/>
              <w:jc w:val="right"/>
            </w:pPr>
            <w:r>
              <w:rPr>
                <w:color w:val="212529"/>
                <w:spacing w:val="-2"/>
              </w:rPr>
              <w:t>667.91</w:t>
            </w:r>
          </w:p>
        </w:tc>
        <w:tc>
          <w:tcPr>
            <w:tcW w:w="1457" w:type="dxa"/>
            <w:vAlign w:val="top"/>
          </w:tcPr>
          <w:p w14:paraId="702ABAEB">
            <w:pPr>
              <w:pStyle w:val="6"/>
              <w:spacing w:before="91" w:line="184" w:lineRule="auto"/>
              <w:ind w:left="973"/>
            </w:pPr>
            <w:r>
              <w:rPr>
                <w:color w:val="212529"/>
                <w:spacing w:val="-2"/>
              </w:rPr>
              <w:t>65.51</w:t>
            </w:r>
          </w:p>
        </w:tc>
      </w:tr>
      <w:tr w14:paraId="6D2BC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482E5996">
            <w:pPr>
              <w:pStyle w:val="6"/>
              <w:spacing w:before="92" w:line="184" w:lineRule="auto"/>
              <w:ind w:left="11"/>
            </w:pPr>
            <w:r>
              <w:rPr>
                <w:color w:val="212529"/>
                <w:spacing w:val="-2"/>
              </w:rPr>
              <w:t>2013801</w:t>
            </w:r>
          </w:p>
        </w:tc>
        <w:tc>
          <w:tcPr>
            <w:tcW w:w="2674" w:type="dxa"/>
            <w:vAlign w:val="top"/>
          </w:tcPr>
          <w:p w14:paraId="2BE8CB58">
            <w:pPr>
              <w:pStyle w:val="6"/>
              <w:spacing w:before="64" w:line="220" w:lineRule="auto"/>
              <w:ind w:left="8"/>
            </w:pPr>
            <w:r>
              <w:rPr>
                <w:color w:val="212529"/>
                <w:spacing w:val="-3"/>
              </w:rPr>
              <w:t>行政运行</w:t>
            </w:r>
          </w:p>
        </w:tc>
        <w:tc>
          <w:tcPr>
            <w:tcW w:w="1606" w:type="dxa"/>
            <w:vAlign w:val="top"/>
          </w:tcPr>
          <w:p w14:paraId="078F0173">
            <w:pPr>
              <w:pStyle w:val="6"/>
              <w:spacing w:before="92" w:line="183" w:lineRule="auto"/>
              <w:ind w:right="23"/>
              <w:jc w:val="right"/>
            </w:pPr>
            <w:r>
              <w:rPr>
                <w:color w:val="212529"/>
                <w:spacing w:val="-2"/>
              </w:rPr>
              <w:t>460.02</w:t>
            </w:r>
          </w:p>
        </w:tc>
        <w:tc>
          <w:tcPr>
            <w:tcW w:w="1463" w:type="dxa"/>
            <w:vAlign w:val="top"/>
          </w:tcPr>
          <w:p w14:paraId="3F51CC41">
            <w:pPr>
              <w:pStyle w:val="6"/>
              <w:spacing w:before="92" w:line="183" w:lineRule="auto"/>
              <w:ind w:right="21"/>
              <w:jc w:val="right"/>
            </w:pPr>
            <w:r>
              <w:rPr>
                <w:color w:val="212529"/>
                <w:spacing w:val="-2"/>
              </w:rPr>
              <w:t>395.26</w:t>
            </w:r>
          </w:p>
        </w:tc>
        <w:tc>
          <w:tcPr>
            <w:tcW w:w="1457" w:type="dxa"/>
            <w:vAlign w:val="top"/>
          </w:tcPr>
          <w:p w14:paraId="39400701">
            <w:pPr>
              <w:pStyle w:val="6"/>
              <w:spacing w:before="92" w:line="183" w:lineRule="auto"/>
              <w:ind w:left="973"/>
            </w:pPr>
            <w:r>
              <w:rPr>
                <w:color w:val="212529"/>
                <w:spacing w:val="-2"/>
              </w:rPr>
              <w:t>64.76</w:t>
            </w:r>
          </w:p>
        </w:tc>
      </w:tr>
      <w:tr w14:paraId="4AE9D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091F8D58">
            <w:pPr>
              <w:pStyle w:val="6"/>
              <w:spacing w:before="92" w:line="184" w:lineRule="auto"/>
              <w:ind w:left="11"/>
            </w:pPr>
            <w:r>
              <w:rPr>
                <w:color w:val="212529"/>
                <w:spacing w:val="-2"/>
              </w:rPr>
              <w:t>2013810</w:t>
            </w:r>
          </w:p>
        </w:tc>
        <w:tc>
          <w:tcPr>
            <w:tcW w:w="2674" w:type="dxa"/>
            <w:vAlign w:val="top"/>
          </w:tcPr>
          <w:p w14:paraId="6C34EFC4">
            <w:pPr>
              <w:pStyle w:val="6"/>
              <w:spacing w:before="64" w:line="220" w:lineRule="auto"/>
              <w:ind w:left="6"/>
            </w:pPr>
            <w:r>
              <w:rPr>
                <w:color w:val="212529"/>
                <w:spacing w:val="-3"/>
              </w:rPr>
              <w:t>质量基础</w:t>
            </w:r>
          </w:p>
        </w:tc>
        <w:tc>
          <w:tcPr>
            <w:tcW w:w="1606" w:type="dxa"/>
            <w:vAlign w:val="top"/>
          </w:tcPr>
          <w:p w14:paraId="34F57D94">
            <w:pPr>
              <w:pStyle w:val="6"/>
              <w:spacing w:before="93" w:line="183" w:lineRule="auto"/>
              <w:ind w:right="23"/>
              <w:jc w:val="right"/>
            </w:pPr>
            <w:r>
              <w:rPr>
                <w:color w:val="212529"/>
                <w:spacing w:val="-3"/>
              </w:rPr>
              <w:t>0.75</w:t>
            </w:r>
          </w:p>
        </w:tc>
        <w:tc>
          <w:tcPr>
            <w:tcW w:w="1463" w:type="dxa"/>
            <w:vAlign w:val="top"/>
          </w:tcPr>
          <w:p w14:paraId="37D953A8">
            <w:pPr>
              <w:rPr>
                <w:rFonts w:ascii="Arial"/>
                <w:sz w:val="21"/>
              </w:rPr>
            </w:pPr>
          </w:p>
        </w:tc>
        <w:tc>
          <w:tcPr>
            <w:tcW w:w="1457" w:type="dxa"/>
            <w:vAlign w:val="top"/>
          </w:tcPr>
          <w:p w14:paraId="117FC51F">
            <w:pPr>
              <w:pStyle w:val="6"/>
              <w:spacing w:before="93" w:line="183" w:lineRule="auto"/>
              <w:ind w:right="26"/>
              <w:jc w:val="right"/>
            </w:pPr>
            <w:r>
              <w:rPr>
                <w:color w:val="212529"/>
                <w:spacing w:val="-3"/>
              </w:rPr>
              <w:t>0.75</w:t>
            </w:r>
          </w:p>
        </w:tc>
      </w:tr>
      <w:tr w14:paraId="7F3E2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451A3576">
            <w:pPr>
              <w:pStyle w:val="6"/>
              <w:spacing w:before="92" w:line="184" w:lineRule="auto"/>
              <w:ind w:left="11"/>
            </w:pPr>
            <w:r>
              <w:rPr>
                <w:color w:val="212529"/>
                <w:spacing w:val="-2"/>
              </w:rPr>
              <w:t>2013850</w:t>
            </w:r>
          </w:p>
        </w:tc>
        <w:tc>
          <w:tcPr>
            <w:tcW w:w="2674" w:type="dxa"/>
            <w:vAlign w:val="top"/>
          </w:tcPr>
          <w:p w14:paraId="08031208">
            <w:pPr>
              <w:pStyle w:val="6"/>
              <w:spacing w:before="64" w:line="220" w:lineRule="auto"/>
              <w:ind w:left="5"/>
            </w:pPr>
            <w:r>
              <w:rPr>
                <w:color w:val="212529"/>
                <w:spacing w:val="-3"/>
              </w:rPr>
              <w:t>事业运行</w:t>
            </w:r>
          </w:p>
        </w:tc>
        <w:tc>
          <w:tcPr>
            <w:tcW w:w="1606" w:type="dxa"/>
            <w:vAlign w:val="top"/>
          </w:tcPr>
          <w:p w14:paraId="2AC09045">
            <w:pPr>
              <w:pStyle w:val="6"/>
              <w:spacing w:before="93" w:line="183" w:lineRule="auto"/>
              <w:ind w:right="23"/>
              <w:jc w:val="right"/>
            </w:pPr>
            <w:r>
              <w:rPr>
                <w:color w:val="212529"/>
                <w:spacing w:val="-2"/>
              </w:rPr>
              <w:t>272.65</w:t>
            </w:r>
          </w:p>
        </w:tc>
        <w:tc>
          <w:tcPr>
            <w:tcW w:w="1463" w:type="dxa"/>
            <w:vAlign w:val="top"/>
          </w:tcPr>
          <w:p w14:paraId="27EB3D09">
            <w:pPr>
              <w:pStyle w:val="6"/>
              <w:spacing w:before="93" w:line="183" w:lineRule="auto"/>
              <w:ind w:right="21"/>
              <w:jc w:val="right"/>
            </w:pPr>
            <w:r>
              <w:rPr>
                <w:color w:val="212529"/>
                <w:spacing w:val="-2"/>
              </w:rPr>
              <w:t>272.65</w:t>
            </w:r>
          </w:p>
        </w:tc>
        <w:tc>
          <w:tcPr>
            <w:tcW w:w="1457" w:type="dxa"/>
            <w:vAlign w:val="top"/>
          </w:tcPr>
          <w:p w14:paraId="4A45F29E">
            <w:pPr>
              <w:rPr>
                <w:rFonts w:ascii="Arial"/>
                <w:sz w:val="21"/>
              </w:rPr>
            </w:pPr>
          </w:p>
        </w:tc>
      </w:tr>
      <w:tr w14:paraId="3A36A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0B754C11">
            <w:pPr>
              <w:pStyle w:val="6"/>
              <w:spacing w:before="93" w:line="183" w:lineRule="auto"/>
              <w:ind w:left="11"/>
            </w:pPr>
            <w:r>
              <w:rPr>
                <w:color w:val="212529"/>
                <w:spacing w:val="-4"/>
              </w:rPr>
              <w:t>208</w:t>
            </w:r>
          </w:p>
        </w:tc>
        <w:tc>
          <w:tcPr>
            <w:tcW w:w="2674" w:type="dxa"/>
            <w:vAlign w:val="top"/>
          </w:tcPr>
          <w:p w14:paraId="77D1FF1F">
            <w:pPr>
              <w:pStyle w:val="6"/>
              <w:spacing w:before="64" w:line="219" w:lineRule="auto"/>
              <w:ind w:left="6"/>
            </w:pPr>
            <w:r>
              <w:rPr>
                <w:color w:val="212529"/>
                <w:spacing w:val="-2"/>
              </w:rPr>
              <w:t>社会保障和就业支出</w:t>
            </w:r>
          </w:p>
        </w:tc>
        <w:tc>
          <w:tcPr>
            <w:tcW w:w="1606" w:type="dxa"/>
            <w:vAlign w:val="top"/>
          </w:tcPr>
          <w:p w14:paraId="28F88532">
            <w:pPr>
              <w:pStyle w:val="6"/>
              <w:spacing w:before="92" w:line="184" w:lineRule="auto"/>
              <w:ind w:right="23"/>
              <w:jc w:val="right"/>
            </w:pPr>
            <w:r>
              <w:rPr>
                <w:color w:val="212529"/>
                <w:spacing w:val="-4"/>
              </w:rPr>
              <w:t>166.68</w:t>
            </w:r>
          </w:p>
        </w:tc>
        <w:tc>
          <w:tcPr>
            <w:tcW w:w="1463" w:type="dxa"/>
            <w:vAlign w:val="top"/>
          </w:tcPr>
          <w:p w14:paraId="1F08787B">
            <w:pPr>
              <w:pStyle w:val="6"/>
              <w:spacing w:before="92" w:line="184" w:lineRule="auto"/>
              <w:ind w:right="21"/>
              <w:jc w:val="right"/>
            </w:pPr>
            <w:r>
              <w:rPr>
                <w:color w:val="212529"/>
                <w:spacing w:val="-4"/>
              </w:rPr>
              <w:t>166.68</w:t>
            </w:r>
          </w:p>
        </w:tc>
        <w:tc>
          <w:tcPr>
            <w:tcW w:w="1457" w:type="dxa"/>
            <w:vAlign w:val="top"/>
          </w:tcPr>
          <w:p w14:paraId="1EDEE0AF">
            <w:pPr>
              <w:rPr>
                <w:rFonts w:ascii="Arial"/>
                <w:sz w:val="21"/>
              </w:rPr>
            </w:pPr>
          </w:p>
        </w:tc>
      </w:tr>
      <w:tr w14:paraId="68786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74DED379">
            <w:pPr>
              <w:pStyle w:val="6"/>
              <w:spacing w:before="93" w:line="183" w:lineRule="auto"/>
              <w:ind w:left="11"/>
            </w:pPr>
            <w:r>
              <w:rPr>
                <w:color w:val="212529"/>
                <w:spacing w:val="-2"/>
              </w:rPr>
              <w:t>20805</w:t>
            </w:r>
          </w:p>
        </w:tc>
        <w:tc>
          <w:tcPr>
            <w:tcW w:w="2674" w:type="dxa"/>
            <w:vAlign w:val="top"/>
          </w:tcPr>
          <w:p w14:paraId="13ACEE7D">
            <w:pPr>
              <w:pStyle w:val="6"/>
              <w:spacing w:before="65" w:line="219" w:lineRule="auto"/>
              <w:ind w:left="8"/>
            </w:pPr>
            <w:r>
              <w:rPr>
                <w:color w:val="212529"/>
                <w:spacing w:val="-2"/>
              </w:rPr>
              <w:t>行政事业单位养老支出</w:t>
            </w:r>
          </w:p>
        </w:tc>
        <w:tc>
          <w:tcPr>
            <w:tcW w:w="1606" w:type="dxa"/>
            <w:vAlign w:val="top"/>
          </w:tcPr>
          <w:p w14:paraId="42C13FDE">
            <w:pPr>
              <w:pStyle w:val="6"/>
              <w:spacing w:before="92" w:line="184" w:lineRule="auto"/>
              <w:ind w:right="23"/>
              <w:jc w:val="right"/>
            </w:pPr>
            <w:r>
              <w:rPr>
                <w:color w:val="212529"/>
                <w:spacing w:val="-4"/>
              </w:rPr>
              <w:t>166.68</w:t>
            </w:r>
          </w:p>
        </w:tc>
        <w:tc>
          <w:tcPr>
            <w:tcW w:w="1463" w:type="dxa"/>
            <w:vAlign w:val="top"/>
          </w:tcPr>
          <w:p w14:paraId="621B576F">
            <w:pPr>
              <w:pStyle w:val="6"/>
              <w:spacing w:before="92" w:line="184" w:lineRule="auto"/>
              <w:ind w:right="21"/>
              <w:jc w:val="right"/>
            </w:pPr>
            <w:r>
              <w:rPr>
                <w:color w:val="212529"/>
                <w:spacing w:val="-4"/>
              </w:rPr>
              <w:t>166.68</w:t>
            </w:r>
          </w:p>
        </w:tc>
        <w:tc>
          <w:tcPr>
            <w:tcW w:w="1457" w:type="dxa"/>
            <w:vAlign w:val="top"/>
          </w:tcPr>
          <w:p w14:paraId="77C53286">
            <w:pPr>
              <w:rPr>
                <w:rFonts w:ascii="Arial"/>
                <w:sz w:val="21"/>
              </w:rPr>
            </w:pPr>
          </w:p>
        </w:tc>
      </w:tr>
      <w:tr w14:paraId="7095B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20E081F7">
            <w:pPr>
              <w:pStyle w:val="6"/>
              <w:spacing w:before="92" w:line="184" w:lineRule="auto"/>
              <w:ind w:left="11"/>
            </w:pPr>
            <w:r>
              <w:rPr>
                <w:color w:val="212529"/>
                <w:spacing w:val="-2"/>
              </w:rPr>
              <w:t>2080501</w:t>
            </w:r>
          </w:p>
        </w:tc>
        <w:tc>
          <w:tcPr>
            <w:tcW w:w="2674" w:type="dxa"/>
            <w:vAlign w:val="top"/>
          </w:tcPr>
          <w:p w14:paraId="04217713">
            <w:pPr>
              <w:pStyle w:val="6"/>
              <w:spacing w:before="65" w:line="219" w:lineRule="auto"/>
              <w:ind w:left="8"/>
            </w:pPr>
            <w:r>
              <w:rPr>
                <w:color w:val="212529"/>
                <w:spacing w:val="-2"/>
              </w:rPr>
              <w:t>行政单位离退休</w:t>
            </w:r>
          </w:p>
        </w:tc>
        <w:tc>
          <w:tcPr>
            <w:tcW w:w="1606" w:type="dxa"/>
            <w:vAlign w:val="top"/>
          </w:tcPr>
          <w:p w14:paraId="42280652">
            <w:pPr>
              <w:pStyle w:val="6"/>
              <w:spacing w:before="93" w:line="183" w:lineRule="auto"/>
              <w:ind w:left="1128"/>
            </w:pPr>
            <w:r>
              <w:rPr>
                <w:color w:val="212529"/>
                <w:spacing w:val="-3"/>
              </w:rPr>
              <w:t>53.97</w:t>
            </w:r>
          </w:p>
        </w:tc>
        <w:tc>
          <w:tcPr>
            <w:tcW w:w="1463" w:type="dxa"/>
            <w:vAlign w:val="top"/>
          </w:tcPr>
          <w:p w14:paraId="55F441EB">
            <w:pPr>
              <w:pStyle w:val="6"/>
              <w:spacing w:before="93" w:line="183" w:lineRule="auto"/>
              <w:ind w:left="986"/>
            </w:pPr>
            <w:r>
              <w:rPr>
                <w:color w:val="212529"/>
                <w:spacing w:val="-3"/>
              </w:rPr>
              <w:t>53.97</w:t>
            </w:r>
          </w:p>
        </w:tc>
        <w:tc>
          <w:tcPr>
            <w:tcW w:w="1457" w:type="dxa"/>
            <w:vAlign w:val="top"/>
          </w:tcPr>
          <w:p w14:paraId="63F2C7B2">
            <w:pPr>
              <w:rPr>
                <w:rFonts w:ascii="Arial"/>
                <w:sz w:val="21"/>
              </w:rPr>
            </w:pPr>
          </w:p>
        </w:tc>
      </w:tr>
      <w:tr w14:paraId="5BCA3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0C91E4C8">
            <w:pPr>
              <w:pStyle w:val="6"/>
              <w:spacing w:before="93" w:line="183" w:lineRule="auto"/>
              <w:ind w:left="11"/>
            </w:pPr>
            <w:r>
              <w:rPr>
                <w:color w:val="212529"/>
                <w:spacing w:val="-2"/>
              </w:rPr>
              <w:t>2080502</w:t>
            </w:r>
          </w:p>
        </w:tc>
        <w:tc>
          <w:tcPr>
            <w:tcW w:w="2674" w:type="dxa"/>
            <w:vAlign w:val="top"/>
          </w:tcPr>
          <w:p w14:paraId="5A7CC932">
            <w:pPr>
              <w:pStyle w:val="6"/>
              <w:spacing w:before="65" w:line="219" w:lineRule="auto"/>
              <w:ind w:left="5"/>
            </w:pPr>
            <w:r>
              <w:rPr>
                <w:color w:val="212529"/>
                <w:spacing w:val="-2"/>
              </w:rPr>
              <w:t>事业单位离退休</w:t>
            </w:r>
          </w:p>
        </w:tc>
        <w:tc>
          <w:tcPr>
            <w:tcW w:w="1606" w:type="dxa"/>
            <w:vAlign w:val="top"/>
          </w:tcPr>
          <w:p w14:paraId="111E5E32">
            <w:pPr>
              <w:pStyle w:val="6"/>
              <w:spacing w:before="92" w:line="184" w:lineRule="auto"/>
              <w:ind w:left="1137"/>
            </w:pPr>
            <w:r>
              <w:rPr>
                <w:color w:val="212529"/>
                <w:spacing w:val="-5"/>
              </w:rPr>
              <w:t>14.36</w:t>
            </w:r>
          </w:p>
        </w:tc>
        <w:tc>
          <w:tcPr>
            <w:tcW w:w="1463" w:type="dxa"/>
            <w:vAlign w:val="top"/>
          </w:tcPr>
          <w:p w14:paraId="4DA637C5">
            <w:pPr>
              <w:pStyle w:val="6"/>
              <w:spacing w:before="92" w:line="184" w:lineRule="auto"/>
              <w:ind w:left="996"/>
            </w:pPr>
            <w:r>
              <w:rPr>
                <w:color w:val="212529"/>
                <w:spacing w:val="-5"/>
              </w:rPr>
              <w:t>14.36</w:t>
            </w:r>
          </w:p>
        </w:tc>
        <w:tc>
          <w:tcPr>
            <w:tcW w:w="1457" w:type="dxa"/>
            <w:vAlign w:val="top"/>
          </w:tcPr>
          <w:p w14:paraId="1FFEF630">
            <w:pPr>
              <w:rPr>
                <w:rFonts w:ascii="Arial"/>
                <w:sz w:val="21"/>
              </w:rPr>
            </w:pPr>
          </w:p>
        </w:tc>
      </w:tr>
      <w:tr w14:paraId="42371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816" w:type="dxa"/>
            <w:vAlign w:val="top"/>
          </w:tcPr>
          <w:p w14:paraId="116F46E9">
            <w:pPr>
              <w:pStyle w:val="6"/>
              <w:spacing w:before="129" w:line="183" w:lineRule="auto"/>
              <w:ind w:left="11"/>
            </w:pPr>
            <w:r>
              <w:rPr>
                <w:color w:val="212529"/>
                <w:spacing w:val="-2"/>
              </w:rPr>
              <w:t>2080505</w:t>
            </w:r>
          </w:p>
        </w:tc>
        <w:tc>
          <w:tcPr>
            <w:tcW w:w="2674" w:type="dxa"/>
            <w:vAlign w:val="top"/>
          </w:tcPr>
          <w:p w14:paraId="1EC47A39">
            <w:pPr>
              <w:pStyle w:val="6"/>
              <w:spacing w:before="5" w:line="202" w:lineRule="auto"/>
              <w:ind w:left="5" w:right="146" w:hanging="1"/>
            </w:pPr>
            <w:r>
              <w:rPr>
                <w:color w:val="212529"/>
                <w:spacing w:val="-1"/>
              </w:rPr>
              <w:t>机关事业单位基本养老保险缴费</w:t>
            </w:r>
            <w:r>
              <w:rPr>
                <w:color w:val="212529"/>
                <w:spacing w:val="5"/>
              </w:rPr>
              <w:t xml:space="preserve"> </w:t>
            </w:r>
            <w:r>
              <w:rPr>
                <w:color w:val="212529"/>
                <w:spacing w:val="-5"/>
              </w:rPr>
              <w:t>支出</w:t>
            </w:r>
          </w:p>
        </w:tc>
        <w:tc>
          <w:tcPr>
            <w:tcW w:w="1606" w:type="dxa"/>
            <w:vAlign w:val="top"/>
          </w:tcPr>
          <w:p w14:paraId="005F03FC">
            <w:pPr>
              <w:pStyle w:val="6"/>
              <w:spacing w:before="129" w:line="183" w:lineRule="auto"/>
              <w:ind w:left="1126"/>
            </w:pPr>
            <w:r>
              <w:rPr>
                <w:color w:val="212529"/>
                <w:spacing w:val="-2"/>
              </w:rPr>
              <w:t>67.90</w:t>
            </w:r>
          </w:p>
        </w:tc>
        <w:tc>
          <w:tcPr>
            <w:tcW w:w="1463" w:type="dxa"/>
            <w:vAlign w:val="top"/>
          </w:tcPr>
          <w:p w14:paraId="7FEA8C79">
            <w:pPr>
              <w:pStyle w:val="6"/>
              <w:spacing w:before="129" w:line="183" w:lineRule="auto"/>
              <w:ind w:left="984"/>
            </w:pPr>
            <w:r>
              <w:rPr>
                <w:color w:val="212529"/>
                <w:spacing w:val="-2"/>
              </w:rPr>
              <w:t>67.90</w:t>
            </w:r>
          </w:p>
        </w:tc>
        <w:tc>
          <w:tcPr>
            <w:tcW w:w="1457" w:type="dxa"/>
            <w:vAlign w:val="top"/>
          </w:tcPr>
          <w:p w14:paraId="025E8C42">
            <w:pPr>
              <w:rPr>
                <w:rFonts w:ascii="Arial"/>
                <w:sz w:val="21"/>
              </w:rPr>
            </w:pPr>
          </w:p>
        </w:tc>
      </w:tr>
      <w:tr w14:paraId="4AD36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4D411A81">
            <w:pPr>
              <w:pStyle w:val="6"/>
              <w:spacing w:before="94" w:line="183" w:lineRule="auto"/>
              <w:ind w:left="11"/>
            </w:pPr>
            <w:r>
              <w:rPr>
                <w:color w:val="212529"/>
                <w:spacing w:val="-2"/>
              </w:rPr>
              <w:t>2080506</w:t>
            </w:r>
          </w:p>
        </w:tc>
        <w:tc>
          <w:tcPr>
            <w:tcW w:w="2674" w:type="dxa"/>
            <w:vAlign w:val="top"/>
          </w:tcPr>
          <w:p w14:paraId="688544EB">
            <w:pPr>
              <w:pStyle w:val="6"/>
              <w:spacing w:before="65" w:line="219" w:lineRule="auto"/>
              <w:ind w:left="4"/>
            </w:pPr>
            <w:r>
              <w:rPr>
                <w:color w:val="212529"/>
                <w:spacing w:val="-1"/>
              </w:rPr>
              <w:t>机关事业单位职业年金缴费支出</w:t>
            </w:r>
          </w:p>
        </w:tc>
        <w:tc>
          <w:tcPr>
            <w:tcW w:w="1606" w:type="dxa"/>
            <w:vAlign w:val="top"/>
          </w:tcPr>
          <w:p w14:paraId="700A4B1E">
            <w:pPr>
              <w:pStyle w:val="6"/>
              <w:spacing w:before="94" w:line="183" w:lineRule="auto"/>
              <w:ind w:left="1128"/>
            </w:pPr>
            <w:r>
              <w:rPr>
                <w:color w:val="212529"/>
                <w:spacing w:val="-3"/>
              </w:rPr>
              <w:t>30.46</w:t>
            </w:r>
          </w:p>
        </w:tc>
        <w:tc>
          <w:tcPr>
            <w:tcW w:w="1463" w:type="dxa"/>
            <w:vAlign w:val="top"/>
          </w:tcPr>
          <w:p w14:paraId="5CCC3491">
            <w:pPr>
              <w:pStyle w:val="6"/>
              <w:spacing w:before="94" w:line="183" w:lineRule="auto"/>
              <w:ind w:left="986"/>
            </w:pPr>
            <w:r>
              <w:rPr>
                <w:color w:val="212529"/>
                <w:spacing w:val="-3"/>
              </w:rPr>
              <w:t>30.46</w:t>
            </w:r>
          </w:p>
        </w:tc>
        <w:tc>
          <w:tcPr>
            <w:tcW w:w="1457" w:type="dxa"/>
            <w:vAlign w:val="top"/>
          </w:tcPr>
          <w:p w14:paraId="6541C37C">
            <w:pPr>
              <w:rPr>
                <w:rFonts w:ascii="Arial"/>
                <w:sz w:val="21"/>
              </w:rPr>
            </w:pPr>
          </w:p>
        </w:tc>
      </w:tr>
      <w:tr w14:paraId="59ABD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4F368A33">
            <w:pPr>
              <w:pStyle w:val="6"/>
              <w:spacing w:before="93" w:line="184" w:lineRule="auto"/>
              <w:ind w:left="11"/>
            </w:pPr>
            <w:r>
              <w:rPr>
                <w:color w:val="212529"/>
                <w:spacing w:val="-4"/>
              </w:rPr>
              <w:t>221</w:t>
            </w:r>
          </w:p>
        </w:tc>
        <w:tc>
          <w:tcPr>
            <w:tcW w:w="2674" w:type="dxa"/>
            <w:vAlign w:val="top"/>
          </w:tcPr>
          <w:p w14:paraId="4196EAF8">
            <w:pPr>
              <w:pStyle w:val="6"/>
              <w:spacing w:before="66" w:line="219" w:lineRule="auto"/>
              <w:ind w:left="4"/>
            </w:pPr>
            <w:r>
              <w:rPr>
                <w:color w:val="212529"/>
                <w:spacing w:val="-2"/>
              </w:rPr>
              <w:t>住房保障支出</w:t>
            </w:r>
          </w:p>
        </w:tc>
        <w:tc>
          <w:tcPr>
            <w:tcW w:w="1606" w:type="dxa"/>
            <w:vAlign w:val="top"/>
          </w:tcPr>
          <w:p w14:paraId="12C32830">
            <w:pPr>
              <w:pStyle w:val="6"/>
              <w:spacing w:before="94" w:line="183" w:lineRule="auto"/>
              <w:ind w:left="1126"/>
            </w:pPr>
            <w:r>
              <w:rPr>
                <w:color w:val="212529"/>
                <w:spacing w:val="-2"/>
              </w:rPr>
              <w:t>69.88</w:t>
            </w:r>
          </w:p>
        </w:tc>
        <w:tc>
          <w:tcPr>
            <w:tcW w:w="1463" w:type="dxa"/>
            <w:vAlign w:val="top"/>
          </w:tcPr>
          <w:p w14:paraId="2439C27F">
            <w:pPr>
              <w:pStyle w:val="6"/>
              <w:spacing w:before="94" w:line="183" w:lineRule="auto"/>
              <w:ind w:left="984"/>
            </w:pPr>
            <w:r>
              <w:rPr>
                <w:color w:val="212529"/>
                <w:spacing w:val="-2"/>
              </w:rPr>
              <w:t>69.88</w:t>
            </w:r>
          </w:p>
        </w:tc>
        <w:tc>
          <w:tcPr>
            <w:tcW w:w="1457" w:type="dxa"/>
            <w:vAlign w:val="top"/>
          </w:tcPr>
          <w:p w14:paraId="02CA6C3F">
            <w:pPr>
              <w:rPr>
                <w:rFonts w:ascii="Arial"/>
                <w:sz w:val="21"/>
              </w:rPr>
            </w:pPr>
          </w:p>
        </w:tc>
      </w:tr>
      <w:tr w14:paraId="7E234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1444EDAA">
            <w:pPr>
              <w:pStyle w:val="6"/>
              <w:spacing w:before="94" w:line="184" w:lineRule="auto"/>
              <w:ind w:left="11"/>
            </w:pPr>
            <w:r>
              <w:rPr>
                <w:color w:val="212529"/>
                <w:spacing w:val="-2"/>
              </w:rPr>
              <w:t>22102</w:t>
            </w:r>
          </w:p>
        </w:tc>
        <w:tc>
          <w:tcPr>
            <w:tcW w:w="2674" w:type="dxa"/>
            <w:vAlign w:val="top"/>
          </w:tcPr>
          <w:p w14:paraId="5A97F1A0">
            <w:pPr>
              <w:pStyle w:val="6"/>
              <w:spacing w:before="66" w:line="219" w:lineRule="auto"/>
              <w:ind w:left="4"/>
            </w:pPr>
            <w:r>
              <w:rPr>
                <w:color w:val="212529"/>
                <w:spacing w:val="-2"/>
              </w:rPr>
              <w:t>住房改革支出</w:t>
            </w:r>
          </w:p>
        </w:tc>
        <w:tc>
          <w:tcPr>
            <w:tcW w:w="1606" w:type="dxa"/>
            <w:vAlign w:val="top"/>
          </w:tcPr>
          <w:p w14:paraId="17A8E67E">
            <w:pPr>
              <w:pStyle w:val="6"/>
              <w:spacing w:before="94" w:line="183" w:lineRule="auto"/>
              <w:ind w:left="1126"/>
            </w:pPr>
            <w:r>
              <w:rPr>
                <w:color w:val="212529"/>
                <w:spacing w:val="-2"/>
              </w:rPr>
              <w:t>69.88</w:t>
            </w:r>
          </w:p>
        </w:tc>
        <w:tc>
          <w:tcPr>
            <w:tcW w:w="1463" w:type="dxa"/>
            <w:vAlign w:val="top"/>
          </w:tcPr>
          <w:p w14:paraId="3B03AEB1">
            <w:pPr>
              <w:pStyle w:val="6"/>
              <w:spacing w:before="94" w:line="183" w:lineRule="auto"/>
              <w:ind w:left="984"/>
            </w:pPr>
            <w:r>
              <w:rPr>
                <w:color w:val="212529"/>
                <w:spacing w:val="-2"/>
              </w:rPr>
              <w:t>69.88</w:t>
            </w:r>
          </w:p>
        </w:tc>
        <w:tc>
          <w:tcPr>
            <w:tcW w:w="1457" w:type="dxa"/>
            <w:vAlign w:val="top"/>
          </w:tcPr>
          <w:p w14:paraId="68277DDD">
            <w:pPr>
              <w:rPr>
                <w:rFonts w:ascii="Arial"/>
                <w:sz w:val="21"/>
              </w:rPr>
            </w:pPr>
          </w:p>
        </w:tc>
      </w:tr>
      <w:tr w14:paraId="5F091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69EB1A0F">
            <w:pPr>
              <w:pStyle w:val="6"/>
              <w:spacing w:before="94" w:line="184" w:lineRule="auto"/>
              <w:ind w:left="11"/>
            </w:pPr>
            <w:r>
              <w:rPr>
                <w:color w:val="212529"/>
                <w:spacing w:val="-2"/>
              </w:rPr>
              <w:t>2210201</w:t>
            </w:r>
          </w:p>
        </w:tc>
        <w:tc>
          <w:tcPr>
            <w:tcW w:w="2674" w:type="dxa"/>
            <w:vAlign w:val="top"/>
          </w:tcPr>
          <w:p w14:paraId="08B3AC79">
            <w:pPr>
              <w:pStyle w:val="6"/>
              <w:spacing w:before="66" w:line="220" w:lineRule="auto"/>
              <w:ind w:left="4"/>
            </w:pPr>
            <w:r>
              <w:rPr>
                <w:color w:val="212529"/>
                <w:spacing w:val="-2"/>
              </w:rPr>
              <w:t>住房公积金</w:t>
            </w:r>
          </w:p>
        </w:tc>
        <w:tc>
          <w:tcPr>
            <w:tcW w:w="1606" w:type="dxa"/>
            <w:vAlign w:val="top"/>
          </w:tcPr>
          <w:p w14:paraId="703EAF01">
            <w:pPr>
              <w:pStyle w:val="6"/>
              <w:spacing w:before="95" w:line="183" w:lineRule="auto"/>
              <w:ind w:left="1126"/>
            </w:pPr>
            <w:r>
              <w:rPr>
                <w:color w:val="212529"/>
                <w:spacing w:val="-2"/>
              </w:rPr>
              <w:t>69.88</w:t>
            </w:r>
          </w:p>
        </w:tc>
        <w:tc>
          <w:tcPr>
            <w:tcW w:w="1463" w:type="dxa"/>
            <w:vAlign w:val="top"/>
          </w:tcPr>
          <w:p w14:paraId="64F22772">
            <w:pPr>
              <w:pStyle w:val="6"/>
              <w:spacing w:before="95" w:line="183" w:lineRule="auto"/>
              <w:ind w:left="984"/>
            </w:pPr>
            <w:r>
              <w:rPr>
                <w:color w:val="212529"/>
                <w:spacing w:val="-2"/>
              </w:rPr>
              <w:t>69.88</w:t>
            </w:r>
          </w:p>
        </w:tc>
        <w:tc>
          <w:tcPr>
            <w:tcW w:w="1457" w:type="dxa"/>
            <w:vAlign w:val="top"/>
          </w:tcPr>
          <w:p w14:paraId="34820792">
            <w:pPr>
              <w:rPr>
                <w:rFonts w:ascii="Arial"/>
                <w:sz w:val="21"/>
              </w:rPr>
            </w:pPr>
          </w:p>
        </w:tc>
      </w:tr>
      <w:tr w14:paraId="1878E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2FF41D5D">
            <w:pPr>
              <w:pStyle w:val="6"/>
              <w:spacing w:before="95" w:line="183" w:lineRule="auto"/>
              <w:ind w:left="11"/>
            </w:pPr>
            <w:r>
              <w:rPr>
                <w:color w:val="212529"/>
                <w:spacing w:val="-4"/>
              </w:rPr>
              <w:t>229</w:t>
            </w:r>
          </w:p>
        </w:tc>
        <w:tc>
          <w:tcPr>
            <w:tcW w:w="2674" w:type="dxa"/>
            <w:vAlign w:val="top"/>
          </w:tcPr>
          <w:p w14:paraId="73D1346F">
            <w:pPr>
              <w:pStyle w:val="6"/>
              <w:spacing w:before="66" w:line="220" w:lineRule="auto"/>
              <w:ind w:left="6"/>
            </w:pPr>
            <w:r>
              <w:rPr>
                <w:color w:val="212529"/>
                <w:spacing w:val="-3"/>
              </w:rPr>
              <w:t>其他支出</w:t>
            </w:r>
          </w:p>
        </w:tc>
        <w:tc>
          <w:tcPr>
            <w:tcW w:w="1606" w:type="dxa"/>
            <w:vAlign w:val="top"/>
          </w:tcPr>
          <w:p w14:paraId="5C6F7FA1">
            <w:pPr>
              <w:pStyle w:val="6"/>
              <w:spacing w:before="94" w:line="184" w:lineRule="auto"/>
              <w:ind w:right="23"/>
              <w:jc w:val="right"/>
            </w:pPr>
            <w:r>
              <w:rPr>
                <w:color w:val="212529"/>
                <w:spacing w:val="-3"/>
              </w:rPr>
              <w:t>2.11</w:t>
            </w:r>
          </w:p>
        </w:tc>
        <w:tc>
          <w:tcPr>
            <w:tcW w:w="1463" w:type="dxa"/>
            <w:vAlign w:val="top"/>
          </w:tcPr>
          <w:p w14:paraId="4DF0DFD8">
            <w:pPr>
              <w:rPr>
                <w:rFonts w:ascii="Arial"/>
                <w:sz w:val="21"/>
              </w:rPr>
            </w:pPr>
          </w:p>
        </w:tc>
        <w:tc>
          <w:tcPr>
            <w:tcW w:w="1457" w:type="dxa"/>
            <w:vAlign w:val="top"/>
          </w:tcPr>
          <w:p w14:paraId="0E6C848D">
            <w:pPr>
              <w:pStyle w:val="6"/>
              <w:spacing w:before="94" w:line="184" w:lineRule="auto"/>
              <w:ind w:right="26"/>
              <w:jc w:val="right"/>
            </w:pPr>
            <w:r>
              <w:rPr>
                <w:color w:val="212529"/>
                <w:spacing w:val="-3"/>
              </w:rPr>
              <w:t>2.11</w:t>
            </w:r>
          </w:p>
        </w:tc>
      </w:tr>
      <w:tr w14:paraId="71874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001812C5">
            <w:pPr>
              <w:pStyle w:val="6"/>
              <w:spacing w:before="95" w:line="183" w:lineRule="auto"/>
              <w:ind w:left="11"/>
            </w:pPr>
            <w:r>
              <w:rPr>
                <w:color w:val="212529"/>
                <w:spacing w:val="-2"/>
              </w:rPr>
              <w:t>22999</w:t>
            </w:r>
          </w:p>
        </w:tc>
        <w:tc>
          <w:tcPr>
            <w:tcW w:w="2674" w:type="dxa"/>
            <w:vAlign w:val="top"/>
          </w:tcPr>
          <w:p w14:paraId="20F34C89">
            <w:pPr>
              <w:pStyle w:val="6"/>
              <w:spacing w:before="66" w:line="220" w:lineRule="auto"/>
              <w:ind w:left="6"/>
            </w:pPr>
            <w:r>
              <w:rPr>
                <w:color w:val="212529"/>
                <w:spacing w:val="-3"/>
              </w:rPr>
              <w:t>其他支出</w:t>
            </w:r>
          </w:p>
        </w:tc>
        <w:tc>
          <w:tcPr>
            <w:tcW w:w="1606" w:type="dxa"/>
            <w:vAlign w:val="top"/>
          </w:tcPr>
          <w:p w14:paraId="20A1C3E2">
            <w:pPr>
              <w:pStyle w:val="6"/>
              <w:spacing w:before="94" w:line="184" w:lineRule="auto"/>
              <w:ind w:right="23"/>
              <w:jc w:val="right"/>
            </w:pPr>
            <w:r>
              <w:rPr>
                <w:color w:val="212529"/>
                <w:spacing w:val="-3"/>
              </w:rPr>
              <w:t>2.11</w:t>
            </w:r>
          </w:p>
        </w:tc>
        <w:tc>
          <w:tcPr>
            <w:tcW w:w="1463" w:type="dxa"/>
            <w:vAlign w:val="top"/>
          </w:tcPr>
          <w:p w14:paraId="02365E05">
            <w:pPr>
              <w:rPr>
                <w:rFonts w:ascii="Arial"/>
                <w:sz w:val="21"/>
              </w:rPr>
            </w:pPr>
          </w:p>
        </w:tc>
        <w:tc>
          <w:tcPr>
            <w:tcW w:w="1457" w:type="dxa"/>
            <w:vAlign w:val="top"/>
          </w:tcPr>
          <w:p w14:paraId="284E519F">
            <w:pPr>
              <w:pStyle w:val="6"/>
              <w:spacing w:before="94" w:line="184" w:lineRule="auto"/>
              <w:ind w:right="26"/>
              <w:jc w:val="right"/>
            </w:pPr>
            <w:r>
              <w:rPr>
                <w:color w:val="212529"/>
                <w:spacing w:val="-3"/>
              </w:rPr>
              <w:t>2.11</w:t>
            </w:r>
          </w:p>
        </w:tc>
      </w:tr>
      <w:tr w14:paraId="6A369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16" w:type="dxa"/>
            <w:vAlign w:val="top"/>
          </w:tcPr>
          <w:p w14:paraId="11F6E040">
            <w:pPr>
              <w:pStyle w:val="6"/>
              <w:spacing w:before="95" w:line="183" w:lineRule="auto"/>
              <w:ind w:left="11"/>
            </w:pPr>
            <w:r>
              <w:rPr>
                <w:color w:val="212529"/>
                <w:spacing w:val="-2"/>
              </w:rPr>
              <w:t>2299999</w:t>
            </w:r>
          </w:p>
        </w:tc>
        <w:tc>
          <w:tcPr>
            <w:tcW w:w="2674" w:type="dxa"/>
            <w:vAlign w:val="top"/>
          </w:tcPr>
          <w:p w14:paraId="0164A56A">
            <w:pPr>
              <w:pStyle w:val="6"/>
              <w:spacing w:before="66" w:line="220" w:lineRule="auto"/>
              <w:ind w:left="6"/>
            </w:pPr>
            <w:r>
              <w:rPr>
                <w:color w:val="212529"/>
                <w:spacing w:val="-3"/>
              </w:rPr>
              <w:t>其他支出</w:t>
            </w:r>
          </w:p>
        </w:tc>
        <w:tc>
          <w:tcPr>
            <w:tcW w:w="1606" w:type="dxa"/>
            <w:vAlign w:val="top"/>
          </w:tcPr>
          <w:p w14:paraId="3B43A791">
            <w:pPr>
              <w:pStyle w:val="6"/>
              <w:spacing w:before="94" w:line="184" w:lineRule="auto"/>
              <w:ind w:right="23"/>
              <w:jc w:val="right"/>
            </w:pPr>
            <w:r>
              <w:rPr>
                <w:color w:val="212529"/>
                <w:spacing w:val="-3"/>
              </w:rPr>
              <w:t>2.11</w:t>
            </w:r>
          </w:p>
        </w:tc>
        <w:tc>
          <w:tcPr>
            <w:tcW w:w="1463" w:type="dxa"/>
            <w:vAlign w:val="top"/>
          </w:tcPr>
          <w:p w14:paraId="38092232">
            <w:pPr>
              <w:rPr>
                <w:rFonts w:ascii="Arial"/>
                <w:sz w:val="21"/>
              </w:rPr>
            </w:pPr>
          </w:p>
        </w:tc>
        <w:tc>
          <w:tcPr>
            <w:tcW w:w="1457" w:type="dxa"/>
            <w:vAlign w:val="top"/>
          </w:tcPr>
          <w:p w14:paraId="6A3EBDBA">
            <w:pPr>
              <w:pStyle w:val="6"/>
              <w:spacing w:before="94" w:line="184" w:lineRule="auto"/>
              <w:ind w:right="26"/>
              <w:jc w:val="right"/>
            </w:pPr>
            <w:r>
              <w:rPr>
                <w:color w:val="212529"/>
                <w:spacing w:val="-3"/>
              </w:rPr>
              <w:t>2.11</w:t>
            </w:r>
          </w:p>
        </w:tc>
      </w:tr>
      <w:tr w14:paraId="6EF98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left w:val="single" w:color="000000" w:sz="2" w:space="0"/>
              <w:bottom w:val="single" w:color="FFFFFF" w:sz="4" w:space="0"/>
              <w:right w:val="single" w:color="000000" w:sz="2" w:space="0"/>
            </w:tcBorders>
            <w:vAlign w:val="top"/>
          </w:tcPr>
          <w:p w14:paraId="5B295209">
            <w:pPr>
              <w:spacing w:before="48" w:line="212"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：本表反映部门本年度一般公共预算财政拨款支</w:t>
            </w:r>
            <w:r>
              <w:rPr>
                <w:rFonts w:ascii="微软雅黑" w:hAnsi="微软雅黑" w:eastAsia="微软雅黑" w:cs="微软雅黑"/>
                <w:color w:val="212529"/>
                <w:spacing w:val="-3"/>
                <w:sz w:val="18"/>
                <w:szCs w:val="18"/>
              </w:rPr>
              <w:t>出情况。</w:t>
            </w:r>
          </w:p>
        </w:tc>
      </w:tr>
    </w:tbl>
    <w:p w14:paraId="7D7BE18E">
      <w:pPr>
        <w:pStyle w:val="2"/>
      </w:pPr>
    </w:p>
    <w:p w14:paraId="57E50680">
      <w:pPr>
        <w:sectPr>
          <w:headerReference r:id="rId26" w:type="default"/>
          <w:footerReference r:id="rId27" w:type="default"/>
          <w:pgSz w:w="11900" w:h="16840"/>
          <w:pgMar w:top="610" w:right="86" w:bottom="312" w:left="0" w:header="357" w:footer="153" w:gutter="0"/>
          <w:cols w:space="720" w:num="1"/>
        </w:sectPr>
      </w:pPr>
    </w:p>
    <w:p w14:paraId="0730AEC2">
      <w:pPr>
        <w:spacing w:before="12"/>
      </w:pPr>
    </w:p>
    <w:p w14:paraId="17719849">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6A9EE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118D3A1C">
            <w:pPr>
              <w:pStyle w:val="6"/>
              <w:spacing w:before="94" w:line="225" w:lineRule="auto"/>
              <w:ind w:left="4807"/>
              <w:outlineLvl w:val="1"/>
              <w:rPr>
                <w:sz w:val="22"/>
                <w:szCs w:val="22"/>
              </w:rPr>
            </w:pPr>
            <w:bookmarkStart w:id="43" w:name="bookmark35"/>
            <w:bookmarkEnd w:id="43"/>
            <w:bookmarkStart w:id="44" w:name="bookmark10"/>
            <w:bookmarkEnd w:id="44"/>
            <w:r>
              <w:rPr>
                <w:color w:val="212529"/>
                <w:spacing w:val="7"/>
                <w:sz w:val="22"/>
                <w:szCs w:val="22"/>
              </w:rPr>
              <w:t>一般公共预算财政拨款基本支出决算明细表</w:t>
            </w:r>
          </w:p>
        </w:tc>
      </w:tr>
      <w:tr w14:paraId="7E7CA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tcBorders>
              <w:top w:val="single" w:color="FFFFFF" w:sz="4" w:space="0"/>
              <w:left w:val="single" w:color="FFFFFF" w:sz="2" w:space="0"/>
              <w:bottom w:val="single" w:color="FFFFFF" w:sz="4" w:space="0"/>
              <w:right w:val="single" w:color="FFFFFF" w:sz="2" w:space="0"/>
            </w:tcBorders>
            <w:vAlign w:val="top"/>
          </w:tcPr>
          <w:p w14:paraId="2B65403F">
            <w:pPr>
              <w:rPr>
                <w:rFonts w:ascii="Arial"/>
                <w:sz w:val="21"/>
              </w:rPr>
            </w:pPr>
          </w:p>
        </w:tc>
        <w:tc>
          <w:tcPr>
            <w:tcW w:w="1775" w:type="dxa"/>
            <w:tcBorders>
              <w:top w:val="single" w:color="FFFFFF" w:sz="4" w:space="0"/>
              <w:left w:val="single" w:color="FFFFFF" w:sz="2" w:space="0"/>
              <w:bottom w:val="single" w:color="FFFFFF" w:sz="4" w:space="0"/>
              <w:right w:val="single" w:color="FFFFFF" w:sz="2" w:space="0"/>
            </w:tcBorders>
            <w:vAlign w:val="top"/>
          </w:tcPr>
          <w:p w14:paraId="239BB8C7">
            <w:pPr>
              <w:rPr>
                <w:rFonts w:ascii="Arial"/>
                <w:sz w:val="21"/>
              </w:rPr>
            </w:pPr>
          </w:p>
        </w:tc>
        <w:tc>
          <w:tcPr>
            <w:tcW w:w="924" w:type="dxa"/>
            <w:tcBorders>
              <w:top w:val="single" w:color="FFFFFF" w:sz="4" w:space="0"/>
              <w:left w:val="single" w:color="FFFFFF" w:sz="2" w:space="0"/>
              <w:bottom w:val="single" w:color="FFFFFF" w:sz="4" w:space="0"/>
              <w:right w:val="single" w:color="FFFFFF" w:sz="2" w:space="0"/>
            </w:tcBorders>
            <w:vAlign w:val="top"/>
          </w:tcPr>
          <w:p w14:paraId="4CFF8CD8">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5ED1C329">
            <w:pPr>
              <w:rPr>
                <w:rFonts w:ascii="Arial"/>
                <w:sz w:val="21"/>
              </w:rPr>
            </w:pPr>
          </w:p>
        </w:tc>
        <w:tc>
          <w:tcPr>
            <w:tcW w:w="1380" w:type="dxa"/>
            <w:tcBorders>
              <w:top w:val="single" w:color="FFFFFF" w:sz="4" w:space="0"/>
              <w:left w:val="single" w:color="FFFFFF" w:sz="2" w:space="0"/>
              <w:bottom w:val="single" w:color="FFFFFF" w:sz="4" w:space="0"/>
              <w:right w:val="single" w:color="FFFFFF" w:sz="2" w:space="0"/>
            </w:tcBorders>
            <w:vAlign w:val="top"/>
          </w:tcPr>
          <w:p w14:paraId="25C07A4D">
            <w:pPr>
              <w:rPr>
                <w:rFonts w:ascii="Arial"/>
                <w:sz w:val="21"/>
              </w:rPr>
            </w:pPr>
          </w:p>
        </w:tc>
        <w:tc>
          <w:tcPr>
            <w:tcW w:w="852" w:type="dxa"/>
            <w:tcBorders>
              <w:top w:val="single" w:color="FFFFFF" w:sz="4" w:space="0"/>
              <w:left w:val="single" w:color="FFFFFF" w:sz="2" w:space="0"/>
              <w:bottom w:val="single" w:color="FFFFFF" w:sz="4" w:space="0"/>
              <w:right w:val="single" w:color="FFFFFF" w:sz="2" w:space="0"/>
            </w:tcBorders>
            <w:vAlign w:val="top"/>
          </w:tcPr>
          <w:p w14:paraId="0B1983CA">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55C5801E">
            <w:pPr>
              <w:rPr>
                <w:rFonts w:ascii="Arial"/>
                <w:sz w:val="21"/>
              </w:rPr>
            </w:pPr>
          </w:p>
        </w:tc>
        <w:tc>
          <w:tcPr>
            <w:tcW w:w="1392" w:type="dxa"/>
            <w:tcBorders>
              <w:top w:val="single" w:color="FFFFFF" w:sz="4" w:space="0"/>
              <w:left w:val="single" w:color="FFFFFF" w:sz="2" w:space="0"/>
              <w:bottom w:val="single" w:color="FFFFFF" w:sz="4" w:space="0"/>
              <w:right w:val="single" w:color="FFFFFF" w:sz="2" w:space="0"/>
            </w:tcBorders>
            <w:vAlign w:val="top"/>
          </w:tcPr>
          <w:p w14:paraId="3C0A5E86">
            <w:pPr>
              <w:rPr>
                <w:rFonts w:ascii="Arial"/>
                <w:sz w:val="21"/>
              </w:rPr>
            </w:pPr>
          </w:p>
        </w:tc>
        <w:tc>
          <w:tcPr>
            <w:tcW w:w="1068" w:type="dxa"/>
            <w:tcBorders>
              <w:top w:val="single" w:color="FFFFFF" w:sz="4" w:space="0"/>
              <w:left w:val="single" w:color="FFFFFF" w:sz="2" w:space="0"/>
              <w:bottom w:val="single" w:color="FFFFFF" w:sz="4" w:space="0"/>
              <w:right w:val="single" w:color="FFFFFF" w:sz="2" w:space="0"/>
            </w:tcBorders>
            <w:vAlign w:val="top"/>
          </w:tcPr>
          <w:p w14:paraId="3B50A24E">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00A5198E">
            <w:pPr>
              <w:rPr>
                <w:rFonts w:ascii="Arial"/>
                <w:sz w:val="21"/>
              </w:rPr>
            </w:pPr>
          </w:p>
        </w:tc>
        <w:tc>
          <w:tcPr>
            <w:tcW w:w="2099" w:type="dxa"/>
            <w:tcBorders>
              <w:top w:val="single" w:color="FFFFFF" w:sz="4" w:space="0"/>
              <w:left w:val="single" w:color="FFFFFF" w:sz="2" w:space="0"/>
              <w:bottom w:val="single" w:color="FFFFFF" w:sz="4" w:space="0"/>
              <w:right w:val="single" w:color="FFFFFF" w:sz="2" w:space="0"/>
            </w:tcBorders>
            <w:vAlign w:val="top"/>
          </w:tcPr>
          <w:p w14:paraId="12EF47AB">
            <w:pPr>
              <w:rPr>
                <w:rFonts w:ascii="Arial"/>
                <w:sz w:val="21"/>
              </w:rPr>
            </w:pPr>
          </w:p>
        </w:tc>
        <w:tc>
          <w:tcPr>
            <w:tcW w:w="1074" w:type="dxa"/>
            <w:tcBorders>
              <w:top w:val="single" w:color="FFFFFF" w:sz="4" w:space="0"/>
              <w:left w:val="single" w:color="FFFFFF" w:sz="2" w:space="0"/>
              <w:bottom w:val="single" w:color="FFFFFF" w:sz="4" w:space="0"/>
              <w:right w:val="single" w:color="FFFFFF" w:sz="2" w:space="0"/>
            </w:tcBorders>
            <w:vAlign w:val="top"/>
          </w:tcPr>
          <w:p w14:paraId="24882C14">
            <w:pPr>
              <w:pStyle w:val="6"/>
              <w:spacing w:before="125" w:line="226" w:lineRule="auto"/>
              <w:ind w:left="474"/>
              <w:rPr>
                <w:sz w:val="14"/>
                <w:szCs w:val="14"/>
              </w:rPr>
            </w:pPr>
            <w:r>
              <w:rPr>
                <w:color w:val="212529"/>
                <w:spacing w:val="1"/>
                <w:sz w:val="14"/>
                <w:szCs w:val="14"/>
              </w:rPr>
              <w:t>公开06表</w:t>
            </w:r>
          </w:p>
        </w:tc>
      </w:tr>
      <w:tr w14:paraId="6242C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801" w:type="dxa"/>
            <w:gridSpan w:val="5"/>
            <w:tcBorders>
              <w:top w:val="single" w:color="FFFFFF" w:sz="4" w:space="0"/>
              <w:left w:val="single" w:color="000000" w:sz="2" w:space="0"/>
              <w:right w:val="single" w:color="FFFFFF" w:sz="2" w:space="0"/>
            </w:tcBorders>
            <w:vAlign w:val="top"/>
          </w:tcPr>
          <w:p w14:paraId="68B290AB">
            <w:pPr>
              <w:pStyle w:val="6"/>
              <w:spacing w:before="126" w:line="225" w:lineRule="auto"/>
              <w:ind w:left="11"/>
              <w:rPr>
                <w:sz w:val="14"/>
                <w:szCs w:val="14"/>
              </w:rPr>
            </w:pPr>
            <w:r>
              <w:rPr>
                <w:color w:val="212529"/>
                <w:spacing w:val="3"/>
                <w:sz w:val="14"/>
                <w:szCs w:val="14"/>
              </w:rPr>
              <w:t>部门名称：古县市场监督管理局</w:t>
            </w:r>
          </w:p>
        </w:tc>
        <w:tc>
          <w:tcPr>
            <w:tcW w:w="852" w:type="dxa"/>
            <w:tcBorders>
              <w:top w:val="single" w:color="FFFFFF" w:sz="4" w:space="0"/>
              <w:left w:val="single" w:color="FFFFFF" w:sz="2" w:space="0"/>
              <w:right w:val="single" w:color="FFFFFF" w:sz="2" w:space="0"/>
            </w:tcBorders>
            <w:vAlign w:val="top"/>
          </w:tcPr>
          <w:p w14:paraId="41F0583C">
            <w:pPr>
              <w:pStyle w:val="6"/>
              <w:spacing w:before="126" w:line="225" w:lineRule="auto"/>
              <w:ind w:left="10"/>
              <w:rPr>
                <w:sz w:val="14"/>
                <w:szCs w:val="14"/>
              </w:rPr>
            </w:pPr>
            <w:r>
              <w:rPr>
                <w:color w:val="212529"/>
                <w:spacing w:val="1"/>
                <w:sz w:val="14"/>
                <w:szCs w:val="14"/>
              </w:rPr>
              <w:t>2023年度</w:t>
            </w:r>
          </w:p>
        </w:tc>
        <w:tc>
          <w:tcPr>
            <w:tcW w:w="840" w:type="dxa"/>
            <w:tcBorders>
              <w:top w:val="single" w:color="FFFFFF" w:sz="4" w:space="0"/>
              <w:left w:val="single" w:color="FFFFFF" w:sz="2" w:space="0"/>
              <w:right w:val="single" w:color="FFFFFF" w:sz="2" w:space="0"/>
            </w:tcBorders>
            <w:vAlign w:val="top"/>
          </w:tcPr>
          <w:p w14:paraId="0F6372FE">
            <w:pPr>
              <w:rPr>
                <w:rFonts w:ascii="Arial"/>
                <w:sz w:val="21"/>
              </w:rPr>
            </w:pPr>
          </w:p>
        </w:tc>
        <w:tc>
          <w:tcPr>
            <w:tcW w:w="1392" w:type="dxa"/>
            <w:tcBorders>
              <w:top w:val="single" w:color="FFFFFF" w:sz="4" w:space="0"/>
              <w:left w:val="single" w:color="FFFFFF" w:sz="2" w:space="0"/>
              <w:right w:val="single" w:color="FFFFFF" w:sz="2" w:space="0"/>
            </w:tcBorders>
            <w:vAlign w:val="top"/>
          </w:tcPr>
          <w:p w14:paraId="335FBB89">
            <w:pPr>
              <w:rPr>
                <w:rFonts w:ascii="Arial"/>
                <w:sz w:val="21"/>
              </w:rPr>
            </w:pPr>
          </w:p>
        </w:tc>
        <w:tc>
          <w:tcPr>
            <w:tcW w:w="1068" w:type="dxa"/>
            <w:tcBorders>
              <w:top w:val="single" w:color="FFFFFF" w:sz="4" w:space="0"/>
              <w:left w:val="single" w:color="FFFFFF" w:sz="2" w:space="0"/>
              <w:right w:val="single" w:color="FFFFFF" w:sz="2" w:space="0"/>
            </w:tcBorders>
            <w:vAlign w:val="top"/>
          </w:tcPr>
          <w:p w14:paraId="1390C484">
            <w:pPr>
              <w:rPr>
                <w:rFonts w:ascii="Arial"/>
                <w:sz w:val="21"/>
              </w:rPr>
            </w:pPr>
          </w:p>
        </w:tc>
        <w:tc>
          <w:tcPr>
            <w:tcW w:w="840" w:type="dxa"/>
            <w:tcBorders>
              <w:top w:val="single" w:color="FFFFFF" w:sz="4" w:space="0"/>
              <w:left w:val="single" w:color="FFFFFF" w:sz="2" w:space="0"/>
              <w:right w:val="single" w:color="FFFFFF" w:sz="2" w:space="0"/>
            </w:tcBorders>
            <w:vAlign w:val="top"/>
          </w:tcPr>
          <w:p w14:paraId="0E517AB2">
            <w:pPr>
              <w:rPr>
                <w:rFonts w:ascii="Arial"/>
                <w:sz w:val="21"/>
              </w:rPr>
            </w:pPr>
          </w:p>
        </w:tc>
        <w:tc>
          <w:tcPr>
            <w:tcW w:w="2099" w:type="dxa"/>
            <w:tcBorders>
              <w:top w:val="single" w:color="FFFFFF" w:sz="4" w:space="0"/>
              <w:left w:val="single" w:color="FFFFFF" w:sz="2" w:space="0"/>
              <w:right w:val="single" w:color="FFFFFF" w:sz="2" w:space="0"/>
            </w:tcBorders>
            <w:vAlign w:val="top"/>
          </w:tcPr>
          <w:p w14:paraId="22CA8A29">
            <w:pPr>
              <w:rPr>
                <w:rFonts w:ascii="Arial"/>
                <w:sz w:val="21"/>
              </w:rPr>
            </w:pPr>
          </w:p>
        </w:tc>
        <w:tc>
          <w:tcPr>
            <w:tcW w:w="1074" w:type="dxa"/>
            <w:tcBorders>
              <w:top w:val="single" w:color="FFFFFF" w:sz="4" w:space="0"/>
              <w:left w:val="single" w:color="FFFFFF" w:sz="2" w:space="0"/>
              <w:right w:val="single" w:color="000000" w:sz="2" w:space="0"/>
            </w:tcBorders>
            <w:vAlign w:val="top"/>
          </w:tcPr>
          <w:p w14:paraId="38C19ADB">
            <w:pPr>
              <w:pStyle w:val="6"/>
              <w:spacing w:before="126" w:line="225" w:lineRule="auto"/>
              <w:ind w:left="38"/>
              <w:rPr>
                <w:sz w:val="14"/>
                <w:szCs w:val="14"/>
              </w:rPr>
            </w:pPr>
            <w:r>
              <w:rPr>
                <w:color w:val="212529"/>
                <w:spacing w:val="2"/>
                <w:sz w:val="14"/>
                <w:szCs w:val="14"/>
              </w:rPr>
              <w:t>金额单位：万元</w:t>
            </w:r>
          </w:p>
        </w:tc>
      </w:tr>
      <w:tr w14:paraId="184CA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581" w:type="dxa"/>
            <w:gridSpan w:val="3"/>
            <w:vAlign w:val="top"/>
          </w:tcPr>
          <w:p w14:paraId="555E75D6">
            <w:pPr>
              <w:spacing w:before="112" w:line="183" w:lineRule="auto"/>
              <w:ind w:left="14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人员经费</w:t>
            </w:r>
          </w:p>
        </w:tc>
        <w:tc>
          <w:tcPr>
            <w:tcW w:w="10385" w:type="dxa"/>
            <w:gridSpan w:val="9"/>
            <w:vAlign w:val="top"/>
          </w:tcPr>
          <w:p w14:paraId="41D789DA">
            <w:pPr>
              <w:spacing w:before="113" w:line="180" w:lineRule="auto"/>
              <w:ind w:left="48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公用经费</w:t>
            </w:r>
          </w:p>
        </w:tc>
      </w:tr>
      <w:tr w14:paraId="45034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82" w:type="dxa"/>
            <w:vAlign w:val="top"/>
          </w:tcPr>
          <w:p w14:paraId="4406C907">
            <w:pPr>
              <w:spacing w:line="251" w:lineRule="auto"/>
              <w:rPr>
                <w:rFonts w:ascii="Arial"/>
                <w:sz w:val="21"/>
              </w:rPr>
            </w:pPr>
          </w:p>
          <w:p w14:paraId="114AC8BC">
            <w:pPr>
              <w:spacing w:before="77" w:line="180" w:lineRule="auto"/>
              <w:ind w:left="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775" w:type="dxa"/>
            <w:vAlign w:val="top"/>
          </w:tcPr>
          <w:p w14:paraId="0DFAE4EA">
            <w:pPr>
              <w:spacing w:line="251" w:lineRule="auto"/>
              <w:rPr>
                <w:rFonts w:ascii="Arial"/>
                <w:sz w:val="21"/>
              </w:rPr>
            </w:pPr>
          </w:p>
          <w:p w14:paraId="25F367E7">
            <w:pPr>
              <w:spacing w:before="77" w:line="179" w:lineRule="auto"/>
              <w:ind w:left="50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924" w:type="dxa"/>
            <w:vAlign w:val="top"/>
          </w:tcPr>
          <w:p w14:paraId="6DA78F19">
            <w:pPr>
              <w:spacing w:line="251" w:lineRule="auto"/>
              <w:rPr>
                <w:rFonts w:ascii="Arial"/>
                <w:sz w:val="21"/>
              </w:rPr>
            </w:pPr>
          </w:p>
          <w:p w14:paraId="4ACC391E">
            <w:pPr>
              <w:spacing w:before="77" w:line="181" w:lineRule="auto"/>
              <w:ind w:left="172"/>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4DE07A80">
            <w:pPr>
              <w:spacing w:line="251" w:lineRule="auto"/>
              <w:rPr>
                <w:rFonts w:ascii="Arial"/>
                <w:sz w:val="21"/>
              </w:rPr>
            </w:pPr>
          </w:p>
          <w:p w14:paraId="6D07FDDE">
            <w:pPr>
              <w:spacing w:before="77" w:line="180" w:lineRule="auto"/>
              <w:ind w:left="3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80" w:type="dxa"/>
            <w:vAlign w:val="top"/>
          </w:tcPr>
          <w:p w14:paraId="714B6F0B">
            <w:pPr>
              <w:spacing w:line="251" w:lineRule="auto"/>
              <w:rPr>
                <w:rFonts w:ascii="Arial"/>
                <w:sz w:val="21"/>
              </w:rPr>
            </w:pPr>
          </w:p>
          <w:p w14:paraId="31BAEEBA">
            <w:pPr>
              <w:spacing w:before="77" w:line="179" w:lineRule="auto"/>
              <w:ind w:left="30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852" w:type="dxa"/>
            <w:vAlign w:val="top"/>
          </w:tcPr>
          <w:p w14:paraId="6EB06342">
            <w:pPr>
              <w:spacing w:line="251" w:lineRule="auto"/>
              <w:rPr>
                <w:rFonts w:ascii="Arial"/>
                <w:sz w:val="21"/>
              </w:rPr>
            </w:pPr>
          </w:p>
          <w:p w14:paraId="058AC9F1">
            <w:pPr>
              <w:spacing w:before="77" w:line="181" w:lineRule="auto"/>
              <w:ind w:left="13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3AA7D564">
            <w:pPr>
              <w:spacing w:line="251" w:lineRule="auto"/>
              <w:rPr>
                <w:rFonts w:ascii="Arial"/>
                <w:sz w:val="21"/>
              </w:rPr>
            </w:pPr>
          </w:p>
          <w:p w14:paraId="4E672926">
            <w:pPr>
              <w:spacing w:before="77" w:line="180" w:lineRule="auto"/>
              <w:ind w:left="3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92" w:type="dxa"/>
            <w:vAlign w:val="top"/>
          </w:tcPr>
          <w:p w14:paraId="4AC5B328">
            <w:pPr>
              <w:spacing w:line="251" w:lineRule="auto"/>
              <w:rPr>
                <w:rFonts w:ascii="Arial"/>
                <w:sz w:val="21"/>
              </w:rPr>
            </w:pPr>
          </w:p>
          <w:p w14:paraId="6EE1BD77">
            <w:pPr>
              <w:spacing w:before="77" w:line="179" w:lineRule="auto"/>
              <w:ind w:left="31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68" w:type="dxa"/>
            <w:vAlign w:val="top"/>
          </w:tcPr>
          <w:p w14:paraId="7D51789D">
            <w:pPr>
              <w:spacing w:line="251" w:lineRule="auto"/>
              <w:rPr>
                <w:rFonts w:ascii="Arial"/>
                <w:sz w:val="21"/>
              </w:rPr>
            </w:pPr>
          </w:p>
          <w:p w14:paraId="34D015C0">
            <w:pPr>
              <w:spacing w:before="77" w:line="181" w:lineRule="auto"/>
              <w:ind w:left="24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6B1D5871">
            <w:pPr>
              <w:spacing w:line="251" w:lineRule="auto"/>
              <w:rPr>
                <w:rFonts w:ascii="Arial"/>
                <w:sz w:val="21"/>
              </w:rPr>
            </w:pPr>
          </w:p>
          <w:p w14:paraId="53ED333A">
            <w:pPr>
              <w:spacing w:before="77" w:line="180" w:lineRule="auto"/>
              <w:ind w:left="3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099" w:type="dxa"/>
            <w:vAlign w:val="top"/>
          </w:tcPr>
          <w:p w14:paraId="7C8C5801">
            <w:pPr>
              <w:spacing w:line="251" w:lineRule="auto"/>
              <w:rPr>
                <w:rFonts w:ascii="Arial"/>
                <w:sz w:val="21"/>
              </w:rPr>
            </w:pPr>
          </w:p>
          <w:p w14:paraId="0F63DC50">
            <w:pPr>
              <w:spacing w:before="77" w:line="179" w:lineRule="auto"/>
              <w:ind w:left="67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74" w:type="dxa"/>
            <w:vAlign w:val="top"/>
          </w:tcPr>
          <w:p w14:paraId="1CC9F6F3">
            <w:pPr>
              <w:spacing w:line="251" w:lineRule="auto"/>
              <w:rPr>
                <w:rFonts w:ascii="Arial"/>
                <w:sz w:val="21"/>
              </w:rPr>
            </w:pPr>
          </w:p>
          <w:p w14:paraId="0599AF62">
            <w:pPr>
              <w:spacing w:before="77" w:line="181" w:lineRule="auto"/>
              <w:ind w:left="251"/>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r>
      <w:tr w14:paraId="7D792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FC76138">
            <w:pPr>
              <w:pStyle w:val="6"/>
              <w:spacing w:before="150" w:line="188" w:lineRule="auto"/>
              <w:ind w:left="4"/>
              <w:rPr>
                <w:sz w:val="14"/>
                <w:szCs w:val="14"/>
              </w:rPr>
            </w:pPr>
            <w:r>
              <w:rPr>
                <w:color w:val="212529"/>
                <w:spacing w:val="-1"/>
                <w:sz w:val="14"/>
                <w:szCs w:val="14"/>
              </w:rPr>
              <w:t>301</w:t>
            </w:r>
          </w:p>
        </w:tc>
        <w:tc>
          <w:tcPr>
            <w:tcW w:w="1775" w:type="dxa"/>
            <w:vAlign w:val="top"/>
          </w:tcPr>
          <w:p w14:paraId="32523BD3">
            <w:pPr>
              <w:pStyle w:val="6"/>
              <w:spacing w:before="129" w:line="225" w:lineRule="auto"/>
              <w:rPr>
                <w:sz w:val="14"/>
                <w:szCs w:val="14"/>
              </w:rPr>
            </w:pPr>
            <w:r>
              <w:rPr>
                <w:color w:val="212529"/>
                <w:spacing w:val="2"/>
                <w:sz w:val="14"/>
                <w:szCs w:val="14"/>
              </w:rPr>
              <w:t>工资福利支出</w:t>
            </w:r>
          </w:p>
        </w:tc>
        <w:tc>
          <w:tcPr>
            <w:tcW w:w="924" w:type="dxa"/>
            <w:vAlign w:val="top"/>
          </w:tcPr>
          <w:p w14:paraId="7A89EAFC">
            <w:pPr>
              <w:pStyle w:val="6"/>
              <w:spacing w:before="151" w:line="187" w:lineRule="auto"/>
              <w:ind w:left="463"/>
              <w:rPr>
                <w:sz w:val="14"/>
                <w:szCs w:val="14"/>
              </w:rPr>
            </w:pPr>
            <w:r>
              <w:rPr>
                <w:color w:val="212529"/>
                <w:sz w:val="14"/>
                <w:szCs w:val="14"/>
              </w:rPr>
              <w:t>756.06</w:t>
            </w:r>
          </w:p>
        </w:tc>
        <w:tc>
          <w:tcPr>
            <w:tcW w:w="840" w:type="dxa"/>
            <w:vAlign w:val="top"/>
          </w:tcPr>
          <w:p w14:paraId="5EDBD467">
            <w:pPr>
              <w:pStyle w:val="6"/>
              <w:spacing w:before="151" w:line="187" w:lineRule="auto"/>
              <w:ind w:left="1"/>
              <w:rPr>
                <w:sz w:val="14"/>
                <w:szCs w:val="14"/>
              </w:rPr>
            </w:pPr>
            <w:r>
              <w:rPr>
                <w:color w:val="212529"/>
                <w:spacing w:val="-1"/>
                <w:sz w:val="14"/>
                <w:szCs w:val="14"/>
              </w:rPr>
              <w:t>302</w:t>
            </w:r>
          </w:p>
        </w:tc>
        <w:tc>
          <w:tcPr>
            <w:tcW w:w="1380" w:type="dxa"/>
            <w:vAlign w:val="top"/>
          </w:tcPr>
          <w:p w14:paraId="499B3569">
            <w:pPr>
              <w:pStyle w:val="6"/>
              <w:spacing w:before="128" w:line="225" w:lineRule="auto"/>
              <w:ind w:left="2"/>
              <w:rPr>
                <w:sz w:val="14"/>
                <w:szCs w:val="14"/>
              </w:rPr>
            </w:pPr>
            <w:r>
              <w:rPr>
                <w:color w:val="212529"/>
                <w:spacing w:val="2"/>
                <w:sz w:val="14"/>
                <w:szCs w:val="14"/>
              </w:rPr>
              <w:t>商品和服务支出</w:t>
            </w:r>
          </w:p>
        </w:tc>
        <w:tc>
          <w:tcPr>
            <w:tcW w:w="852" w:type="dxa"/>
            <w:vAlign w:val="top"/>
          </w:tcPr>
          <w:p w14:paraId="5FB9025D">
            <w:pPr>
              <w:pStyle w:val="6"/>
              <w:spacing w:before="151" w:line="187" w:lineRule="auto"/>
              <w:ind w:left="465"/>
              <w:rPr>
                <w:sz w:val="14"/>
                <w:szCs w:val="14"/>
              </w:rPr>
            </w:pPr>
            <w:r>
              <w:rPr>
                <w:color w:val="212529"/>
                <w:sz w:val="14"/>
                <w:szCs w:val="14"/>
              </w:rPr>
              <w:t>79.63</w:t>
            </w:r>
          </w:p>
        </w:tc>
        <w:tc>
          <w:tcPr>
            <w:tcW w:w="840" w:type="dxa"/>
            <w:vAlign w:val="top"/>
          </w:tcPr>
          <w:p w14:paraId="425B1884">
            <w:pPr>
              <w:pStyle w:val="6"/>
              <w:spacing w:before="151" w:line="187" w:lineRule="auto"/>
              <w:ind w:left="3"/>
              <w:rPr>
                <w:sz w:val="14"/>
                <w:szCs w:val="14"/>
              </w:rPr>
            </w:pPr>
            <w:r>
              <w:rPr>
                <w:color w:val="212529"/>
                <w:spacing w:val="-1"/>
                <w:sz w:val="14"/>
                <w:szCs w:val="14"/>
              </w:rPr>
              <w:t>307</w:t>
            </w:r>
          </w:p>
        </w:tc>
        <w:tc>
          <w:tcPr>
            <w:tcW w:w="1392" w:type="dxa"/>
            <w:vAlign w:val="top"/>
          </w:tcPr>
          <w:p w14:paraId="622AF288">
            <w:pPr>
              <w:pStyle w:val="6"/>
              <w:spacing w:before="128" w:line="225" w:lineRule="auto"/>
              <w:ind w:left="1"/>
              <w:rPr>
                <w:sz w:val="14"/>
                <w:szCs w:val="14"/>
              </w:rPr>
            </w:pPr>
            <w:r>
              <w:rPr>
                <w:color w:val="212529"/>
                <w:spacing w:val="3"/>
                <w:sz w:val="14"/>
                <w:szCs w:val="14"/>
              </w:rPr>
              <w:t>债务利息及费用支出</w:t>
            </w:r>
          </w:p>
        </w:tc>
        <w:tc>
          <w:tcPr>
            <w:tcW w:w="1068" w:type="dxa"/>
            <w:vAlign w:val="top"/>
          </w:tcPr>
          <w:p w14:paraId="3636C16F">
            <w:pPr>
              <w:rPr>
                <w:rFonts w:ascii="Arial"/>
                <w:sz w:val="21"/>
              </w:rPr>
            </w:pPr>
          </w:p>
        </w:tc>
        <w:tc>
          <w:tcPr>
            <w:tcW w:w="840" w:type="dxa"/>
            <w:vAlign w:val="top"/>
          </w:tcPr>
          <w:p w14:paraId="711B087C">
            <w:pPr>
              <w:pStyle w:val="6"/>
              <w:spacing w:before="150" w:line="188" w:lineRule="auto"/>
              <w:ind w:left="11"/>
              <w:rPr>
                <w:sz w:val="14"/>
                <w:szCs w:val="14"/>
              </w:rPr>
            </w:pPr>
            <w:r>
              <w:rPr>
                <w:color w:val="212529"/>
                <w:sz w:val="14"/>
                <w:szCs w:val="14"/>
              </w:rPr>
              <w:t>31011</w:t>
            </w:r>
          </w:p>
        </w:tc>
        <w:tc>
          <w:tcPr>
            <w:tcW w:w="2099" w:type="dxa"/>
            <w:vAlign w:val="top"/>
          </w:tcPr>
          <w:p w14:paraId="0E56DD10">
            <w:pPr>
              <w:pStyle w:val="6"/>
              <w:spacing w:before="128" w:line="224" w:lineRule="auto"/>
              <w:ind w:left="152"/>
              <w:rPr>
                <w:sz w:val="14"/>
                <w:szCs w:val="14"/>
              </w:rPr>
            </w:pPr>
            <w:r>
              <w:rPr>
                <w:color w:val="212529"/>
                <w:spacing w:val="3"/>
                <w:sz w:val="14"/>
                <w:szCs w:val="14"/>
              </w:rPr>
              <w:t>地上附着物和青苗补偿</w:t>
            </w:r>
          </w:p>
        </w:tc>
        <w:tc>
          <w:tcPr>
            <w:tcW w:w="1074" w:type="dxa"/>
            <w:vAlign w:val="top"/>
          </w:tcPr>
          <w:p w14:paraId="619073C5">
            <w:pPr>
              <w:rPr>
                <w:rFonts w:ascii="Arial"/>
                <w:sz w:val="21"/>
              </w:rPr>
            </w:pPr>
          </w:p>
        </w:tc>
      </w:tr>
      <w:tr w14:paraId="375FA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79350BAF">
            <w:pPr>
              <w:pStyle w:val="6"/>
              <w:spacing w:before="151" w:line="188" w:lineRule="auto"/>
              <w:ind w:left="10"/>
              <w:rPr>
                <w:sz w:val="14"/>
                <w:szCs w:val="14"/>
              </w:rPr>
            </w:pPr>
            <w:r>
              <w:rPr>
                <w:color w:val="212529"/>
                <w:sz w:val="14"/>
                <w:szCs w:val="14"/>
              </w:rPr>
              <w:t>30101</w:t>
            </w:r>
          </w:p>
        </w:tc>
        <w:tc>
          <w:tcPr>
            <w:tcW w:w="1775" w:type="dxa"/>
            <w:vAlign w:val="top"/>
          </w:tcPr>
          <w:p w14:paraId="738DAA4F">
            <w:pPr>
              <w:pStyle w:val="6"/>
              <w:spacing w:before="129" w:line="224" w:lineRule="auto"/>
              <w:ind w:left="146"/>
              <w:rPr>
                <w:sz w:val="14"/>
                <w:szCs w:val="14"/>
              </w:rPr>
            </w:pPr>
            <w:r>
              <w:rPr>
                <w:color w:val="212529"/>
                <w:spacing w:val="2"/>
                <w:sz w:val="14"/>
                <w:szCs w:val="14"/>
              </w:rPr>
              <w:t>基本工资</w:t>
            </w:r>
          </w:p>
        </w:tc>
        <w:tc>
          <w:tcPr>
            <w:tcW w:w="924" w:type="dxa"/>
            <w:vAlign w:val="top"/>
          </w:tcPr>
          <w:p w14:paraId="716128CB">
            <w:pPr>
              <w:pStyle w:val="6"/>
              <w:spacing w:before="151" w:line="187" w:lineRule="auto"/>
              <w:ind w:left="462"/>
              <w:rPr>
                <w:sz w:val="14"/>
                <w:szCs w:val="14"/>
              </w:rPr>
            </w:pPr>
            <w:r>
              <w:rPr>
                <w:color w:val="212529"/>
                <w:sz w:val="14"/>
                <w:szCs w:val="14"/>
              </w:rPr>
              <w:t>254.48</w:t>
            </w:r>
          </w:p>
        </w:tc>
        <w:tc>
          <w:tcPr>
            <w:tcW w:w="840" w:type="dxa"/>
            <w:vAlign w:val="top"/>
          </w:tcPr>
          <w:p w14:paraId="6ED5D7D1">
            <w:pPr>
              <w:pStyle w:val="6"/>
              <w:spacing w:before="151" w:line="188" w:lineRule="auto"/>
              <w:ind w:left="7"/>
              <w:rPr>
                <w:sz w:val="14"/>
                <w:szCs w:val="14"/>
              </w:rPr>
            </w:pPr>
            <w:r>
              <w:rPr>
                <w:color w:val="212529"/>
                <w:sz w:val="14"/>
                <w:szCs w:val="14"/>
              </w:rPr>
              <w:t>30201</w:t>
            </w:r>
          </w:p>
        </w:tc>
        <w:tc>
          <w:tcPr>
            <w:tcW w:w="1380" w:type="dxa"/>
            <w:vAlign w:val="top"/>
          </w:tcPr>
          <w:p w14:paraId="601F1630">
            <w:pPr>
              <w:pStyle w:val="6"/>
              <w:spacing w:before="128" w:line="225" w:lineRule="auto"/>
              <w:ind w:left="152"/>
              <w:rPr>
                <w:sz w:val="14"/>
                <w:szCs w:val="14"/>
              </w:rPr>
            </w:pPr>
            <w:r>
              <w:rPr>
                <w:color w:val="212529"/>
                <w:sz w:val="14"/>
                <w:szCs w:val="14"/>
              </w:rPr>
              <w:t>办公费</w:t>
            </w:r>
          </w:p>
        </w:tc>
        <w:tc>
          <w:tcPr>
            <w:tcW w:w="852" w:type="dxa"/>
            <w:vAlign w:val="top"/>
          </w:tcPr>
          <w:p w14:paraId="11626EF4">
            <w:pPr>
              <w:pStyle w:val="6"/>
              <w:spacing w:before="151" w:line="187" w:lineRule="auto"/>
              <w:ind w:left="537"/>
              <w:rPr>
                <w:sz w:val="14"/>
                <w:szCs w:val="14"/>
              </w:rPr>
            </w:pPr>
            <w:r>
              <w:rPr>
                <w:color w:val="212529"/>
                <w:spacing w:val="-1"/>
                <w:sz w:val="14"/>
                <w:szCs w:val="14"/>
              </w:rPr>
              <w:t>3.36</w:t>
            </w:r>
          </w:p>
        </w:tc>
        <w:tc>
          <w:tcPr>
            <w:tcW w:w="840" w:type="dxa"/>
            <w:vAlign w:val="top"/>
          </w:tcPr>
          <w:p w14:paraId="3BAAC6F9">
            <w:pPr>
              <w:pStyle w:val="6"/>
              <w:spacing w:before="151" w:line="188" w:lineRule="auto"/>
              <w:ind w:left="9"/>
              <w:rPr>
                <w:sz w:val="14"/>
                <w:szCs w:val="14"/>
              </w:rPr>
            </w:pPr>
            <w:r>
              <w:rPr>
                <w:color w:val="212529"/>
                <w:sz w:val="14"/>
                <w:szCs w:val="14"/>
              </w:rPr>
              <w:t>30701</w:t>
            </w:r>
          </w:p>
        </w:tc>
        <w:tc>
          <w:tcPr>
            <w:tcW w:w="1392" w:type="dxa"/>
            <w:vAlign w:val="top"/>
          </w:tcPr>
          <w:p w14:paraId="301F2986">
            <w:pPr>
              <w:pStyle w:val="6"/>
              <w:spacing w:before="128" w:line="225" w:lineRule="auto"/>
              <w:ind w:left="165"/>
              <w:rPr>
                <w:sz w:val="14"/>
                <w:szCs w:val="14"/>
              </w:rPr>
            </w:pPr>
            <w:r>
              <w:rPr>
                <w:color w:val="212529"/>
                <w:sz w:val="14"/>
                <w:szCs w:val="14"/>
              </w:rPr>
              <w:t>国内债务付息</w:t>
            </w:r>
          </w:p>
        </w:tc>
        <w:tc>
          <w:tcPr>
            <w:tcW w:w="1068" w:type="dxa"/>
            <w:vAlign w:val="top"/>
          </w:tcPr>
          <w:p w14:paraId="551E407D">
            <w:pPr>
              <w:rPr>
                <w:rFonts w:ascii="Arial"/>
                <w:sz w:val="21"/>
              </w:rPr>
            </w:pPr>
          </w:p>
        </w:tc>
        <w:tc>
          <w:tcPr>
            <w:tcW w:w="840" w:type="dxa"/>
            <w:vAlign w:val="top"/>
          </w:tcPr>
          <w:p w14:paraId="4335D0D7">
            <w:pPr>
              <w:pStyle w:val="6"/>
              <w:spacing w:before="151" w:line="188" w:lineRule="auto"/>
              <w:ind w:left="11"/>
              <w:rPr>
                <w:sz w:val="14"/>
                <w:szCs w:val="14"/>
              </w:rPr>
            </w:pPr>
            <w:r>
              <w:rPr>
                <w:color w:val="212529"/>
                <w:sz w:val="14"/>
                <w:szCs w:val="14"/>
              </w:rPr>
              <w:t>31012</w:t>
            </w:r>
          </w:p>
        </w:tc>
        <w:tc>
          <w:tcPr>
            <w:tcW w:w="2099" w:type="dxa"/>
            <w:vAlign w:val="top"/>
          </w:tcPr>
          <w:p w14:paraId="3FABA868">
            <w:pPr>
              <w:pStyle w:val="6"/>
              <w:spacing w:before="129" w:line="225" w:lineRule="auto"/>
              <w:ind w:left="152"/>
              <w:rPr>
                <w:sz w:val="14"/>
                <w:szCs w:val="14"/>
              </w:rPr>
            </w:pPr>
            <w:r>
              <w:rPr>
                <w:color w:val="212529"/>
                <w:spacing w:val="2"/>
                <w:sz w:val="14"/>
                <w:szCs w:val="14"/>
              </w:rPr>
              <w:t>拆迁补偿</w:t>
            </w:r>
          </w:p>
        </w:tc>
        <w:tc>
          <w:tcPr>
            <w:tcW w:w="1074" w:type="dxa"/>
            <w:vAlign w:val="top"/>
          </w:tcPr>
          <w:p w14:paraId="5F5A4F16">
            <w:pPr>
              <w:rPr>
                <w:rFonts w:ascii="Arial"/>
                <w:sz w:val="21"/>
              </w:rPr>
            </w:pPr>
          </w:p>
        </w:tc>
      </w:tr>
      <w:tr w14:paraId="6AC15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3A31DF3">
            <w:pPr>
              <w:pStyle w:val="6"/>
              <w:spacing w:before="152" w:line="188" w:lineRule="auto"/>
              <w:ind w:left="10"/>
              <w:rPr>
                <w:sz w:val="14"/>
                <w:szCs w:val="14"/>
              </w:rPr>
            </w:pPr>
            <w:r>
              <w:rPr>
                <w:color w:val="212529"/>
                <w:sz w:val="14"/>
                <w:szCs w:val="14"/>
              </w:rPr>
              <w:t>30102</w:t>
            </w:r>
          </w:p>
        </w:tc>
        <w:tc>
          <w:tcPr>
            <w:tcW w:w="1775" w:type="dxa"/>
            <w:vAlign w:val="top"/>
          </w:tcPr>
          <w:p w14:paraId="1C198B42">
            <w:pPr>
              <w:pStyle w:val="6"/>
              <w:spacing w:before="130" w:line="225" w:lineRule="auto"/>
              <w:ind w:left="146"/>
              <w:rPr>
                <w:sz w:val="14"/>
                <w:szCs w:val="14"/>
              </w:rPr>
            </w:pPr>
            <w:r>
              <w:rPr>
                <w:color w:val="212529"/>
                <w:spacing w:val="2"/>
                <w:sz w:val="14"/>
                <w:szCs w:val="14"/>
              </w:rPr>
              <w:t>津贴补贴</w:t>
            </w:r>
          </w:p>
        </w:tc>
        <w:tc>
          <w:tcPr>
            <w:tcW w:w="924" w:type="dxa"/>
            <w:vAlign w:val="top"/>
          </w:tcPr>
          <w:p w14:paraId="0E0F8433">
            <w:pPr>
              <w:pStyle w:val="6"/>
              <w:spacing w:before="152" w:line="188" w:lineRule="auto"/>
              <w:ind w:left="471"/>
              <w:rPr>
                <w:sz w:val="14"/>
                <w:szCs w:val="14"/>
              </w:rPr>
            </w:pPr>
            <w:r>
              <w:rPr>
                <w:color w:val="212529"/>
                <w:spacing w:val="-1"/>
                <w:sz w:val="14"/>
                <w:szCs w:val="14"/>
              </w:rPr>
              <w:t>120.59</w:t>
            </w:r>
          </w:p>
        </w:tc>
        <w:tc>
          <w:tcPr>
            <w:tcW w:w="840" w:type="dxa"/>
            <w:vAlign w:val="top"/>
          </w:tcPr>
          <w:p w14:paraId="13995096">
            <w:pPr>
              <w:pStyle w:val="6"/>
              <w:spacing w:before="153" w:line="187" w:lineRule="auto"/>
              <w:ind w:left="7"/>
              <w:rPr>
                <w:sz w:val="14"/>
                <w:szCs w:val="14"/>
              </w:rPr>
            </w:pPr>
            <w:r>
              <w:rPr>
                <w:color w:val="212529"/>
                <w:sz w:val="14"/>
                <w:szCs w:val="14"/>
              </w:rPr>
              <w:t>30202</w:t>
            </w:r>
          </w:p>
        </w:tc>
        <w:tc>
          <w:tcPr>
            <w:tcW w:w="1380" w:type="dxa"/>
            <w:vAlign w:val="top"/>
          </w:tcPr>
          <w:p w14:paraId="78A6BE1D">
            <w:pPr>
              <w:pStyle w:val="6"/>
              <w:spacing w:before="130" w:line="225" w:lineRule="auto"/>
              <w:ind w:left="160"/>
              <w:rPr>
                <w:sz w:val="14"/>
                <w:szCs w:val="14"/>
              </w:rPr>
            </w:pPr>
            <w:r>
              <w:rPr>
                <w:color w:val="212529"/>
                <w:spacing w:val="-2"/>
                <w:sz w:val="14"/>
                <w:szCs w:val="14"/>
              </w:rPr>
              <w:t>印刷费</w:t>
            </w:r>
          </w:p>
        </w:tc>
        <w:tc>
          <w:tcPr>
            <w:tcW w:w="852" w:type="dxa"/>
            <w:vAlign w:val="top"/>
          </w:tcPr>
          <w:p w14:paraId="57061B89">
            <w:pPr>
              <w:pStyle w:val="6"/>
              <w:spacing w:before="152" w:line="188" w:lineRule="auto"/>
              <w:ind w:left="533"/>
              <w:rPr>
                <w:sz w:val="14"/>
                <w:szCs w:val="14"/>
              </w:rPr>
            </w:pPr>
            <w:r>
              <w:rPr>
                <w:color w:val="212529"/>
                <w:sz w:val="14"/>
                <w:szCs w:val="14"/>
              </w:rPr>
              <w:t>4.14</w:t>
            </w:r>
          </w:p>
        </w:tc>
        <w:tc>
          <w:tcPr>
            <w:tcW w:w="840" w:type="dxa"/>
            <w:vAlign w:val="top"/>
          </w:tcPr>
          <w:p w14:paraId="6242E023">
            <w:pPr>
              <w:pStyle w:val="6"/>
              <w:spacing w:before="153" w:line="187" w:lineRule="auto"/>
              <w:ind w:left="9"/>
              <w:rPr>
                <w:sz w:val="14"/>
                <w:szCs w:val="14"/>
              </w:rPr>
            </w:pPr>
            <w:r>
              <w:rPr>
                <w:color w:val="212529"/>
                <w:sz w:val="14"/>
                <w:szCs w:val="14"/>
              </w:rPr>
              <w:t>30702</w:t>
            </w:r>
          </w:p>
        </w:tc>
        <w:tc>
          <w:tcPr>
            <w:tcW w:w="1392" w:type="dxa"/>
            <w:vAlign w:val="top"/>
          </w:tcPr>
          <w:p w14:paraId="5253C69A">
            <w:pPr>
              <w:pStyle w:val="6"/>
              <w:spacing w:before="130" w:line="225" w:lineRule="auto"/>
              <w:ind w:left="165"/>
              <w:rPr>
                <w:sz w:val="14"/>
                <w:szCs w:val="14"/>
              </w:rPr>
            </w:pPr>
            <w:r>
              <w:rPr>
                <w:color w:val="212529"/>
                <w:sz w:val="14"/>
                <w:szCs w:val="14"/>
              </w:rPr>
              <w:t>国外债务付息</w:t>
            </w:r>
          </w:p>
        </w:tc>
        <w:tc>
          <w:tcPr>
            <w:tcW w:w="1068" w:type="dxa"/>
            <w:vAlign w:val="top"/>
          </w:tcPr>
          <w:p w14:paraId="4879567B">
            <w:pPr>
              <w:rPr>
                <w:rFonts w:ascii="Arial"/>
                <w:sz w:val="21"/>
              </w:rPr>
            </w:pPr>
          </w:p>
        </w:tc>
        <w:tc>
          <w:tcPr>
            <w:tcW w:w="840" w:type="dxa"/>
            <w:vAlign w:val="top"/>
          </w:tcPr>
          <w:p w14:paraId="28820E1F">
            <w:pPr>
              <w:pStyle w:val="6"/>
              <w:spacing w:before="152" w:line="188" w:lineRule="auto"/>
              <w:ind w:left="11"/>
              <w:rPr>
                <w:sz w:val="14"/>
                <w:szCs w:val="14"/>
              </w:rPr>
            </w:pPr>
            <w:r>
              <w:rPr>
                <w:color w:val="212529"/>
                <w:sz w:val="14"/>
                <w:szCs w:val="14"/>
              </w:rPr>
              <w:t>31013</w:t>
            </w:r>
          </w:p>
        </w:tc>
        <w:tc>
          <w:tcPr>
            <w:tcW w:w="2099" w:type="dxa"/>
            <w:vAlign w:val="top"/>
          </w:tcPr>
          <w:p w14:paraId="6B9B51B4">
            <w:pPr>
              <w:pStyle w:val="6"/>
              <w:spacing w:before="130" w:line="225" w:lineRule="auto"/>
              <w:ind w:left="157"/>
              <w:rPr>
                <w:sz w:val="14"/>
                <w:szCs w:val="14"/>
              </w:rPr>
            </w:pPr>
            <w:r>
              <w:rPr>
                <w:color w:val="212529"/>
                <w:spacing w:val="2"/>
                <w:sz w:val="14"/>
                <w:szCs w:val="14"/>
              </w:rPr>
              <w:t>公务用车购置</w:t>
            </w:r>
          </w:p>
        </w:tc>
        <w:tc>
          <w:tcPr>
            <w:tcW w:w="1074" w:type="dxa"/>
            <w:vAlign w:val="top"/>
          </w:tcPr>
          <w:p w14:paraId="51E25B23">
            <w:pPr>
              <w:rPr>
                <w:rFonts w:ascii="Arial"/>
                <w:sz w:val="21"/>
              </w:rPr>
            </w:pPr>
          </w:p>
        </w:tc>
      </w:tr>
      <w:tr w14:paraId="22486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C19E7ED">
            <w:pPr>
              <w:pStyle w:val="6"/>
              <w:spacing w:before="152" w:line="188" w:lineRule="auto"/>
              <w:ind w:left="10"/>
              <w:rPr>
                <w:sz w:val="14"/>
                <w:szCs w:val="14"/>
              </w:rPr>
            </w:pPr>
            <w:r>
              <w:rPr>
                <w:color w:val="212529"/>
                <w:sz w:val="14"/>
                <w:szCs w:val="14"/>
              </w:rPr>
              <w:t>30103</w:t>
            </w:r>
          </w:p>
        </w:tc>
        <w:tc>
          <w:tcPr>
            <w:tcW w:w="1775" w:type="dxa"/>
            <w:vAlign w:val="top"/>
          </w:tcPr>
          <w:p w14:paraId="79BC0D88">
            <w:pPr>
              <w:pStyle w:val="6"/>
              <w:spacing w:before="130" w:line="225" w:lineRule="auto"/>
              <w:ind w:left="147"/>
              <w:rPr>
                <w:sz w:val="14"/>
                <w:szCs w:val="14"/>
              </w:rPr>
            </w:pPr>
            <w:r>
              <w:rPr>
                <w:color w:val="212529"/>
                <w:sz w:val="14"/>
                <w:szCs w:val="14"/>
              </w:rPr>
              <w:t>奖金</w:t>
            </w:r>
          </w:p>
        </w:tc>
        <w:tc>
          <w:tcPr>
            <w:tcW w:w="924" w:type="dxa"/>
            <w:vAlign w:val="top"/>
          </w:tcPr>
          <w:p w14:paraId="71AEECC2">
            <w:pPr>
              <w:pStyle w:val="6"/>
              <w:spacing w:before="152" w:line="188" w:lineRule="auto"/>
              <w:ind w:left="533"/>
              <w:rPr>
                <w:sz w:val="14"/>
                <w:szCs w:val="14"/>
              </w:rPr>
            </w:pPr>
            <w:r>
              <w:rPr>
                <w:color w:val="212529"/>
                <w:sz w:val="14"/>
                <w:szCs w:val="14"/>
              </w:rPr>
              <w:t>82.16</w:t>
            </w:r>
          </w:p>
        </w:tc>
        <w:tc>
          <w:tcPr>
            <w:tcW w:w="840" w:type="dxa"/>
            <w:vAlign w:val="top"/>
          </w:tcPr>
          <w:p w14:paraId="1E2E6C93">
            <w:pPr>
              <w:pStyle w:val="6"/>
              <w:spacing w:before="153" w:line="187" w:lineRule="auto"/>
              <w:ind w:left="7"/>
              <w:rPr>
                <w:sz w:val="14"/>
                <w:szCs w:val="14"/>
              </w:rPr>
            </w:pPr>
            <w:r>
              <w:rPr>
                <w:color w:val="212529"/>
                <w:sz w:val="14"/>
                <w:szCs w:val="14"/>
              </w:rPr>
              <w:t>30203</w:t>
            </w:r>
          </w:p>
        </w:tc>
        <w:tc>
          <w:tcPr>
            <w:tcW w:w="1380" w:type="dxa"/>
            <w:vAlign w:val="top"/>
          </w:tcPr>
          <w:p w14:paraId="3DFFC8BB">
            <w:pPr>
              <w:pStyle w:val="6"/>
              <w:spacing w:before="130" w:line="225" w:lineRule="auto"/>
              <w:ind w:left="154"/>
              <w:rPr>
                <w:sz w:val="14"/>
                <w:szCs w:val="14"/>
              </w:rPr>
            </w:pPr>
            <w:r>
              <w:rPr>
                <w:color w:val="212529"/>
                <w:spacing w:val="-1"/>
                <w:sz w:val="14"/>
                <w:szCs w:val="14"/>
              </w:rPr>
              <w:t>咨询费</w:t>
            </w:r>
          </w:p>
        </w:tc>
        <w:tc>
          <w:tcPr>
            <w:tcW w:w="852" w:type="dxa"/>
            <w:vAlign w:val="top"/>
          </w:tcPr>
          <w:p w14:paraId="3AA73FE4">
            <w:pPr>
              <w:rPr>
                <w:rFonts w:ascii="Arial"/>
                <w:sz w:val="21"/>
              </w:rPr>
            </w:pPr>
          </w:p>
        </w:tc>
        <w:tc>
          <w:tcPr>
            <w:tcW w:w="840" w:type="dxa"/>
            <w:vAlign w:val="top"/>
          </w:tcPr>
          <w:p w14:paraId="608FE4B5">
            <w:pPr>
              <w:pStyle w:val="6"/>
              <w:spacing w:before="153" w:line="187" w:lineRule="auto"/>
              <w:ind w:left="9"/>
              <w:rPr>
                <w:sz w:val="14"/>
                <w:szCs w:val="14"/>
              </w:rPr>
            </w:pPr>
            <w:r>
              <w:rPr>
                <w:color w:val="212529"/>
                <w:sz w:val="14"/>
                <w:szCs w:val="14"/>
              </w:rPr>
              <w:t>30703</w:t>
            </w:r>
          </w:p>
        </w:tc>
        <w:tc>
          <w:tcPr>
            <w:tcW w:w="1392" w:type="dxa"/>
            <w:vAlign w:val="top"/>
          </w:tcPr>
          <w:p w14:paraId="3AD903FC">
            <w:pPr>
              <w:pStyle w:val="6"/>
              <w:spacing w:before="130" w:line="225" w:lineRule="auto"/>
              <w:ind w:left="165"/>
              <w:rPr>
                <w:sz w:val="14"/>
                <w:szCs w:val="14"/>
              </w:rPr>
            </w:pPr>
            <w:r>
              <w:rPr>
                <w:color w:val="212529"/>
                <w:spacing w:val="1"/>
                <w:sz w:val="14"/>
                <w:szCs w:val="14"/>
              </w:rPr>
              <w:t>国内债务发行费用</w:t>
            </w:r>
          </w:p>
        </w:tc>
        <w:tc>
          <w:tcPr>
            <w:tcW w:w="1068" w:type="dxa"/>
            <w:vAlign w:val="top"/>
          </w:tcPr>
          <w:p w14:paraId="0938EE58">
            <w:pPr>
              <w:rPr>
                <w:rFonts w:ascii="Arial"/>
                <w:sz w:val="21"/>
              </w:rPr>
            </w:pPr>
          </w:p>
        </w:tc>
        <w:tc>
          <w:tcPr>
            <w:tcW w:w="840" w:type="dxa"/>
            <w:vAlign w:val="top"/>
          </w:tcPr>
          <w:p w14:paraId="04F4CF78">
            <w:pPr>
              <w:pStyle w:val="6"/>
              <w:spacing w:before="152" w:line="188" w:lineRule="auto"/>
              <w:ind w:left="11"/>
              <w:rPr>
                <w:sz w:val="14"/>
                <w:szCs w:val="14"/>
              </w:rPr>
            </w:pPr>
            <w:r>
              <w:rPr>
                <w:color w:val="212529"/>
                <w:sz w:val="14"/>
                <w:szCs w:val="14"/>
              </w:rPr>
              <w:t>31019</w:t>
            </w:r>
          </w:p>
        </w:tc>
        <w:tc>
          <w:tcPr>
            <w:tcW w:w="2099" w:type="dxa"/>
            <w:vAlign w:val="top"/>
          </w:tcPr>
          <w:p w14:paraId="41F573A2">
            <w:pPr>
              <w:pStyle w:val="6"/>
              <w:spacing w:before="130" w:line="225" w:lineRule="auto"/>
              <w:ind w:left="153"/>
              <w:rPr>
                <w:sz w:val="14"/>
                <w:szCs w:val="14"/>
              </w:rPr>
            </w:pPr>
            <w:r>
              <w:rPr>
                <w:color w:val="212529"/>
                <w:spacing w:val="3"/>
                <w:sz w:val="14"/>
                <w:szCs w:val="14"/>
              </w:rPr>
              <w:t>其他交通工具购置</w:t>
            </w:r>
          </w:p>
        </w:tc>
        <w:tc>
          <w:tcPr>
            <w:tcW w:w="1074" w:type="dxa"/>
            <w:vAlign w:val="top"/>
          </w:tcPr>
          <w:p w14:paraId="26504747">
            <w:pPr>
              <w:rPr>
                <w:rFonts w:ascii="Arial"/>
                <w:sz w:val="21"/>
              </w:rPr>
            </w:pPr>
          </w:p>
        </w:tc>
      </w:tr>
      <w:tr w14:paraId="400F5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13B12C3">
            <w:pPr>
              <w:pStyle w:val="6"/>
              <w:spacing w:before="152" w:line="188" w:lineRule="auto"/>
              <w:ind w:left="10"/>
              <w:rPr>
                <w:sz w:val="14"/>
                <w:szCs w:val="14"/>
              </w:rPr>
            </w:pPr>
            <w:r>
              <w:rPr>
                <w:color w:val="212529"/>
                <w:sz w:val="14"/>
                <w:szCs w:val="14"/>
              </w:rPr>
              <w:t>30106</w:t>
            </w:r>
          </w:p>
        </w:tc>
        <w:tc>
          <w:tcPr>
            <w:tcW w:w="1775" w:type="dxa"/>
            <w:vAlign w:val="top"/>
          </w:tcPr>
          <w:p w14:paraId="774824B1">
            <w:pPr>
              <w:pStyle w:val="6"/>
              <w:spacing w:before="130" w:line="225" w:lineRule="auto"/>
              <w:ind w:left="146"/>
              <w:rPr>
                <w:sz w:val="14"/>
                <w:szCs w:val="14"/>
              </w:rPr>
            </w:pPr>
            <w:r>
              <w:rPr>
                <w:color w:val="212529"/>
                <w:spacing w:val="2"/>
                <w:sz w:val="14"/>
                <w:szCs w:val="14"/>
              </w:rPr>
              <w:t>伙食补助费</w:t>
            </w:r>
          </w:p>
        </w:tc>
        <w:tc>
          <w:tcPr>
            <w:tcW w:w="924" w:type="dxa"/>
            <w:vAlign w:val="top"/>
          </w:tcPr>
          <w:p w14:paraId="0D1C5D81">
            <w:pPr>
              <w:rPr>
                <w:rFonts w:ascii="Arial"/>
                <w:sz w:val="21"/>
              </w:rPr>
            </w:pPr>
          </w:p>
        </w:tc>
        <w:tc>
          <w:tcPr>
            <w:tcW w:w="840" w:type="dxa"/>
            <w:vAlign w:val="top"/>
          </w:tcPr>
          <w:p w14:paraId="0193C23E">
            <w:pPr>
              <w:pStyle w:val="6"/>
              <w:spacing w:before="153" w:line="187" w:lineRule="auto"/>
              <w:ind w:left="7"/>
              <w:rPr>
                <w:sz w:val="14"/>
                <w:szCs w:val="14"/>
              </w:rPr>
            </w:pPr>
            <w:r>
              <w:rPr>
                <w:color w:val="212529"/>
                <w:sz w:val="14"/>
                <w:szCs w:val="14"/>
              </w:rPr>
              <w:t>30204</w:t>
            </w:r>
          </w:p>
        </w:tc>
        <w:tc>
          <w:tcPr>
            <w:tcW w:w="1380" w:type="dxa"/>
            <w:vAlign w:val="top"/>
          </w:tcPr>
          <w:p w14:paraId="226FAA9C">
            <w:pPr>
              <w:pStyle w:val="6"/>
              <w:spacing w:before="131" w:line="225" w:lineRule="auto"/>
              <w:ind w:left="149"/>
              <w:rPr>
                <w:sz w:val="14"/>
                <w:szCs w:val="14"/>
              </w:rPr>
            </w:pPr>
            <w:r>
              <w:rPr>
                <w:color w:val="212529"/>
                <w:spacing w:val="1"/>
                <w:sz w:val="14"/>
                <w:szCs w:val="14"/>
              </w:rPr>
              <w:t>手续费</w:t>
            </w:r>
          </w:p>
        </w:tc>
        <w:tc>
          <w:tcPr>
            <w:tcW w:w="852" w:type="dxa"/>
            <w:vAlign w:val="top"/>
          </w:tcPr>
          <w:p w14:paraId="58635571">
            <w:pPr>
              <w:rPr>
                <w:rFonts w:ascii="Arial"/>
                <w:sz w:val="21"/>
              </w:rPr>
            </w:pPr>
          </w:p>
        </w:tc>
        <w:tc>
          <w:tcPr>
            <w:tcW w:w="840" w:type="dxa"/>
            <w:vAlign w:val="top"/>
          </w:tcPr>
          <w:p w14:paraId="451333B0">
            <w:pPr>
              <w:pStyle w:val="6"/>
              <w:spacing w:before="153" w:line="187" w:lineRule="auto"/>
              <w:ind w:left="9"/>
              <w:rPr>
                <w:sz w:val="14"/>
                <w:szCs w:val="14"/>
              </w:rPr>
            </w:pPr>
            <w:r>
              <w:rPr>
                <w:color w:val="212529"/>
                <w:sz w:val="14"/>
                <w:szCs w:val="14"/>
              </w:rPr>
              <w:t>30704</w:t>
            </w:r>
          </w:p>
        </w:tc>
        <w:tc>
          <w:tcPr>
            <w:tcW w:w="1392" w:type="dxa"/>
            <w:vAlign w:val="top"/>
          </w:tcPr>
          <w:p w14:paraId="5B1812D9">
            <w:pPr>
              <w:pStyle w:val="6"/>
              <w:spacing w:before="130" w:line="225" w:lineRule="auto"/>
              <w:ind w:left="165"/>
              <w:rPr>
                <w:sz w:val="14"/>
                <w:szCs w:val="14"/>
              </w:rPr>
            </w:pPr>
            <w:r>
              <w:rPr>
                <w:color w:val="212529"/>
                <w:spacing w:val="1"/>
                <w:sz w:val="14"/>
                <w:szCs w:val="14"/>
              </w:rPr>
              <w:t>国外债务发行费用</w:t>
            </w:r>
          </w:p>
        </w:tc>
        <w:tc>
          <w:tcPr>
            <w:tcW w:w="1068" w:type="dxa"/>
            <w:vAlign w:val="top"/>
          </w:tcPr>
          <w:p w14:paraId="281B9B01">
            <w:pPr>
              <w:rPr>
                <w:rFonts w:ascii="Arial"/>
                <w:sz w:val="21"/>
              </w:rPr>
            </w:pPr>
          </w:p>
        </w:tc>
        <w:tc>
          <w:tcPr>
            <w:tcW w:w="840" w:type="dxa"/>
            <w:vAlign w:val="top"/>
          </w:tcPr>
          <w:p w14:paraId="3FB16476">
            <w:pPr>
              <w:pStyle w:val="6"/>
              <w:spacing w:before="152" w:line="188" w:lineRule="auto"/>
              <w:ind w:left="11"/>
              <w:rPr>
                <w:sz w:val="14"/>
                <w:szCs w:val="14"/>
              </w:rPr>
            </w:pPr>
            <w:r>
              <w:rPr>
                <w:color w:val="212529"/>
                <w:sz w:val="14"/>
                <w:szCs w:val="14"/>
              </w:rPr>
              <w:t>31021</w:t>
            </w:r>
          </w:p>
        </w:tc>
        <w:tc>
          <w:tcPr>
            <w:tcW w:w="2099" w:type="dxa"/>
            <w:vAlign w:val="top"/>
          </w:tcPr>
          <w:p w14:paraId="50C656E6">
            <w:pPr>
              <w:pStyle w:val="6"/>
              <w:spacing w:before="130" w:line="224" w:lineRule="auto"/>
              <w:ind w:left="154"/>
              <w:rPr>
                <w:sz w:val="14"/>
                <w:szCs w:val="14"/>
              </w:rPr>
            </w:pPr>
            <w:r>
              <w:rPr>
                <w:color w:val="212529"/>
                <w:spacing w:val="3"/>
                <w:sz w:val="14"/>
                <w:szCs w:val="14"/>
              </w:rPr>
              <w:t>文物和陈列品购置</w:t>
            </w:r>
          </w:p>
        </w:tc>
        <w:tc>
          <w:tcPr>
            <w:tcW w:w="1074" w:type="dxa"/>
            <w:vAlign w:val="top"/>
          </w:tcPr>
          <w:p w14:paraId="0961A354">
            <w:pPr>
              <w:rPr>
                <w:rFonts w:ascii="Arial"/>
                <w:sz w:val="21"/>
              </w:rPr>
            </w:pPr>
          </w:p>
        </w:tc>
      </w:tr>
      <w:tr w14:paraId="5A0C5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4FA29BC">
            <w:pPr>
              <w:pStyle w:val="6"/>
              <w:spacing w:before="153" w:line="188" w:lineRule="auto"/>
              <w:ind w:left="10"/>
              <w:rPr>
                <w:sz w:val="14"/>
                <w:szCs w:val="14"/>
              </w:rPr>
            </w:pPr>
            <w:r>
              <w:rPr>
                <w:color w:val="212529"/>
                <w:sz w:val="14"/>
                <w:szCs w:val="14"/>
              </w:rPr>
              <w:t>30107</w:t>
            </w:r>
          </w:p>
        </w:tc>
        <w:tc>
          <w:tcPr>
            <w:tcW w:w="1775" w:type="dxa"/>
            <w:vAlign w:val="top"/>
          </w:tcPr>
          <w:p w14:paraId="50349339">
            <w:pPr>
              <w:pStyle w:val="6"/>
              <w:spacing w:before="131" w:line="225" w:lineRule="auto"/>
              <w:ind w:left="148"/>
              <w:rPr>
                <w:sz w:val="14"/>
                <w:szCs w:val="14"/>
              </w:rPr>
            </w:pPr>
            <w:r>
              <w:rPr>
                <w:color w:val="212529"/>
                <w:spacing w:val="1"/>
                <w:sz w:val="14"/>
                <w:szCs w:val="14"/>
              </w:rPr>
              <w:t>绩效工资</w:t>
            </w:r>
          </w:p>
        </w:tc>
        <w:tc>
          <w:tcPr>
            <w:tcW w:w="924" w:type="dxa"/>
            <w:vAlign w:val="top"/>
          </w:tcPr>
          <w:p w14:paraId="7CAA27B0">
            <w:pPr>
              <w:pStyle w:val="6"/>
              <w:spacing w:before="153" w:line="187" w:lineRule="auto"/>
              <w:ind w:left="533"/>
              <w:rPr>
                <w:sz w:val="14"/>
                <w:szCs w:val="14"/>
              </w:rPr>
            </w:pPr>
            <w:r>
              <w:rPr>
                <w:color w:val="212529"/>
                <w:sz w:val="14"/>
                <w:szCs w:val="14"/>
              </w:rPr>
              <w:t>93.90</w:t>
            </w:r>
          </w:p>
        </w:tc>
        <w:tc>
          <w:tcPr>
            <w:tcW w:w="840" w:type="dxa"/>
            <w:vAlign w:val="top"/>
          </w:tcPr>
          <w:p w14:paraId="6081066C">
            <w:pPr>
              <w:pStyle w:val="6"/>
              <w:spacing w:before="153" w:line="187" w:lineRule="auto"/>
              <w:ind w:left="7"/>
              <w:rPr>
                <w:sz w:val="14"/>
                <w:szCs w:val="14"/>
              </w:rPr>
            </w:pPr>
            <w:r>
              <w:rPr>
                <w:color w:val="212529"/>
                <w:sz w:val="14"/>
                <w:szCs w:val="14"/>
              </w:rPr>
              <w:t>30205</w:t>
            </w:r>
          </w:p>
        </w:tc>
        <w:tc>
          <w:tcPr>
            <w:tcW w:w="1380" w:type="dxa"/>
            <w:vAlign w:val="top"/>
          </w:tcPr>
          <w:p w14:paraId="78D84723">
            <w:pPr>
              <w:pStyle w:val="6"/>
              <w:spacing w:before="130" w:line="225" w:lineRule="auto"/>
              <w:ind w:left="150"/>
              <w:rPr>
                <w:sz w:val="14"/>
                <w:szCs w:val="14"/>
              </w:rPr>
            </w:pPr>
            <w:r>
              <w:rPr>
                <w:color w:val="212529"/>
                <w:spacing w:val="-1"/>
                <w:sz w:val="14"/>
                <w:szCs w:val="14"/>
              </w:rPr>
              <w:t>水费</w:t>
            </w:r>
          </w:p>
        </w:tc>
        <w:tc>
          <w:tcPr>
            <w:tcW w:w="852" w:type="dxa"/>
            <w:vAlign w:val="top"/>
          </w:tcPr>
          <w:p w14:paraId="2330608A">
            <w:pPr>
              <w:rPr>
                <w:rFonts w:ascii="Arial"/>
                <w:sz w:val="21"/>
              </w:rPr>
            </w:pPr>
          </w:p>
        </w:tc>
        <w:tc>
          <w:tcPr>
            <w:tcW w:w="840" w:type="dxa"/>
            <w:vAlign w:val="top"/>
          </w:tcPr>
          <w:p w14:paraId="6FAA745F">
            <w:pPr>
              <w:pStyle w:val="6"/>
              <w:spacing w:before="153" w:line="187" w:lineRule="auto"/>
              <w:ind w:left="3"/>
              <w:rPr>
                <w:sz w:val="14"/>
                <w:szCs w:val="14"/>
              </w:rPr>
            </w:pPr>
            <w:r>
              <w:rPr>
                <w:color w:val="212529"/>
                <w:spacing w:val="-1"/>
                <w:sz w:val="14"/>
                <w:szCs w:val="14"/>
              </w:rPr>
              <w:t>309</w:t>
            </w:r>
          </w:p>
        </w:tc>
        <w:tc>
          <w:tcPr>
            <w:tcW w:w="1392" w:type="dxa"/>
            <w:vAlign w:val="top"/>
          </w:tcPr>
          <w:p w14:paraId="4C5CE05F">
            <w:pPr>
              <w:pStyle w:val="6"/>
              <w:spacing w:before="46" w:line="224" w:lineRule="auto"/>
              <w:ind w:left="3" w:right="91" w:firstLine="3"/>
              <w:rPr>
                <w:sz w:val="14"/>
                <w:szCs w:val="14"/>
              </w:rPr>
            </w:pPr>
            <w:r>
              <w:rPr>
                <w:color w:val="212529"/>
                <w:spacing w:val="2"/>
                <w:sz w:val="14"/>
                <w:szCs w:val="14"/>
              </w:rPr>
              <w:t>资本性支出（基本建</w:t>
            </w:r>
            <w:r>
              <w:rPr>
                <w:color w:val="212529"/>
                <w:spacing w:val="4"/>
                <w:sz w:val="14"/>
                <w:szCs w:val="14"/>
              </w:rPr>
              <w:t xml:space="preserve"> </w:t>
            </w:r>
            <w:r>
              <w:rPr>
                <w:color w:val="212529"/>
                <w:spacing w:val="-3"/>
                <w:sz w:val="14"/>
                <w:szCs w:val="14"/>
              </w:rPr>
              <w:t>设）</w:t>
            </w:r>
          </w:p>
        </w:tc>
        <w:tc>
          <w:tcPr>
            <w:tcW w:w="1068" w:type="dxa"/>
            <w:vAlign w:val="top"/>
          </w:tcPr>
          <w:p w14:paraId="209BD9C9">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352A1ECE">
            <w:pPr>
              <w:pStyle w:val="6"/>
              <w:spacing w:before="153" w:line="188" w:lineRule="auto"/>
              <w:ind w:left="11"/>
              <w:rPr>
                <w:sz w:val="14"/>
                <w:szCs w:val="14"/>
              </w:rPr>
            </w:pPr>
            <w:r>
              <w:rPr>
                <w:color w:val="212529"/>
                <w:sz w:val="14"/>
                <w:szCs w:val="14"/>
              </w:rPr>
              <w:t>31022</w:t>
            </w:r>
          </w:p>
        </w:tc>
        <w:tc>
          <w:tcPr>
            <w:tcW w:w="2099" w:type="dxa"/>
            <w:vAlign w:val="top"/>
          </w:tcPr>
          <w:p w14:paraId="5A549558">
            <w:pPr>
              <w:pStyle w:val="6"/>
              <w:spacing w:before="130" w:line="225" w:lineRule="auto"/>
              <w:ind w:left="154"/>
              <w:rPr>
                <w:sz w:val="14"/>
                <w:szCs w:val="14"/>
              </w:rPr>
            </w:pPr>
            <w:r>
              <w:rPr>
                <w:color w:val="212529"/>
                <w:spacing w:val="2"/>
                <w:sz w:val="14"/>
                <w:szCs w:val="14"/>
              </w:rPr>
              <w:t>无形资产购置</w:t>
            </w:r>
          </w:p>
        </w:tc>
        <w:tc>
          <w:tcPr>
            <w:tcW w:w="1074" w:type="dxa"/>
            <w:vAlign w:val="top"/>
          </w:tcPr>
          <w:p w14:paraId="379C74F1">
            <w:pPr>
              <w:rPr>
                <w:rFonts w:ascii="Arial"/>
                <w:sz w:val="21"/>
              </w:rPr>
            </w:pPr>
          </w:p>
        </w:tc>
      </w:tr>
      <w:tr w14:paraId="53AB0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5BDCDBC">
            <w:pPr>
              <w:pStyle w:val="6"/>
              <w:spacing w:before="153" w:line="188" w:lineRule="auto"/>
              <w:ind w:left="10"/>
              <w:rPr>
                <w:sz w:val="14"/>
                <w:szCs w:val="14"/>
              </w:rPr>
            </w:pPr>
            <w:r>
              <w:rPr>
                <w:color w:val="212529"/>
                <w:sz w:val="14"/>
                <w:szCs w:val="14"/>
              </w:rPr>
              <w:t>30108</w:t>
            </w:r>
          </w:p>
        </w:tc>
        <w:tc>
          <w:tcPr>
            <w:tcW w:w="1775" w:type="dxa"/>
            <w:vAlign w:val="top"/>
          </w:tcPr>
          <w:p w14:paraId="3C8827D5">
            <w:pPr>
              <w:pStyle w:val="6"/>
              <w:spacing w:before="47" w:line="223" w:lineRule="auto"/>
              <w:ind w:left="10" w:right="40" w:firstLine="135"/>
              <w:rPr>
                <w:sz w:val="14"/>
                <w:szCs w:val="14"/>
              </w:rPr>
            </w:pPr>
            <w:r>
              <w:rPr>
                <w:color w:val="212529"/>
                <w:spacing w:val="3"/>
                <w:sz w:val="14"/>
                <w:szCs w:val="14"/>
              </w:rPr>
              <w:t>机关事业单位基本养老保</w:t>
            </w:r>
            <w:r>
              <w:rPr>
                <w:color w:val="212529"/>
                <w:spacing w:val="4"/>
                <w:sz w:val="14"/>
                <w:szCs w:val="14"/>
              </w:rPr>
              <w:t xml:space="preserve"> </w:t>
            </w:r>
            <w:r>
              <w:rPr>
                <w:color w:val="212529"/>
                <w:spacing w:val="-1"/>
                <w:sz w:val="14"/>
                <w:szCs w:val="14"/>
              </w:rPr>
              <w:t>险缴费</w:t>
            </w:r>
          </w:p>
        </w:tc>
        <w:tc>
          <w:tcPr>
            <w:tcW w:w="924" w:type="dxa"/>
            <w:vAlign w:val="top"/>
          </w:tcPr>
          <w:p w14:paraId="2F583248">
            <w:pPr>
              <w:pStyle w:val="6"/>
              <w:spacing w:before="153" w:line="187" w:lineRule="auto"/>
              <w:ind w:left="533"/>
              <w:rPr>
                <w:sz w:val="14"/>
                <w:szCs w:val="14"/>
              </w:rPr>
            </w:pPr>
            <w:r>
              <w:rPr>
                <w:color w:val="212529"/>
                <w:sz w:val="14"/>
                <w:szCs w:val="14"/>
              </w:rPr>
              <w:t>67.90</w:t>
            </w:r>
          </w:p>
        </w:tc>
        <w:tc>
          <w:tcPr>
            <w:tcW w:w="840" w:type="dxa"/>
            <w:vAlign w:val="top"/>
          </w:tcPr>
          <w:p w14:paraId="19A27A7F">
            <w:pPr>
              <w:pStyle w:val="6"/>
              <w:spacing w:before="154" w:line="187" w:lineRule="auto"/>
              <w:ind w:left="7"/>
              <w:rPr>
                <w:sz w:val="14"/>
                <w:szCs w:val="14"/>
              </w:rPr>
            </w:pPr>
            <w:r>
              <w:rPr>
                <w:color w:val="212529"/>
                <w:sz w:val="14"/>
                <w:szCs w:val="14"/>
              </w:rPr>
              <w:t>30206</w:t>
            </w:r>
          </w:p>
        </w:tc>
        <w:tc>
          <w:tcPr>
            <w:tcW w:w="1380" w:type="dxa"/>
            <w:vAlign w:val="top"/>
          </w:tcPr>
          <w:p w14:paraId="7324A1B4">
            <w:pPr>
              <w:pStyle w:val="6"/>
              <w:spacing w:before="131" w:line="225" w:lineRule="auto"/>
              <w:ind w:left="166"/>
              <w:rPr>
                <w:sz w:val="14"/>
                <w:szCs w:val="14"/>
              </w:rPr>
            </w:pPr>
            <w:r>
              <w:rPr>
                <w:color w:val="212529"/>
                <w:spacing w:val="-8"/>
                <w:sz w:val="14"/>
                <w:szCs w:val="14"/>
              </w:rPr>
              <w:t>电费</w:t>
            </w:r>
          </w:p>
        </w:tc>
        <w:tc>
          <w:tcPr>
            <w:tcW w:w="852" w:type="dxa"/>
            <w:vAlign w:val="top"/>
          </w:tcPr>
          <w:p w14:paraId="08A813A7">
            <w:pPr>
              <w:pStyle w:val="6"/>
              <w:spacing w:before="153" w:line="188" w:lineRule="auto"/>
              <w:ind w:left="544"/>
              <w:rPr>
                <w:sz w:val="14"/>
                <w:szCs w:val="14"/>
              </w:rPr>
            </w:pPr>
            <w:r>
              <w:rPr>
                <w:color w:val="212529"/>
                <w:spacing w:val="-3"/>
                <w:sz w:val="14"/>
                <w:szCs w:val="14"/>
              </w:rPr>
              <w:t>1.00</w:t>
            </w:r>
          </w:p>
        </w:tc>
        <w:tc>
          <w:tcPr>
            <w:tcW w:w="840" w:type="dxa"/>
            <w:vAlign w:val="top"/>
          </w:tcPr>
          <w:p w14:paraId="0FC0063A">
            <w:pPr>
              <w:pStyle w:val="6"/>
              <w:spacing w:before="153" w:line="188" w:lineRule="auto"/>
              <w:ind w:left="9"/>
              <w:rPr>
                <w:sz w:val="14"/>
                <w:szCs w:val="14"/>
              </w:rPr>
            </w:pPr>
            <w:r>
              <w:rPr>
                <w:color w:val="212529"/>
                <w:sz w:val="14"/>
                <w:szCs w:val="14"/>
              </w:rPr>
              <w:t>30901</w:t>
            </w:r>
          </w:p>
        </w:tc>
        <w:tc>
          <w:tcPr>
            <w:tcW w:w="1392" w:type="dxa"/>
            <w:vAlign w:val="top"/>
          </w:tcPr>
          <w:p w14:paraId="0CA95976">
            <w:pPr>
              <w:pStyle w:val="6"/>
              <w:spacing w:before="131" w:line="225" w:lineRule="auto"/>
              <w:ind w:left="151"/>
              <w:rPr>
                <w:sz w:val="14"/>
                <w:szCs w:val="14"/>
              </w:rPr>
            </w:pPr>
            <w:r>
              <w:rPr>
                <w:color w:val="212529"/>
                <w:spacing w:val="3"/>
                <w:sz w:val="14"/>
                <w:szCs w:val="14"/>
              </w:rPr>
              <w:t>房屋建筑物构建</w:t>
            </w:r>
          </w:p>
        </w:tc>
        <w:tc>
          <w:tcPr>
            <w:tcW w:w="1068" w:type="dxa"/>
            <w:vAlign w:val="top"/>
          </w:tcPr>
          <w:p w14:paraId="0D0B8779">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1AD7DCA8">
            <w:pPr>
              <w:pStyle w:val="6"/>
              <w:spacing w:before="153" w:line="188" w:lineRule="auto"/>
              <w:ind w:left="11"/>
              <w:rPr>
                <w:sz w:val="14"/>
                <w:szCs w:val="14"/>
              </w:rPr>
            </w:pPr>
            <w:r>
              <w:rPr>
                <w:color w:val="212529"/>
                <w:sz w:val="14"/>
                <w:szCs w:val="14"/>
              </w:rPr>
              <w:t>31099</w:t>
            </w:r>
          </w:p>
        </w:tc>
        <w:tc>
          <w:tcPr>
            <w:tcW w:w="2099" w:type="dxa"/>
            <w:vAlign w:val="top"/>
          </w:tcPr>
          <w:p w14:paraId="3C01B8E8">
            <w:pPr>
              <w:pStyle w:val="6"/>
              <w:spacing w:before="131" w:line="224" w:lineRule="auto"/>
              <w:ind w:left="153"/>
              <w:rPr>
                <w:sz w:val="14"/>
                <w:szCs w:val="14"/>
              </w:rPr>
            </w:pPr>
            <w:r>
              <w:rPr>
                <w:color w:val="212529"/>
                <w:spacing w:val="3"/>
                <w:sz w:val="14"/>
                <w:szCs w:val="14"/>
              </w:rPr>
              <w:t>其他资本性支出</w:t>
            </w:r>
          </w:p>
        </w:tc>
        <w:tc>
          <w:tcPr>
            <w:tcW w:w="1074" w:type="dxa"/>
            <w:vAlign w:val="top"/>
          </w:tcPr>
          <w:p w14:paraId="0171E0FC">
            <w:pPr>
              <w:rPr>
                <w:rFonts w:ascii="Arial"/>
                <w:sz w:val="21"/>
              </w:rPr>
            </w:pPr>
          </w:p>
        </w:tc>
      </w:tr>
      <w:tr w14:paraId="6A40E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9C82265">
            <w:pPr>
              <w:pStyle w:val="6"/>
              <w:spacing w:before="153" w:line="188" w:lineRule="auto"/>
              <w:ind w:left="10"/>
              <w:rPr>
                <w:sz w:val="14"/>
                <w:szCs w:val="14"/>
              </w:rPr>
            </w:pPr>
            <w:r>
              <w:rPr>
                <w:color w:val="212529"/>
                <w:sz w:val="14"/>
                <w:szCs w:val="14"/>
              </w:rPr>
              <w:t>30109</w:t>
            </w:r>
          </w:p>
        </w:tc>
        <w:tc>
          <w:tcPr>
            <w:tcW w:w="1775" w:type="dxa"/>
            <w:vAlign w:val="top"/>
          </w:tcPr>
          <w:p w14:paraId="65283D82">
            <w:pPr>
              <w:pStyle w:val="6"/>
              <w:spacing w:before="131" w:line="225" w:lineRule="auto"/>
              <w:ind w:left="146"/>
              <w:rPr>
                <w:sz w:val="14"/>
                <w:szCs w:val="14"/>
              </w:rPr>
            </w:pPr>
            <w:r>
              <w:rPr>
                <w:color w:val="212529"/>
                <w:spacing w:val="2"/>
                <w:sz w:val="14"/>
                <w:szCs w:val="14"/>
              </w:rPr>
              <w:t>职业年金缴费</w:t>
            </w:r>
          </w:p>
        </w:tc>
        <w:tc>
          <w:tcPr>
            <w:tcW w:w="924" w:type="dxa"/>
            <w:vAlign w:val="top"/>
          </w:tcPr>
          <w:p w14:paraId="30F9CAB2">
            <w:pPr>
              <w:pStyle w:val="6"/>
              <w:spacing w:before="154" w:line="187" w:lineRule="auto"/>
              <w:ind w:left="535"/>
              <w:rPr>
                <w:sz w:val="14"/>
                <w:szCs w:val="14"/>
              </w:rPr>
            </w:pPr>
            <w:r>
              <w:rPr>
                <w:color w:val="212529"/>
                <w:sz w:val="14"/>
                <w:szCs w:val="14"/>
              </w:rPr>
              <w:t>30.46</w:t>
            </w:r>
          </w:p>
        </w:tc>
        <w:tc>
          <w:tcPr>
            <w:tcW w:w="840" w:type="dxa"/>
            <w:vAlign w:val="top"/>
          </w:tcPr>
          <w:p w14:paraId="48DCB5D7">
            <w:pPr>
              <w:pStyle w:val="6"/>
              <w:spacing w:before="154" w:line="187" w:lineRule="auto"/>
              <w:ind w:left="7"/>
              <w:rPr>
                <w:sz w:val="14"/>
                <w:szCs w:val="14"/>
              </w:rPr>
            </w:pPr>
            <w:r>
              <w:rPr>
                <w:color w:val="212529"/>
                <w:sz w:val="14"/>
                <w:szCs w:val="14"/>
              </w:rPr>
              <w:t>30207</w:t>
            </w:r>
          </w:p>
        </w:tc>
        <w:tc>
          <w:tcPr>
            <w:tcW w:w="1380" w:type="dxa"/>
            <w:vAlign w:val="top"/>
          </w:tcPr>
          <w:p w14:paraId="37F44E43">
            <w:pPr>
              <w:pStyle w:val="6"/>
              <w:spacing w:before="131" w:line="225" w:lineRule="auto"/>
              <w:ind w:left="159"/>
              <w:rPr>
                <w:sz w:val="14"/>
                <w:szCs w:val="14"/>
              </w:rPr>
            </w:pPr>
            <w:r>
              <w:rPr>
                <w:color w:val="212529"/>
                <w:spacing w:val="-2"/>
                <w:sz w:val="14"/>
                <w:szCs w:val="14"/>
              </w:rPr>
              <w:t>邮电费</w:t>
            </w:r>
          </w:p>
        </w:tc>
        <w:tc>
          <w:tcPr>
            <w:tcW w:w="852" w:type="dxa"/>
            <w:vAlign w:val="top"/>
          </w:tcPr>
          <w:p w14:paraId="1C4D62B2">
            <w:pPr>
              <w:pStyle w:val="6"/>
              <w:spacing w:before="154" w:line="187" w:lineRule="auto"/>
              <w:ind w:left="535"/>
              <w:rPr>
                <w:sz w:val="14"/>
                <w:szCs w:val="14"/>
              </w:rPr>
            </w:pPr>
            <w:r>
              <w:rPr>
                <w:color w:val="212529"/>
                <w:sz w:val="14"/>
                <w:szCs w:val="14"/>
              </w:rPr>
              <w:t>2.32</w:t>
            </w:r>
          </w:p>
        </w:tc>
        <w:tc>
          <w:tcPr>
            <w:tcW w:w="840" w:type="dxa"/>
            <w:vAlign w:val="top"/>
          </w:tcPr>
          <w:p w14:paraId="4B2F96F6">
            <w:pPr>
              <w:pStyle w:val="6"/>
              <w:spacing w:before="154" w:line="187" w:lineRule="auto"/>
              <w:ind w:left="9"/>
              <w:rPr>
                <w:sz w:val="14"/>
                <w:szCs w:val="14"/>
              </w:rPr>
            </w:pPr>
            <w:r>
              <w:rPr>
                <w:color w:val="212529"/>
                <w:sz w:val="14"/>
                <w:szCs w:val="14"/>
              </w:rPr>
              <w:t>30902</w:t>
            </w:r>
          </w:p>
        </w:tc>
        <w:tc>
          <w:tcPr>
            <w:tcW w:w="1392" w:type="dxa"/>
            <w:vAlign w:val="top"/>
          </w:tcPr>
          <w:p w14:paraId="0F9572E0">
            <w:pPr>
              <w:pStyle w:val="6"/>
              <w:spacing w:before="131" w:line="225" w:lineRule="auto"/>
              <w:ind w:left="153"/>
              <w:rPr>
                <w:sz w:val="14"/>
                <w:szCs w:val="14"/>
              </w:rPr>
            </w:pPr>
            <w:r>
              <w:rPr>
                <w:color w:val="212529"/>
                <w:spacing w:val="2"/>
                <w:sz w:val="14"/>
                <w:szCs w:val="14"/>
              </w:rPr>
              <w:t>办公设备购置</w:t>
            </w:r>
          </w:p>
        </w:tc>
        <w:tc>
          <w:tcPr>
            <w:tcW w:w="1068" w:type="dxa"/>
            <w:vAlign w:val="top"/>
          </w:tcPr>
          <w:p w14:paraId="6C1E5694">
            <w:pPr>
              <w:pStyle w:val="6"/>
              <w:spacing w:before="197" w:line="97" w:lineRule="exact"/>
              <w:ind w:left="230"/>
              <w:rPr>
                <w:sz w:val="14"/>
                <w:szCs w:val="14"/>
              </w:rPr>
            </w:pPr>
            <w:r>
              <w:rPr>
                <w:color w:val="212529"/>
                <w:spacing w:val="3"/>
                <w:position w:val="-2"/>
                <w:sz w:val="14"/>
                <w:szCs w:val="14"/>
              </w:rPr>
              <w:t>────</w:t>
            </w:r>
          </w:p>
        </w:tc>
        <w:tc>
          <w:tcPr>
            <w:tcW w:w="840" w:type="dxa"/>
            <w:vAlign w:val="top"/>
          </w:tcPr>
          <w:p w14:paraId="3A8E14BA">
            <w:pPr>
              <w:pStyle w:val="6"/>
              <w:spacing w:before="153" w:line="188" w:lineRule="auto"/>
              <w:ind w:left="5"/>
              <w:rPr>
                <w:sz w:val="14"/>
                <w:szCs w:val="14"/>
              </w:rPr>
            </w:pPr>
            <w:r>
              <w:rPr>
                <w:color w:val="212529"/>
                <w:spacing w:val="-1"/>
                <w:sz w:val="14"/>
                <w:szCs w:val="14"/>
              </w:rPr>
              <w:t>311</w:t>
            </w:r>
          </w:p>
        </w:tc>
        <w:tc>
          <w:tcPr>
            <w:tcW w:w="2099" w:type="dxa"/>
            <w:vAlign w:val="top"/>
          </w:tcPr>
          <w:p w14:paraId="2B644C14">
            <w:pPr>
              <w:pStyle w:val="6"/>
              <w:spacing w:before="131" w:line="224" w:lineRule="auto"/>
              <w:ind w:left="2"/>
              <w:rPr>
                <w:sz w:val="14"/>
                <w:szCs w:val="14"/>
              </w:rPr>
            </w:pPr>
            <w:r>
              <w:rPr>
                <w:color w:val="212529"/>
                <w:spacing w:val="3"/>
                <w:sz w:val="14"/>
                <w:szCs w:val="14"/>
              </w:rPr>
              <w:t>对企业补助（基本建设）</w:t>
            </w:r>
          </w:p>
        </w:tc>
        <w:tc>
          <w:tcPr>
            <w:tcW w:w="1074" w:type="dxa"/>
            <w:vAlign w:val="top"/>
          </w:tcPr>
          <w:p w14:paraId="0AB323E2">
            <w:pPr>
              <w:pStyle w:val="6"/>
              <w:spacing w:before="197" w:line="97" w:lineRule="exact"/>
              <w:ind w:left="233"/>
              <w:rPr>
                <w:sz w:val="14"/>
                <w:szCs w:val="14"/>
              </w:rPr>
            </w:pPr>
            <w:r>
              <w:rPr>
                <w:color w:val="212529"/>
                <w:spacing w:val="3"/>
                <w:position w:val="-2"/>
                <w:sz w:val="14"/>
                <w:szCs w:val="14"/>
              </w:rPr>
              <w:t>────</w:t>
            </w:r>
          </w:p>
        </w:tc>
      </w:tr>
      <w:tr w14:paraId="65307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991E18E">
            <w:pPr>
              <w:pStyle w:val="6"/>
              <w:spacing w:before="153" w:line="188" w:lineRule="auto"/>
              <w:ind w:left="10"/>
              <w:rPr>
                <w:sz w:val="14"/>
                <w:szCs w:val="14"/>
              </w:rPr>
            </w:pPr>
            <w:r>
              <w:rPr>
                <w:color w:val="212529"/>
                <w:sz w:val="14"/>
                <w:szCs w:val="14"/>
              </w:rPr>
              <w:t>30110</w:t>
            </w:r>
          </w:p>
        </w:tc>
        <w:tc>
          <w:tcPr>
            <w:tcW w:w="1775" w:type="dxa"/>
            <w:vAlign w:val="top"/>
          </w:tcPr>
          <w:p w14:paraId="277428D9">
            <w:pPr>
              <w:pStyle w:val="6"/>
              <w:spacing w:before="131" w:line="224" w:lineRule="auto"/>
              <w:ind w:left="146"/>
              <w:rPr>
                <w:sz w:val="14"/>
                <w:szCs w:val="14"/>
              </w:rPr>
            </w:pPr>
            <w:r>
              <w:rPr>
                <w:color w:val="212529"/>
                <w:spacing w:val="3"/>
                <w:sz w:val="14"/>
                <w:szCs w:val="14"/>
              </w:rPr>
              <w:t>职工基本医疗保险缴费</w:t>
            </w:r>
          </w:p>
        </w:tc>
        <w:tc>
          <w:tcPr>
            <w:tcW w:w="924" w:type="dxa"/>
            <w:vAlign w:val="top"/>
          </w:tcPr>
          <w:p w14:paraId="43AA9630">
            <w:pPr>
              <w:pStyle w:val="6"/>
              <w:spacing w:before="154" w:line="187" w:lineRule="auto"/>
              <w:ind w:left="534"/>
              <w:rPr>
                <w:sz w:val="14"/>
                <w:szCs w:val="14"/>
              </w:rPr>
            </w:pPr>
            <w:r>
              <w:rPr>
                <w:color w:val="212529"/>
                <w:sz w:val="14"/>
                <w:szCs w:val="14"/>
              </w:rPr>
              <w:t>29.80</w:t>
            </w:r>
          </w:p>
        </w:tc>
        <w:tc>
          <w:tcPr>
            <w:tcW w:w="840" w:type="dxa"/>
            <w:vAlign w:val="top"/>
          </w:tcPr>
          <w:p w14:paraId="009A3BA3">
            <w:pPr>
              <w:pStyle w:val="6"/>
              <w:spacing w:before="154" w:line="187" w:lineRule="auto"/>
              <w:ind w:left="7"/>
              <w:rPr>
                <w:sz w:val="14"/>
                <w:szCs w:val="14"/>
              </w:rPr>
            </w:pPr>
            <w:r>
              <w:rPr>
                <w:color w:val="212529"/>
                <w:sz w:val="14"/>
                <w:szCs w:val="14"/>
              </w:rPr>
              <w:t>30208</w:t>
            </w:r>
          </w:p>
        </w:tc>
        <w:tc>
          <w:tcPr>
            <w:tcW w:w="1380" w:type="dxa"/>
            <w:vAlign w:val="top"/>
          </w:tcPr>
          <w:p w14:paraId="255C56DC">
            <w:pPr>
              <w:pStyle w:val="6"/>
              <w:spacing w:before="132" w:line="225" w:lineRule="auto"/>
              <w:ind w:left="150"/>
              <w:rPr>
                <w:sz w:val="14"/>
                <w:szCs w:val="14"/>
              </w:rPr>
            </w:pPr>
            <w:r>
              <w:rPr>
                <w:color w:val="212529"/>
                <w:spacing w:val="1"/>
                <w:sz w:val="14"/>
                <w:szCs w:val="14"/>
              </w:rPr>
              <w:t>取暖费</w:t>
            </w:r>
          </w:p>
        </w:tc>
        <w:tc>
          <w:tcPr>
            <w:tcW w:w="852" w:type="dxa"/>
            <w:vAlign w:val="top"/>
          </w:tcPr>
          <w:p w14:paraId="7DA8BAE9">
            <w:pPr>
              <w:rPr>
                <w:rFonts w:ascii="Arial"/>
                <w:sz w:val="21"/>
              </w:rPr>
            </w:pPr>
          </w:p>
        </w:tc>
        <w:tc>
          <w:tcPr>
            <w:tcW w:w="840" w:type="dxa"/>
            <w:vAlign w:val="top"/>
          </w:tcPr>
          <w:p w14:paraId="567F2FA6">
            <w:pPr>
              <w:pStyle w:val="6"/>
              <w:spacing w:before="154" w:line="187" w:lineRule="auto"/>
              <w:ind w:left="9"/>
              <w:rPr>
                <w:sz w:val="14"/>
                <w:szCs w:val="14"/>
              </w:rPr>
            </w:pPr>
            <w:r>
              <w:rPr>
                <w:color w:val="212529"/>
                <w:sz w:val="14"/>
                <w:szCs w:val="14"/>
              </w:rPr>
              <w:t>30903</w:t>
            </w:r>
          </w:p>
        </w:tc>
        <w:tc>
          <w:tcPr>
            <w:tcW w:w="1392" w:type="dxa"/>
            <w:vAlign w:val="top"/>
          </w:tcPr>
          <w:p w14:paraId="4443CCAA">
            <w:pPr>
              <w:pStyle w:val="6"/>
              <w:spacing w:before="132" w:line="225" w:lineRule="auto"/>
              <w:ind w:left="151"/>
              <w:rPr>
                <w:sz w:val="14"/>
                <w:szCs w:val="14"/>
              </w:rPr>
            </w:pPr>
            <w:r>
              <w:rPr>
                <w:color w:val="212529"/>
                <w:spacing w:val="2"/>
                <w:sz w:val="14"/>
                <w:szCs w:val="14"/>
              </w:rPr>
              <w:t>专用设备购置</w:t>
            </w:r>
          </w:p>
        </w:tc>
        <w:tc>
          <w:tcPr>
            <w:tcW w:w="1068" w:type="dxa"/>
            <w:vAlign w:val="top"/>
          </w:tcPr>
          <w:p w14:paraId="19D2CB8E">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7C8FE279">
            <w:pPr>
              <w:pStyle w:val="6"/>
              <w:spacing w:before="153" w:line="188" w:lineRule="auto"/>
              <w:ind w:left="11"/>
              <w:rPr>
                <w:sz w:val="14"/>
                <w:szCs w:val="14"/>
              </w:rPr>
            </w:pPr>
            <w:r>
              <w:rPr>
                <w:color w:val="212529"/>
                <w:sz w:val="14"/>
                <w:szCs w:val="14"/>
              </w:rPr>
              <w:t>31101</w:t>
            </w:r>
          </w:p>
        </w:tc>
        <w:tc>
          <w:tcPr>
            <w:tcW w:w="2099" w:type="dxa"/>
            <w:vAlign w:val="top"/>
          </w:tcPr>
          <w:p w14:paraId="6D68E8CF">
            <w:pPr>
              <w:pStyle w:val="6"/>
              <w:spacing w:before="131" w:line="224" w:lineRule="auto"/>
              <w:ind w:left="159"/>
              <w:rPr>
                <w:sz w:val="14"/>
                <w:szCs w:val="14"/>
              </w:rPr>
            </w:pPr>
            <w:r>
              <w:rPr>
                <w:color w:val="212529"/>
                <w:spacing w:val="1"/>
                <w:sz w:val="14"/>
                <w:szCs w:val="14"/>
              </w:rPr>
              <w:t>资本金注入</w:t>
            </w:r>
          </w:p>
        </w:tc>
        <w:tc>
          <w:tcPr>
            <w:tcW w:w="1074" w:type="dxa"/>
            <w:vAlign w:val="top"/>
          </w:tcPr>
          <w:p w14:paraId="187E822F">
            <w:pPr>
              <w:pStyle w:val="6"/>
              <w:spacing w:before="197" w:line="98" w:lineRule="exact"/>
              <w:ind w:left="233"/>
              <w:rPr>
                <w:sz w:val="14"/>
                <w:szCs w:val="14"/>
              </w:rPr>
            </w:pPr>
            <w:r>
              <w:rPr>
                <w:color w:val="212529"/>
                <w:spacing w:val="3"/>
                <w:position w:val="-2"/>
                <w:sz w:val="14"/>
                <w:szCs w:val="14"/>
              </w:rPr>
              <w:t>────</w:t>
            </w:r>
          </w:p>
        </w:tc>
      </w:tr>
      <w:tr w14:paraId="2CA64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7A42043">
            <w:pPr>
              <w:pStyle w:val="6"/>
              <w:spacing w:before="154" w:line="188" w:lineRule="auto"/>
              <w:ind w:left="10"/>
              <w:rPr>
                <w:sz w:val="14"/>
                <w:szCs w:val="14"/>
              </w:rPr>
            </w:pPr>
            <w:r>
              <w:rPr>
                <w:color w:val="212529"/>
                <w:sz w:val="14"/>
                <w:szCs w:val="14"/>
              </w:rPr>
              <w:t>30111</w:t>
            </w:r>
          </w:p>
        </w:tc>
        <w:tc>
          <w:tcPr>
            <w:tcW w:w="1775" w:type="dxa"/>
            <w:vAlign w:val="top"/>
          </w:tcPr>
          <w:p w14:paraId="27A7FCFA">
            <w:pPr>
              <w:pStyle w:val="6"/>
              <w:spacing w:before="131" w:line="225" w:lineRule="auto"/>
              <w:ind w:left="150"/>
              <w:rPr>
                <w:sz w:val="14"/>
                <w:szCs w:val="14"/>
              </w:rPr>
            </w:pPr>
            <w:r>
              <w:rPr>
                <w:color w:val="212529"/>
                <w:spacing w:val="2"/>
                <w:sz w:val="14"/>
                <w:szCs w:val="14"/>
              </w:rPr>
              <w:t>公务员医疗补助缴费</w:t>
            </w:r>
          </w:p>
        </w:tc>
        <w:tc>
          <w:tcPr>
            <w:tcW w:w="924" w:type="dxa"/>
            <w:vAlign w:val="top"/>
          </w:tcPr>
          <w:p w14:paraId="1AAD40A0">
            <w:pPr>
              <w:rPr>
                <w:rFonts w:ascii="Arial"/>
                <w:sz w:val="21"/>
              </w:rPr>
            </w:pPr>
          </w:p>
        </w:tc>
        <w:tc>
          <w:tcPr>
            <w:tcW w:w="840" w:type="dxa"/>
            <w:vAlign w:val="top"/>
          </w:tcPr>
          <w:p w14:paraId="211DA0D0">
            <w:pPr>
              <w:pStyle w:val="6"/>
              <w:spacing w:before="154" w:line="187" w:lineRule="auto"/>
              <w:ind w:left="7"/>
              <w:rPr>
                <w:sz w:val="14"/>
                <w:szCs w:val="14"/>
              </w:rPr>
            </w:pPr>
            <w:r>
              <w:rPr>
                <w:color w:val="212529"/>
                <w:sz w:val="14"/>
                <w:szCs w:val="14"/>
              </w:rPr>
              <w:t>30209</w:t>
            </w:r>
          </w:p>
        </w:tc>
        <w:tc>
          <w:tcPr>
            <w:tcW w:w="1380" w:type="dxa"/>
            <w:vAlign w:val="top"/>
          </w:tcPr>
          <w:p w14:paraId="27A0BE48">
            <w:pPr>
              <w:pStyle w:val="6"/>
              <w:spacing w:before="131" w:line="225" w:lineRule="auto"/>
              <w:ind w:left="149"/>
              <w:rPr>
                <w:sz w:val="14"/>
                <w:szCs w:val="14"/>
              </w:rPr>
            </w:pPr>
            <w:r>
              <w:rPr>
                <w:color w:val="212529"/>
                <w:spacing w:val="2"/>
                <w:sz w:val="14"/>
                <w:szCs w:val="14"/>
              </w:rPr>
              <w:t>物业管理费</w:t>
            </w:r>
          </w:p>
        </w:tc>
        <w:tc>
          <w:tcPr>
            <w:tcW w:w="852" w:type="dxa"/>
            <w:vAlign w:val="top"/>
          </w:tcPr>
          <w:p w14:paraId="4FA2E558">
            <w:pPr>
              <w:rPr>
                <w:rFonts w:ascii="Arial"/>
                <w:sz w:val="21"/>
              </w:rPr>
            </w:pPr>
          </w:p>
        </w:tc>
        <w:tc>
          <w:tcPr>
            <w:tcW w:w="840" w:type="dxa"/>
            <w:vAlign w:val="top"/>
          </w:tcPr>
          <w:p w14:paraId="784440D9">
            <w:pPr>
              <w:pStyle w:val="6"/>
              <w:spacing w:before="154" w:line="187" w:lineRule="auto"/>
              <w:ind w:left="9"/>
              <w:rPr>
                <w:sz w:val="14"/>
                <w:szCs w:val="14"/>
              </w:rPr>
            </w:pPr>
            <w:r>
              <w:rPr>
                <w:color w:val="212529"/>
                <w:sz w:val="14"/>
                <w:szCs w:val="14"/>
              </w:rPr>
              <w:t>30905</w:t>
            </w:r>
          </w:p>
        </w:tc>
        <w:tc>
          <w:tcPr>
            <w:tcW w:w="1392" w:type="dxa"/>
            <w:vAlign w:val="top"/>
          </w:tcPr>
          <w:p w14:paraId="16C0F933">
            <w:pPr>
              <w:pStyle w:val="6"/>
              <w:spacing w:before="132" w:line="226" w:lineRule="auto"/>
              <w:ind w:left="151"/>
              <w:rPr>
                <w:sz w:val="14"/>
                <w:szCs w:val="14"/>
              </w:rPr>
            </w:pPr>
            <w:r>
              <w:rPr>
                <w:color w:val="212529"/>
                <w:spacing w:val="2"/>
                <w:sz w:val="14"/>
                <w:szCs w:val="14"/>
              </w:rPr>
              <w:t>基础设施建设</w:t>
            </w:r>
          </w:p>
        </w:tc>
        <w:tc>
          <w:tcPr>
            <w:tcW w:w="1068" w:type="dxa"/>
            <w:vAlign w:val="top"/>
          </w:tcPr>
          <w:p w14:paraId="6B3B4484">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76893B84">
            <w:pPr>
              <w:pStyle w:val="6"/>
              <w:spacing w:before="154" w:line="188" w:lineRule="auto"/>
              <w:ind w:left="11"/>
              <w:rPr>
                <w:sz w:val="14"/>
                <w:szCs w:val="14"/>
              </w:rPr>
            </w:pPr>
            <w:r>
              <w:rPr>
                <w:color w:val="212529"/>
                <w:sz w:val="14"/>
                <w:szCs w:val="14"/>
              </w:rPr>
              <w:t>31199</w:t>
            </w:r>
          </w:p>
        </w:tc>
        <w:tc>
          <w:tcPr>
            <w:tcW w:w="2099" w:type="dxa"/>
            <w:vAlign w:val="top"/>
          </w:tcPr>
          <w:p w14:paraId="427A20ED">
            <w:pPr>
              <w:pStyle w:val="6"/>
              <w:spacing w:before="132" w:line="225" w:lineRule="auto"/>
              <w:ind w:left="153"/>
              <w:rPr>
                <w:sz w:val="14"/>
                <w:szCs w:val="14"/>
              </w:rPr>
            </w:pPr>
            <w:r>
              <w:rPr>
                <w:color w:val="212529"/>
                <w:spacing w:val="3"/>
                <w:sz w:val="14"/>
                <w:szCs w:val="14"/>
              </w:rPr>
              <w:t>其他对企业补助</w:t>
            </w:r>
          </w:p>
        </w:tc>
        <w:tc>
          <w:tcPr>
            <w:tcW w:w="1074" w:type="dxa"/>
            <w:vAlign w:val="top"/>
          </w:tcPr>
          <w:p w14:paraId="656D05DB">
            <w:pPr>
              <w:pStyle w:val="6"/>
              <w:spacing w:before="197" w:line="98" w:lineRule="exact"/>
              <w:ind w:left="233"/>
              <w:rPr>
                <w:sz w:val="14"/>
                <w:szCs w:val="14"/>
              </w:rPr>
            </w:pPr>
            <w:r>
              <w:rPr>
                <w:color w:val="212529"/>
                <w:spacing w:val="3"/>
                <w:position w:val="-2"/>
                <w:sz w:val="14"/>
                <w:szCs w:val="14"/>
              </w:rPr>
              <w:t>────</w:t>
            </w:r>
          </w:p>
        </w:tc>
      </w:tr>
      <w:tr w14:paraId="602AF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BEF9A4D">
            <w:pPr>
              <w:pStyle w:val="6"/>
              <w:spacing w:before="154" w:line="188" w:lineRule="auto"/>
              <w:ind w:left="10"/>
              <w:rPr>
                <w:sz w:val="14"/>
                <w:szCs w:val="14"/>
              </w:rPr>
            </w:pPr>
            <w:r>
              <w:rPr>
                <w:color w:val="212529"/>
                <w:sz w:val="14"/>
                <w:szCs w:val="14"/>
              </w:rPr>
              <w:t>30112</w:t>
            </w:r>
          </w:p>
        </w:tc>
        <w:tc>
          <w:tcPr>
            <w:tcW w:w="1775" w:type="dxa"/>
            <w:vAlign w:val="top"/>
          </w:tcPr>
          <w:p w14:paraId="788899CD">
            <w:pPr>
              <w:pStyle w:val="6"/>
              <w:spacing w:before="132" w:line="224" w:lineRule="auto"/>
              <w:ind w:left="146"/>
              <w:rPr>
                <w:sz w:val="14"/>
                <w:szCs w:val="14"/>
              </w:rPr>
            </w:pPr>
            <w:r>
              <w:rPr>
                <w:color w:val="212529"/>
                <w:spacing w:val="3"/>
                <w:sz w:val="14"/>
                <w:szCs w:val="14"/>
              </w:rPr>
              <w:t>其他社会保障缴费</w:t>
            </w:r>
          </w:p>
        </w:tc>
        <w:tc>
          <w:tcPr>
            <w:tcW w:w="924" w:type="dxa"/>
            <w:vAlign w:val="top"/>
          </w:tcPr>
          <w:p w14:paraId="208BEBA9">
            <w:pPr>
              <w:pStyle w:val="6"/>
              <w:spacing w:before="154" w:line="187" w:lineRule="auto"/>
              <w:ind w:left="605"/>
              <w:rPr>
                <w:sz w:val="14"/>
                <w:szCs w:val="14"/>
              </w:rPr>
            </w:pPr>
            <w:r>
              <w:rPr>
                <w:color w:val="212529"/>
                <w:sz w:val="14"/>
                <w:szCs w:val="14"/>
              </w:rPr>
              <w:t>6.89</w:t>
            </w:r>
          </w:p>
        </w:tc>
        <w:tc>
          <w:tcPr>
            <w:tcW w:w="840" w:type="dxa"/>
            <w:vAlign w:val="top"/>
          </w:tcPr>
          <w:p w14:paraId="209F8974">
            <w:pPr>
              <w:pStyle w:val="6"/>
              <w:spacing w:before="154" w:line="188" w:lineRule="auto"/>
              <w:ind w:left="7"/>
              <w:rPr>
                <w:sz w:val="14"/>
                <w:szCs w:val="14"/>
              </w:rPr>
            </w:pPr>
            <w:r>
              <w:rPr>
                <w:color w:val="212529"/>
                <w:sz w:val="14"/>
                <w:szCs w:val="14"/>
              </w:rPr>
              <w:t>30211</w:t>
            </w:r>
          </w:p>
        </w:tc>
        <w:tc>
          <w:tcPr>
            <w:tcW w:w="1380" w:type="dxa"/>
            <w:vAlign w:val="top"/>
          </w:tcPr>
          <w:p w14:paraId="6342E253">
            <w:pPr>
              <w:pStyle w:val="6"/>
              <w:spacing w:before="132" w:line="225" w:lineRule="auto"/>
              <w:ind w:left="150"/>
              <w:rPr>
                <w:sz w:val="14"/>
                <w:szCs w:val="14"/>
              </w:rPr>
            </w:pPr>
            <w:r>
              <w:rPr>
                <w:color w:val="212529"/>
                <w:spacing w:val="1"/>
                <w:sz w:val="14"/>
                <w:szCs w:val="14"/>
              </w:rPr>
              <w:t>差旅费</w:t>
            </w:r>
          </w:p>
        </w:tc>
        <w:tc>
          <w:tcPr>
            <w:tcW w:w="852" w:type="dxa"/>
            <w:vAlign w:val="top"/>
          </w:tcPr>
          <w:p w14:paraId="08D065C1">
            <w:pPr>
              <w:pStyle w:val="6"/>
              <w:spacing w:before="154" w:line="188" w:lineRule="auto"/>
              <w:ind w:left="537"/>
              <w:rPr>
                <w:sz w:val="14"/>
                <w:szCs w:val="14"/>
              </w:rPr>
            </w:pPr>
            <w:r>
              <w:rPr>
                <w:color w:val="212529"/>
                <w:spacing w:val="-1"/>
                <w:sz w:val="14"/>
                <w:szCs w:val="14"/>
              </w:rPr>
              <w:t>5.18</w:t>
            </w:r>
          </w:p>
        </w:tc>
        <w:tc>
          <w:tcPr>
            <w:tcW w:w="840" w:type="dxa"/>
            <w:vAlign w:val="top"/>
          </w:tcPr>
          <w:p w14:paraId="0751A31D">
            <w:pPr>
              <w:pStyle w:val="6"/>
              <w:spacing w:before="155" w:line="187" w:lineRule="auto"/>
              <w:ind w:left="9"/>
              <w:rPr>
                <w:sz w:val="14"/>
                <w:szCs w:val="14"/>
              </w:rPr>
            </w:pPr>
            <w:r>
              <w:rPr>
                <w:color w:val="212529"/>
                <w:sz w:val="14"/>
                <w:szCs w:val="14"/>
              </w:rPr>
              <w:t>30906</w:t>
            </w:r>
          </w:p>
        </w:tc>
        <w:tc>
          <w:tcPr>
            <w:tcW w:w="1392" w:type="dxa"/>
            <w:vAlign w:val="top"/>
          </w:tcPr>
          <w:p w14:paraId="7200D6D2">
            <w:pPr>
              <w:pStyle w:val="6"/>
              <w:spacing w:before="132" w:line="225" w:lineRule="auto"/>
              <w:ind w:left="152"/>
              <w:rPr>
                <w:sz w:val="14"/>
                <w:szCs w:val="14"/>
              </w:rPr>
            </w:pPr>
            <w:r>
              <w:rPr>
                <w:color w:val="212529"/>
                <w:spacing w:val="1"/>
                <w:sz w:val="14"/>
                <w:szCs w:val="14"/>
              </w:rPr>
              <w:t>大型修缮</w:t>
            </w:r>
          </w:p>
        </w:tc>
        <w:tc>
          <w:tcPr>
            <w:tcW w:w="1068" w:type="dxa"/>
            <w:vAlign w:val="top"/>
          </w:tcPr>
          <w:p w14:paraId="632650E1">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5D413B45">
            <w:pPr>
              <w:pStyle w:val="6"/>
              <w:spacing w:before="154" w:line="188" w:lineRule="auto"/>
              <w:ind w:left="5"/>
              <w:rPr>
                <w:sz w:val="14"/>
                <w:szCs w:val="14"/>
              </w:rPr>
            </w:pPr>
            <w:r>
              <w:rPr>
                <w:color w:val="212529"/>
                <w:spacing w:val="-1"/>
                <w:sz w:val="14"/>
                <w:szCs w:val="14"/>
              </w:rPr>
              <w:t>312</w:t>
            </w:r>
          </w:p>
        </w:tc>
        <w:tc>
          <w:tcPr>
            <w:tcW w:w="2099" w:type="dxa"/>
            <w:vAlign w:val="top"/>
          </w:tcPr>
          <w:p w14:paraId="0301FFBC">
            <w:pPr>
              <w:pStyle w:val="6"/>
              <w:spacing w:before="132" w:line="225" w:lineRule="auto"/>
              <w:ind w:left="2"/>
              <w:rPr>
                <w:sz w:val="14"/>
                <w:szCs w:val="14"/>
              </w:rPr>
            </w:pPr>
            <w:r>
              <w:rPr>
                <w:color w:val="212529"/>
                <w:spacing w:val="2"/>
                <w:sz w:val="14"/>
                <w:szCs w:val="14"/>
              </w:rPr>
              <w:t>对企业补助</w:t>
            </w:r>
          </w:p>
        </w:tc>
        <w:tc>
          <w:tcPr>
            <w:tcW w:w="1074" w:type="dxa"/>
            <w:vAlign w:val="top"/>
          </w:tcPr>
          <w:p w14:paraId="4CB2373E">
            <w:pPr>
              <w:rPr>
                <w:rFonts w:ascii="Arial"/>
                <w:sz w:val="21"/>
              </w:rPr>
            </w:pPr>
          </w:p>
        </w:tc>
      </w:tr>
      <w:tr w14:paraId="5F578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EE44730">
            <w:pPr>
              <w:pStyle w:val="6"/>
              <w:spacing w:before="154" w:line="188" w:lineRule="auto"/>
              <w:ind w:left="10"/>
              <w:rPr>
                <w:sz w:val="14"/>
                <w:szCs w:val="14"/>
              </w:rPr>
            </w:pPr>
            <w:r>
              <w:rPr>
                <w:color w:val="212529"/>
                <w:sz w:val="14"/>
                <w:szCs w:val="14"/>
              </w:rPr>
              <w:t>30113</w:t>
            </w:r>
          </w:p>
        </w:tc>
        <w:tc>
          <w:tcPr>
            <w:tcW w:w="1775" w:type="dxa"/>
            <w:vAlign w:val="top"/>
          </w:tcPr>
          <w:p w14:paraId="71D13E4E">
            <w:pPr>
              <w:pStyle w:val="6"/>
              <w:spacing w:before="132" w:line="225" w:lineRule="auto"/>
              <w:ind w:left="145"/>
              <w:rPr>
                <w:sz w:val="14"/>
                <w:szCs w:val="14"/>
              </w:rPr>
            </w:pPr>
            <w:r>
              <w:rPr>
                <w:color w:val="212529"/>
                <w:spacing w:val="2"/>
                <w:sz w:val="14"/>
                <w:szCs w:val="14"/>
              </w:rPr>
              <w:t>住房公积金</w:t>
            </w:r>
          </w:p>
        </w:tc>
        <w:tc>
          <w:tcPr>
            <w:tcW w:w="924" w:type="dxa"/>
            <w:vAlign w:val="top"/>
          </w:tcPr>
          <w:p w14:paraId="70A97B94">
            <w:pPr>
              <w:pStyle w:val="6"/>
              <w:spacing w:before="155" w:line="187" w:lineRule="auto"/>
              <w:ind w:left="533"/>
              <w:rPr>
                <w:sz w:val="14"/>
                <w:szCs w:val="14"/>
              </w:rPr>
            </w:pPr>
            <w:r>
              <w:rPr>
                <w:color w:val="212529"/>
                <w:sz w:val="14"/>
                <w:szCs w:val="14"/>
              </w:rPr>
              <w:t>69.88</w:t>
            </w:r>
          </w:p>
        </w:tc>
        <w:tc>
          <w:tcPr>
            <w:tcW w:w="840" w:type="dxa"/>
            <w:vAlign w:val="top"/>
          </w:tcPr>
          <w:p w14:paraId="2BC0EF41">
            <w:pPr>
              <w:pStyle w:val="6"/>
              <w:spacing w:before="154" w:line="188" w:lineRule="auto"/>
              <w:ind w:left="7"/>
              <w:rPr>
                <w:sz w:val="14"/>
                <w:szCs w:val="14"/>
              </w:rPr>
            </w:pPr>
            <w:r>
              <w:rPr>
                <w:color w:val="212529"/>
                <w:sz w:val="14"/>
                <w:szCs w:val="14"/>
              </w:rPr>
              <w:t>30212</w:t>
            </w:r>
          </w:p>
        </w:tc>
        <w:tc>
          <w:tcPr>
            <w:tcW w:w="1380" w:type="dxa"/>
            <w:vAlign w:val="top"/>
          </w:tcPr>
          <w:p w14:paraId="4CE86925">
            <w:pPr>
              <w:pStyle w:val="6"/>
              <w:spacing w:before="48" w:line="224" w:lineRule="auto"/>
              <w:ind w:left="6" w:right="74" w:firstLine="154"/>
              <w:rPr>
                <w:sz w:val="14"/>
                <w:szCs w:val="14"/>
              </w:rPr>
            </w:pPr>
            <w:r>
              <w:rPr>
                <w:color w:val="212529"/>
                <w:spacing w:val="1"/>
                <w:sz w:val="14"/>
                <w:szCs w:val="14"/>
              </w:rPr>
              <w:t>因公出国（境）费</w:t>
            </w:r>
            <w:r>
              <w:rPr>
                <w:color w:val="212529"/>
                <w:spacing w:val="5"/>
                <w:sz w:val="14"/>
                <w:szCs w:val="14"/>
              </w:rPr>
              <w:t xml:space="preserve"> </w:t>
            </w:r>
            <w:r>
              <w:rPr>
                <w:color w:val="212529"/>
                <w:sz w:val="14"/>
                <w:szCs w:val="14"/>
              </w:rPr>
              <w:t>用</w:t>
            </w:r>
          </w:p>
        </w:tc>
        <w:tc>
          <w:tcPr>
            <w:tcW w:w="852" w:type="dxa"/>
            <w:vAlign w:val="top"/>
          </w:tcPr>
          <w:p w14:paraId="725860D3">
            <w:pPr>
              <w:rPr>
                <w:rFonts w:ascii="Arial"/>
                <w:sz w:val="21"/>
              </w:rPr>
            </w:pPr>
          </w:p>
        </w:tc>
        <w:tc>
          <w:tcPr>
            <w:tcW w:w="840" w:type="dxa"/>
            <w:vAlign w:val="top"/>
          </w:tcPr>
          <w:p w14:paraId="2F261AFD">
            <w:pPr>
              <w:pStyle w:val="6"/>
              <w:spacing w:before="155" w:line="187" w:lineRule="auto"/>
              <w:ind w:left="9"/>
              <w:rPr>
                <w:sz w:val="14"/>
                <w:szCs w:val="14"/>
              </w:rPr>
            </w:pPr>
            <w:r>
              <w:rPr>
                <w:color w:val="212529"/>
                <w:sz w:val="14"/>
                <w:szCs w:val="14"/>
              </w:rPr>
              <w:t>30907</w:t>
            </w:r>
          </w:p>
        </w:tc>
        <w:tc>
          <w:tcPr>
            <w:tcW w:w="1392" w:type="dxa"/>
            <w:vAlign w:val="top"/>
          </w:tcPr>
          <w:p w14:paraId="1BEF24D5">
            <w:pPr>
              <w:pStyle w:val="6"/>
              <w:spacing w:before="47"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639759A1">
            <w:pPr>
              <w:pStyle w:val="6"/>
              <w:spacing w:before="198" w:line="97" w:lineRule="exact"/>
              <w:ind w:left="230"/>
              <w:rPr>
                <w:sz w:val="14"/>
                <w:szCs w:val="14"/>
              </w:rPr>
            </w:pPr>
            <w:r>
              <w:rPr>
                <w:color w:val="212529"/>
                <w:spacing w:val="3"/>
                <w:position w:val="-2"/>
                <w:sz w:val="14"/>
                <w:szCs w:val="14"/>
              </w:rPr>
              <w:t>────</w:t>
            </w:r>
          </w:p>
        </w:tc>
        <w:tc>
          <w:tcPr>
            <w:tcW w:w="840" w:type="dxa"/>
            <w:vAlign w:val="top"/>
          </w:tcPr>
          <w:p w14:paraId="5696478E">
            <w:pPr>
              <w:pStyle w:val="6"/>
              <w:spacing w:before="154" w:line="188" w:lineRule="auto"/>
              <w:ind w:left="11"/>
              <w:rPr>
                <w:sz w:val="14"/>
                <w:szCs w:val="14"/>
              </w:rPr>
            </w:pPr>
            <w:r>
              <w:rPr>
                <w:color w:val="212529"/>
                <w:sz w:val="14"/>
                <w:szCs w:val="14"/>
              </w:rPr>
              <w:t>31201</w:t>
            </w:r>
          </w:p>
        </w:tc>
        <w:tc>
          <w:tcPr>
            <w:tcW w:w="2099" w:type="dxa"/>
            <w:vAlign w:val="top"/>
          </w:tcPr>
          <w:p w14:paraId="6C0D7554">
            <w:pPr>
              <w:pStyle w:val="6"/>
              <w:spacing w:before="132" w:line="224" w:lineRule="auto"/>
              <w:ind w:left="159"/>
              <w:rPr>
                <w:sz w:val="14"/>
                <w:szCs w:val="14"/>
              </w:rPr>
            </w:pPr>
            <w:r>
              <w:rPr>
                <w:color w:val="212529"/>
                <w:spacing w:val="1"/>
                <w:sz w:val="14"/>
                <w:szCs w:val="14"/>
              </w:rPr>
              <w:t>资本金注入</w:t>
            </w:r>
          </w:p>
        </w:tc>
        <w:tc>
          <w:tcPr>
            <w:tcW w:w="1074" w:type="dxa"/>
            <w:vAlign w:val="top"/>
          </w:tcPr>
          <w:p w14:paraId="0069463D">
            <w:pPr>
              <w:rPr>
                <w:rFonts w:ascii="Arial"/>
                <w:sz w:val="21"/>
              </w:rPr>
            </w:pPr>
          </w:p>
        </w:tc>
      </w:tr>
      <w:tr w14:paraId="273B2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048A218">
            <w:pPr>
              <w:pStyle w:val="6"/>
              <w:spacing w:before="154" w:line="188" w:lineRule="auto"/>
              <w:ind w:left="10"/>
              <w:rPr>
                <w:sz w:val="14"/>
                <w:szCs w:val="14"/>
              </w:rPr>
            </w:pPr>
            <w:r>
              <w:rPr>
                <w:color w:val="212529"/>
                <w:sz w:val="14"/>
                <w:szCs w:val="14"/>
              </w:rPr>
              <w:t>30114</w:t>
            </w:r>
          </w:p>
        </w:tc>
        <w:tc>
          <w:tcPr>
            <w:tcW w:w="1775" w:type="dxa"/>
            <w:vAlign w:val="top"/>
          </w:tcPr>
          <w:p w14:paraId="01AB2FAF">
            <w:pPr>
              <w:pStyle w:val="6"/>
              <w:spacing w:before="133" w:line="225" w:lineRule="auto"/>
              <w:ind w:left="152"/>
              <w:rPr>
                <w:sz w:val="14"/>
                <w:szCs w:val="14"/>
              </w:rPr>
            </w:pPr>
            <w:r>
              <w:rPr>
                <w:color w:val="212529"/>
                <w:spacing w:val="-1"/>
                <w:sz w:val="14"/>
                <w:szCs w:val="14"/>
              </w:rPr>
              <w:t>医疗费</w:t>
            </w:r>
          </w:p>
        </w:tc>
        <w:tc>
          <w:tcPr>
            <w:tcW w:w="924" w:type="dxa"/>
            <w:vAlign w:val="top"/>
          </w:tcPr>
          <w:p w14:paraId="6A9BF221">
            <w:pPr>
              <w:rPr>
                <w:rFonts w:ascii="Arial"/>
                <w:sz w:val="21"/>
              </w:rPr>
            </w:pPr>
          </w:p>
        </w:tc>
        <w:tc>
          <w:tcPr>
            <w:tcW w:w="840" w:type="dxa"/>
            <w:vAlign w:val="top"/>
          </w:tcPr>
          <w:p w14:paraId="55D11B49">
            <w:pPr>
              <w:pStyle w:val="6"/>
              <w:spacing w:before="154" w:line="188" w:lineRule="auto"/>
              <w:ind w:left="7"/>
              <w:rPr>
                <w:sz w:val="14"/>
                <w:szCs w:val="14"/>
              </w:rPr>
            </w:pPr>
            <w:r>
              <w:rPr>
                <w:color w:val="212529"/>
                <w:sz w:val="14"/>
                <w:szCs w:val="14"/>
              </w:rPr>
              <w:t>30213</w:t>
            </w:r>
          </w:p>
        </w:tc>
        <w:tc>
          <w:tcPr>
            <w:tcW w:w="1380" w:type="dxa"/>
            <w:vAlign w:val="top"/>
          </w:tcPr>
          <w:p w14:paraId="4E8B3401">
            <w:pPr>
              <w:pStyle w:val="6"/>
              <w:spacing w:before="132" w:line="225" w:lineRule="auto"/>
              <w:ind w:left="151"/>
              <w:rPr>
                <w:sz w:val="14"/>
                <w:szCs w:val="14"/>
              </w:rPr>
            </w:pPr>
            <w:r>
              <w:rPr>
                <w:color w:val="212529"/>
                <w:spacing w:val="4"/>
                <w:sz w:val="14"/>
                <w:szCs w:val="14"/>
              </w:rPr>
              <w:t>维修（护）费</w:t>
            </w:r>
          </w:p>
        </w:tc>
        <w:tc>
          <w:tcPr>
            <w:tcW w:w="852" w:type="dxa"/>
            <w:vAlign w:val="top"/>
          </w:tcPr>
          <w:p w14:paraId="1965D23E">
            <w:pPr>
              <w:pStyle w:val="6"/>
              <w:spacing w:before="155" w:line="187" w:lineRule="auto"/>
              <w:ind w:left="537"/>
              <w:rPr>
                <w:sz w:val="14"/>
                <w:szCs w:val="14"/>
              </w:rPr>
            </w:pPr>
            <w:r>
              <w:rPr>
                <w:color w:val="212529"/>
                <w:spacing w:val="-1"/>
                <w:sz w:val="14"/>
                <w:szCs w:val="14"/>
              </w:rPr>
              <w:t>3.55</w:t>
            </w:r>
          </w:p>
        </w:tc>
        <w:tc>
          <w:tcPr>
            <w:tcW w:w="840" w:type="dxa"/>
            <w:vAlign w:val="top"/>
          </w:tcPr>
          <w:p w14:paraId="009275F5">
            <w:pPr>
              <w:pStyle w:val="6"/>
              <w:spacing w:before="155" w:line="187" w:lineRule="auto"/>
              <w:ind w:left="9"/>
              <w:rPr>
                <w:sz w:val="14"/>
                <w:szCs w:val="14"/>
              </w:rPr>
            </w:pPr>
            <w:r>
              <w:rPr>
                <w:color w:val="212529"/>
                <w:sz w:val="14"/>
                <w:szCs w:val="14"/>
              </w:rPr>
              <w:t>30908</w:t>
            </w:r>
          </w:p>
        </w:tc>
        <w:tc>
          <w:tcPr>
            <w:tcW w:w="1392" w:type="dxa"/>
            <w:vAlign w:val="top"/>
          </w:tcPr>
          <w:p w14:paraId="7C7A6304">
            <w:pPr>
              <w:pStyle w:val="6"/>
              <w:spacing w:before="133" w:line="225" w:lineRule="auto"/>
              <w:ind w:left="151"/>
              <w:rPr>
                <w:sz w:val="14"/>
                <w:szCs w:val="14"/>
              </w:rPr>
            </w:pPr>
            <w:r>
              <w:rPr>
                <w:color w:val="212529"/>
                <w:spacing w:val="2"/>
                <w:sz w:val="14"/>
                <w:szCs w:val="14"/>
              </w:rPr>
              <w:t>物资储备</w:t>
            </w:r>
          </w:p>
        </w:tc>
        <w:tc>
          <w:tcPr>
            <w:tcW w:w="1068" w:type="dxa"/>
            <w:vAlign w:val="top"/>
          </w:tcPr>
          <w:p w14:paraId="2D6290C0">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592EB568">
            <w:pPr>
              <w:pStyle w:val="6"/>
              <w:spacing w:before="154" w:line="188" w:lineRule="auto"/>
              <w:ind w:left="11"/>
              <w:rPr>
                <w:sz w:val="14"/>
                <w:szCs w:val="14"/>
              </w:rPr>
            </w:pPr>
            <w:r>
              <w:rPr>
                <w:color w:val="212529"/>
                <w:sz w:val="14"/>
                <w:szCs w:val="14"/>
              </w:rPr>
              <w:t>31203</w:t>
            </w:r>
          </w:p>
        </w:tc>
        <w:tc>
          <w:tcPr>
            <w:tcW w:w="2099" w:type="dxa"/>
            <w:vAlign w:val="top"/>
          </w:tcPr>
          <w:p w14:paraId="6C3C693F">
            <w:pPr>
              <w:pStyle w:val="6"/>
              <w:spacing w:before="132" w:line="224" w:lineRule="auto"/>
              <w:ind w:left="152"/>
              <w:rPr>
                <w:sz w:val="14"/>
                <w:szCs w:val="14"/>
              </w:rPr>
            </w:pPr>
            <w:r>
              <w:rPr>
                <w:color w:val="212529"/>
                <w:spacing w:val="3"/>
                <w:sz w:val="14"/>
                <w:szCs w:val="14"/>
              </w:rPr>
              <w:t>政府投资基金股权投资</w:t>
            </w:r>
          </w:p>
        </w:tc>
        <w:tc>
          <w:tcPr>
            <w:tcW w:w="1074" w:type="dxa"/>
            <w:vAlign w:val="top"/>
          </w:tcPr>
          <w:p w14:paraId="3878029B">
            <w:pPr>
              <w:rPr>
                <w:rFonts w:ascii="Arial"/>
                <w:sz w:val="21"/>
              </w:rPr>
            </w:pPr>
          </w:p>
        </w:tc>
      </w:tr>
      <w:tr w14:paraId="17810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C98A1E0">
            <w:pPr>
              <w:pStyle w:val="6"/>
              <w:spacing w:before="155" w:line="188" w:lineRule="auto"/>
              <w:ind w:left="10"/>
              <w:rPr>
                <w:sz w:val="14"/>
                <w:szCs w:val="14"/>
              </w:rPr>
            </w:pPr>
            <w:r>
              <w:rPr>
                <w:color w:val="212529"/>
                <w:sz w:val="14"/>
                <w:szCs w:val="14"/>
              </w:rPr>
              <w:t>30199</w:t>
            </w:r>
          </w:p>
        </w:tc>
        <w:tc>
          <w:tcPr>
            <w:tcW w:w="1775" w:type="dxa"/>
            <w:vAlign w:val="top"/>
          </w:tcPr>
          <w:p w14:paraId="587D9FEF">
            <w:pPr>
              <w:pStyle w:val="6"/>
              <w:spacing w:before="133" w:line="225" w:lineRule="auto"/>
              <w:ind w:left="146"/>
              <w:rPr>
                <w:sz w:val="14"/>
                <w:szCs w:val="14"/>
              </w:rPr>
            </w:pPr>
            <w:r>
              <w:rPr>
                <w:color w:val="212529"/>
                <w:spacing w:val="3"/>
                <w:sz w:val="14"/>
                <w:szCs w:val="14"/>
              </w:rPr>
              <w:t>其他工资福利支出</w:t>
            </w:r>
          </w:p>
        </w:tc>
        <w:tc>
          <w:tcPr>
            <w:tcW w:w="924" w:type="dxa"/>
            <w:vAlign w:val="top"/>
          </w:tcPr>
          <w:p w14:paraId="162CE1DB">
            <w:pPr>
              <w:rPr>
                <w:rFonts w:ascii="Arial"/>
                <w:sz w:val="21"/>
              </w:rPr>
            </w:pPr>
          </w:p>
        </w:tc>
        <w:tc>
          <w:tcPr>
            <w:tcW w:w="840" w:type="dxa"/>
            <w:vAlign w:val="top"/>
          </w:tcPr>
          <w:p w14:paraId="640E15D1">
            <w:pPr>
              <w:pStyle w:val="6"/>
              <w:spacing w:before="155" w:line="188" w:lineRule="auto"/>
              <w:ind w:left="7"/>
              <w:rPr>
                <w:sz w:val="14"/>
                <w:szCs w:val="14"/>
              </w:rPr>
            </w:pPr>
            <w:r>
              <w:rPr>
                <w:color w:val="212529"/>
                <w:sz w:val="14"/>
                <w:szCs w:val="14"/>
              </w:rPr>
              <w:t>30214</w:t>
            </w:r>
          </w:p>
        </w:tc>
        <w:tc>
          <w:tcPr>
            <w:tcW w:w="1380" w:type="dxa"/>
            <w:vAlign w:val="top"/>
          </w:tcPr>
          <w:p w14:paraId="2C5A5919">
            <w:pPr>
              <w:pStyle w:val="6"/>
              <w:spacing w:before="133" w:line="225" w:lineRule="auto"/>
              <w:ind w:left="150"/>
              <w:rPr>
                <w:sz w:val="14"/>
                <w:szCs w:val="14"/>
              </w:rPr>
            </w:pPr>
            <w:r>
              <w:rPr>
                <w:color w:val="212529"/>
                <w:spacing w:val="1"/>
                <w:sz w:val="14"/>
                <w:szCs w:val="14"/>
              </w:rPr>
              <w:t>租赁费</w:t>
            </w:r>
          </w:p>
        </w:tc>
        <w:tc>
          <w:tcPr>
            <w:tcW w:w="852" w:type="dxa"/>
            <w:vAlign w:val="top"/>
          </w:tcPr>
          <w:p w14:paraId="2B971407">
            <w:pPr>
              <w:pStyle w:val="6"/>
              <w:spacing w:before="155" w:line="187" w:lineRule="auto"/>
              <w:ind w:left="535"/>
              <w:rPr>
                <w:sz w:val="14"/>
                <w:szCs w:val="14"/>
              </w:rPr>
            </w:pPr>
            <w:r>
              <w:rPr>
                <w:color w:val="212529"/>
                <w:sz w:val="14"/>
                <w:szCs w:val="14"/>
              </w:rPr>
              <w:t>0.25</w:t>
            </w:r>
          </w:p>
        </w:tc>
        <w:tc>
          <w:tcPr>
            <w:tcW w:w="840" w:type="dxa"/>
            <w:vAlign w:val="top"/>
          </w:tcPr>
          <w:p w14:paraId="31A9E9E8">
            <w:pPr>
              <w:pStyle w:val="6"/>
              <w:spacing w:before="155" w:line="188" w:lineRule="auto"/>
              <w:ind w:left="9"/>
              <w:rPr>
                <w:sz w:val="14"/>
                <w:szCs w:val="14"/>
              </w:rPr>
            </w:pPr>
            <w:r>
              <w:rPr>
                <w:color w:val="212529"/>
                <w:sz w:val="14"/>
                <w:szCs w:val="14"/>
              </w:rPr>
              <w:t>30913</w:t>
            </w:r>
          </w:p>
        </w:tc>
        <w:tc>
          <w:tcPr>
            <w:tcW w:w="1392" w:type="dxa"/>
            <w:vAlign w:val="top"/>
          </w:tcPr>
          <w:p w14:paraId="3C417CB3">
            <w:pPr>
              <w:pStyle w:val="6"/>
              <w:spacing w:before="132" w:line="225" w:lineRule="auto"/>
              <w:ind w:left="155"/>
              <w:rPr>
                <w:sz w:val="14"/>
                <w:szCs w:val="14"/>
              </w:rPr>
            </w:pPr>
            <w:r>
              <w:rPr>
                <w:color w:val="212529"/>
                <w:spacing w:val="2"/>
                <w:sz w:val="14"/>
                <w:szCs w:val="14"/>
              </w:rPr>
              <w:t>公务用车购置</w:t>
            </w:r>
          </w:p>
        </w:tc>
        <w:tc>
          <w:tcPr>
            <w:tcW w:w="1068" w:type="dxa"/>
            <w:vAlign w:val="top"/>
          </w:tcPr>
          <w:p w14:paraId="32F84363">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06E47C3F">
            <w:pPr>
              <w:pStyle w:val="6"/>
              <w:spacing w:before="155" w:line="188" w:lineRule="auto"/>
              <w:ind w:left="11"/>
              <w:rPr>
                <w:sz w:val="14"/>
                <w:szCs w:val="14"/>
              </w:rPr>
            </w:pPr>
            <w:r>
              <w:rPr>
                <w:color w:val="212529"/>
                <w:sz w:val="14"/>
                <w:szCs w:val="14"/>
              </w:rPr>
              <w:t>31204</w:t>
            </w:r>
          </w:p>
        </w:tc>
        <w:tc>
          <w:tcPr>
            <w:tcW w:w="2099" w:type="dxa"/>
            <w:vAlign w:val="top"/>
          </w:tcPr>
          <w:p w14:paraId="19CDA3F1">
            <w:pPr>
              <w:pStyle w:val="6"/>
              <w:spacing w:before="132" w:line="225" w:lineRule="auto"/>
              <w:ind w:left="160"/>
              <w:rPr>
                <w:sz w:val="14"/>
                <w:szCs w:val="14"/>
              </w:rPr>
            </w:pPr>
            <w:r>
              <w:rPr>
                <w:color w:val="212529"/>
                <w:sz w:val="14"/>
                <w:szCs w:val="14"/>
              </w:rPr>
              <w:t>费用补贴</w:t>
            </w:r>
          </w:p>
        </w:tc>
        <w:tc>
          <w:tcPr>
            <w:tcW w:w="1074" w:type="dxa"/>
            <w:vAlign w:val="top"/>
          </w:tcPr>
          <w:p w14:paraId="247220B0">
            <w:pPr>
              <w:rPr>
                <w:rFonts w:ascii="Arial"/>
                <w:sz w:val="21"/>
              </w:rPr>
            </w:pPr>
          </w:p>
        </w:tc>
      </w:tr>
      <w:tr w14:paraId="2DFC5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D924672">
            <w:pPr>
              <w:pStyle w:val="6"/>
              <w:spacing w:before="156" w:line="187" w:lineRule="auto"/>
              <w:ind w:left="4"/>
              <w:rPr>
                <w:sz w:val="14"/>
                <w:szCs w:val="14"/>
              </w:rPr>
            </w:pPr>
            <w:r>
              <w:rPr>
                <w:color w:val="212529"/>
                <w:spacing w:val="-1"/>
                <w:sz w:val="14"/>
                <w:szCs w:val="14"/>
              </w:rPr>
              <w:t>303</w:t>
            </w:r>
          </w:p>
        </w:tc>
        <w:tc>
          <w:tcPr>
            <w:tcW w:w="1775" w:type="dxa"/>
            <w:vAlign w:val="top"/>
          </w:tcPr>
          <w:p w14:paraId="508332CE">
            <w:pPr>
              <w:pStyle w:val="6"/>
              <w:spacing w:before="133" w:line="225" w:lineRule="auto"/>
              <w:rPr>
                <w:sz w:val="14"/>
                <w:szCs w:val="14"/>
              </w:rPr>
            </w:pPr>
            <w:r>
              <w:rPr>
                <w:color w:val="212529"/>
                <w:spacing w:val="2"/>
                <w:sz w:val="14"/>
                <w:szCs w:val="14"/>
              </w:rPr>
              <w:t>对个人和家庭的补助</w:t>
            </w:r>
          </w:p>
        </w:tc>
        <w:tc>
          <w:tcPr>
            <w:tcW w:w="924" w:type="dxa"/>
            <w:vAlign w:val="top"/>
          </w:tcPr>
          <w:p w14:paraId="779C0126">
            <w:pPr>
              <w:pStyle w:val="6"/>
              <w:spacing w:before="155" w:line="187" w:lineRule="auto"/>
              <w:ind w:left="533"/>
              <w:rPr>
                <w:sz w:val="14"/>
                <w:szCs w:val="14"/>
              </w:rPr>
            </w:pPr>
            <w:r>
              <w:rPr>
                <w:color w:val="212529"/>
                <w:sz w:val="14"/>
                <w:szCs w:val="14"/>
              </w:rPr>
              <w:t>68.32</w:t>
            </w:r>
          </w:p>
        </w:tc>
        <w:tc>
          <w:tcPr>
            <w:tcW w:w="840" w:type="dxa"/>
            <w:vAlign w:val="top"/>
          </w:tcPr>
          <w:p w14:paraId="29B5167D">
            <w:pPr>
              <w:pStyle w:val="6"/>
              <w:spacing w:before="155" w:line="188" w:lineRule="auto"/>
              <w:ind w:left="7"/>
              <w:rPr>
                <w:sz w:val="14"/>
                <w:szCs w:val="14"/>
              </w:rPr>
            </w:pPr>
            <w:r>
              <w:rPr>
                <w:color w:val="212529"/>
                <w:sz w:val="14"/>
                <w:szCs w:val="14"/>
              </w:rPr>
              <w:t>30215</w:t>
            </w:r>
          </w:p>
        </w:tc>
        <w:tc>
          <w:tcPr>
            <w:tcW w:w="1380" w:type="dxa"/>
            <w:vAlign w:val="top"/>
          </w:tcPr>
          <w:p w14:paraId="1E02E48D">
            <w:pPr>
              <w:pStyle w:val="6"/>
              <w:spacing w:before="133" w:line="224" w:lineRule="auto"/>
              <w:ind w:left="148"/>
              <w:rPr>
                <w:sz w:val="14"/>
                <w:szCs w:val="14"/>
              </w:rPr>
            </w:pPr>
            <w:r>
              <w:rPr>
                <w:color w:val="212529"/>
                <w:spacing w:val="2"/>
                <w:sz w:val="14"/>
                <w:szCs w:val="14"/>
              </w:rPr>
              <w:t>会议费</w:t>
            </w:r>
          </w:p>
        </w:tc>
        <w:tc>
          <w:tcPr>
            <w:tcW w:w="852" w:type="dxa"/>
            <w:vAlign w:val="top"/>
          </w:tcPr>
          <w:p w14:paraId="71028FC0">
            <w:pPr>
              <w:rPr>
                <w:rFonts w:ascii="Arial"/>
                <w:sz w:val="21"/>
              </w:rPr>
            </w:pPr>
          </w:p>
        </w:tc>
        <w:tc>
          <w:tcPr>
            <w:tcW w:w="840" w:type="dxa"/>
            <w:vAlign w:val="top"/>
          </w:tcPr>
          <w:p w14:paraId="08F527FF">
            <w:pPr>
              <w:pStyle w:val="6"/>
              <w:spacing w:before="155" w:line="188" w:lineRule="auto"/>
              <w:ind w:left="9"/>
              <w:rPr>
                <w:sz w:val="14"/>
                <w:szCs w:val="14"/>
              </w:rPr>
            </w:pPr>
            <w:r>
              <w:rPr>
                <w:color w:val="212529"/>
                <w:sz w:val="14"/>
                <w:szCs w:val="14"/>
              </w:rPr>
              <w:t>30919</w:t>
            </w:r>
          </w:p>
        </w:tc>
        <w:tc>
          <w:tcPr>
            <w:tcW w:w="1392" w:type="dxa"/>
            <w:vAlign w:val="top"/>
          </w:tcPr>
          <w:p w14:paraId="7867B955">
            <w:pPr>
              <w:pStyle w:val="6"/>
              <w:spacing w:before="133" w:line="225" w:lineRule="auto"/>
              <w:ind w:left="151"/>
              <w:rPr>
                <w:sz w:val="14"/>
                <w:szCs w:val="14"/>
              </w:rPr>
            </w:pPr>
            <w:r>
              <w:rPr>
                <w:color w:val="212529"/>
                <w:spacing w:val="3"/>
                <w:sz w:val="14"/>
                <w:szCs w:val="14"/>
              </w:rPr>
              <w:t>其他交通工具购置</w:t>
            </w:r>
          </w:p>
        </w:tc>
        <w:tc>
          <w:tcPr>
            <w:tcW w:w="1068" w:type="dxa"/>
            <w:vAlign w:val="top"/>
          </w:tcPr>
          <w:p w14:paraId="4D4CC76B">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726F18EA">
            <w:pPr>
              <w:pStyle w:val="6"/>
              <w:spacing w:before="155" w:line="188" w:lineRule="auto"/>
              <w:ind w:left="11"/>
              <w:rPr>
                <w:sz w:val="14"/>
                <w:szCs w:val="14"/>
              </w:rPr>
            </w:pPr>
            <w:r>
              <w:rPr>
                <w:color w:val="212529"/>
                <w:sz w:val="14"/>
                <w:szCs w:val="14"/>
              </w:rPr>
              <w:t>31205</w:t>
            </w:r>
          </w:p>
        </w:tc>
        <w:tc>
          <w:tcPr>
            <w:tcW w:w="2099" w:type="dxa"/>
            <w:vAlign w:val="top"/>
          </w:tcPr>
          <w:p w14:paraId="7D085FBF">
            <w:pPr>
              <w:pStyle w:val="6"/>
              <w:spacing w:before="133" w:line="225" w:lineRule="auto"/>
              <w:ind w:left="153"/>
              <w:rPr>
                <w:sz w:val="14"/>
                <w:szCs w:val="14"/>
              </w:rPr>
            </w:pPr>
            <w:r>
              <w:rPr>
                <w:color w:val="212529"/>
                <w:spacing w:val="2"/>
                <w:sz w:val="14"/>
                <w:szCs w:val="14"/>
              </w:rPr>
              <w:t>利息补贴</w:t>
            </w:r>
          </w:p>
        </w:tc>
        <w:tc>
          <w:tcPr>
            <w:tcW w:w="1074" w:type="dxa"/>
            <w:vAlign w:val="top"/>
          </w:tcPr>
          <w:p w14:paraId="7BABE58D">
            <w:pPr>
              <w:rPr>
                <w:rFonts w:ascii="Arial"/>
                <w:sz w:val="21"/>
              </w:rPr>
            </w:pPr>
          </w:p>
        </w:tc>
      </w:tr>
      <w:tr w14:paraId="37FDE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4556D3B0">
            <w:pPr>
              <w:pStyle w:val="6"/>
              <w:spacing w:before="155" w:line="188" w:lineRule="auto"/>
              <w:ind w:left="10"/>
              <w:rPr>
                <w:sz w:val="14"/>
                <w:szCs w:val="14"/>
              </w:rPr>
            </w:pPr>
            <w:r>
              <w:rPr>
                <w:color w:val="212529"/>
                <w:sz w:val="14"/>
                <w:szCs w:val="14"/>
              </w:rPr>
              <w:t>30301</w:t>
            </w:r>
          </w:p>
        </w:tc>
        <w:tc>
          <w:tcPr>
            <w:tcW w:w="1775" w:type="dxa"/>
            <w:vAlign w:val="top"/>
          </w:tcPr>
          <w:p w14:paraId="768217F4">
            <w:pPr>
              <w:pStyle w:val="6"/>
              <w:spacing w:before="133" w:line="225" w:lineRule="auto"/>
              <w:ind w:left="148"/>
              <w:rPr>
                <w:sz w:val="14"/>
                <w:szCs w:val="14"/>
              </w:rPr>
            </w:pPr>
            <w:r>
              <w:rPr>
                <w:color w:val="212529"/>
                <w:spacing w:val="1"/>
                <w:sz w:val="14"/>
                <w:szCs w:val="14"/>
              </w:rPr>
              <w:t>离休费</w:t>
            </w:r>
          </w:p>
        </w:tc>
        <w:tc>
          <w:tcPr>
            <w:tcW w:w="924" w:type="dxa"/>
            <w:vAlign w:val="top"/>
          </w:tcPr>
          <w:p w14:paraId="4122FC22">
            <w:pPr>
              <w:rPr>
                <w:rFonts w:ascii="Arial"/>
                <w:sz w:val="21"/>
              </w:rPr>
            </w:pPr>
          </w:p>
        </w:tc>
        <w:tc>
          <w:tcPr>
            <w:tcW w:w="840" w:type="dxa"/>
            <w:vAlign w:val="top"/>
          </w:tcPr>
          <w:p w14:paraId="66241832">
            <w:pPr>
              <w:pStyle w:val="6"/>
              <w:spacing w:before="155" w:line="188" w:lineRule="auto"/>
              <w:ind w:left="7"/>
              <w:rPr>
                <w:sz w:val="14"/>
                <w:szCs w:val="14"/>
              </w:rPr>
            </w:pPr>
            <w:r>
              <w:rPr>
                <w:color w:val="212529"/>
                <w:sz w:val="14"/>
                <w:szCs w:val="14"/>
              </w:rPr>
              <w:t>30216</w:t>
            </w:r>
          </w:p>
        </w:tc>
        <w:tc>
          <w:tcPr>
            <w:tcW w:w="1380" w:type="dxa"/>
            <w:vAlign w:val="top"/>
          </w:tcPr>
          <w:p w14:paraId="18AE6E9F">
            <w:pPr>
              <w:pStyle w:val="6"/>
              <w:spacing w:before="133" w:line="225" w:lineRule="auto"/>
              <w:ind w:left="149"/>
              <w:rPr>
                <w:sz w:val="14"/>
                <w:szCs w:val="14"/>
              </w:rPr>
            </w:pPr>
            <w:r>
              <w:rPr>
                <w:color w:val="212529"/>
                <w:spacing w:val="1"/>
                <w:sz w:val="14"/>
                <w:szCs w:val="14"/>
              </w:rPr>
              <w:t>培训费</w:t>
            </w:r>
          </w:p>
        </w:tc>
        <w:tc>
          <w:tcPr>
            <w:tcW w:w="852" w:type="dxa"/>
            <w:vAlign w:val="top"/>
          </w:tcPr>
          <w:p w14:paraId="21B582BC">
            <w:pPr>
              <w:pStyle w:val="6"/>
              <w:spacing w:before="155" w:line="188" w:lineRule="auto"/>
              <w:ind w:left="544"/>
              <w:rPr>
                <w:sz w:val="14"/>
                <w:szCs w:val="14"/>
              </w:rPr>
            </w:pPr>
            <w:r>
              <w:rPr>
                <w:color w:val="212529"/>
                <w:spacing w:val="-3"/>
                <w:sz w:val="14"/>
                <w:szCs w:val="14"/>
              </w:rPr>
              <w:t>1.20</w:t>
            </w:r>
          </w:p>
        </w:tc>
        <w:tc>
          <w:tcPr>
            <w:tcW w:w="840" w:type="dxa"/>
            <w:vAlign w:val="top"/>
          </w:tcPr>
          <w:p w14:paraId="56B43873">
            <w:pPr>
              <w:pStyle w:val="6"/>
              <w:spacing w:before="155" w:line="188" w:lineRule="auto"/>
              <w:ind w:left="9"/>
              <w:rPr>
                <w:sz w:val="14"/>
                <w:szCs w:val="14"/>
              </w:rPr>
            </w:pPr>
            <w:r>
              <w:rPr>
                <w:color w:val="212529"/>
                <w:sz w:val="14"/>
                <w:szCs w:val="14"/>
              </w:rPr>
              <w:t>30921</w:t>
            </w:r>
          </w:p>
        </w:tc>
        <w:tc>
          <w:tcPr>
            <w:tcW w:w="1392" w:type="dxa"/>
            <w:vAlign w:val="top"/>
          </w:tcPr>
          <w:p w14:paraId="75EDD73F">
            <w:pPr>
              <w:pStyle w:val="6"/>
              <w:spacing w:before="133" w:line="224" w:lineRule="auto"/>
              <w:ind w:left="152"/>
              <w:rPr>
                <w:sz w:val="14"/>
                <w:szCs w:val="14"/>
              </w:rPr>
            </w:pPr>
            <w:r>
              <w:rPr>
                <w:color w:val="212529"/>
                <w:spacing w:val="3"/>
                <w:sz w:val="14"/>
                <w:szCs w:val="14"/>
              </w:rPr>
              <w:t>文物和陈列品购置</w:t>
            </w:r>
          </w:p>
        </w:tc>
        <w:tc>
          <w:tcPr>
            <w:tcW w:w="1068" w:type="dxa"/>
            <w:vAlign w:val="top"/>
          </w:tcPr>
          <w:p w14:paraId="39008D8B">
            <w:pPr>
              <w:pStyle w:val="6"/>
              <w:spacing w:before="199" w:line="97" w:lineRule="exact"/>
              <w:ind w:left="230"/>
              <w:rPr>
                <w:sz w:val="14"/>
                <w:szCs w:val="14"/>
              </w:rPr>
            </w:pPr>
            <w:r>
              <w:rPr>
                <w:color w:val="212529"/>
                <w:spacing w:val="3"/>
                <w:position w:val="-2"/>
                <w:sz w:val="14"/>
                <w:szCs w:val="14"/>
              </w:rPr>
              <w:t>────</w:t>
            </w:r>
          </w:p>
        </w:tc>
        <w:tc>
          <w:tcPr>
            <w:tcW w:w="840" w:type="dxa"/>
            <w:vAlign w:val="top"/>
          </w:tcPr>
          <w:p w14:paraId="28711A20">
            <w:pPr>
              <w:pStyle w:val="6"/>
              <w:spacing w:before="155" w:line="188" w:lineRule="auto"/>
              <w:ind w:left="11"/>
              <w:rPr>
                <w:sz w:val="14"/>
                <w:szCs w:val="14"/>
              </w:rPr>
            </w:pPr>
            <w:r>
              <w:rPr>
                <w:color w:val="212529"/>
                <w:sz w:val="14"/>
                <w:szCs w:val="14"/>
              </w:rPr>
              <w:t>31299</w:t>
            </w:r>
          </w:p>
        </w:tc>
        <w:tc>
          <w:tcPr>
            <w:tcW w:w="2099" w:type="dxa"/>
            <w:vAlign w:val="top"/>
          </w:tcPr>
          <w:p w14:paraId="0336D24E">
            <w:pPr>
              <w:pStyle w:val="6"/>
              <w:spacing w:before="133" w:line="225" w:lineRule="auto"/>
              <w:ind w:left="153"/>
              <w:rPr>
                <w:sz w:val="14"/>
                <w:szCs w:val="14"/>
              </w:rPr>
            </w:pPr>
            <w:r>
              <w:rPr>
                <w:color w:val="212529"/>
                <w:spacing w:val="3"/>
                <w:sz w:val="14"/>
                <w:szCs w:val="14"/>
              </w:rPr>
              <w:t>其他对企业补助</w:t>
            </w:r>
          </w:p>
        </w:tc>
        <w:tc>
          <w:tcPr>
            <w:tcW w:w="1074" w:type="dxa"/>
            <w:vAlign w:val="top"/>
          </w:tcPr>
          <w:p w14:paraId="7F39FFDA">
            <w:pPr>
              <w:rPr>
                <w:rFonts w:ascii="Arial"/>
                <w:sz w:val="21"/>
              </w:rPr>
            </w:pPr>
          </w:p>
        </w:tc>
      </w:tr>
    </w:tbl>
    <w:p w14:paraId="512B44A1">
      <w:pPr>
        <w:pStyle w:val="2"/>
      </w:pPr>
    </w:p>
    <w:p w14:paraId="7774BF44">
      <w:pPr>
        <w:sectPr>
          <w:headerReference r:id="rId28" w:type="default"/>
          <w:footerReference r:id="rId29" w:type="default"/>
          <w:pgSz w:w="16840" w:h="11900"/>
          <w:pgMar w:top="610" w:right="86" w:bottom="312" w:left="0" w:header="357" w:footer="153" w:gutter="0"/>
          <w:cols w:space="720" w:num="1"/>
        </w:sectPr>
      </w:pPr>
    </w:p>
    <w:p w14:paraId="15FEF5DC">
      <w:pPr>
        <w:spacing w:before="108"/>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47C93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4D669BCA">
            <w:pPr>
              <w:pStyle w:val="6"/>
              <w:spacing w:before="153" w:line="187" w:lineRule="auto"/>
              <w:ind w:left="10"/>
              <w:rPr>
                <w:sz w:val="14"/>
                <w:szCs w:val="14"/>
              </w:rPr>
            </w:pPr>
            <w:r>
              <w:rPr>
                <w:color w:val="212529"/>
                <w:sz w:val="14"/>
                <w:szCs w:val="14"/>
              </w:rPr>
              <w:t>30302</w:t>
            </w:r>
          </w:p>
        </w:tc>
        <w:tc>
          <w:tcPr>
            <w:tcW w:w="1775" w:type="dxa"/>
            <w:vAlign w:val="top"/>
          </w:tcPr>
          <w:p w14:paraId="303242AC">
            <w:pPr>
              <w:pStyle w:val="6"/>
              <w:spacing w:before="130" w:line="225" w:lineRule="auto"/>
              <w:ind w:left="146"/>
              <w:rPr>
                <w:sz w:val="14"/>
                <w:szCs w:val="14"/>
              </w:rPr>
            </w:pPr>
            <w:r>
              <w:rPr>
                <w:color w:val="212529"/>
                <w:spacing w:val="1"/>
                <w:sz w:val="14"/>
                <w:szCs w:val="14"/>
              </w:rPr>
              <w:t>退休费</w:t>
            </w:r>
          </w:p>
        </w:tc>
        <w:tc>
          <w:tcPr>
            <w:tcW w:w="924" w:type="dxa"/>
            <w:vAlign w:val="top"/>
          </w:tcPr>
          <w:p w14:paraId="21FB3A9E">
            <w:pPr>
              <w:pStyle w:val="6"/>
              <w:spacing w:before="153" w:line="187" w:lineRule="auto"/>
              <w:ind w:left="533"/>
              <w:rPr>
                <w:sz w:val="14"/>
                <w:szCs w:val="14"/>
              </w:rPr>
            </w:pPr>
            <w:r>
              <w:rPr>
                <w:color w:val="212529"/>
                <w:sz w:val="14"/>
                <w:szCs w:val="14"/>
              </w:rPr>
              <w:t>68.32</w:t>
            </w:r>
          </w:p>
        </w:tc>
        <w:tc>
          <w:tcPr>
            <w:tcW w:w="840" w:type="dxa"/>
            <w:vAlign w:val="top"/>
          </w:tcPr>
          <w:p w14:paraId="47D988B9">
            <w:pPr>
              <w:pStyle w:val="6"/>
              <w:spacing w:before="152" w:line="188" w:lineRule="auto"/>
              <w:ind w:left="7"/>
              <w:rPr>
                <w:sz w:val="14"/>
                <w:szCs w:val="14"/>
              </w:rPr>
            </w:pPr>
            <w:r>
              <w:rPr>
                <w:color w:val="212529"/>
                <w:sz w:val="14"/>
                <w:szCs w:val="14"/>
              </w:rPr>
              <w:t>30217</w:t>
            </w:r>
          </w:p>
        </w:tc>
        <w:tc>
          <w:tcPr>
            <w:tcW w:w="1380" w:type="dxa"/>
            <w:vAlign w:val="top"/>
          </w:tcPr>
          <w:p w14:paraId="7779B2FE">
            <w:pPr>
              <w:pStyle w:val="6"/>
              <w:spacing w:before="130" w:line="225" w:lineRule="auto"/>
              <w:ind w:left="153"/>
              <w:rPr>
                <w:sz w:val="14"/>
                <w:szCs w:val="14"/>
              </w:rPr>
            </w:pPr>
            <w:r>
              <w:rPr>
                <w:color w:val="212529"/>
                <w:spacing w:val="1"/>
                <w:sz w:val="14"/>
                <w:szCs w:val="14"/>
              </w:rPr>
              <w:t>公务接待费</w:t>
            </w:r>
          </w:p>
        </w:tc>
        <w:tc>
          <w:tcPr>
            <w:tcW w:w="852" w:type="dxa"/>
            <w:vAlign w:val="top"/>
          </w:tcPr>
          <w:p w14:paraId="463AB166">
            <w:pPr>
              <w:pStyle w:val="6"/>
              <w:spacing w:before="153" w:line="187" w:lineRule="auto"/>
              <w:ind w:left="535"/>
              <w:rPr>
                <w:sz w:val="14"/>
                <w:szCs w:val="14"/>
              </w:rPr>
            </w:pPr>
            <w:r>
              <w:rPr>
                <w:color w:val="212529"/>
                <w:sz w:val="14"/>
                <w:szCs w:val="14"/>
              </w:rPr>
              <w:t>0.43</w:t>
            </w:r>
          </w:p>
        </w:tc>
        <w:tc>
          <w:tcPr>
            <w:tcW w:w="840" w:type="dxa"/>
            <w:vAlign w:val="top"/>
          </w:tcPr>
          <w:p w14:paraId="526578BA">
            <w:pPr>
              <w:pStyle w:val="6"/>
              <w:spacing w:before="153" w:line="187" w:lineRule="auto"/>
              <w:ind w:left="9"/>
              <w:rPr>
                <w:sz w:val="14"/>
                <w:szCs w:val="14"/>
              </w:rPr>
            </w:pPr>
            <w:r>
              <w:rPr>
                <w:color w:val="212529"/>
                <w:sz w:val="14"/>
                <w:szCs w:val="14"/>
              </w:rPr>
              <w:t>30922</w:t>
            </w:r>
          </w:p>
        </w:tc>
        <w:tc>
          <w:tcPr>
            <w:tcW w:w="1392" w:type="dxa"/>
            <w:vAlign w:val="top"/>
          </w:tcPr>
          <w:p w14:paraId="4CAB666F">
            <w:pPr>
              <w:pStyle w:val="6"/>
              <w:spacing w:before="130" w:line="225" w:lineRule="auto"/>
              <w:ind w:left="152"/>
              <w:rPr>
                <w:sz w:val="14"/>
                <w:szCs w:val="14"/>
              </w:rPr>
            </w:pPr>
            <w:r>
              <w:rPr>
                <w:color w:val="212529"/>
                <w:spacing w:val="2"/>
                <w:sz w:val="14"/>
                <w:szCs w:val="14"/>
              </w:rPr>
              <w:t>无形资产购置</w:t>
            </w:r>
          </w:p>
        </w:tc>
        <w:tc>
          <w:tcPr>
            <w:tcW w:w="1068" w:type="dxa"/>
            <w:vAlign w:val="top"/>
          </w:tcPr>
          <w:p w14:paraId="1FB99A9B">
            <w:pPr>
              <w:pStyle w:val="6"/>
              <w:spacing w:before="195" w:line="98" w:lineRule="exact"/>
              <w:ind w:left="230"/>
              <w:rPr>
                <w:sz w:val="14"/>
                <w:szCs w:val="14"/>
              </w:rPr>
            </w:pPr>
            <w:r>
              <w:rPr>
                <w:color w:val="212529"/>
                <w:spacing w:val="3"/>
                <w:position w:val="-2"/>
                <w:sz w:val="14"/>
                <w:szCs w:val="14"/>
              </w:rPr>
              <w:t>────</w:t>
            </w:r>
          </w:p>
        </w:tc>
        <w:tc>
          <w:tcPr>
            <w:tcW w:w="840" w:type="dxa"/>
            <w:vAlign w:val="top"/>
          </w:tcPr>
          <w:p w14:paraId="53F7154D">
            <w:pPr>
              <w:pStyle w:val="6"/>
              <w:spacing w:before="152" w:line="188" w:lineRule="auto"/>
              <w:ind w:left="5"/>
              <w:rPr>
                <w:sz w:val="14"/>
                <w:szCs w:val="14"/>
              </w:rPr>
            </w:pPr>
            <w:r>
              <w:rPr>
                <w:color w:val="212529"/>
                <w:spacing w:val="-1"/>
                <w:sz w:val="14"/>
                <w:szCs w:val="14"/>
              </w:rPr>
              <w:t>313</w:t>
            </w:r>
          </w:p>
        </w:tc>
        <w:tc>
          <w:tcPr>
            <w:tcW w:w="2099" w:type="dxa"/>
            <w:vAlign w:val="top"/>
          </w:tcPr>
          <w:p w14:paraId="0DB3BA91">
            <w:pPr>
              <w:pStyle w:val="6"/>
              <w:spacing w:before="130" w:line="224" w:lineRule="auto"/>
              <w:ind w:left="2"/>
              <w:rPr>
                <w:sz w:val="14"/>
                <w:szCs w:val="14"/>
              </w:rPr>
            </w:pPr>
            <w:r>
              <w:rPr>
                <w:color w:val="212529"/>
                <w:spacing w:val="3"/>
                <w:sz w:val="14"/>
                <w:szCs w:val="14"/>
              </w:rPr>
              <w:t>对社会保障基金补助</w:t>
            </w:r>
          </w:p>
        </w:tc>
        <w:tc>
          <w:tcPr>
            <w:tcW w:w="1074" w:type="dxa"/>
            <w:vAlign w:val="top"/>
          </w:tcPr>
          <w:p w14:paraId="63017509">
            <w:pPr>
              <w:rPr>
                <w:rFonts w:ascii="Arial"/>
                <w:sz w:val="21"/>
              </w:rPr>
            </w:pPr>
          </w:p>
        </w:tc>
      </w:tr>
      <w:tr w14:paraId="16DFC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0638E297">
            <w:pPr>
              <w:pStyle w:val="6"/>
              <w:spacing w:before="148" w:line="187" w:lineRule="auto"/>
              <w:ind w:left="10"/>
              <w:rPr>
                <w:sz w:val="14"/>
                <w:szCs w:val="14"/>
              </w:rPr>
            </w:pPr>
            <w:r>
              <w:rPr>
                <w:color w:val="212529"/>
                <w:sz w:val="14"/>
                <w:szCs w:val="14"/>
              </w:rPr>
              <w:t>30303</w:t>
            </w:r>
          </w:p>
        </w:tc>
        <w:tc>
          <w:tcPr>
            <w:tcW w:w="1775" w:type="dxa"/>
            <w:vAlign w:val="top"/>
          </w:tcPr>
          <w:p w14:paraId="713A3886">
            <w:pPr>
              <w:pStyle w:val="6"/>
              <w:spacing w:before="125" w:line="225" w:lineRule="auto"/>
              <w:ind w:left="146"/>
              <w:rPr>
                <w:sz w:val="14"/>
                <w:szCs w:val="14"/>
              </w:rPr>
            </w:pPr>
            <w:r>
              <w:rPr>
                <w:color w:val="212529"/>
                <w:spacing w:val="4"/>
                <w:sz w:val="14"/>
                <w:szCs w:val="14"/>
              </w:rPr>
              <w:t>退职（役）费</w:t>
            </w:r>
          </w:p>
        </w:tc>
        <w:tc>
          <w:tcPr>
            <w:tcW w:w="924" w:type="dxa"/>
            <w:vAlign w:val="top"/>
          </w:tcPr>
          <w:p w14:paraId="52228884">
            <w:pPr>
              <w:rPr>
                <w:rFonts w:ascii="Arial"/>
                <w:sz w:val="21"/>
              </w:rPr>
            </w:pPr>
          </w:p>
        </w:tc>
        <w:tc>
          <w:tcPr>
            <w:tcW w:w="840" w:type="dxa"/>
            <w:vAlign w:val="top"/>
          </w:tcPr>
          <w:p w14:paraId="6A1BE49F">
            <w:pPr>
              <w:pStyle w:val="6"/>
              <w:spacing w:before="147" w:line="188" w:lineRule="auto"/>
              <w:ind w:left="7"/>
              <w:rPr>
                <w:sz w:val="14"/>
                <w:szCs w:val="14"/>
              </w:rPr>
            </w:pPr>
            <w:r>
              <w:rPr>
                <w:color w:val="212529"/>
                <w:sz w:val="14"/>
                <w:szCs w:val="14"/>
              </w:rPr>
              <w:t>30218</w:t>
            </w:r>
          </w:p>
        </w:tc>
        <w:tc>
          <w:tcPr>
            <w:tcW w:w="1380" w:type="dxa"/>
            <w:vAlign w:val="top"/>
          </w:tcPr>
          <w:p w14:paraId="48FA357A">
            <w:pPr>
              <w:pStyle w:val="6"/>
              <w:spacing w:before="125" w:line="224" w:lineRule="auto"/>
              <w:ind w:left="149"/>
              <w:rPr>
                <w:sz w:val="14"/>
                <w:szCs w:val="14"/>
              </w:rPr>
            </w:pPr>
            <w:r>
              <w:rPr>
                <w:color w:val="212529"/>
                <w:spacing w:val="2"/>
                <w:sz w:val="14"/>
                <w:szCs w:val="14"/>
              </w:rPr>
              <w:t>专用材料费</w:t>
            </w:r>
          </w:p>
        </w:tc>
        <w:tc>
          <w:tcPr>
            <w:tcW w:w="852" w:type="dxa"/>
            <w:vAlign w:val="top"/>
          </w:tcPr>
          <w:p w14:paraId="4229153D">
            <w:pPr>
              <w:pStyle w:val="6"/>
              <w:spacing w:before="148" w:line="187" w:lineRule="auto"/>
              <w:ind w:left="535"/>
              <w:rPr>
                <w:sz w:val="14"/>
                <w:szCs w:val="14"/>
              </w:rPr>
            </w:pPr>
            <w:r>
              <w:rPr>
                <w:color w:val="212529"/>
                <w:sz w:val="14"/>
                <w:szCs w:val="14"/>
              </w:rPr>
              <w:t>0.05</w:t>
            </w:r>
          </w:p>
        </w:tc>
        <w:tc>
          <w:tcPr>
            <w:tcW w:w="840" w:type="dxa"/>
            <w:vAlign w:val="top"/>
          </w:tcPr>
          <w:p w14:paraId="03A9DE26">
            <w:pPr>
              <w:pStyle w:val="6"/>
              <w:spacing w:before="148" w:line="187" w:lineRule="auto"/>
              <w:ind w:left="9"/>
              <w:rPr>
                <w:sz w:val="14"/>
                <w:szCs w:val="14"/>
              </w:rPr>
            </w:pPr>
            <w:r>
              <w:rPr>
                <w:color w:val="212529"/>
                <w:sz w:val="14"/>
                <w:szCs w:val="14"/>
              </w:rPr>
              <w:t>30999</w:t>
            </w:r>
          </w:p>
        </w:tc>
        <w:tc>
          <w:tcPr>
            <w:tcW w:w="1392" w:type="dxa"/>
            <w:vAlign w:val="top"/>
          </w:tcPr>
          <w:p w14:paraId="158D22B2">
            <w:pPr>
              <w:pStyle w:val="6"/>
              <w:spacing w:before="125" w:line="224" w:lineRule="auto"/>
              <w:ind w:left="151"/>
              <w:rPr>
                <w:sz w:val="14"/>
                <w:szCs w:val="14"/>
              </w:rPr>
            </w:pPr>
            <w:r>
              <w:rPr>
                <w:color w:val="212529"/>
                <w:spacing w:val="3"/>
                <w:sz w:val="14"/>
                <w:szCs w:val="14"/>
              </w:rPr>
              <w:t>其他资本性支出</w:t>
            </w:r>
          </w:p>
        </w:tc>
        <w:tc>
          <w:tcPr>
            <w:tcW w:w="1068" w:type="dxa"/>
            <w:vAlign w:val="top"/>
          </w:tcPr>
          <w:p w14:paraId="27907154">
            <w:pPr>
              <w:pStyle w:val="6"/>
              <w:spacing w:before="191" w:line="97" w:lineRule="exact"/>
              <w:ind w:left="230"/>
              <w:rPr>
                <w:sz w:val="14"/>
                <w:szCs w:val="14"/>
              </w:rPr>
            </w:pPr>
            <w:r>
              <w:rPr>
                <w:color w:val="212529"/>
                <w:spacing w:val="3"/>
                <w:position w:val="-2"/>
                <w:sz w:val="14"/>
                <w:szCs w:val="14"/>
              </w:rPr>
              <w:t>────</w:t>
            </w:r>
          </w:p>
        </w:tc>
        <w:tc>
          <w:tcPr>
            <w:tcW w:w="840" w:type="dxa"/>
            <w:vAlign w:val="top"/>
          </w:tcPr>
          <w:p w14:paraId="74481075">
            <w:pPr>
              <w:pStyle w:val="6"/>
              <w:spacing w:before="147" w:line="188" w:lineRule="auto"/>
              <w:ind w:left="11"/>
              <w:rPr>
                <w:sz w:val="14"/>
                <w:szCs w:val="14"/>
              </w:rPr>
            </w:pPr>
            <w:r>
              <w:rPr>
                <w:color w:val="212529"/>
                <w:sz w:val="14"/>
                <w:szCs w:val="14"/>
              </w:rPr>
              <w:t>31302</w:t>
            </w:r>
          </w:p>
        </w:tc>
        <w:tc>
          <w:tcPr>
            <w:tcW w:w="2099" w:type="dxa"/>
            <w:vAlign w:val="top"/>
          </w:tcPr>
          <w:p w14:paraId="0CA046F1">
            <w:pPr>
              <w:pStyle w:val="6"/>
              <w:spacing w:before="125" w:line="224" w:lineRule="auto"/>
              <w:ind w:left="152"/>
              <w:rPr>
                <w:sz w:val="14"/>
                <w:szCs w:val="14"/>
              </w:rPr>
            </w:pPr>
            <w:r>
              <w:rPr>
                <w:color w:val="212529"/>
                <w:spacing w:val="3"/>
                <w:sz w:val="14"/>
                <w:szCs w:val="14"/>
              </w:rPr>
              <w:t>对社会保险基金补助</w:t>
            </w:r>
          </w:p>
        </w:tc>
        <w:tc>
          <w:tcPr>
            <w:tcW w:w="1074" w:type="dxa"/>
            <w:vAlign w:val="top"/>
          </w:tcPr>
          <w:p w14:paraId="462212FA">
            <w:pPr>
              <w:rPr>
                <w:rFonts w:ascii="Arial"/>
                <w:sz w:val="21"/>
              </w:rPr>
            </w:pPr>
          </w:p>
        </w:tc>
      </w:tr>
      <w:tr w14:paraId="0FA1B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161EE45">
            <w:pPr>
              <w:pStyle w:val="6"/>
              <w:spacing w:before="149" w:line="187" w:lineRule="auto"/>
              <w:ind w:left="10"/>
              <w:rPr>
                <w:sz w:val="14"/>
                <w:szCs w:val="14"/>
              </w:rPr>
            </w:pPr>
            <w:r>
              <w:rPr>
                <w:color w:val="212529"/>
                <w:sz w:val="14"/>
                <w:szCs w:val="14"/>
              </w:rPr>
              <w:t>30304</w:t>
            </w:r>
          </w:p>
        </w:tc>
        <w:tc>
          <w:tcPr>
            <w:tcW w:w="1775" w:type="dxa"/>
            <w:vAlign w:val="top"/>
          </w:tcPr>
          <w:p w14:paraId="17907CEF">
            <w:pPr>
              <w:pStyle w:val="6"/>
              <w:spacing w:before="126" w:line="225" w:lineRule="auto"/>
              <w:ind w:left="145"/>
              <w:rPr>
                <w:sz w:val="14"/>
                <w:szCs w:val="14"/>
              </w:rPr>
            </w:pPr>
            <w:r>
              <w:rPr>
                <w:color w:val="212529"/>
                <w:spacing w:val="2"/>
                <w:sz w:val="14"/>
                <w:szCs w:val="14"/>
              </w:rPr>
              <w:t>抚恤金</w:t>
            </w:r>
          </w:p>
        </w:tc>
        <w:tc>
          <w:tcPr>
            <w:tcW w:w="924" w:type="dxa"/>
            <w:vAlign w:val="top"/>
          </w:tcPr>
          <w:p w14:paraId="5B2B0930">
            <w:pPr>
              <w:rPr>
                <w:rFonts w:ascii="Arial"/>
                <w:sz w:val="21"/>
              </w:rPr>
            </w:pPr>
          </w:p>
        </w:tc>
        <w:tc>
          <w:tcPr>
            <w:tcW w:w="840" w:type="dxa"/>
            <w:vAlign w:val="top"/>
          </w:tcPr>
          <w:p w14:paraId="3A46BE26">
            <w:pPr>
              <w:pStyle w:val="6"/>
              <w:spacing w:before="149" w:line="187" w:lineRule="auto"/>
              <w:ind w:left="7"/>
              <w:rPr>
                <w:sz w:val="14"/>
                <w:szCs w:val="14"/>
              </w:rPr>
            </w:pPr>
            <w:r>
              <w:rPr>
                <w:color w:val="212529"/>
                <w:sz w:val="14"/>
                <w:szCs w:val="14"/>
              </w:rPr>
              <w:t>30224</w:t>
            </w:r>
          </w:p>
        </w:tc>
        <w:tc>
          <w:tcPr>
            <w:tcW w:w="1380" w:type="dxa"/>
            <w:vAlign w:val="top"/>
          </w:tcPr>
          <w:p w14:paraId="19D3841C">
            <w:pPr>
              <w:pStyle w:val="6"/>
              <w:spacing w:before="126" w:line="225" w:lineRule="auto"/>
              <w:ind w:left="149"/>
              <w:rPr>
                <w:sz w:val="14"/>
                <w:szCs w:val="14"/>
              </w:rPr>
            </w:pPr>
            <w:r>
              <w:rPr>
                <w:color w:val="212529"/>
                <w:spacing w:val="2"/>
                <w:sz w:val="14"/>
                <w:szCs w:val="14"/>
              </w:rPr>
              <w:t>被装购置费</w:t>
            </w:r>
          </w:p>
        </w:tc>
        <w:tc>
          <w:tcPr>
            <w:tcW w:w="852" w:type="dxa"/>
            <w:vAlign w:val="top"/>
          </w:tcPr>
          <w:p w14:paraId="68C936AA">
            <w:pPr>
              <w:rPr>
                <w:rFonts w:ascii="Arial"/>
                <w:sz w:val="21"/>
              </w:rPr>
            </w:pPr>
          </w:p>
        </w:tc>
        <w:tc>
          <w:tcPr>
            <w:tcW w:w="840" w:type="dxa"/>
            <w:vAlign w:val="top"/>
          </w:tcPr>
          <w:p w14:paraId="301CD9F0">
            <w:pPr>
              <w:pStyle w:val="6"/>
              <w:spacing w:before="148" w:line="188" w:lineRule="auto"/>
              <w:ind w:left="3"/>
              <w:rPr>
                <w:sz w:val="14"/>
                <w:szCs w:val="14"/>
              </w:rPr>
            </w:pPr>
            <w:r>
              <w:rPr>
                <w:color w:val="212529"/>
                <w:spacing w:val="-1"/>
                <w:sz w:val="14"/>
                <w:szCs w:val="14"/>
              </w:rPr>
              <w:t>310</w:t>
            </w:r>
          </w:p>
        </w:tc>
        <w:tc>
          <w:tcPr>
            <w:tcW w:w="1392" w:type="dxa"/>
            <w:vAlign w:val="top"/>
          </w:tcPr>
          <w:p w14:paraId="19C1AEE8">
            <w:pPr>
              <w:pStyle w:val="6"/>
              <w:spacing w:before="126" w:line="224" w:lineRule="auto"/>
              <w:ind w:left="7"/>
              <w:rPr>
                <w:sz w:val="14"/>
                <w:szCs w:val="14"/>
              </w:rPr>
            </w:pPr>
            <w:r>
              <w:rPr>
                <w:color w:val="212529"/>
                <w:spacing w:val="1"/>
                <w:sz w:val="14"/>
                <w:szCs w:val="14"/>
              </w:rPr>
              <w:t>资本性支出</w:t>
            </w:r>
          </w:p>
        </w:tc>
        <w:tc>
          <w:tcPr>
            <w:tcW w:w="1068" w:type="dxa"/>
            <w:vAlign w:val="top"/>
          </w:tcPr>
          <w:p w14:paraId="1FE0CFE1">
            <w:pPr>
              <w:pStyle w:val="6"/>
              <w:spacing w:before="149" w:line="187" w:lineRule="auto"/>
              <w:ind w:left="753"/>
              <w:rPr>
                <w:sz w:val="14"/>
                <w:szCs w:val="14"/>
              </w:rPr>
            </w:pPr>
            <w:r>
              <w:rPr>
                <w:color w:val="212529"/>
                <w:sz w:val="14"/>
                <w:szCs w:val="14"/>
              </w:rPr>
              <w:t>0.46</w:t>
            </w:r>
          </w:p>
        </w:tc>
        <w:tc>
          <w:tcPr>
            <w:tcW w:w="840" w:type="dxa"/>
            <w:vAlign w:val="top"/>
          </w:tcPr>
          <w:p w14:paraId="3842DEBE">
            <w:pPr>
              <w:pStyle w:val="6"/>
              <w:spacing w:before="148" w:line="188" w:lineRule="auto"/>
              <w:ind w:left="11"/>
              <w:rPr>
                <w:sz w:val="14"/>
                <w:szCs w:val="14"/>
              </w:rPr>
            </w:pPr>
            <w:r>
              <w:rPr>
                <w:color w:val="212529"/>
                <w:sz w:val="14"/>
                <w:szCs w:val="14"/>
              </w:rPr>
              <w:t>31303</w:t>
            </w:r>
          </w:p>
        </w:tc>
        <w:tc>
          <w:tcPr>
            <w:tcW w:w="2099" w:type="dxa"/>
            <w:vAlign w:val="top"/>
          </w:tcPr>
          <w:p w14:paraId="55B8ED0D">
            <w:pPr>
              <w:pStyle w:val="6"/>
              <w:spacing w:before="126" w:line="224" w:lineRule="auto"/>
              <w:ind w:left="152"/>
              <w:rPr>
                <w:sz w:val="14"/>
                <w:szCs w:val="14"/>
              </w:rPr>
            </w:pPr>
            <w:r>
              <w:rPr>
                <w:color w:val="212529"/>
                <w:spacing w:val="3"/>
                <w:sz w:val="14"/>
                <w:szCs w:val="14"/>
              </w:rPr>
              <w:t>补充全国社会保障基金</w:t>
            </w:r>
          </w:p>
        </w:tc>
        <w:tc>
          <w:tcPr>
            <w:tcW w:w="1074" w:type="dxa"/>
            <w:vAlign w:val="top"/>
          </w:tcPr>
          <w:p w14:paraId="4D3A9996">
            <w:pPr>
              <w:rPr>
                <w:rFonts w:ascii="Arial"/>
                <w:sz w:val="21"/>
              </w:rPr>
            </w:pPr>
          </w:p>
        </w:tc>
      </w:tr>
      <w:tr w14:paraId="746A1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60A0DDF7">
            <w:pPr>
              <w:pStyle w:val="6"/>
              <w:spacing w:before="149" w:line="187" w:lineRule="auto"/>
              <w:ind w:left="10"/>
              <w:rPr>
                <w:sz w:val="14"/>
                <w:szCs w:val="14"/>
              </w:rPr>
            </w:pPr>
            <w:r>
              <w:rPr>
                <w:color w:val="212529"/>
                <w:sz w:val="14"/>
                <w:szCs w:val="14"/>
              </w:rPr>
              <w:t>30305</w:t>
            </w:r>
          </w:p>
        </w:tc>
        <w:tc>
          <w:tcPr>
            <w:tcW w:w="1775" w:type="dxa"/>
            <w:vAlign w:val="top"/>
          </w:tcPr>
          <w:p w14:paraId="35964D60">
            <w:pPr>
              <w:pStyle w:val="6"/>
              <w:spacing w:before="127" w:line="225" w:lineRule="auto"/>
              <w:ind w:left="147"/>
              <w:rPr>
                <w:sz w:val="14"/>
                <w:szCs w:val="14"/>
              </w:rPr>
            </w:pPr>
            <w:r>
              <w:rPr>
                <w:color w:val="212529"/>
                <w:spacing w:val="2"/>
                <w:sz w:val="14"/>
                <w:szCs w:val="14"/>
              </w:rPr>
              <w:t>生活补助</w:t>
            </w:r>
          </w:p>
        </w:tc>
        <w:tc>
          <w:tcPr>
            <w:tcW w:w="924" w:type="dxa"/>
            <w:vAlign w:val="top"/>
          </w:tcPr>
          <w:p w14:paraId="767EE637">
            <w:pPr>
              <w:rPr>
                <w:rFonts w:ascii="Arial"/>
                <w:sz w:val="21"/>
              </w:rPr>
            </w:pPr>
          </w:p>
        </w:tc>
        <w:tc>
          <w:tcPr>
            <w:tcW w:w="840" w:type="dxa"/>
            <w:vAlign w:val="top"/>
          </w:tcPr>
          <w:p w14:paraId="70D6734D">
            <w:pPr>
              <w:pStyle w:val="6"/>
              <w:spacing w:before="149" w:line="187" w:lineRule="auto"/>
              <w:ind w:left="7"/>
              <w:rPr>
                <w:sz w:val="14"/>
                <w:szCs w:val="14"/>
              </w:rPr>
            </w:pPr>
            <w:r>
              <w:rPr>
                <w:color w:val="212529"/>
                <w:sz w:val="14"/>
                <w:szCs w:val="14"/>
              </w:rPr>
              <w:t>30225</w:t>
            </w:r>
          </w:p>
        </w:tc>
        <w:tc>
          <w:tcPr>
            <w:tcW w:w="1380" w:type="dxa"/>
            <w:vAlign w:val="top"/>
          </w:tcPr>
          <w:p w14:paraId="6F935A48">
            <w:pPr>
              <w:pStyle w:val="6"/>
              <w:spacing w:before="127" w:line="225" w:lineRule="auto"/>
              <w:ind w:left="149"/>
              <w:rPr>
                <w:sz w:val="14"/>
                <w:szCs w:val="14"/>
              </w:rPr>
            </w:pPr>
            <w:r>
              <w:rPr>
                <w:color w:val="212529"/>
                <w:spacing w:val="2"/>
                <w:sz w:val="14"/>
                <w:szCs w:val="14"/>
              </w:rPr>
              <w:t>专用燃料费</w:t>
            </w:r>
          </w:p>
        </w:tc>
        <w:tc>
          <w:tcPr>
            <w:tcW w:w="852" w:type="dxa"/>
            <w:vAlign w:val="top"/>
          </w:tcPr>
          <w:p w14:paraId="4387F343">
            <w:pPr>
              <w:rPr>
                <w:rFonts w:ascii="Arial"/>
                <w:sz w:val="21"/>
              </w:rPr>
            </w:pPr>
          </w:p>
        </w:tc>
        <w:tc>
          <w:tcPr>
            <w:tcW w:w="840" w:type="dxa"/>
            <w:vAlign w:val="top"/>
          </w:tcPr>
          <w:p w14:paraId="21F47C5F">
            <w:pPr>
              <w:pStyle w:val="6"/>
              <w:spacing w:before="149" w:line="188" w:lineRule="auto"/>
              <w:ind w:left="9"/>
              <w:rPr>
                <w:sz w:val="14"/>
                <w:szCs w:val="14"/>
              </w:rPr>
            </w:pPr>
            <w:r>
              <w:rPr>
                <w:color w:val="212529"/>
                <w:sz w:val="14"/>
                <w:szCs w:val="14"/>
              </w:rPr>
              <w:t>31001</w:t>
            </w:r>
          </w:p>
        </w:tc>
        <w:tc>
          <w:tcPr>
            <w:tcW w:w="1392" w:type="dxa"/>
            <w:vAlign w:val="top"/>
          </w:tcPr>
          <w:p w14:paraId="738AFBB1">
            <w:pPr>
              <w:pStyle w:val="6"/>
              <w:spacing w:before="127" w:line="225" w:lineRule="auto"/>
              <w:ind w:left="151"/>
              <w:rPr>
                <w:sz w:val="14"/>
                <w:szCs w:val="14"/>
              </w:rPr>
            </w:pPr>
            <w:r>
              <w:rPr>
                <w:color w:val="212529"/>
                <w:spacing w:val="3"/>
                <w:sz w:val="14"/>
                <w:szCs w:val="14"/>
              </w:rPr>
              <w:t>房屋建筑物构建</w:t>
            </w:r>
          </w:p>
        </w:tc>
        <w:tc>
          <w:tcPr>
            <w:tcW w:w="1068" w:type="dxa"/>
            <w:vAlign w:val="top"/>
          </w:tcPr>
          <w:p w14:paraId="6B570D1F">
            <w:pPr>
              <w:rPr>
                <w:rFonts w:ascii="Arial"/>
                <w:sz w:val="21"/>
              </w:rPr>
            </w:pPr>
          </w:p>
        </w:tc>
        <w:tc>
          <w:tcPr>
            <w:tcW w:w="840" w:type="dxa"/>
            <w:vAlign w:val="top"/>
          </w:tcPr>
          <w:p w14:paraId="4955073F">
            <w:pPr>
              <w:pStyle w:val="6"/>
              <w:spacing w:before="149" w:line="188" w:lineRule="auto"/>
              <w:ind w:left="11"/>
              <w:rPr>
                <w:sz w:val="14"/>
                <w:szCs w:val="14"/>
              </w:rPr>
            </w:pPr>
            <w:r>
              <w:rPr>
                <w:color w:val="212529"/>
                <w:sz w:val="14"/>
                <w:szCs w:val="14"/>
              </w:rPr>
              <w:t>31304</w:t>
            </w:r>
          </w:p>
        </w:tc>
        <w:tc>
          <w:tcPr>
            <w:tcW w:w="2099" w:type="dxa"/>
            <w:vAlign w:val="top"/>
          </w:tcPr>
          <w:p w14:paraId="5CA4A153">
            <w:pPr>
              <w:pStyle w:val="6"/>
              <w:spacing w:before="42" w:line="224" w:lineRule="auto"/>
              <w:ind w:left="8" w:right="69" w:firstLine="143"/>
              <w:rPr>
                <w:sz w:val="14"/>
                <w:szCs w:val="14"/>
              </w:rPr>
            </w:pPr>
            <w:r>
              <w:rPr>
                <w:color w:val="212529"/>
                <w:spacing w:val="3"/>
                <w:sz w:val="14"/>
                <w:szCs w:val="14"/>
              </w:rPr>
              <w:t>对机关事业单位职业年金的补</w:t>
            </w:r>
            <w:r>
              <w:rPr>
                <w:color w:val="212529"/>
                <w:spacing w:val="6"/>
                <w:sz w:val="14"/>
                <w:szCs w:val="14"/>
              </w:rPr>
              <w:t xml:space="preserve"> </w:t>
            </w:r>
            <w:r>
              <w:rPr>
                <w:color w:val="212529"/>
                <w:sz w:val="14"/>
                <w:szCs w:val="14"/>
              </w:rPr>
              <w:t>助</w:t>
            </w:r>
          </w:p>
        </w:tc>
        <w:tc>
          <w:tcPr>
            <w:tcW w:w="1074" w:type="dxa"/>
            <w:vAlign w:val="top"/>
          </w:tcPr>
          <w:p w14:paraId="784CFCA4">
            <w:pPr>
              <w:rPr>
                <w:rFonts w:ascii="Arial"/>
                <w:sz w:val="21"/>
              </w:rPr>
            </w:pPr>
          </w:p>
        </w:tc>
      </w:tr>
      <w:tr w14:paraId="6FAE9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864F457">
            <w:pPr>
              <w:pStyle w:val="6"/>
              <w:spacing w:before="151" w:line="187" w:lineRule="auto"/>
              <w:ind w:left="10"/>
              <w:rPr>
                <w:sz w:val="14"/>
                <w:szCs w:val="14"/>
              </w:rPr>
            </w:pPr>
            <w:r>
              <w:rPr>
                <w:color w:val="212529"/>
                <w:sz w:val="14"/>
                <w:szCs w:val="14"/>
              </w:rPr>
              <w:t>30306</w:t>
            </w:r>
          </w:p>
        </w:tc>
        <w:tc>
          <w:tcPr>
            <w:tcW w:w="1775" w:type="dxa"/>
            <w:vAlign w:val="top"/>
          </w:tcPr>
          <w:p w14:paraId="071E7E86">
            <w:pPr>
              <w:pStyle w:val="6"/>
              <w:spacing w:before="128" w:line="225" w:lineRule="auto"/>
              <w:ind w:left="147"/>
              <w:rPr>
                <w:sz w:val="14"/>
                <w:szCs w:val="14"/>
              </w:rPr>
            </w:pPr>
            <w:r>
              <w:rPr>
                <w:color w:val="212529"/>
                <w:spacing w:val="1"/>
                <w:sz w:val="14"/>
                <w:szCs w:val="14"/>
              </w:rPr>
              <w:t>救济费</w:t>
            </w:r>
          </w:p>
        </w:tc>
        <w:tc>
          <w:tcPr>
            <w:tcW w:w="924" w:type="dxa"/>
            <w:vAlign w:val="top"/>
          </w:tcPr>
          <w:p w14:paraId="1F1207B3">
            <w:pPr>
              <w:rPr>
                <w:rFonts w:ascii="Arial"/>
                <w:sz w:val="21"/>
              </w:rPr>
            </w:pPr>
          </w:p>
        </w:tc>
        <w:tc>
          <w:tcPr>
            <w:tcW w:w="840" w:type="dxa"/>
            <w:vAlign w:val="top"/>
          </w:tcPr>
          <w:p w14:paraId="5AF33F38">
            <w:pPr>
              <w:pStyle w:val="6"/>
              <w:spacing w:before="151" w:line="187" w:lineRule="auto"/>
              <w:ind w:left="7"/>
              <w:rPr>
                <w:sz w:val="14"/>
                <w:szCs w:val="14"/>
              </w:rPr>
            </w:pPr>
            <w:r>
              <w:rPr>
                <w:color w:val="212529"/>
                <w:sz w:val="14"/>
                <w:szCs w:val="14"/>
              </w:rPr>
              <w:t>30226</w:t>
            </w:r>
          </w:p>
        </w:tc>
        <w:tc>
          <w:tcPr>
            <w:tcW w:w="1380" w:type="dxa"/>
            <w:vAlign w:val="top"/>
          </w:tcPr>
          <w:p w14:paraId="5784F520">
            <w:pPr>
              <w:pStyle w:val="6"/>
              <w:spacing w:before="128" w:line="225" w:lineRule="auto"/>
              <w:ind w:left="152"/>
              <w:rPr>
                <w:sz w:val="14"/>
                <w:szCs w:val="14"/>
              </w:rPr>
            </w:pPr>
            <w:r>
              <w:rPr>
                <w:color w:val="212529"/>
                <w:sz w:val="14"/>
                <w:szCs w:val="14"/>
              </w:rPr>
              <w:t>劳务费</w:t>
            </w:r>
          </w:p>
        </w:tc>
        <w:tc>
          <w:tcPr>
            <w:tcW w:w="852" w:type="dxa"/>
            <w:vAlign w:val="top"/>
          </w:tcPr>
          <w:p w14:paraId="321FCF57">
            <w:pPr>
              <w:pStyle w:val="6"/>
              <w:spacing w:before="150" w:line="187" w:lineRule="auto"/>
              <w:ind w:left="537"/>
              <w:rPr>
                <w:sz w:val="14"/>
                <w:szCs w:val="14"/>
              </w:rPr>
            </w:pPr>
            <w:r>
              <w:rPr>
                <w:color w:val="212529"/>
                <w:spacing w:val="-1"/>
                <w:sz w:val="14"/>
                <w:szCs w:val="14"/>
              </w:rPr>
              <w:t>7.04</w:t>
            </w:r>
          </w:p>
        </w:tc>
        <w:tc>
          <w:tcPr>
            <w:tcW w:w="840" w:type="dxa"/>
            <w:vAlign w:val="top"/>
          </w:tcPr>
          <w:p w14:paraId="6F0BE2EF">
            <w:pPr>
              <w:pStyle w:val="6"/>
              <w:spacing w:before="150" w:line="188" w:lineRule="auto"/>
              <w:ind w:left="9"/>
              <w:rPr>
                <w:sz w:val="14"/>
                <w:szCs w:val="14"/>
              </w:rPr>
            </w:pPr>
            <w:r>
              <w:rPr>
                <w:color w:val="212529"/>
                <w:sz w:val="14"/>
                <w:szCs w:val="14"/>
              </w:rPr>
              <w:t>31002</w:t>
            </w:r>
          </w:p>
        </w:tc>
        <w:tc>
          <w:tcPr>
            <w:tcW w:w="1392" w:type="dxa"/>
            <w:vAlign w:val="top"/>
          </w:tcPr>
          <w:p w14:paraId="6DA40EAB">
            <w:pPr>
              <w:pStyle w:val="6"/>
              <w:spacing w:before="128" w:line="225" w:lineRule="auto"/>
              <w:ind w:left="153"/>
              <w:rPr>
                <w:sz w:val="14"/>
                <w:szCs w:val="14"/>
              </w:rPr>
            </w:pPr>
            <w:r>
              <w:rPr>
                <w:color w:val="212529"/>
                <w:spacing w:val="2"/>
                <w:sz w:val="14"/>
                <w:szCs w:val="14"/>
              </w:rPr>
              <w:t>办公设备购置</w:t>
            </w:r>
          </w:p>
        </w:tc>
        <w:tc>
          <w:tcPr>
            <w:tcW w:w="1068" w:type="dxa"/>
            <w:vAlign w:val="top"/>
          </w:tcPr>
          <w:p w14:paraId="4B23F3CC">
            <w:pPr>
              <w:pStyle w:val="6"/>
              <w:spacing w:before="150" w:line="187" w:lineRule="auto"/>
              <w:ind w:left="753"/>
              <w:rPr>
                <w:sz w:val="14"/>
                <w:szCs w:val="14"/>
              </w:rPr>
            </w:pPr>
            <w:r>
              <w:rPr>
                <w:color w:val="212529"/>
                <w:sz w:val="14"/>
                <w:szCs w:val="14"/>
              </w:rPr>
              <w:t>0.46</w:t>
            </w:r>
          </w:p>
        </w:tc>
        <w:tc>
          <w:tcPr>
            <w:tcW w:w="840" w:type="dxa"/>
            <w:vAlign w:val="top"/>
          </w:tcPr>
          <w:p w14:paraId="4DCC50FA">
            <w:pPr>
              <w:pStyle w:val="6"/>
              <w:spacing w:before="151" w:line="187" w:lineRule="auto"/>
              <w:ind w:left="5"/>
              <w:rPr>
                <w:sz w:val="14"/>
                <w:szCs w:val="14"/>
              </w:rPr>
            </w:pPr>
            <w:r>
              <w:rPr>
                <w:color w:val="212529"/>
                <w:spacing w:val="-1"/>
                <w:sz w:val="14"/>
                <w:szCs w:val="14"/>
              </w:rPr>
              <w:t>399</w:t>
            </w:r>
          </w:p>
        </w:tc>
        <w:tc>
          <w:tcPr>
            <w:tcW w:w="2099" w:type="dxa"/>
            <w:vAlign w:val="top"/>
          </w:tcPr>
          <w:p w14:paraId="542F9782">
            <w:pPr>
              <w:pStyle w:val="6"/>
              <w:spacing w:before="128" w:line="225" w:lineRule="auto"/>
              <w:ind w:left="3"/>
              <w:rPr>
                <w:sz w:val="14"/>
                <w:szCs w:val="14"/>
              </w:rPr>
            </w:pPr>
            <w:r>
              <w:rPr>
                <w:color w:val="212529"/>
                <w:spacing w:val="2"/>
                <w:sz w:val="14"/>
                <w:szCs w:val="14"/>
              </w:rPr>
              <w:t>其他支出</w:t>
            </w:r>
          </w:p>
        </w:tc>
        <w:tc>
          <w:tcPr>
            <w:tcW w:w="1074" w:type="dxa"/>
            <w:vAlign w:val="top"/>
          </w:tcPr>
          <w:p w14:paraId="1904BE3A">
            <w:pPr>
              <w:rPr>
                <w:rFonts w:ascii="Arial"/>
                <w:sz w:val="21"/>
              </w:rPr>
            </w:pPr>
          </w:p>
        </w:tc>
      </w:tr>
      <w:tr w14:paraId="59BE2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5ECA9F5">
            <w:pPr>
              <w:pStyle w:val="6"/>
              <w:spacing w:before="151" w:line="187" w:lineRule="auto"/>
              <w:ind w:left="10"/>
              <w:rPr>
                <w:sz w:val="14"/>
                <w:szCs w:val="14"/>
              </w:rPr>
            </w:pPr>
            <w:r>
              <w:rPr>
                <w:color w:val="212529"/>
                <w:sz w:val="14"/>
                <w:szCs w:val="14"/>
              </w:rPr>
              <w:t>30307</w:t>
            </w:r>
          </w:p>
        </w:tc>
        <w:tc>
          <w:tcPr>
            <w:tcW w:w="1775" w:type="dxa"/>
            <w:vAlign w:val="top"/>
          </w:tcPr>
          <w:p w14:paraId="6E09B8FA">
            <w:pPr>
              <w:pStyle w:val="6"/>
              <w:spacing w:before="128" w:line="225" w:lineRule="auto"/>
              <w:ind w:left="152"/>
              <w:rPr>
                <w:sz w:val="14"/>
                <w:szCs w:val="14"/>
              </w:rPr>
            </w:pPr>
            <w:r>
              <w:rPr>
                <w:color w:val="212529"/>
                <w:spacing w:val="1"/>
                <w:sz w:val="14"/>
                <w:szCs w:val="14"/>
              </w:rPr>
              <w:t>医疗费补助</w:t>
            </w:r>
          </w:p>
        </w:tc>
        <w:tc>
          <w:tcPr>
            <w:tcW w:w="924" w:type="dxa"/>
            <w:vAlign w:val="top"/>
          </w:tcPr>
          <w:p w14:paraId="448B6209">
            <w:pPr>
              <w:rPr>
                <w:rFonts w:ascii="Arial"/>
                <w:sz w:val="21"/>
              </w:rPr>
            </w:pPr>
          </w:p>
        </w:tc>
        <w:tc>
          <w:tcPr>
            <w:tcW w:w="840" w:type="dxa"/>
            <w:vAlign w:val="top"/>
          </w:tcPr>
          <w:p w14:paraId="5CE5AC0F">
            <w:pPr>
              <w:pStyle w:val="6"/>
              <w:spacing w:before="151" w:line="187" w:lineRule="auto"/>
              <w:ind w:left="7"/>
              <w:rPr>
                <w:sz w:val="14"/>
                <w:szCs w:val="14"/>
              </w:rPr>
            </w:pPr>
            <w:r>
              <w:rPr>
                <w:color w:val="212529"/>
                <w:sz w:val="14"/>
                <w:szCs w:val="14"/>
              </w:rPr>
              <w:t>30227</w:t>
            </w:r>
          </w:p>
        </w:tc>
        <w:tc>
          <w:tcPr>
            <w:tcW w:w="1380" w:type="dxa"/>
            <w:vAlign w:val="top"/>
          </w:tcPr>
          <w:p w14:paraId="5DD446C5">
            <w:pPr>
              <w:pStyle w:val="6"/>
              <w:spacing w:before="128" w:line="225" w:lineRule="auto"/>
              <w:ind w:left="148"/>
              <w:rPr>
                <w:sz w:val="14"/>
                <w:szCs w:val="14"/>
              </w:rPr>
            </w:pPr>
            <w:r>
              <w:rPr>
                <w:color w:val="212529"/>
                <w:spacing w:val="2"/>
                <w:sz w:val="14"/>
                <w:szCs w:val="14"/>
              </w:rPr>
              <w:t>委托业务费</w:t>
            </w:r>
          </w:p>
        </w:tc>
        <w:tc>
          <w:tcPr>
            <w:tcW w:w="852" w:type="dxa"/>
            <w:vAlign w:val="top"/>
          </w:tcPr>
          <w:p w14:paraId="6E194B70">
            <w:pPr>
              <w:rPr>
                <w:rFonts w:ascii="Arial"/>
                <w:sz w:val="21"/>
              </w:rPr>
            </w:pPr>
          </w:p>
        </w:tc>
        <w:tc>
          <w:tcPr>
            <w:tcW w:w="840" w:type="dxa"/>
            <w:vAlign w:val="top"/>
          </w:tcPr>
          <w:p w14:paraId="19B5D931">
            <w:pPr>
              <w:pStyle w:val="6"/>
              <w:spacing w:before="150" w:line="188" w:lineRule="auto"/>
              <w:ind w:left="9"/>
              <w:rPr>
                <w:sz w:val="14"/>
                <w:szCs w:val="14"/>
              </w:rPr>
            </w:pPr>
            <w:r>
              <w:rPr>
                <w:color w:val="212529"/>
                <w:sz w:val="14"/>
                <w:szCs w:val="14"/>
              </w:rPr>
              <w:t>31003</w:t>
            </w:r>
          </w:p>
        </w:tc>
        <w:tc>
          <w:tcPr>
            <w:tcW w:w="1392" w:type="dxa"/>
            <w:vAlign w:val="top"/>
          </w:tcPr>
          <w:p w14:paraId="69A87E0C">
            <w:pPr>
              <w:pStyle w:val="6"/>
              <w:spacing w:before="128" w:line="225" w:lineRule="auto"/>
              <w:ind w:left="151"/>
              <w:rPr>
                <w:sz w:val="14"/>
                <w:szCs w:val="14"/>
              </w:rPr>
            </w:pPr>
            <w:r>
              <w:rPr>
                <w:color w:val="212529"/>
                <w:spacing w:val="2"/>
                <w:sz w:val="14"/>
                <w:szCs w:val="14"/>
              </w:rPr>
              <w:t>专用设备购置</w:t>
            </w:r>
          </w:p>
        </w:tc>
        <w:tc>
          <w:tcPr>
            <w:tcW w:w="1068" w:type="dxa"/>
            <w:vAlign w:val="top"/>
          </w:tcPr>
          <w:p w14:paraId="7065D427">
            <w:pPr>
              <w:rPr>
                <w:rFonts w:ascii="Arial"/>
                <w:sz w:val="21"/>
              </w:rPr>
            </w:pPr>
          </w:p>
        </w:tc>
        <w:tc>
          <w:tcPr>
            <w:tcW w:w="840" w:type="dxa"/>
            <w:vAlign w:val="top"/>
          </w:tcPr>
          <w:p w14:paraId="0CB9F8C8">
            <w:pPr>
              <w:pStyle w:val="6"/>
              <w:spacing w:before="151" w:line="187" w:lineRule="auto"/>
              <w:ind w:left="11"/>
              <w:rPr>
                <w:sz w:val="14"/>
                <w:szCs w:val="14"/>
              </w:rPr>
            </w:pPr>
            <w:r>
              <w:rPr>
                <w:color w:val="212529"/>
                <w:sz w:val="14"/>
                <w:szCs w:val="14"/>
              </w:rPr>
              <w:t>39907</w:t>
            </w:r>
          </w:p>
        </w:tc>
        <w:tc>
          <w:tcPr>
            <w:tcW w:w="2099" w:type="dxa"/>
            <w:vAlign w:val="top"/>
          </w:tcPr>
          <w:p w14:paraId="4CB610E7">
            <w:pPr>
              <w:pStyle w:val="6"/>
              <w:spacing w:before="128" w:line="225" w:lineRule="auto"/>
              <w:ind w:left="167"/>
              <w:rPr>
                <w:sz w:val="14"/>
                <w:szCs w:val="14"/>
              </w:rPr>
            </w:pPr>
            <w:r>
              <w:rPr>
                <w:color w:val="212529"/>
                <w:spacing w:val="1"/>
                <w:sz w:val="14"/>
                <w:szCs w:val="14"/>
              </w:rPr>
              <w:t>国家赔偿费用支出</w:t>
            </w:r>
          </w:p>
        </w:tc>
        <w:tc>
          <w:tcPr>
            <w:tcW w:w="1074" w:type="dxa"/>
            <w:vAlign w:val="top"/>
          </w:tcPr>
          <w:p w14:paraId="38972F8A">
            <w:pPr>
              <w:rPr>
                <w:rFonts w:ascii="Arial"/>
                <w:sz w:val="21"/>
              </w:rPr>
            </w:pPr>
          </w:p>
        </w:tc>
      </w:tr>
      <w:tr w14:paraId="162CC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472F004B">
            <w:pPr>
              <w:pStyle w:val="6"/>
              <w:spacing w:before="151" w:line="187" w:lineRule="auto"/>
              <w:ind w:left="10"/>
              <w:rPr>
                <w:sz w:val="14"/>
                <w:szCs w:val="14"/>
              </w:rPr>
            </w:pPr>
            <w:r>
              <w:rPr>
                <w:color w:val="212529"/>
                <w:sz w:val="14"/>
                <w:szCs w:val="14"/>
              </w:rPr>
              <w:t>30308</w:t>
            </w:r>
          </w:p>
        </w:tc>
        <w:tc>
          <w:tcPr>
            <w:tcW w:w="1775" w:type="dxa"/>
            <w:vAlign w:val="top"/>
          </w:tcPr>
          <w:p w14:paraId="5E9300F2">
            <w:pPr>
              <w:pStyle w:val="6"/>
              <w:spacing w:before="129" w:line="225" w:lineRule="auto"/>
              <w:ind w:left="146"/>
              <w:rPr>
                <w:sz w:val="14"/>
                <w:szCs w:val="14"/>
              </w:rPr>
            </w:pPr>
            <w:r>
              <w:rPr>
                <w:color w:val="212529"/>
                <w:spacing w:val="1"/>
                <w:sz w:val="14"/>
                <w:szCs w:val="14"/>
              </w:rPr>
              <w:t>助学金</w:t>
            </w:r>
          </w:p>
        </w:tc>
        <w:tc>
          <w:tcPr>
            <w:tcW w:w="924" w:type="dxa"/>
            <w:vAlign w:val="top"/>
          </w:tcPr>
          <w:p w14:paraId="16B32594">
            <w:pPr>
              <w:rPr>
                <w:rFonts w:ascii="Arial"/>
                <w:sz w:val="21"/>
              </w:rPr>
            </w:pPr>
          </w:p>
        </w:tc>
        <w:tc>
          <w:tcPr>
            <w:tcW w:w="840" w:type="dxa"/>
            <w:vAlign w:val="top"/>
          </w:tcPr>
          <w:p w14:paraId="5C738908">
            <w:pPr>
              <w:pStyle w:val="6"/>
              <w:spacing w:before="151" w:line="187" w:lineRule="auto"/>
              <w:ind w:left="7"/>
              <w:rPr>
                <w:sz w:val="14"/>
                <w:szCs w:val="14"/>
              </w:rPr>
            </w:pPr>
            <w:r>
              <w:rPr>
                <w:color w:val="212529"/>
                <w:sz w:val="14"/>
                <w:szCs w:val="14"/>
              </w:rPr>
              <w:t>30228</w:t>
            </w:r>
          </w:p>
        </w:tc>
        <w:tc>
          <w:tcPr>
            <w:tcW w:w="1380" w:type="dxa"/>
            <w:vAlign w:val="top"/>
          </w:tcPr>
          <w:p w14:paraId="7D35E43E">
            <w:pPr>
              <w:pStyle w:val="6"/>
              <w:spacing w:before="128" w:line="224" w:lineRule="auto"/>
              <w:ind w:left="150"/>
              <w:rPr>
                <w:sz w:val="14"/>
                <w:szCs w:val="14"/>
              </w:rPr>
            </w:pPr>
            <w:r>
              <w:rPr>
                <w:color w:val="212529"/>
                <w:spacing w:val="1"/>
                <w:sz w:val="14"/>
                <w:szCs w:val="14"/>
              </w:rPr>
              <w:t>工会经费</w:t>
            </w:r>
          </w:p>
        </w:tc>
        <w:tc>
          <w:tcPr>
            <w:tcW w:w="852" w:type="dxa"/>
            <w:vAlign w:val="top"/>
          </w:tcPr>
          <w:p w14:paraId="4530C146">
            <w:pPr>
              <w:pStyle w:val="6"/>
              <w:spacing w:before="151" w:line="187" w:lineRule="auto"/>
              <w:ind w:left="534"/>
              <w:rPr>
                <w:sz w:val="14"/>
                <w:szCs w:val="14"/>
              </w:rPr>
            </w:pPr>
            <w:r>
              <w:rPr>
                <w:color w:val="212529"/>
                <w:sz w:val="14"/>
                <w:szCs w:val="14"/>
              </w:rPr>
              <w:t>8.98</w:t>
            </w:r>
          </w:p>
        </w:tc>
        <w:tc>
          <w:tcPr>
            <w:tcW w:w="840" w:type="dxa"/>
            <w:vAlign w:val="top"/>
          </w:tcPr>
          <w:p w14:paraId="478472DF">
            <w:pPr>
              <w:pStyle w:val="6"/>
              <w:spacing w:before="150" w:line="188" w:lineRule="auto"/>
              <w:ind w:left="9"/>
              <w:rPr>
                <w:sz w:val="14"/>
                <w:szCs w:val="14"/>
              </w:rPr>
            </w:pPr>
            <w:r>
              <w:rPr>
                <w:color w:val="212529"/>
                <w:sz w:val="14"/>
                <w:szCs w:val="14"/>
              </w:rPr>
              <w:t>31005</w:t>
            </w:r>
          </w:p>
        </w:tc>
        <w:tc>
          <w:tcPr>
            <w:tcW w:w="1392" w:type="dxa"/>
            <w:vAlign w:val="top"/>
          </w:tcPr>
          <w:p w14:paraId="1C342954">
            <w:pPr>
              <w:pStyle w:val="6"/>
              <w:spacing w:before="128" w:line="226" w:lineRule="auto"/>
              <w:ind w:left="151"/>
              <w:rPr>
                <w:sz w:val="14"/>
                <w:szCs w:val="14"/>
              </w:rPr>
            </w:pPr>
            <w:r>
              <w:rPr>
                <w:color w:val="212529"/>
                <w:spacing w:val="2"/>
                <w:sz w:val="14"/>
                <w:szCs w:val="14"/>
              </w:rPr>
              <w:t>基础设施建设</w:t>
            </w:r>
          </w:p>
        </w:tc>
        <w:tc>
          <w:tcPr>
            <w:tcW w:w="1068" w:type="dxa"/>
            <w:vAlign w:val="top"/>
          </w:tcPr>
          <w:p w14:paraId="39EB96A8">
            <w:pPr>
              <w:rPr>
                <w:rFonts w:ascii="Arial"/>
                <w:sz w:val="21"/>
              </w:rPr>
            </w:pPr>
          </w:p>
        </w:tc>
        <w:tc>
          <w:tcPr>
            <w:tcW w:w="840" w:type="dxa"/>
            <w:vAlign w:val="top"/>
          </w:tcPr>
          <w:p w14:paraId="072645AA">
            <w:pPr>
              <w:pStyle w:val="6"/>
              <w:spacing w:before="151" w:line="187" w:lineRule="auto"/>
              <w:ind w:left="11"/>
              <w:rPr>
                <w:sz w:val="14"/>
                <w:szCs w:val="14"/>
              </w:rPr>
            </w:pPr>
            <w:r>
              <w:rPr>
                <w:color w:val="212529"/>
                <w:sz w:val="14"/>
                <w:szCs w:val="14"/>
              </w:rPr>
              <w:t>39908</w:t>
            </w:r>
          </w:p>
        </w:tc>
        <w:tc>
          <w:tcPr>
            <w:tcW w:w="2099" w:type="dxa"/>
            <w:vAlign w:val="top"/>
          </w:tcPr>
          <w:p w14:paraId="69800ECC">
            <w:pPr>
              <w:pStyle w:val="6"/>
              <w:spacing w:before="45" w:line="223" w:lineRule="auto"/>
              <w:ind w:left="12" w:right="69" w:firstLine="140"/>
              <w:rPr>
                <w:sz w:val="14"/>
                <w:szCs w:val="14"/>
              </w:rPr>
            </w:pPr>
            <w:r>
              <w:rPr>
                <w:color w:val="212529"/>
                <w:spacing w:val="3"/>
                <w:sz w:val="14"/>
                <w:szCs w:val="14"/>
              </w:rPr>
              <w:t>对民间非营利组织和群众性自</w:t>
            </w:r>
            <w:r>
              <w:rPr>
                <w:color w:val="212529"/>
                <w:spacing w:val="6"/>
                <w:sz w:val="14"/>
                <w:szCs w:val="14"/>
              </w:rPr>
              <w:t xml:space="preserve"> </w:t>
            </w:r>
            <w:r>
              <w:rPr>
                <w:color w:val="212529"/>
                <w:spacing w:val="2"/>
                <w:sz w:val="14"/>
                <w:szCs w:val="14"/>
              </w:rPr>
              <w:t>治组织补贴</w:t>
            </w:r>
          </w:p>
        </w:tc>
        <w:tc>
          <w:tcPr>
            <w:tcW w:w="1074" w:type="dxa"/>
            <w:vAlign w:val="top"/>
          </w:tcPr>
          <w:p w14:paraId="088B2C15">
            <w:pPr>
              <w:rPr>
                <w:rFonts w:ascii="Arial"/>
                <w:sz w:val="21"/>
              </w:rPr>
            </w:pPr>
          </w:p>
        </w:tc>
      </w:tr>
      <w:tr w14:paraId="206B3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BE3BAC8">
            <w:pPr>
              <w:pStyle w:val="6"/>
              <w:spacing w:before="152" w:line="187" w:lineRule="auto"/>
              <w:ind w:left="10"/>
              <w:rPr>
                <w:sz w:val="14"/>
                <w:szCs w:val="14"/>
              </w:rPr>
            </w:pPr>
            <w:r>
              <w:rPr>
                <w:color w:val="212529"/>
                <w:sz w:val="14"/>
                <w:szCs w:val="14"/>
              </w:rPr>
              <w:t>30309</w:t>
            </w:r>
          </w:p>
        </w:tc>
        <w:tc>
          <w:tcPr>
            <w:tcW w:w="1775" w:type="dxa"/>
            <w:vAlign w:val="top"/>
          </w:tcPr>
          <w:p w14:paraId="5766D3EB">
            <w:pPr>
              <w:pStyle w:val="6"/>
              <w:spacing w:before="129" w:line="225" w:lineRule="auto"/>
              <w:ind w:left="147"/>
              <w:rPr>
                <w:sz w:val="14"/>
                <w:szCs w:val="14"/>
              </w:rPr>
            </w:pPr>
            <w:r>
              <w:rPr>
                <w:color w:val="212529"/>
                <w:spacing w:val="1"/>
                <w:sz w:val="14"/>
                <w:szCs w:val="14"/>
              </w:rPr>
              <w:t>奖励金</w:t>
            </w:r>
          </w:p>
        </w:tc>
        <w:tc>
          <w:tcPr>
            <w:tcW w:w="924" w:type="dxa"/>
            <w:vAlign w:val="top"/>
          </w:tcPr>
          <w:p w14:paraId="1D4281CA">
            <w:pPr>
              <w:rPr>
                <w:rFonts w:ascii="Arial"/>
                <w:sz w:val="21"/>
              </w:rPr>
            </w:pPr>
          </w:p>
        </w:tc>
        <w:tc>
          <w:tcPr>
            <w:tcW w:w="840" w:type="dxa"/>
            <w:vAlign w:val="top"/>
          </w:tcPr>
          <w:p w14:paraId="003C26DB">
            <w:pPr>
              <w:pStyle w:val="6"/>
              <w:spacing w:before="152" w:line="187" w:lineRule="auto"/>
              <w:ind w:left="7"/>
              <w:rPr>
                <w:sz w:val="14"/>
                <w:szCs w:val="14"/>
              </w:rPr>
            </w:pPr>
            <w:r>
              <w:rPr>
                <w:color w:val="212529"/>
                <w:sz w:val="14"/>
                <w:szCs w:val="14"/>
              </w:rPr>
              <w:t>30229</w:t>
            </w:r>
          </w:p>
        </w:tc>
        <w:tc>
          <w:tcPr>
            <w:tcW w:w="1380" w:type="dxa"/>
            <w:vAlign w:val="top"/>
          </w:tcPr>
          <w:p w14:paraId="704CD3F2">
            <w:pPr>
              <w:pStyle w:val="6"/>
              <w:spacing w:before="130" w:line="225" w:lineRule="auto"/>
              <w:ind w:left="148"/>
              <w:rPr>
                <w:sz w:val="14"/>
                <w:szCs w:val="14"/>
              </w:rPr>
            </w:pPr>
            <w:r>
              <w:rPr>
                <w:color w:val="212529"/>
                <w:spacing w:val="2"/>
                <w:sz w:val="14"/>
                <w:szCs w:val="14"/>
              </w:rPr>
              <w:t>福利费</w:t>
            </w:r>
          </w:p>
        </w:tc>
        <w:tc>
          <w:tcPr>
            <w:tcW w:w="852" w:type="dxa"/>
            <w:vAlign w:val="top"/>
          </w:tcPr>
          <w:p w14:paraId="18378B72">
            <w:pPr>
              <w:pStyle w:val="6"/>
              <w:spacing w:before="151" w:line="188" w:lineRule="auto"/>
              <w:ind w:left="472"/>
              <w:rPr>
                <w:sz w:val="14"/>
                <w:szCs w:val="14"/>
              </w:rPr>
            </w:pPr>
            <w:r>
              <w:rPr>
                <w:color w:val="212529"/>
                <w:spacing w:val="-2"/>
                <w:sz w:val="14"/>
                <w:szCs w:val="14"/>
              </w:rPr>
              <w:t>15.71</w:t>
            </w:r>
          </w:p>
        </w:tc>
        <w:tc>
          <w:tcPr>
            <w:tcW w:w="840" w:type="dxa"/>
            <w:vAlign w:val="top"/>
          </w:tcPr>
          <w:p w14:paraId="11FFD328">
            <w:pPr>
              <w:pStyle w:val="6"/>
              <w:spacing w:before="152" w:line="188" w:lineRule="auto"/>
              <w:ind w:left="9"/>
              <w:rPr>
                <w:sz w:val="14"/>
                <w:szCs w:val="14"/>
              </w:rPr>
            </w:pPr>
            <w:r>
              <w:rPr>
                <w:color w:val="212529"/>
                <w:sz w:val="14"/>
                <w:szCs w:val="14"/>
              </w:rPr>
              <w:t>31006</w:t>
            </w:r>
          </w:p>
        </w:tc>
        <w:tc>
          <w:tcPr>
            <w:tcW w:w="1392" w:type="dxa"/>
            <w:vAlign w:val="top"/>
          </w:tcPr>
          <w:p w14:paraId="37B7DCDC">
            <w:pPr>
              <w:pStyle w:val="6"/>
              <w:spacing w:before="129" w:line="225" w:lineRule="auto"/>
              <w:ind w:left="152"/>
              <w:rPr>
                <w:sz w:val="14"/>
                <w:szCs w:val="14"/>
              </w:rPr>
            </w:pPr>
            <w:r>
              <w:rPr>
                <w:color w:val="212529"/>
                <w:spacing w:val="1"/>
                <w:sz w:val="14"/>
                <w:szCs w:val="14"/>
              </w:rPr>
              <w:t>大型修缮</w:t>
            </w:r>
          </w:p>
        </w:tc>
        <w:tc>
          <w:tcPr>
            <w:tcW w:w="1068" w:type="dxa"/>
            <w:vAlign w:val="top"/>
          </w:tcPr>
          <w:p w14:paraId="50E0DBB4">
            <w:pPr>
              <w:rPr>
                <w:rFonts w:ascii="Arial"/>
                <w:sz w:val="21"/>
              </w:rPr>
            </w:pPr>
          </w:p>
        </w:tc>
        <w:tc>
          <w:tcPr>
            <w:tcW w:w="840" w:type="dxa"/>
            <w:vAlign w:val="top"/>
          </w:tcPr>
          <w:p w14:paraId="66805CFF">
            <w:pPr>
              <w:pStyle w:val="6"/>
              <w:spacing w:before="152" w:line="187" w:lineRule="auto"/>
              <w:ind w:left="11"/>
              <w:rPr>
                <w:sz w:val="14"/>
                <w:szCs w:val="14"/>
              </w:rPr>
            </w:pPr>
            <w:r>
              <w:rPr>
                <w:color w:val="212529"/>
                <w:sz w:val="14"/>
                <w:szCs w:val="14"/>
              </w:rPr>
              <w:t>39909</w:t>
            </w:r>
          </w:p>
        </w:tc>
        <w:tc>
          <w:tcPr>
            <w:tcW w:w="2099" w:type="dxa"/>
            <w:vAlign w:val="top"/>
          </w:tcPr>
          <w:p w14:paraId="1CA50CAE">
            <w:pPr>
              <w:pStyle w:val="6"/>
              <w:spacing w:before="130" w:line="225" w:lineRule="auto"/>
              <w:ind w:left="154"/>
              <w:rPr>
                <w:sz w:val="14"/>
                <w:szCs w:val="14"/>
              </w:rPr>
            </w:pPr>
            <w:r>
              <w:rPr>
                <w:color w:val="212529"/>
                <w:spacing w:val="2"/>
                <w:sz w:val="14"/>
                <w:szCs w:val="14"/>
              </w:rPr>
              <w:t>经常性赠与</w:t>
            </w:r>
          </w:p>
        </w:tc>
        <w:tc>
          <w:tcPr>
            <w:tcW w:w="1074" w:type="dxa"/>
            <w:vAlign w:val="top"/>
          </w:tcPr>
          <w:p w14:paraId="13923FF2">
            <w:pPr>
              <w:rPr>
                <w:rFonts w:ascii="Arial"/>
                <w:sz w:val="21"/>
              </w:rPr>
            </w:pPr>
          </w:p>
        </w:tc>
      </w:tr>
      <w:tr w14:paraId="22A8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2570F5D">
            <w:pPr>
              <w:pStyle w:val="6"/>
              <w:spacing w:before="152" w:line="188" w:lineRule="auto"/>
              <w:ind w:left="10"/>
              <w:rPr>
                <w:sz w:val="14"/>
                <w:szCs w:val="14"/>
              </w:rPr>
            </w:pPr>
            <w:r>
              <w:rPr>
                <w:color w:val="212529"/>
                <w:sz w:val="14"/>
                <w:szCs w:val="14"/>
              </w:rPr>
              <w:t>30310</w:t>
            </w:r>
          </w:p>
        </w:tc>
        <w:tc>
          <w:tcPr>
            <w:tcW w:w="1775" w:type="dxa"/>
            <w:vAlign w:val="top"/>
          </w:tcPr>
          <w:p w14:paraId="22C1D18F">
            <w:pPr>
              <w:pStyle w:val="6"/>
              <w:spacing w:before="130" w:line="225" w:lineRule="auto"/>
              <w:ind w:left="146"/>
              <w:rPr>
                <w:sz w:val="14"/>
                <w:szCs w:val="14"/>
              </w:rPr>
            </w:pPr>
            <w:r>
              <w:rPr>
                <w:color w:val="212529"/>
                <w:spacing w:val="3"/>
                <w:sz w:val="14"/>
                <w:szCs w:val="14"/>
              </w:rPr>
              <w:t>个人农业生产补贴</w:t>
            </w:r>
          </w:p>
        </w:tc>
        <w:tc>
          <w:tcPr>
            <w:tcW w:w="924" w:type="dxa"/>
            <w:vAlign w:val="top"/>
          </w:tcPr>
          <w:p w14:paraId="3B550D84">
            <w:pPr>
              <w:rPr>
                <w:rFonts w:ascii="Arial"/>
                <w:sz w:val="21"/>
              </w:rPr>
            </w:pPr>
          </w:p>
        </w:tc>
        <w:tc>
          <w:tcPr>
            <w:tcW w:w="840" w:type="dxa"/>
            <w:vAlign w:val="top"/>
          </w:tcPr>
          <w:p w14:paraId="00C5F4DE">
            <w:pPr>
              <w:pStyle w:val="6"/>
              <w:spacing w:before="152" w:line="188" w:lineRule="auto"/>
              <w:ind w:left="7"/>
              <w:rPr>
                <w:sz w:val="14"/>
                <w:szCs w:val="14"/>
              </w:rPr>
            </w:pPr>
            <w:r>
              <w:rPr>
                <w:color w:val="212529"/>
                <w:sz w:val="14"/>
                <w:szCs w:val="14"/>
              </w:rPr>
              <w:t>30231</w:t>
            </w:r>
          </w:p>
        </w:tc>
        <w:tc>
          <w:tcPr>
            <w:tcW w:w="1380" w:type="dxa"/>
            <w:vAlign w:val="top"/>
          </w:tcPr>
          <w:p w14:paraId="0E1CFA5B">
            <w:pPr>
              <w:pStyle w:val="6"/>
              <w:spacing w:before="45" w:line="224" w:lineRule="auto"/>
              <w:ind w:left="13" w:right="74" w:firstLine="140"/>
              <w:rPr>
                <w:sz w:val="14"/>
                <w:szCs w:val="14"/>
              </w:rPr>
            </w:pPr>
            <w:r>
              <w:rPr>
                <w:color w:val="212529"/>
                <w:spacing w:val="2"/>
                <w:sz w:val="14"/>
                <w:szCs w:val="14"/>
              </w:rPr>
              <w:t>公务用车运行维护</w:t>
            </w:r>
            <w:r>
              <w:rPr>
                <w:color w:val="212529"/>
                <w:spacing w:val="4"/>
                <w:sz w:val="14"/>
                <w:szCs w:val="14"/>
              </w:rPr>
              <w:t xml:space="preserve"> </w:t>
            </w:r>
            <w:r>
              <w:rPr>
                <w:color w:val="212529"/>
                <w:sz w:val="14"/>
                <w:szCs w:val="14"/>
              </w:rPr>
              <w:t>费</w:t>
            </w:r>
          </w:p>
        </w:tc>
        <w:tc>
          <w:tcPr>
            <w:tcW w:w="852" w:type="dxa"/>
            <w:vAlign w:val="top"/>
          </w:tcPr>
          <w:p w14:paraId="28576C9E">
            <w:pPr>
              <w:pStyle w:val="6"/>
              <w:spacing w:before="152" w:line="187" w:lineRule="auto"/>
              <w:ind w:left="535"/>
              <w:rPr>
                <w:sz w:val="14"/>
                <w:szCs w:val="14"/>
              </w:rPr>
            </w:pPr>
            <w:r>
              <w:rPr>
                <w:color w:val="212529"/>
                <w:sz w:val="14"/>
                <w:szCs w:val="14"/>
              </w:rPr>
              <w:t>2.90</w:t>
            </w:r>
          </w:p>
        </w:tc>
        <w:tc>
          <w:tcPr>
            <w:tcW w:w="840" w:type="dxa"/>
            <w:vAlign w:val="top"/>
          </w:tcPr>
          <w:p w14:paraId="6299DEB5">
            <w:pPr>
              <w:pStyle w:val="6"/>
              <w:spacing w:before="152" w:line="188" w:lineRule="auto"/>
              <w:ind w:left="9"/>
              <w:rPr>
                <w:sz w:val="14"/>
                <w:szCs w:val="14"/>
              </w:rPr>
            </w:pPr>
            <w:r>
              <w:rPr>
                <w:color w:val="212529"/>
                <w:sz w:val="14"/>
                <w:szCs w:val="14"/>
              </w:rPr>
              <w:t>31007</w:t>
            </w:r>
          </w:p>
        </w:tc>
        <w:tc>
          <w:tcPr>
            <w:tcW w:w="1392" w:type="dxa"/>
            <w:vAlign w:val="top"/>
          </w:tcPr>
          <w:p w14:paraId="6580AE41">
            <w:pPr>
              <w:pStyle w:val="6"/>
              <w:spacing w:before="45"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6F6A31E6">
            <w:pPr>
              <w:rPr>
                <w:rFonts w:ascii="Arial"/>
                <w:sz w:val="21"/>
              </w:rPr>
            </w:pPr>
          </w:p>
        </w:tc>
        <w:tc>
          <w:tcPr>
            <w:tcW w:w="840" w:type="dxa"/>
            <w:vAlign w:val="top"/>
          </w:tcPr>
          <w:p w14:paraId="2ADFF830">
            <w:pPr>
              <w:pStyle w:val="6"/>
              <w:spacing w:before="152" w:line="188" w:lineRule="auto"/>
              <w:ind w:left="11"/>
              <w:rPr>
                <w:sz w:val="14"/>
                <w:szCs w:val="14"/>
              </w:rPr>
            </w:pPr>
            <w:r>
              <w:rPr>
                <w:color w:val="212529"/>
                <w:sz w:val="14"/>
                <w:szCs w:val="14"/>
              </w:rPr>
              <w:t>39910</w:t>
            </w:r>
          </w:p>
        </w:tc>
        <w:tc>
          <w:tcPr>
            <w:tcW w:w="2099" w:type="dxa"/>
            <w:vAlign w:val="top"/>
          </w:tcPr>
          <w:p w14:paraId="61D0C4ED">
            <w:pPr>
              <w:pStyle w:val="6"/>
              <w:spacing w:before="130" w:line="224" w:lineRule="auto"/>
              <w:ind w:left="159"/>
              <w:rPr>
                <w:sz w:val="14"/>
                <w:szCs w:val="14"/>
              </w:rPr>
            </w:pPr>
            <w:r>
              <w:rPr>
                <w:color w:val="212529"/>
                <w:spacing w:val="1"/>
                <w:sz w:val="14"/>
                <w:szCs w:val="14"/>
              </w:rPr>
              <w:t>资本性赠与</w:t>
            </w:r>
          </w:p>
        </w:tc>
        <w:tc>
          <w:tcPr>
            <w:tcW w:w="1074" w:type="dxa"/>
            <w:vAlign w:val="top"/>
          </w:tcPr>
          <w:p w14:paraId="212E87DE">
            <w:pPr>
              <w:rPr>
                <w:rFonts w:ascii="Arial"/>
                <w:sz w:val="21"/>
              </w:rPr>
            </w:pPr>
          </w:p>
        </w:tc>
      </w:tr>
      <w:tr w14:paraId="39EEC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0D4C1320">
            <w:pPr>
              <w:pStyle w:val="6"/>
              <w:spacing w:before="152" w:line="188" w:lineRule="auto"/>
              <w:ind w:left="10"/>
              <w:rPr>
                <w:sz w:val="14"/>
                <w:szCs w:val="14"/>
              </w:rPr>
            </w:pPr>
            <w:r>
              <w:rPr>
                <w:color w:val="212529"/>
                <w:sz w:val="14"/>
                <w:szCs w:val="14"/>
              </w:rPr>
              <w:t>30311</w:t>
            </w:r>
          </w:p>
        </w:tc>
        <w:tc>
          <w:tcPr>
            <w:tcW w:w="1775" w:type="dxa"/>
            <w:vAlign w:val="top"/>
          </w:tcPr>
          <w:p w14:paraId="294FD5C0">
            <w:pPr>
              <w:pStyle w:val="6"/>
              <w:spacing w:before="130" w:line="224" w:lineRule="auto"/>
              <w:ind w:left="145"/>
              <w:rPr>
                <w:sz w:val="14"/>
                <w:szCs w:val="14"/>
              </w:rPr>
            </w:pPr>
            <w:r>
              <w:rPr>
                <w:color w:val="212529"/>
                <w:spacing w:val="3"/>
                <w:sz w:val="14"/>
                <w:szCs w:val="14"/>
              </w:rPr>
              <w:t>代缴社会保险费</w:t>
            </w:r>
          </w:p>
        </w:tc>
        <w:tc>
          <w:tcPr>
            <w:tcW w:w="924" w:type="dxa"/>
            <w:vAlign w:val="top"/>
          </w:tcPr>
          <w:p w14:paraId="086BB410">
            <w:pPr>
              <w:rPr>
                <w:rFonts w:ascii="Arial"/>
                <w:sz w:val="21"/>
              </w:rPr>
            </w:pPr>
          </w:p>
        </w:tc>
        <w:tc>
          <w:tcPr>
            <w:tcW w:w="840" w:type="dxa"/>
            <w:vAlign w:val="top"/>
          </w:tcPr>
          <w:p w14:paraId="78287ED6">
            <w:pPr>
              <w:pStyle w:val="6"/>
              <w:spacing w:before="153" w:line="187" w:lineRule="auto"/>
              <w:ind w:left="7"/>
              <w:rPr>
                <w:sz w:val="14"/>
                <w:szCs w:val="14"/>
              </w:rPr>
            </w:pPr>
            <w:r>
              <w:rPr>
                <w:color w:val="212529"/>
                <w:sz w:val="14"/>
                <w:szCs w:val="14"/>
              </w:rPr>
              <w:t>30239</w:t>
            </w:r>
          </w:p>
        </w:tc>
        <w:tc>
          <w:tcPr>
            <w:tcW w:w="1380" w:type="dxa"/>
            <w:vAlign w:val="top"/>
          </w:tcPr>
          <w:p w14:paraId="16C88703">
            <w:pPr>
              <w:pStyle w:val="6"/>
              <w:spacing w:before="130" w:line="225" w:lineRule="auto"/>
              <w:ind w:left="149"/>
              <w:rPr>
                <w:sz w:val="14"/>
                <w:szCs w:val="14"/>
              </w:rPr>
            </w:pPr>
            <w:r>
              <w:rPr>
                <w:color w:val="212529"/>
                <w:spacing w:val="2"/>
                <w:sz w:val="14"/>
                <w:szCs w:val="14"/>
              </w:rPr>
              <w:t>其他交通费用</w:t>
            </w:r>
          </w:p>
        </w:tc>
        <w:tc>
          <w:tcPr>
            <w:tcW w:w="852" w:type="dxa"/>
            <w:vAlign w:val="top"/>
          </w:tcPr>
          <w:p w14:paraId="1F048243">
            <w:pPr>
              <w:pStyle w:val="6"/>
              <w:spacing w:before="152" w:line="188" w:lineRule="auto"/>
              <w:ind w:left="463"/>
              <w:rPr>
                <w:sz w:val="14"/>
                <w:szCs w:val="14"/>
              </w:rPr>
            </w:pPr>
            <w:r>
              <w:rPr>
                <w:color w:val="212529"/>
                <w:sz w:val="14"/>
                <w:szCs w:val="14"/>
              </w:rPr>
              <w:t>21.29</w:t>
            </w:r>
          </w:p>
        </w:tc>
        <w:tc>
          <w:tcPr>
            <w:tcW w:w="840" w:type="dxa"/>
            <w:vAlign w:val="top"/>
          </w:tcPr>
          <w:p w14:paraId="12498DE4">
            <w:pPr>
              <w:pStyle w:val="6"/>
              <w:spacing w:before="152" w:line="188" w:lineRule="auto"/>
              <w:ind w:left="9"/>
              <w:rPr>
                <w:sz w:val="14"/>
                <w:szCs w:val="14"/>
              </w:rPr>
            </w:pPr>
            <w:r>
              <w:rPr>
                <w:color w:val="212529"/>
                <w:sz w:val="14"/>
                <w:szCs w:val="14"/>
              </w:rPr>
              <w:t>31008</w:t>
            </w:r>
          </w:p>
        </w:tc>
        <w:tc>
          <w:tcPr>
            <w:tcW w:w="1392" w:type="dxa"/>
            <w:vAlign w:val="top"/>
          </w:tcPr>
          <w:p w14:paraId="59739409">
            <w:pPr>
              <w:pStyle w:val="6"/>
              <w:spacing w:before="130" w:line="225" w:lineRule="auto"/>
              <w:ind w:left="151"/>
              <w:rPr>
                <w:sz w:val="14"/>
                <w:szCs w:val="14"/>
              </w:rPr>
            </w:pPr>
            <w:r>
              <w:rPr>
                <w:color w:val="212529"/>
                <w:spacing w:val="2"/>
                <w:sz w:val="14"/>
                <w:szCs w:val="14"/>
              </w:rPr>
              <w:t>物资储备</w:t>
            </w:r>
          </w:p>
        </w:tc>
        <w:tc>
          <w:tcPr>
            <w:tcW w:w="1068" w:type="dxa"/>
            <w:vAlign w:val="top"/>
          </w:tcPr>
          <w:p w14:paraId="6D11FE6E">
            <w:pPr>
              <w:rPr>
                <w:rFonts w:ascii="Arial"/>
                <w:sz w:val="21"/>
              </w:rPr>
            </w:pPr>
          </w:p>
        </w:tc>
        <w:tc>
          <w:tcPr>
            <w:tcW w:w="840" w:type="dxa"/>
            <w:vAlign w:val="top"/>
          </w:tcPr>
          <w:p w14:paraId="1D46CC24">
            <w:pPr>
              <w:pStyle w:val="6"/>
              <w:spacing w:before="153" w:line="187" w:lineRule="auto"/>
              <w:ind w:left="11"/>
              <w:rPr>
                <w:sz w:val="14"/>
                <w:szCs w:val="14"/>
              </w:rPr>
            </w:pPr>
            <w:r>
              <w:rPr>
                <w:color w:val="212529"/>
                <w:sz w:val="14"/>
                <w:szCs w:val="14"/>
              </w:rPr>
              <w:t>39999</w:t>
            </w:r>
          </w:p>
        </w:tc>
        <w:tc>
          <w:tcPr>
            <w:tcW w:w="2099" w:type="dxa"/>
            <w:vAlign w:val="top"/>
          </w:tcPr>
          <w:p w14:paraId="1B97C62F">
            <w:pPr>
              <w:pStyle w:val="6"/>
              <w:spacing w:before="130" w:line="225" w:lineRule="auto"/>
              <w:ind w:left="153"/>
              <w:rPr>
                <w:sz w:val="14"/>
                <w:szCs w:val="14"/>
              </w:rPr>
            </w:pPr>
            <w:r>
              <w:rPr>
                <w:color w:val="212529"/>
                <w:spacing w:val="2"/>
                <w:sz w:val="14"/>
                <w:szCs w:val="14"/>
              </w:rPr>
              <w:t>其他支出</w:t>
            </w:r>
          </w:p>
        </w:tc>
        <w:tc>
          <w:tcPr>
            <w:tcW w:w="1074" w:type="dxa"/>
            <w:vAlign w:val="top"/>
          </w:tcPr>
          <w:p w14:paraId="303C866C">
            <w:pPr>
              <w:rPr>
                <w:rFonts w:ascii="Arial"/>
                <w:sz w:val="21"/>
              </w:rPr>
            </w:pPr>
          </w:p>
        </w:tc>
      </w:tr>
      <w:tr w14:paraId="791DD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0168877">
            <w:pPr>
              <w:pStyle w:val="6"/>
              <w:spacing w:before="154" w:line="187" w:lineRule="auto"/>
              <w:ind w:left="10"/>
              <w:rPr>
                <w:sz w:val="14"/>
                <w:szCs w:val="14"/>
              </w:rPr>
            </w:pPr>
            <w:r>
              <w:rPr>
                <w:color w:val="212529"/>
                <w:sz w:val="14"/>
                <w:szCs w:val="14"/>
              </w:rPr>
              <w:t>30399</w:t>
            </w:r>
          </w:p>
        </w:tc>
        <w:tc>
          <w:tcPr>
            <w:tcW w:w="1775" w:type="dxa"/>
            <w:vAlign w:val="top"/>
          </w:tcPr>
          <w:p w14:paraId="182E83F5">
            <w:pPr>
              <w:pStyle w:val="6"/>
              <w:spacing w:before="131" w:line="225" w:lineRule="auto"/>
              <w:ind w:left="146"/>
              <w:rPr>
                <w:sz w:val="14"/>
                <w:szCs w:val="14"/>
              </w:rPr>
            </w:pPr>
            <w:r>
              <w:rPr>
                <w:color w:val="212529"/>
                <w:spacing w:val="3"/>
                <w:sz w:val="14"/>
                <w:szCs w:val="14"/>
              </w:rPr>
              <w:t>其他对个人和家庭的补助</w:t>
            </w:r>
          </w:p>
        </w:tc>
        <w:tc>
          <w:tcPr>
            <w:tcW w:w="924" w:type="dxa"/>
            <w:vAlign w:val="top"/>
          </w:tcPr>
          <w:p w14:paraId="704ABDC0">
            <w:pPr>
              <w:rPr>
                <w:rFonts w:ascii="Arial"/>
                <w:sz w:val="21"/>
              </w:rPr>
            </w:pPr>
          </w:p>
        </w:tc>
        <w:tc>
          <w:tcPr>
            <w:tcW w:w="840" w:type="dxa"/>
            <w:vAlign w:val="top"/>
          </w:tcPr>
          <w:p w14:paraId="5CAEC727">
            <w:pPr>
              <w:pStyle w:val="6"/>
              <w:spacing w:before="154" w:line="187" w:lineRule="auto"/>
              <w:ind w:left="7"/>
              <w:rPr>
                <w:sz w:val="14"/>
                <w:szCs w:val="14"/>
              </w:rPr>
            </w:pPr>
            <w:r>
              <w:rPr>
                <w:color w:val="212529"/>
                <w:sz w:val="14"/>
                <w:szCs w:val="14"/>
              </w:rPr>
              <w:t>30240</w:t>
            </w:r>
          </w:p>
        </w:tc>
        <w:tc>
          <w:tcPr>
            <w:tcW w:w="1380" w:type="dxa"/>
            <w:vAlign w:val="top"/>
          </w:tcPr>
          <w:p w14:paraId="4F6AB3BD">
            <w:pPr>
              <w:pStyle w:val="6"/>
              <w:spacing w:before="131" w:line="224" w:lineRule="auto"/>
              <w:ind w:left="148"/>
              <w:rPr>
                <w:sz w:val="14"/>
                <w:szCs w:val="14"/>
              </w:rPr>
            </w:pPr>
            <w:r>
              <w:rPr>
                <w:color w:val="212529"/>
                <w:spacing w:val="3"/>
                <w:sz w:val="14"/>
                <w:szCs w:val="14"/>
              </w:rPr>
              <w:t>税金及附加费用</w:t>
            </w:r>
          </w:p>
        </w:tc>
        <w:tc>
          <w:tcPr>
            <w:tcW w:w="852" w:type="dxa"/>
            <w:vAlign w:val="top"/>
          </w:tcPr>
          <w:p w14:paraId="370CA594">
            <w:pPr>
              <w:rPr>
                <w:rFonts w:ascii="Arial"/>
                <w:sz w:val="21"/>
              </w:rPr>
            </w:pPr>
          </w:p>
        </w:tc>
        <w:tc>
          <w:tcPr>
            <w:tcW w:w="840" w:type="dxa"/>
            <w:vAlign w:val="top"/>
          </w:tcPr>
          <w:p w14:paraId="01FC4F21">
            <w:pPr>
              <w:pStyle w:val="6"/>
              <w:spacing w:before="153" w:line="188" w:lineRule="auto"/>
              <w:ind w:left="9"/>
              <w:rPr>
                <w:sz w:val="14"/>
                <w:szCs w:val="14"/>
              </w:rPr>
            </w:pPr>
            <w:r>
              <w:rPr>
                <w:color w:val="212529"/>
                <w:sz w:val="14"/>
                <w:szCs w:val="14"/>
              </w:rPr>
              <w:t>31009</w:t>
            </w:r>
          </w:p>
        </w:tc>
        <w:tc>
          <w:tcPr>
            <w:tcW w:w="1392" w:type="dxa"/>
            <w:vAlign w:val="top"/>
          </w:tcPr>
          <w:p w14:paraId="6BC1C22A">
            <w:pPr>
              <w:pStyle w:val="6"/>
              <w:spacing w:before="132" w:line="225" w:lineRule="auto"/>
              <w:ind w:left="151"/>
              <w:rPr>
                <w:sz w:val="14"/>
                <w:szCs w:val="14"/>
              </w:rPr>
            </w:pPr>
            <w:r>
              <w:rPr>
                <w:color w:val="212529"/>
                <w:spacing w:val="2"/>
                <w:sz w:val="14"/>
                <w:szCs w:val="14"/>
              </w:rPr>
              <w:t>土地补偿</w:t>
            </w:r>
          </w:p>
        </w:tc>
        <w:tc>
          <w:tcPr>
            <w:tcW w:w="1068" w:type="dxa"/>
            <w:vAlign w:val="top"/>
          </w:tcPr>
          <w:p w14:paraId="78665512">
            <w:pPr>
              <w:rPr>
                <w:rFonts w:ascii="Arial"/>
                <w:sz w:val="21"/>
              </w:rPr>
            </w:pPr>
          </w:p>
        </w:tc>
        <w:tc>
          <w:tcPr>
            <w:tcW w:w="840" w:type="dxa"/>
            <w:vAlign w:val="top"/>
          </w:tcPr>
          <w:p w14:paraId="6ED10146">
            <w:pPr>
              <w:rPr>
                <w:rFonts w:ascii="Arial"/>
                <w:sz w:val="21"/>
              </w:rPr>
            </w:pPr>
          </w:p>
        </w:tc>
        <w:tc>
          <w:tcPr>
            <w:tcW w:w="2099" w:type="dxa"/>
            <w:vAlign w:val="top"/>
          </w:tcPr>
          <w:p w14:paraId="73264007">
            <w:pPr>
              <w:rPr>
                <w:rFonts w:ascii="Arial"/>
                <w:sz w:val="21"/>
              </w:rPr>
            </w:pPr>
          </w:p>
        </w:tc>
        <w:tc>
          <w:tcPr>
            <w:tcW w:w="1074" w:type="dxa"/>
            <w:vAlign w:val="top"/>
          </w:tcPr>
          <w:p w14:paraId="1925AC76">
            <w:pPr>
              <w:rPr>
                <w:rFonts w:ascii="Arial"/>
                <w:sz w:val="21"/>
              </w:rPr>
            </w:pPr>
          </w:p>
        </w:tc>
      </w:tr>
      <w:tr w14:paraId="4444F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0C77E68">
            <w:pPr>
              <w:rPr>
                <w:rFonts w:ascii="Arial"/>
                <w:sz w:val="21"/>
              </w:rPr>
            </w:pPr>
          </w:p>
        </w:tc>
        <w:tc>
          <w:tcPr>
            <w:tcW w:w="1775" w:type="dxa"/>
            <w:vAlign w:val="top"/>
          </w:tcPr>
          <w:p w14:paraId="7B2B00BE">
            <w:pPr>
              <w:rPr>
                <w:rFonts w:ascii="Arial"/>
                <w:sz w:val="21"/>
              </w:rPr>
            </w:pPr>
          </w:p>
        </w:tc>
        <w:tc>
          <w:tcPr>
            <w:tcW w:w="924" w:type="dxa"/>
            <w:vAlign w:val="top"/>
          </w:tcPr>
          <w:p w14:paraId="125B9340">
            <w:pPr>
              <w:rPr>
                <w:rFonts w:ascii="Arial"/>
                <w:sz w:val="21"/>
              </w:rPr>
            </w:pPr>
          </w:p>
        </w:tc>
        <w:tc>
          <w:tcPr>
            <w:tcW w:w="840" w:type="dxa"/>
            <w:vAlign w:val="top"/>
          </w:tcPr>
          <w:p w14:paraId="2F7EB950">
            <w:pPr>
              <w:pStyle w:val="6"/>
              <w:spacing w:before="154" w:line="187" w:lineRule="auto"/>
              <w:ind w:left="7"/>
              <w:rPr>
                <w:sz w:val="14"/>
                <w:szCs w:val="14"/>
              </w:rPr>
            </w:pPr>
            <w:r>
              <w:rPr>
                <w:color w:val="212529"/>
                <w:sz w:val="14"/>
                <w:szCs w:val="14"/>
              </w:rPr>
              <w:t>30299</w:t>
            </w:r>
          </w:p>
        </w:tc>
        <w:tc>
          <w:tcPr>
            <w:tcW w:w="1380" w:type="dxa"/>
            <w:vAlign w:val="top"/>
          </w:tcPr>
          <w:p w14:paraId="63677AE7">
            <w:pPr>
              <w:pStyle w:val="6"/>
              <w:spacing w:before="48" w:line="225" w:lineRule="auto"/>
              <w:ind w:left="17" w:right="74" w:firstLine="132"/>
              <w:rPr>
                <w:sz w:val="14"/>
                <w:szCs w:val="14"/>
              </w:rPr>
            </w:pPr>
            <w:r>
              <w:rPr>
                <w:color w:val="212529"/>
                <w:spacing w:val="3"/>
                <w:sz w:val="14"/>
                <w:szCs w:val="14"/>
              </w:rPr>
              <w:t>其他商品和服务支</w:t>
            </w:r>
            <w:r>
              <w:rPr>
                <w:color w:val="212529"/>
                <w:sz w:val="14"/>
                <w:szCs w:val="14"/>
              </w:rPr>
              <w:t xml:space="preserve"> 出</w:t>
            </w:r>
          </w:p>
        </w:tc>
        <w:tc>
          <w:tcPr>
            <w:tcW w:w="852" w:type="dxa"/>
            <w:vAlign w:val="top"/>
          </w:tcPr>
          <w:p w14:paraId="318077E5">
            <w:pPr>
              <w:pStyle w:val="6"/>
              <w:spacing w:before="153" w:line="188" w:lineRule="auto"/>
              <w:ind w:left="535"/>
              <w:rPr>
                <w:sz w:val="14"/>
                <w:szCs w:val="14"/>
              </w:rPr>
            </w:pPr>
            <w:r>
              <w:rPr>
                <w:color w:val="212529"/>
                <w:sz w:val="14"/>
                <w:szCs w:val="14"/>
              </w:rPr>
              <w:t>2.21</w:t>
            </w:r>
          </w:p>
        </w:tc>
        <w:tc>
          <w:tcPr>
            <w:tcW w:w="840" w:type="dxa"/>
            <w:vAlign w:val="top"/>
          </w:tcPr>
          <w:p w14:paraId="08F420F6">
            <w:pPr>
              <w:pStyle w:val="6"/>
              <w:spacing w:before="154" w:line="188" w:lineRule="auto"/>
              <w:ind w:left="9"/>
              <w:rPr>
                <w:sz w:val="14"/>
                <w:szCs w:val="14"/>
              </w:rPr>
            </w:pPr>
            <w:r>
              <w:rPr>
                <w:color w:val="212529"/>
                <w:sz w:val="14"/>
                <w:szCs w:val="14"/>
              </w:rPr>
              <w:t>31010</w:t>
            </w:r>
          </w:p>
        </w:tc>
        <w:tc>
          <w:tcPr>
            <w:tcW w:w="1392" w:type="dxa"/>
            <w:vAlign w:val="top"/>
          </w:tcPr>
          <w:p w14:paraId="12EC5EDD">
            <w:pPr>
              <w:pStyle w:val="6"/>
              <w:spacing w:before="132" w:line="225" w:lineRule="auto"/>
              <w:ind w:left="153"/>
              <w:rPr>
                <w:sz w:val="14"/>
                <w:szCs w:val="14"/>
              </w:rPr>
            </w:pPr>
            <w:r>
              <w:rPr>
                <w:color w:val="212529"/>
                <w:spacing w:val="1"/>
                <w:sz w:val="14"/>
                <w:szCs w:val="14"/>
              </w:rPr>
              <w:t>安置补助</w:t>
            </w:r>
          </w:p>
        </w:tc>
        <w:tc>
          <w:tcPr>
            <w:tcW w:w="1068" w:type="dxa"/>
            <w:vAlign w:val="top"/>
          </w:tcPr>
          <w:p w14:paraId="1D7DE644">
            <w:pPr>
              <w:rPr>
                <w:rFonts w:ascii="Arial"/>
                <w:sz w:val="21"/>
              </w:rPr>
            </w:pPr>
          </w:p>
        </w:tc>
        <w:tc>
          <w:tcPr>
            <w:tcW w:w="840" w:type="dxa"/>
            <w:vAlign w:val="top"/>
          </w:tcPr>
          <w:p w14:paraId="2B6CF011">
            <w:pPr>
              <w:rPr>
                <w:rFonts w:ascii="Arial"/>
                <w:sz w:val="21"/>
              </w:rPr>
            </w:pPr>
          </w:p>
        </w:tc>
        <w:tc>
          <w:tcPr>
            <w:tcW w:w="2099" w:type="dxa"/>
            <w:vAlign w:val="top"/>
          </w:tcPr>
          <w:p w14:paraId="74FAFB16">
            <w:pPr>
              <w:rPr>
                <w:rFonts w:ascii="Arial"/>
                <w:sz w:val="21"/>
              </w:rPr>
            </w:pPr>
          </w:p>
        </w:tc>
        <w:tc>
          <w:tcPr>
            <w:tcW w:w="1074" w:type="dxa"/>
            <w:vAlign w:val="top"/>
          </w:tcPr>
          <w:p w14:paraId="42EAFC53">
            <w:pPr>
              <w:rPr>
                <w:rFonts w:ascii="Arial"/>
                <w:sz w:val="21"/>
              </w:rPr>
            </w:pPr>
          </w:p>
        </w:tc>
      </w:tr>
      <w:tr w14:paraId="66293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657" w:type="dxa"/>
            <w:gridSpan w:val="2"/>
            <w:vAlign w:val="top"/>
          </w:tcPr>
          <w:p w14:paraId="7364FC87">
            <w:pPr>
              <w:pStyle w:val="6"/>
              <w:spacing w:before="132" w:line="225" w:lineRule="auto"/>
              <w:ind w:left="879"/>
              <w:rPr>
                <w:sz w:val="14"/>
                <w:szCs w:val="14"/>
              </w:rPr>
            </w:pPr>
            <w:r>
              <w:rPr>
                <w:color w:val="212529"/>
                <w:spacing w:val="2"/>
                <w:sz w:val="14"/>
                <w:szCs w:val="14"/>
              </w:rPr>
              <w:t>人员经费合计</w:t>
            </w:r>
          </w:p>
        </w:tc>
        <w:tc>
          <w:tcPr>
            <w:tcW w:w="924" w:type="dxa"/>
            <w:vAlign w:val="top"/>
          </w:tcPr>
          <w:p w14:paraId="3D2CD79A">
            <w:pPr>
              <w:pStyle w:val="6"/>
              <w:spacing w:before="154" w:line="187" w:lineRule="auto"/>
              <w:ind w:left="460"/>
              <w:rPr>
                <w:sz w:val="14"/>
                <w:szCs w:val="14"/>
              </w:rPr>
            </w:pPr>
            <w:r>
              <w:rPr>
                <w:color w:val="212529"/>
                <w:sz w:val="14"/>
                <w:szCs w:val="14"/>
              </w:rPr>
              <w:t>824.38</w:t>
            </w:r>
          </w:p>
        </w:tc>
        <w:tc>
          <w:tcPr>
            <w:tcW w:w="9311" w:type="dxa"/>
            <w:gridSpan w:val="8"/>
            <w:vAlign w:val="top"/>
          </w:tcPr>
          <w:p w14:paraId="55B356E1">
            <w:pPr>
              <w:pStyle w:val="6"/>
              <w:spacing w:before="132" w:line="225" w:lineRule="auto"/>
              <w:ind w:left="4211"/>
              <w:rPr>
                <w:sz w:val="14"/>
                <w:szCs w:val="14"/>
              </w:rPr>
            </w:pPr>
            <w:r>
              <w:rPr>
                <w:color w:val="212529"/>
                <w:spacing w:val="2"/>
                <w:sz w:val="14"/>
                <w:szCs w:val="14"/>
              </w:rPr>
              <w:t>公用经费合计</w:t>
            </w:r>
          </w:p>
        </w:tc>
        <w:tc>
          <w:tcPr>
            <w:tcW w:w="1074" w:type="dxa"/>
            <w:vAlign w:val="top"/>
          </w:tcPr>
          <w:p w14:paraId="2CDEBA68">
            <w:pPr>
              <w:pStyle w:val="6"/>
              <w:spacing w:before="154" w:line="187" w:lineRule="auto"/>
              <w:ind w:left="683"/>
              <w:rPr>
                <w:sz w:val="14"/>
                <w:szCs w:val="14"/>
              </w:rPr>
            </w:pPr>
            <w:r>
              <w:rPr>
                <w:color w:val="212529"/>
                <w:sz w:val="14"/>
                <w:szCs w:val="14"/>
              </w:rPr>
              <w:t>80.09</w:t>
            </w:r>
          </w:p>
        </w:tc>
      </w:tr>
      <w:tr w14:paraId="0C446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966" w:type="dxa"/>
            <w:gridSpan w:val="12"/>
            <w:tcBorders>
              <w:left w:val="single" w:color="FFFFFF" w:sz="2" w:space="0"/>
              <w:bottom w:val="single" w:color="FFFFFF" w:sz="4" w:space="0"/>
              <w:right w:val="single" w:color="FFFFFF" w:sz="2" w:space="0"/>
            </w:tcBorders>
            <w:vAlign w:val="top"/>
          </w:tcPr>
          <w:p w14:paraId="1703FBA1">
            <w:pPr>
              <w:spacing w:before="95" w:line="221" w:lineRule="auto"/>
              <w:ind w:left="7"/>
              <w:rPr>
                <w:rFonts w:ascii="微软雅黑" w:hAnsi="微软雅黑" w:eastAsia="微软雅黑" w:cs="微软雅黑"/>
                <w:sz w:val="18"/>
                <w:szCs w:val="18"/>
              </w:rPr>
            </w:pPr>
            <w:bookmarkStart w:id="45" w:name="bookmark36"/>
            <w:bookmarkEnd w:id="45"/>
            <w:r>
              <w:rPr>
                <w:rFonts w:ascii="微软雅黑" w:hAnsi="微软雅黑" w:eastAsia="微软雅黑" w:cs="微软雅黑"/>
                <w:color w:val="212529"/>
                <w:spacing w:val="-2"/>
                <w:sz w:val="18"/>
                <w:szCs w:val="18"/>
              </w:rPr>
              <w:t>注 ：本表反映部门本年度一般公共预算财政拨款基本支出明细情况。</w:t>
            </w:r>
          </w:p>
        </w:tc>
      </w:tr>
      <w:tr w14:paraId="33363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2552421E">
            <w:pPr>
              <w:rPr>
                <w:rFonts w:ascii="Arial"/>
                <w:sz w:val="21"/>
              </w:rPr>
            </w:pPr>
          </w:p>
        </w:tc>
      </w:tr>
    </w:tbl>
    <w:p w14:paraId="53D752F9">
      <w:pPr>
        <w:pStyle w:val="2"/>
      </w:pPr>
    </w:p>
    <w:p w14:paraId="29656918">
      <w:pPr>
        <w:sectPr>
          <w:headerReference r:id="rId30" w:type="default"/>
          <w:footerReference r:id="rId31" w:type="default"/>
          <w:pgSz w:w="16840" w:h="11900"/>
          <w:pgMar w:top="610" w:right="86" w:bottom="312" w:left="0" w:header="357" w:footer="153" w:gutter="0"/>
          <w:cols w:space="720" w:num="1"/>
        </w:sectPr>
      </w:pPr>
    </w:p>
    <w:p w14:paraId="16480469">
      <w:pPr>
        <w:spacing w:before="12"/>
      </w:pPr>
    </w:p>
    <w:p w14:paraId="3CAA2251">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5"/>
        <w:gridCol w:w="2362"/>
        <w:gridCol w:w="1127"/>
        <w:gridCol w:w="552"/>
        <w:gridCol w:w="839"/>
        <w:gridCol w:w="839"/>
        <w:gridCol w:w="839"/>
        <w:gridCol w:w="1013"/>
      </w:tblGrid>
      <w:tr w14:paraId="5B962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0A526948">
            <w:pPr>
              <w:pStyle w:val="6"/>
              <w:spacing w:before="94" w:line="225" w:lineRule="auto"/>
              <w:ind w:left="2443"/>
              <w:outlineLvl w:val="1"/>
              <w:rPr>
                <w:sz w:val="22"/>
                <w:szCs w:val="22"/>
              </w:rPr>
            </w:pPr>
            <w:bookmarkStart w:id="46" w:name="bookmark11"/>
            <w:bookmarkEnd w:id="46"/>
            <w:bookmarkStart w:id="47" w:name="bookmark37"/>
            <w:bookmarkEnd w:id="47"/>
            <w:r>
              <w:rPr>
                <w:color w:val="212529"/>
                <w:spacing w:val="7"/>
                <w:sz w:val="22"/>
                <w:szCs w:val="22"/>
              </w:rPr>
              <w:t>政府性基金预算财政拨款收入支出决算表</w:t>
            </w:r>
          </w:p>
        </w:tc>
      </w:tr>
      <w:tr w14:paraId="52A2F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tcBorders>
              <w:top w:val="single" w:color="FFFFFF" w:sz="4" w:space="0"/>
              <w:left w:val="single" w:color="FFFFFF" w:sz="2" w:space="0"/>
              <w:bottom w:val="single" w:color="FFFFFF" w:sz="4" w:space="0"/>
              <w:right w:val="single" w:color="FFFFFF" w:sz="2" w:space="0"/>
            </w:tcBorders>
            <w:vAlign w:val="top"/>
          </w:tcPr>
          <w:p w14:paraId="4B350A70">
            <w:pPr>
              <w:rPr>
                <w:rFonts w:ascii="Arial"/>
                <w:sz w:val="21"/>
              </w:rPr>
            </w:pPr>
          </w:p>
        </w:tc>
        <w:tc>
          <w:tcPr>
            <w:tcW w:w="2362" w:type="dxa"/>
            <w:tcBorders>
              <w:top w:val="single" w:color="FFFFFF" w:sz="4" w:space="0"/>
              <w:left w:val="single" w:color="FFFFFF" w:sz="2" w:space="0"/>
              <w:bottom w:val="single" w:color="FFFFFF" w:sz="4" w:space="0"/>
              <w:right w:val="single" w:color="FFFFFF" w:sz="2" w:space="0"/>
            </w:tcBorders>
            <w:vAlign w:val="top"/>
          </w:tcPr>
          <w:p w14:paraId="242E7537">
            <w:pPr>
              <w:rPr>
                <w:rFonts w:ascii="Arial"/>
                <w:sz w:val="21"/>
              </w:rPr>
            </w:pPr>
          </w:p>
        </w:tc>
        <w:tc>
          <w:tcPr>
            <w:tcW w:w="1127" w:type="dxa"/>
            <w:tcBorders>
              <w:top w:val="single" w:color="FFFFFF" w:sz="4" w:space="0"/>
              <w:left w:val="single" w:color="FFFFFF" w:sz="2" w:space="0"/>
              <w:bottom w:val="single" w:color="FFFFFF" w:sz="4" w:space="0"/>
              <w:right w:val="single" w:color="FFFFFF" w:sz="2" w:space="0"/>
            </w:tcBorders>
            <w:vAlign w:val="top"/>
          </w:tcPr>
          <w:p w14:paraId="1FDA4334">
            <w:pPr>
              <w:rPr>
                <w:rFonts w:ascii="Arial"/>
                <w:sz w:val="21"/>
              </w:rPr>
            </w:pPr>
          </w:p>
        </w:tc>
        <w:tc>
          <w:tcPr>
            <w:tcW w:w="552" w:type="dxa"/>
            <w:tcBorders>
              <w:top w:val="single" w:color="FFFFFF" w:sz="4" w:space="0"/>
              <w:left w:val="single" w:color="FFFFFF" w:sz="2" w:space="0"/>
              <w:bottom w:val="single" w:color="FFFFFF" w:sz="4" w:space="0"/>
              <w:right w:val="single" w:color="FFFFFF" w:sz="2" w:space="0"/>
            </w:tcBorders>
            <w:vAlign w:val="top"/>
          </w:tcPr>
          <w:p w14:paraId="65EC9AF7">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14:paraId="2CCC55E8">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14:paraId="1B7A76A7">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14:paraId="78F69695">
            <w:pPr>
              <w:rPr>
                <w:rFonts w:ascii="Arial"/>
                <w:sz w:val="21"/>
              </w:rPr>
            </w:pPr>
          </w:p>
        </w:tc>
        <w:tc>
          <w:tcPr>
            <w:tcW w:w="1013" w:type="dxa"/>
            <w:tcBorders>
              <w:top w:val="single" w:color="FFFFFF" w:sz="4" w:space="0"/>
              <w:left w:val="single" w:color="FFFFFF" w:sz="2" w:space="0"/>
              <w:bottom w:val="single" w:color="FFFFFF" w:sz="4" w:space="0"/>
              <w:right w:val="single" w:color="FFFFFF" w:sz="2" w:space="0"/>
            </w:tcBorders>
            <w:vAlign w:val="top"/>
          </w:tcPr>
          <w:p w14:paraId="233CACF0">
            <w:pPr>
              <w:pStyle w:val="6"/>
              <w:spacing w:before="125" w:line="226" w:lineRule="auto"/>
              <w:ind w:left="413"/>
              <w:rPr>
                <w:sz w:val="14"/>
                <w:szCs w:val="14"/>
              </w:rPr>
            </w:pPr>
            <w:r>
              <w:rPr>
                <w:color w:val="212529"/>
                <w:sz w:val="14"/>
                <w:szCs w:val="14"/>
              </w:rPr>
              <w:t>公开07表</w:t>
            </w:r>
          </w:p>
        </w:tc>
      </w:tr>
      <w:tr w14:paraId="4479D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tcBorders>
              <w:top w:val="single" w:color="FFFFFF" w:sz="4" w:space="0"/>
              <w:left w:val="single" w:color="FFFFFF" w:sz="2" w:space="0"/>
              <w:right w:val="single" w:color="FFFFFF" w:sz="2" w:space="0"/>
            </w:tcBorders>
            <w:vAlign w:val="top"/>
          </w:tcPr>
          <w:p w14:paraId="4FA14FB6">
            <w:pPr>
              <w:pStyle w:val="6"/>
              <w:spacing w:before="126" w:line="225" w:lineRule="auto"/>
              <w:ind w:left="11"/>
              <w:rPr>
                <w:sz w:val="14"/>
                <w:szCs w:val="14"/>
              </w:rPr>
            </w:pPr>
            <w:r>
              <w:rPr>
                <w:color w:val="212529"/>
                <w:spacing w:val="3"/>
                <w:sz w:val="14"/>
                <w:szCs w:val="14"/>
              </w:rPr>
              <w:t>部门名称：古县市场监督管理局</w:t>
            </w:r>
          </w:p>
        </w:tc>
        <w:tc>
          <w:tcPr>
            <w:tcW w:w="1127" w:type="dxa"/>
            <w:tcBorders>
              <w:top w:val="single" w:color="FFFFFF" w:sz="4" w:space="0"/>
              <w:left w:val="single" w:color="FFFFFF" w:sz="2" w:space="0"/>
              <w:right w:val="single" w:color="FFFFFF" w:sz="2" w:space="0"/>
            </w:tcBorders>
            <w:vAlign w:val="top"/>
          </w:tcPr>
          <w:p w14:paraId="536BF422">
            <w:pPr>
              <w:pStyle w:val="6"/>
              <w:spacing w:before="210" w:line="225" w:lineRule="auto"/>
              <w:ind w:left="9"/>
              <w:rPr>
                <w:sz w:val="14"/>
                <w:szCs w:val="14"/>
              </w:rPr>
            </w:pPr>
            <w:r>
              <w:rPr>
                <w:color w:val="212529"/>
                <w:spacing w:val="1"/>
                <w:sz w:val="14"/>
                <w:szCs w:val="14"/>
              </w:rPr>
              <w:t>2023年度</w:t>
            </w:r>
          </w:p>
        </w:tc>
        <w:tc>
          <w:tcPr>
            <w:tcW w:w="552" w:type="dxa"/>
            <w:tcBorders>
              <w:top w:val="single" w:color="FFFFFF" w:sz="4" w:space="0"/>
              <w:left w:val="single" w:color="FFFFFF" w:sz="2" w:space="0"/>
              <w:right w:val="single" w:color="FFFFFF" w:sz="2" w:space="0"/>
            </w:tcBorders>
            <w:vAlign w:val="top"/>
          </w:tcPr>
          <w:p w14:paraId="2C726C91">
            <w:pPr>
              <w:rPr>
                <w:rFonts w:ascii="Arial"/>
                <w:sz w:val="21"/>
              </w:rPr>
            </w:pPr>
          </w:p>
        </w:tc>
        <w:tc>
          <w:tcPr>
            <w:tcW w:w="839" w:type="dxa"/>
            <w:tcBorders>
              <w:top w:val="single" w:color="FFFFFF" w:sz="4" w:space="0"/>
              <w:left w:val="single" w:color="FFFFFF" w:sz="2" w:space="0"/>
              <w:right w:val="single" w:color="FFFFFF" w:sz="2" w:space="0"/>
            </w:tcBorders>
            <w:vAlign w:val="top"/>
          </w:tcPr>
          <w:p w14:paraId="542387B8">
            <w:pPr>
              <w:rPr>
                <w:rFonts w:ascii="Arial"/>
                <w:sz w:val="21"/>
              </w:rPr>
            </w:pPr>
          </w:p>
        </w:tc>
        <w:tc>
          <w:tcPr>
            <w:tcW w:w="839" w:type="dxa"/>
            <w:tcBorders>
              <w:top w:val="single" w:color="FFFFFF" w:sz="4" w:space="0"/>
              <w:left w:val="single" w:color="FFFFFF" w:sz="2" w:space="0"/>
              <w:right w:val="single" w:color="FFFFFF" w:sz="2" w:space="0"/>
            </w:tcBorders>
            <w:vAlign w:val="top"/>
          </w:tcPr>
          <w:p w14:paraId="6703A415">
            <w:pPr>
              <w:rPr>
                <w:rFonts w:ascii="Arial"/>
                <w:sz w:val="21"/>
              </w:rPr>
            </w:pPr>
          </w:p>
        </w:tc>
        <w:tc>
          <w:tcPr>
            <w:tcW w:w="839" w:type="dxa"/>
            <w:tcBorders>
              <w:top w:val="single" w:color="FFFFFF" w:sz="4" w:space="0"/>
              <w:left w:val="single" w:color="FFFFFF" w:sz="2" w:space="0"/>
              <w:right w:val="single" w:color="FFFFFF" w:sz="2" w:space="0"/>
            </w:tcBorders>
            <w:vAlign w:val="top"/>
          </w:tcPr>
          <w:p w14:paraId="5B63E582">
            <w:pPr>
              <w:rPr>
                <w:rFonts w:ascii="Arial"/>
                <w:sz w:val="21"/>
              </w:rPr>
            </w:pPr>
          </w:p>
        </w:tc>
        <w:tc>
          <w:tcPr>
            <w:tcW w:w="1013" w:type="dxa"/>
            <w:tcBorders>
              <w:top w:val="single" w:color="FFFFFF" w:sz="4" w:space="0"/>
              <w:left w:val="single" w:color="FFFFFF" w:sz="2" w:space="0"/>
              <w:right w:val="single" w:color="FFFFFF" w:sz="2" w:space="0"/>
            </w:tcBorders>
            <w:vAlign w:val="top"/>
          </w:tcPr>
          <w:p w14:paraId="6B2D755E">
            <w:pPr>
              <w:pStyle w:val="6"/>
              <w:spacing w:before="126" w:line="225" w:lineRule="auto"/>
              <w:ind w:left="338"/>
              <w:rPr>
                <w:sz w:val="14"/>
                <w:szCs w:val="14"/>
              </w:rPr>
            </w:pPr>
            <w:r>
              <w:rPr>
                <w:color w:val="212529"/>
                <w:spacing w:val="2"/>
                <w:sz w:val="14"/>
                <w:szCs w:val="14"/>
              </w:rPr>
              <w:t>单位:万元</w:t>
            </w:r>
          </w:p>
        </w:tc>
      </w:tr>
      <w:tr w14:paraId="6358B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vAlign w:val="top"/>
          </w:tcPr>
          <w:p w14:paraId="6F3FD4BB">
            <w:pPr>
              <w:pStyle w:val="6"/>
              <w:spacing w:before="108" w:line="220" w:lineRule="auto"/>
              <w:ind w:left="1710"/>
            </w:pPr>
            <w:r>
              <w:rPr>
                <w:color w:val="212529"/>
                <w:spacing w:val="-6"/>
              </w:rPr>
              <w:t>项目</w:t>
            </w:r>
          </w:p>
        </w:tc>
        <w:tc>
          <w:tcPr>
            <w:tcW w:w="1127" w:type="dxa"/>
            <w:vMerge w:val="restart"/>
            <w:tcBorders>
              <w:bottom w:val="nil"/>
            </w:tcBorders>
            <w:vAlign w:val="top"/>
          </w:tcPr>
          <w:p w14:paraId="78AD2F08">
            <w:pPr>
              <w:pStyle w:val="6"/>
              <w:spacing w:before="216" w:line="215" w:lineRule="auto"/>
              <w:ind w:left="457" w:right="38" w:hanging="450"/>
            </w:pPr>
            <w:r>
              <w:rPr>
                <w:color w:val="212529"/>
                <w:spacing w:val="-2"/>
              </w:rPr>
              <w:t>年初结转和结</w:t>
            </w:r>
            <w:r>
              <w:rPr>
                <w:color w:val="212529"/>
                <w:spacing w:val="2"/>
              </w:rPr>
              <w:t xml:space="preserve"> </w:t>
            </w:r>
            <w:r>
              <w:rPr>
                <w:color w:val="212529"/>
              </w:rPr>
              <w:t>余</w:t>
            </w:r>
          </w:p>
        </w:tc>
        <w:tc>
          <w:tcPr>
            <w:tcW w:w="552" w:type="dxa"/>
            <w:vMerge w:val="restart"/>
            <w:tcBorders>
              <w:bottom w:val="nil"/>
            </w:tcBorders>
            <w:vAlign w:val="top"/>
          </w:tcPr>
          <w:p w14:paraId="238CD833">
            <w:pPr>
              <w:pStyle w:val="6"/>
              <w:spacing w:before="217" w:line="214" w:lineRule="auto"/>
              <w:ind w:left="86" w:right="109" w:hanging="5"/>
            </w:pPr>
            <w:r>
              <w:rPr>
                <w:color w:val="212529"/>
                <w:spacing w:val="-5"/>
              </w:rPr>
              <w:t>本年</w:t>
            </w:r>
            <w:r>
              <w:rPr>
                <w:color w:val="212529"/>
              </w:rPr>
              <w:t xml:space="preserve"> </w:t>
            </w:r>
            <w:r>
              <w:rPr>
                <w:color w:val="212529"/>
                <w:spacing w:val="-8"/>
              </w:rPr>
              <w:t>收入</w:t>
            </w:r>
          </w:p>
        </w:tc>
        <w:tc>
          <w:tcPr>
            <w:tcW w:w="2517" w:type="dxa"/>
            <w:gridSpan w:val="3"/>
            <w:vAlign w:val="top"/>
          </w:tcPr>
          <w:p w14:paraId="09838EAE">
            <w:pPr>
              <w:pStyle w:val="6"/>
              <w:spacing w:before="108" w:line="219" w:lineRule="auto"/>
              <w:ind w:left="885"/>
            </w:pPr>
            <w:r>
              <w:rPr>
                <w:color w:val="212529"/>
                <w:spacing w:val="-3"/>
              </w:rPr>
              <w:t>本年支出</w:t>
            </w:r>
          </w:p>
        </w:tc>
        <w:tc>
          <w:tcPr>
            <w:tcW w:w="1013" w:type="dxa"/>
            <w:vMerge w:val="restart"/>
            <w:tcBorders>
              <w:bottom w:val="nil"/>
            </w:tcBorders>
            <w:vAlign w:val="top"/>
          </w:tcPr>
          <w:p w14:paraId="5DF4F111">
            <w:pPr>
              <w:pStyle w:val="6"/>
              <w:spacing w:before="216" w:line="215" w:lineRule="auto"/>
              <w:ind w:left="315" w:right="68" w:hanging="273"/>
            </w:pPr>
            <w:r>
              <w:rPr>
                <w:color w:val="212529"/>
                <w:spacing w:val="-2"/>
              </w:rPr>
              <w:t>年末结转和</w:t>
            </w:r>
            <w:r>
              <w:rPr>
                <w:color w:val="212529"/>
              </w:rPr>
              <w:t xml:space="preserve"> </w:t>
            </w:r>
            <w:r>
              <w:rPr>
                <w:color w:val="212529"/>
                <w:spacing w:val="-7"/>
              </w:rPr>
              <w:t>结余</w:t>
            </w:r>
          </w:p>
        </w:tc>
      </w:tr>
      <w:tr w14:paraId="4902E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2DD6CEF1">
            <w:pPr>
              <w:pStyle w:val="6"/>
              <w:spacing w:before="109" w:line="219" w:lineRule="auto"/>
              <w:ind w:left="345"/>
            </w:pPr>
            <w:r>
              <w:rPr>
                <w:color w:val="212529"/>
                <w:spacing w:val="-3"/>
              </w:rPr>
              <w:t>科目代码</w:t>
            </w:r>
          </w:p>
        </w:tc>
        <w:tc>
          <w:tcPr>
            <w:tcW w:w="2362" w:type="dxa"/>
            <w:vAlign w:val="top"/>
          </w:tcPr>
          <w:p w14:paraId="53DD7ECA">
            <w:pPr>
              <w:pStyle w:val="6"/>
              <w:spacing w:before="109" w:line="219" w:lineRule="auto"/>
              <w:ind w:left="802"/>
            </w:pPr>
            <w:r>
              <w:rPr>
                <w:color w:val="212529"/>
                <w:spacing w:val="-3"/>
              </w:rPr>
              <w:t>科目名称</w:t>
            </w:r>
          </w:p>
        </w:tc>
        <w:tc>
          <w:tcPr>
            <w:tcW w:w="1127" w:type="dxa"/>
            <w:vMerge w:val="continue"/>
            <w:tcBorders>
              <w:top w:val="nil"/>
            </w:tcBorders>
            <w:vAlign w:val="top"/>
          </w:tcPr>
          <w:p w14:paraId="22D3A5EF">
            <w:pPr>
              <w:rPr>
                <w:rFonts w:ascii="Arial"/>
                <w:sz w:val="21"/>
              </w:rPr>
            </w:pPr>
          </w:p>
        </w:tc>
        <w:tc>
          <w:tcPr>
            <w:tcW w:w="552" w:type="dxa"/>
            <w:vMerge w:val="continue"/>
            <w:tcBorders>
              <w:top w:val="nil"/>
            </w:tcBorders>
            <w:vAlign w:val="top"/>
          </w:tcPr>
          <w:p w14:paraId="3492C24C">
            <w:pPr>
              <w:rPr>
                <w:rFonts w:ascii="Arial"/>
                <w:sz w:val="21"/>
              </w:rPr>
            </w:pPr>
          </w:p>
        </w:tc>
        <w:tc>
          <w:tcPr>
            <w:tcW w:w="839" w:type="dxa"/>
            <w:vAlign w:val="top"/>
          </w:tcPr>
          <w:p w14:paraId="2C3EA011">
            <w:pPr>
              <w:pStyle w:val="6"/>
              <w:spacing w:before="109" w:line="221" w:lineRule="auto"/>
              <w:ind w:left="229"/>
            </w:pPr>
            <w:r>
              <w:rPr>
                <w:color w:val="212529"/>
                <w:spacing w:val="-7"/>
              </w:rPr>
              <w:t>小计</w:t>
            </w:r>
          </w:p>
        </w:tc>
        <w:tc>
          <w:tcPr>
            <w:tcW w:w="839" w:type="dxa"/>
            <w:vAlign w:val="top"/>
          </w:tcPr>
          <w:p w14:paraId="30107DB2">
            <w:pPr>
              <w:pStyle w:val="6"/>
              <w:spacing w:before="109" w:line="219" w:lineRule="auto"/>
              <w:ind w:left="45"/>
            </w:pPr>
            <w:r>
              <w:rPr>
                <w:color w:val="212529"/>
                <w:spacing w:val="-3"/>
              </w:rPr>
              <w:t>基本支出</w:t>
            </w:r>
          </w:p>
        </w:tc>
        <w:tc>
          <w:tcPr>
            <w:tcW w:w="839" w:type="dxa"/>
            <w:vAlign w:val="top"/>
          </w:tcPr>
          <w:p w14:paraId="7EF11643">
            <w:pPr>
              <w:pStyle w:val="6"/>
              <w:spacing w:before="110" w:line="220" w:lineRule="auto"/>
              <w:ind w:left="49"/>
            </w:pPr>
            <w:r>
              <w:rPr>
                <w:color w:val="212529"/>
                <w:spacing w:val="-3"/>
              </w:rPr>
              <w:t>项目支出</w:t>
            </w:r>
          </w:p>
        </w:tc>
        <w:tc>
          <w:tcPr>
            <w:tcW w:w="1013" w:type="dxa"/>
            <w:vMerge w:val="continue"/>
            <w:tcBorders>
              <w:top w:val="nil"/>
            </w:tcBorders>
            <w:vAlign w:val="top"/>
          </w:tcPr>
          <w:p w14:paraId="111C92DD">
            <w:pPr>
              <w:rPr>
                <w:rFonts w:ascii="Arial"/>
                <w:sz w:val="21"/>
              </w:rPr>
            </w:pPr>
          </w:p>
        </w:tc>
      </w:tr>
      <w:tr w14:paraId="093F3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vAlign w:val="top"/>
          </w:tcPr>
          <w:p w14:paraId="38A298F8">
            <w:pPr>
              <w:pStyle w:val="6"/>
              <w:spacing w:before="111" w:line="219" w:lineRule="auto"/>
              <w:ind w:left="1707"/>
            </w:pPr>
            <w:r>
              <w:rPr>
                <w:color w:val="212529"/>
                <w:spacing w:val="-5"/>
              </w:rPr>
              <w:t>栏次</w:t>
            </w:r>
          </w:p>
        </w:tc>
        <w:tc>
          <w:tcPr>
            <w:tcW w:w="1127" w:type="dxa"/>
            <w:vAlign w:val="top"/>
          </w:tcPr>
          <w:p w14:paraId="09EC4183">
            <w:pPr>
              <w:pStyle w:val="6"/>
              <w:spacing w:before="138" w:line="184" w:lineRule="auto"/>
              <w:ind w:left="512"/>
            </w:pPr>
            <w:r>
              <w:rPr>
                <w:color w:val="212529"/>
              </w:rPr>
              <w:t>1</w:t>
            </w:r>
          </w:p>
        </w:tc>
        <w:tc>
          <w:tcPr>
            <w:tcW w:w="552" w:type="dxa"/>
            <w:vAlign w:val="top"/>
          </w:tcPr>
          <w:p w14:paraId="334959C0">
            <w:pPr>
              <w:pStyle w:val="6"/>
              <w:spacing w:before="139" w:line="183" w:lineRule="auto"/>
              <w:ind w:left="214"/>
            </w:pPr>
            <w:r>
              <w:rPr>
                <w:color w:val="212529"/>
              </w:rPr>
              <w:t>2</w:t>
            </w:r>
          </w:p>
        </w:tc>
        <w:tc>
          <w:tcPr>
            <w:tcW w:w="839" w:type="dxa"/>
            <w:vAlign w:val="top"/>
          </w:tcPr>
          <w:p w14:paraId="557E2606">
            <w:pPr>
              <w:pStyle w:val="6"/>
              <w:spacing w:before="139" w:line="183" w:lineRule="auto"/>
              <w:ind w:left="360"/>
            </w:pPr>
            <w:r>
              <w:rPr>
                <w:color w:val="212529"/>
              </w:rPr>
              <w:t>3</w:t>
            </w:r>
          </w:p>
        </w:tc>
        <w:tc>
          <w:tcPr>
            <w:tcW w:w="839" w:type="dxa"/>
            <w:vAlign w:val="top"/>
          </w:tcPr>
          <w:p w14:paraId="7CB4BECF">
            <w:pPr>
              <w:pStyle w:val="6"/>
              <w:spacing w:before="139" w:line="183" w:lineRule="auto"/>
              <w:ind w:left="357"/>
            </w:pPr>
            <w:r>
              <w:rPr>
                <w:color w:val="212529"/>
              </w:rPr>
              <w:t>4</w:t>
            </w:r>
          </w:p>
        </w:tc>
        <w:tc>
          <w:tcPr>
            <w:tcW w:w="839" w:type="dxa"/>
            <w:vAlign w:val="top"/>
          </w:tcPr>
          <w:p w14:paraId="12A0F7D9">
            <w:pPr>
              <w:pStyle w:val="6"/>
              <w:spacing w:before="140" w:line="182" w:lineRule="auto"/>
              <w:ind w:left="362"/>
            </w:pPr>
            <w:r>
              <w:rPr>
                <w:color w:val="212529"/>
              </w:rPr>
              <w:t>5</w:t>
            </w:r>
          </w:p>
        </w:tc>
        <w:tc>
          <w:tcPr>
            <w:tcW w:w="1013" w:type="dxa"/>
            <w:vAlign w:val="top"/>
          </w:tcPr>
          <w:p w14:paraId="43C8B1AB">
            <w:pPr>
              <w:pStyle w:val="6"/>
              <w:spacing w:before="139" w:line="183" w:lineRule="auto"/>
              <w:ind w:left="445"/>
            </w:pPr>
            <w:r>
              <w:rPr>
                <w:color w:val="212529"/>
              </w:rPr>
              <w:t>6</w:t>
            </w:r>
          </w:p>
        </w:tc>
      </w:tr>
      <w:tr w14:paraId="579C0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07" w:type="dxa"/>
            <w:gridSpan w:val="2"/>
            <w:vAlign w:val="top"/>
          </w:tcPr>
          <w:p w14:paraId="0513AD2C">
            <w:pPr>
              <w:pStyle w:val="6"/>
              <w:spacing w:before="111" w:line="221" w:lineRule="auto"/>
              <w:ind w:left="1708"/>
            </w:pPr>
            <w:r>
              <w:rPr>
                <w:color w:val="212529"/>
                <w:spacing w:val="-5"/>
              </w:rPr>
              <w:t>合计</w:t>
            </w:r>
          </w:p>
        </w:tc>
        <w:tc>
          <w:tcPr>
            <w:tcW w:w="1127" w:type="dxa"/>
            <w:vAlign w:val="top"/>
          </w:tcPr>
          <w:p w14:paraId="517D0D6F">
            <w:pPr>
              <w:rPr>
                <w:rFonts w:ascii="Arial"/>
                <w:sz w:val="21"/>
              </w:rPr>
            </w:pPr>
          </w:p>
        </w:tc>
        <w:tc>
          <w:tcPr>
            <w:tcW w:w="552" w:type="dxa"/>
            <w:vAlign w:val="top"/>
          </w:tcPr>
          <w:p w14:paraId="0A0FCB34">
            <w:pPr>
              <w:rPr>
                <w:rFonts w:ascii="Arial"/>
                <w:sz w:val="21"/>
              </w:rPr>
            </w:pPr>
          </w:p>
        </w:tc>
        <w:tc>
          <w:tcPr>
            <w:tcW w:w="839" w:type="dxa"/>
            <w:vAlign w:val="top"/>
          </w:tcPr>
          <w:p w14:paraId="1513F41A">
            <w:pPr>
              <w:rPr>
                <w:rFonts w:ascii="Arial"/>
                <w:sz w:val="21"/>
              </w:rPr>
            </w:pPr>
          </w:p>
        </w:tc>
        <w:tc>
          <w:tcPr>
            <w:tcW w:w="839" w:type="dxa"/>
            <w:vAlign w:val="top"/>
          </w:tcPr>
          <w:p w14:paraId="7EB3EF30">
            <w:pPr>
              <w:rPr>
                <w:rFonts w:ascii="Arial"/>
                <w:sz w:val="21"/>
              </w:rPr>
            </w:pPr>
          </w:p>
        </w:tc>
        <w:tc>
          <w:tcPr>
            <w:tcW w:w="839" w:type="dxa"/>
            <w:vAlign w:val="top"/>
          </w:tcPr>
          <w:p w14:paraId="59BC3BE5">
            <w:pPr>
              <w:rPr>
                <w:rFonts w:ascii="Arial"/>
                <w:sz w:val="21"/>
              </w:rPr>
            </w:pPr>
          </w:p>
        </w:tc>
        <w:tc>
          <w:tcPr>
            <w:tcW w:w="1013" w:type="dxa"/>
            <w:vAlign w:val="top"/>
          </w:tcPr>
          <w:p w14:paraId="6D6ED89B">
            <w:pPr>
              <w:rPr>
                <w:rFonts w:ascii="Arial"/>
                <w:sz w:val="21"/>
              </w:rPr>
            </w:pPr>
          </w:p>
        </w:tc>
      </w:tr>
      <w:tr w14:paraId="56DC3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39247247">
            <w:pPr>
              <w:rPr>
                <w:rFonts w:ascii="Arial"/>
                <w:sz w:val="21"/>
              </w:rPr>
            </w:pPr>
          </w:p>
        </w:tc>
        <w:tc>
          <w:tcPr>
            <w:tcW w:w="2362" w:type="dxa"/>
            <w:vAlign w:val="top"/>
          </w:tcPr>
          <w:p w14:paraId="67D70CFF">
            <w:pPr>
              <w:rPr>
                <w:rFonts w:ascii="Arial"/>
                <w:sz w:val="21"/>
              </w:rPr>
            </w:pPr>
          </w:p>
        </w:tc>
        <w:tc>
          <w:tcPr>
            <w:tcW w:w="1127" w:type="dxa"/>
            <w:vAlign w:val="top"/>
          </w:tcPr>
          <w:p w14:paraId="65CF85D3">
            <w:pPr>
              <w:rPr>
                <w:rFonts w:ascii="Arial"/>
                <w:sz w:val="21"/>
              </w:rPr>
            </w:pPr>
          </w:p>
        </w:tc>
        <w:tc>
          <w:tcPr>
            <w:tcW w:w="552" w:type="dxa"/>
            <w:vAlign w:val="top"/>
          </w:tcPr>
          <w:p w14:paraId="52EA9A2C">
            <w:pPr>
              <w:rPr>
                <w:rFonts w:ascii="Arial"/>
                <w:sz w:val="21"/>
              </w:rPr>
            </w:pPr>
          </w:p>
        </w:tc>
        <w:tc>
          <w:tcPr>
            <w:tcW w:w="839" w:type="dxa"/>
            <w:vAlign w:val="top"/>
          </w:tcPr>
          <w:p w14:paraId="2DEC75E9">
            <w:pPr>
              <w:rPr>
                <w:rFonts w:ascii="Arial"/>
                <w:sz w:val="21"/>
              </w:rPr>
            </w:pPr>
          </w:p>
        </w:tc>
        <w:tc>
          <w:tcPr>
            <w:tcW w:w="839" w:type="dxa"/>
            <w:vAlign w:val="top"/>
          </w:tcPr>
          <w:p w14:paraId="3A5F9982">
            <w:pPr>
              <w:rPr>
                <w:rFonts w:ascii="Arial"/>
                <w:sz w:val="21"/>
              </w:rPr>
            </w:pPr>
          </w:p>
        </w:tc>
        <w:tc>
          <w:tcPr>
            <w:tcW w:w="839" w:type="dxa"/>
            <w:vAlign w:val="top"/>
          </w:tcPr>
          <w:p w14:paraId="1CC0E382">
            <w:pPr>
              <w:rPr>
                <w:rFonts w:ascii="Arial"/>
                <w:sz w:val="21"/>
              </w:rPr>
            </w:pPr>
          </w:p>
        </w:tc>
        <w:tc>
          <w:tcPr>
            <w:tcW w:w="1013" w:type="dxa"/>
            <w:vAlign w:val="top"/>
          </w:tcPr>
          <w:p w14:paraId="501EA4AC">
            <w:pPr>
              <w:rPr>
                <w:rFonts w:ascii="Arial"/>
                <w:sz w:val="21"/>
              </w:rPr>
            </w:pPr>
          </w:p>
        </w:tc>
      </w:tr>
      <w:tr w14:paraId="60B7C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8"/>
            <w:tcBorders>
              <w:left w:val="single" w:color="FFFFFF" w:sz="2" w:space="0"/>
              <w:bottom w:val="single" w:color="FFFFFF" w:sz="4" w:space="0"/>
              <w:right w:val="single" w:color="FFFFFF" w:sz="2" w:space="0"/>
            </w:tcBorders>
            <w:vAlign w:val="top"/>
          </w:tcPr>
          <w:p w14:paraId="16291215">
            <w:pPr>
              <w:pStyle w:val="6"/>
              <w:spacing w:before="114" w:line="219" w:lineRule="auto"/>
              <w:ind w:left="11"/>
            </w:pPr>
            <w:r>
              <w:rPr>
                <w:color w:val="212529"/>
              </w:rPr>
              <w:t>注：本表反映部门本年度政府性基金预算财政拨款收入、支出及</w:t>
            </w:r>
            <w:r>
              <w:rPr>
                <w:color w:val="212529"/>
                <w:spacing w:val="-1"/>
              </w:rPr>
              <w:t>结转和结余情况。</w:t>
            </w:r>
          </w:p>
        </w:tc>
      </w:tr>
      <w:tr w14:paraId="13541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29C9F035">
            <w:pPr>
              <w:pStyle w:val="6"/>
              <w:spacing w:before="114" w:line="219" w:lineRule="auto"/>
              <w:ind w:left="13"/>
            </w:pPr>
            <w:r>
              <w:rPr>
                <w:color w:val="212529"/>
                <w:spacing w:val="-2"/>
              </w:rPr>
              <w:t>说明：本表无数据</w:t>
            </w:r>
          </w:p>
        </w:tc>
      </w:tr>
    </w:tbl>
    <w:p w14:paraId="339B86A3">
      <w:pPr>
        <w:pStyle w:val="2"/>
      </w:pPr>
    </w:p>
    <w:p w14:paraId="07438FDA">
      <w:pPr>
        <w:sectPr>
          <w:headerReference r:id="rId32" w:type="default"/>
          <w:footerReference r:id="rId33" w:type="default"/>
          <w:pgSz w:w="11900" w:h="16840"/>
          <w:pgMar w:top="610" w:right="86" w:bottom="312" w:left="0" w:header="357" w:footer="153" w:gutter="0"/>
          <w:cols w:space="720" w:num="1"/>
        </w:sectPr>
      </w:pPr>
    </w:p>
    <w:p w14:paraId="3DE6891C">
      <w:pPr>
        <w:spacing w:before="12"/>
      </w:pPr>
    </w:p>
    <w:p w14:paraId="2749F737">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4"/>
        <w:gridCol w:w="3429"/>
        <w:gridCol w:w="1235"/>
        <w:gridCol w:w="1127"/>
        <w:gridCol w:w="1181"/>
      </w:tblGrid>
      <w:tr w14:paraId="5F7E4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2F86CA59">
            <w:pPr>
              <w:pStyle w:val="6"/>
              <w:spacing w:before="94" w:line="225" w:lineRule="auto"/>
              <w:ind w:left="2580"/>
              <w:outlineLvl w:val="1"/>
              <w:rPr>
                <w:sz w:val="22"/>
                <w:szCs w:val="22"/>
              </w:rPr>
            </w:pPr>
            <w:bookmarkStart w:id="48" w:name="bookmark12"/>
            <w:bookmarkEnd w:id="48"/>
            <w:bookmarkStart w:id="49" w:name="bookmark38"/>
            <w:bookmarkEnd w:id="49"/>
            <w:r>
              <w:rPr>
                <w:color w:val="212529"/>
                <w:spacing w:val="6"/>
                <w:sz w:val="22"/>
                <w:szCs w:val="22"/>
              </w:rPr>
              <w:t>国有资本经营预算财政拨款支出决算表</w:t>
            </w:r>
          </w:p>
        </w:tc>
      </w:tr>
      <w:tr w14:paraId="49AC7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tcBorders>
              <w:top w:val="single" w:color="FFFFFF" w:sz="4" w:space="0"/>
              <w:left w:val="single" w:color="FFFFFF" w:sz="2" w:space="0"/>
              <w:bottom w:val="single" w:color="FFFFFF" w:sz="4" w:space="0"/>
              <w:right w:val="single" w:color="FFFFFF" w:sz="2" w:space="0"/>
            </w:tcBorders>
            <w:vAlign w:val="top"/>
          </w:tcPr>
          <w:p w14:paraId="38D8052C">
            <w:pPr>
              <w:rPr>
                <w:rFonts w:ascii="Arial"/>
                <w:sz w:val="21"/>
              </w:rPr>
            </w:pPr>
          </w:p>
        </w:tc>
        <w:tc>
          <w:tcPr>
            <w:tcW w:w="3429" w:type="dxa"/>
            <w:tcBorders>
              <w:top w:val="single" w:color="FFFFFF" w:sz="4" w:space="0"/>
              <w:left w:val="single" w:color="FFFFFF" w:sz="2" w:space="0"/>
              <w:bottom w:val="single" w:color="FFFFFF" w:sz="4" w:space="0"/>
              <w:right w:val="single" w:color="FFFFFF" w:sz="2" w:space="0"/>
            </w:tcBorders>
            <w:vAlign w:val="top"/>
          </w:tcPr>
          <w:p w14:paraId="41F66488">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14:paraId="0DDE0ECB">
            <w:pPr>
              <w:rPr>
                <w:rFonts w:ascii="Arial"/>
                <w:sz w:val="21"/>
              </w:rPr>
            </w:pPr>
          </w:p>
        </w:tc>
        <w:tc>
          <w:tcPr>
            <w:tcW w:w="1127" w:type="dxa"/>
            <w:tcBorders>
              <w:top w:val="single" w:color="FFFFFF" w:sz="4" w:space="0"/>
              <w:left w:val="single" w:color="FFFFFF" w:sz="2" w:space="0"/>
              <w:bottom w:val="single" w:color="FFFFFF" w:sz="4" w:space="0"/>
              <w:right w:val="single" w:color="FFFFFF" w:sz="2" w:space="0"/>
            </w:tcBorders>
            <w:vAlign w:val="top"/>
          </w:tcPr>
          <w:p w14:paraId="0FC9A390">
            <w:pPr>
              <w:rPr>
                <w:rFonts w:ascii="Arial"/>
                <w:sz w:val="21"/>
              </w:rPr>
            </w:pPr>
          </w:p>
        </w:tc>
        <w:tc>
          <w:tcPr>
            <w:tcW w:w="1181" w:type="dxa"/>
            <w:tcBorders>
              <w:top w:val="single" w:color="FFFFFF" w:sz="4" w:space="0"/>
              <w:left w:val="single" w:color="FFFFFF" w:sz="2" w:space="0"/>
              <w:bottom w:val="single" w:color="FFFFFF" w:sz="4" w:space="0"/>
              <w:right w:val="single" w:color="FFFFFF" w:sz="2" w:space="0"/>
            </w:tcBorders>
            <w:vAlign w:val="top"/>
          </w:tcPr>
          <w:p w14:paraId="33E8518C">
            <w:pPr>
              <w:pStyle w:val="6"/>
              <w:spacing w:before="125" w:line="226" w:lineRule="auto"/>
              <w:ind w:left="581"/>
              <w:rPr>
                <w:sz w:val="14"/>
                <w:szCs w:val="14"/>
              </w:rPr>
            </w:pPr>
            <w:r>
              <w:rPr>
                <w:color w:val="212529"/>
                <w:sz w:val="14"/>
                <w:szCs w:val="14"/>
              </w:rPr>
              <w:t>公开08表</w:t>
            </w:r>
          </w:p>
        </w:tc>
      </w:tr>
      <w:tr w14:paraId="40FAD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tcBorders>
              <w:top w:val="single" w:color="FFFFFF" w:sz="4" w:space="0"/>
              <w:left w:val="single" w:color="FFFFFF" w:sz="2" w:space="0"/>
              <w:right w:val="single" w:color="FFFFFF" w:sz="2" w:space="0"/>
            </w:tcBorders>
            <w:vAlign w:val="top"/>
          </w:tcPr>
          <w:p w14:paraId="1A75530C">
            <w:pPr>
              <w:pStyle w:val="6"/>
              <w:spacing w:before="126" w:line="225" w:lineRule="auto"/>
              <w:ind w:left="11"/>
              <w:rPr>
                <w:sz w:val="14"/>
                <w:szCs w:val="14"/>
              </w:rPr>
            </w:pPr>
            <w:r>
              <w:rPr>
                <w:color w:val="212529"/>
                <w:spacing w:val="3"/>
                <w:sz w:val="14"/>
                <w:szCs w:val="14"/>
              </w:rPr>
              <w:t>部门名称：古县市场监督管理局</w:t>
            </w:r>
          </w:p>
        </w:tc>
        <w:tc>
          <w:tcPr>
            <w:tcW w:w="1235" w:type="dxa"/>
            <w:tcBorders>
              <w:top w:val="single" w:color="FFFFFF" w:sz="4" w:space="0"/>
              <w:left w:val="single" w:color="FFFFFF" w:sz="2" w:space="0"/>
              <w:right w:val="single" w:color="FFFFFF" w:sz="2" w:space="0"/>
            </w:tcBorders>
            <w:vAlign w:val="top"/>
          </w:tcPr>
          <w:p w14:paraId="600E17F7">
            <w:pPr>
              <w:pStyle w:val="6"/>
              <w:spacing w:before="126" w:line="225" w:lineRule="auto"/>
              <w:ind w:left="324"/>
              <w:rPr>
                <w:sz w:val="14"/>
                <w:szCs w:val="14"/>
              </w:rPr>
            </w:pPr>
            <w:r>
              <w:rPr>
                <w:color w:val="212529"/>
                <w:spacing w:val="1"/>
                <w:sz w:val="14"/>
                <w:szCs w:val="14"/>
              </w:rPr>
              <w:t>2023年度</w:t>
            </w:r>
          </w:p>
        </w:tc>
        <w:tc>
          <w:tcPr>
            <w:tcW w:w="1127" w:type="dxa"/>
            <w:tcBorders>
              <w:top w:val="single" w:color="FFFFFF" w:sz="4" w:space="0"/>
              <w:left w:val="single" w:color="FFFFFF" w:sz="2" w:space="0"/>
              <w:right w:val="single" w:color="FFFFFF" w:sz="2" w:space="0"/>
            </w:tcBorders>
            <w:vAlign w:val="top"/>
          </w:tcPr>
          <w:p w14:paraId="1126FBBF">
            <w:pPr>
              <w:rPr>
                <w:rFonts w:ascii="Arial"/>
                <w:sz w:val="21"/>
              </w:rPr>
            </w:pPr>
          </w:p>
        </w:tc>
        <w:tc>
          <w:tcPr>
            <w:tcW w:w="1181" w:type="dxa"/>
            <w:tcBorders>
              <w:top w:val="single" w:color="FFFFFF" w:sz="4" w:space="0"/>
              <w:left w:val="single" w:color="FFFFFF" w:sz="2" w:space="0"/>
              <w:right w:val="single" w:color="FFFFFF" w:sz="2" w:space="0"/>
            </w:tcBorders>
            <w:vAlign w:val="top"/>
          </w:tcPr>
          <w:p w14:paraId="74A63682">
            <w:pPr>
              <w:pStyle w:val="6"/>
              <w:spacing w:before="126" w:line="225" w:lineRule="auto"/>
              <w:ind w:left="506"/>
              <w:rPr>
                <w:sz w:val="14"/>
                <w:szCs w:val="14"/>
              </w:rPr>
            </w:pPr>
            <w:r>
              <w:rPr>
                <w:color w:val="212529"/>
                <w:spacing w:val="2"/>
                <w:sz w:val="14"/>
                <w:szCs w:val="14"/>
              </w:rPr>
              <w:t>单位:万元</w:t>
            </w:r>
          </w:p>
        </w:tc>
      </w:tr>
      <w:tr w14:paraId="3B06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33459AB9">
            <w:pPr>
              <w:pStyle w:val="6"/>
              <w:spacing w:before="108" w:line="220" w:lineRule="auto"/>
              <w:ind w:left="2544"/>
            </w:pPr>
            <w:r>
              <w:rPr>
                <w:color w:val="212529"/>
                <w:spacing w:val="-6"/>
              </w:rPr>
              <w:t>项目</w:t>
            </w:r>
          </w:p>
        </w:tc>
        <w:tc>
          <w:tcPr>
            <w:tcW w:w="3543" w:type="dxa"/>
            <w:gridSpan w:val="3"/>
            <w:vAlign w:val="top"/>
          </w:tcPr>
          <w:p w14:paraId="32A1E824">
            <w:pPr>
              <w:pStyle w:val="6"/>
              <w:spacing w:before="108" w:line="219" w:lineRule="auto"/>
              <w:ind w:left="1396"/>
            </w:pPr>
            <w:r>
              <w:rPr>
                <w:color w:val="212529"/>
                <w:spacing w:val="-3"/>
              </w:rPr>
              <w:t>本年支出</w:t>
            </w:r>
          </w:p>
        </w:tc>
      </w:tr>
      <w:tr w14:paraId="39298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14:paraId="04045DFA">
            <w:pPr>
              <w:pStyle w:val="6"/>
              <w:spacing w:before="109" w:line="219" w:lineRule="auto"/>
              <w:ind w:left="645"/>
            </w:pPr>
            <w:r>
              <w:rPr>
                <w:color w:val="212529"/>
                <w:spacing w:val="-3"/>
              </w:rPr>
              <w:t>科目代码</w:t>
            </w:r>
          </w:p>
        </w:tc>
        <w:tc>
          <w:tcPr>
            <w:tcW w:w="3429" w:type="dxa"/>
            <w:vAlign w:val="top"/>
          </w:tcPr>
          <w:p w14:paraId="436F8650">
            <w:pPr>
              <w:pStyle w:val="6"/>
              <w:spacing w:before="109" w:line="219" w:lineRule="auto"/>
              <w:ind w:left="1337"/>
            </w:pPr>
            <w:r>
              <w:rPr>
                <w:color w:val="212529"/>
                <w:spacing w:val="-3"/>
              </w:rPr>
              <w:t>科目名称</w:t>
            </w:r>
          </w:p>
        </w:tc>
        <w:tc>
          <w:tcPr>
            <w:tcW w:w="1235" w:type="dxa"/>
            <w:vAlign w:val="top"/>
          </w:tcPr>
          <w:p w14:paraId="63EEB1B2">
            <w:pPr>
              <w:pStyle w:val="6"/>
              <w:spacing w:before="109" w:line="221" w:lineRule="auto"/>
              <w:ind w:left="424"/>
            </w:pPr>
            <w:r>
              <w:rPr>
                <w:color w:val="212529"/>
                <w:spacing w:val="-5"/>
              </w:rPr>
              <w:t>合计</w:t>
            </w:r>
          </w:p>
        </w:tc>
        <w:tc>
          <w:tcPr>
            <w:tcW w:w="1127" w:type="dxa"/>
            <w:vAlign w:val="top"/>
          </w:tcPr>
          <w:p w14:paraId="2A9B3346">
            <w:pPr>
              <w:pStyle w:val="6"/>
              <w:spacing w:before="109" w:line="219" w:lineRule="auto"/>
              <w:ind w:left="190"/>
            </w:pPr>
            <w:r>
              <w:rPr>
                <w:color w:val="212529"/>
                <w:spacing w:val="-3"/>
              </w:rPr>
              <w:t>基本支出</w:t>
            </w:r>
          </w:p>
        </w:tc>
        <w:tc>
          <w:tcPr>
            <w:tcW w:w="1181" w:type="dxa"/>
            <w:vAlign w:val="top"/>
          </w:tcPr>
          <w:p w14:paraId="765E4C9D">
            <w:pPr>
              <w:pStyle w:val="6"/>
              <w:spacing w:before="110" w:line="220" w:lineRule="auto"/>
              <w:ind w:left="219"/>
            </w:pPr>
            <w:r>
              <w:rPr>
                <w:color w:val="212529"/>
                <w:spacing w:val="-3"/>
              </w:rPr>
              <w:t>项目支出</w:t>
            </w:r>
          </w:p>
        </w:tc>
      </w:tr>
      <w:tr w14:paraId="4CFA0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0505E0E9">
            <w:pPr>
              <w:pStyle w:val="6"/>
              <w:spacing w:before="111" w:line="219" w:lineRule="auto"/>
              <w:ind w:left="2541"/>
            </w:pPr>
            <w:r>
              <w:rPr>
                <w:color w:val="212529"/>
                <w:spacing w:val="-5"/>
              </w:rPr>
              <w:t>栏次</w:t>
            </w:r>
          </w:p>
        </w:tc>
        <w:tc>
          <w:tcPr>
            <w:tcW w:w="1235" w:type="dxa"/>
            <w:vAlign w:val="top"/>
          </w:tcPr>
          <w:p w14:paraId="18CE26D1">
            <w:pPr>
              <w:pStyle w:val="6"/>
              <w:spacing w:before="138" w:line="184" w:lineRule="auto"/>
              <w:ind w:left="569"/>
            </w:pPr>
            <w:r>
              <w:rPr>
                <w:color w:val="212529"/>
              </w:rPr>
              <w:t>1</w:t>
            </w:r>
          </w:p>
        </w:tc>
        <w:tc>
          <w:tcPr>
            <w:tcW w:w="1127" w:type="dxa"/>
            <w:vAlign w:val="top"/>
          </w:tcPr>
          <w:p w14:paraId="79998EE7">
            <w:pPr>
              <w:pStyle w:val="6"/>
              <w:spacing w:before="139" w:line="183" w:lineRule="auto"/>
              <w:ind w:left="505"/>
            </w:pPr>
            <w:r>
              <w:rPr>
                <w:color w:val="212529"/>
              </w:rPr>
              <w:t>2</w:t>
            </w:r>
          </w:p>
        </w:tc>
        <w:tc>
          <w:tcPr>
            <w:tcW w:w="1181" w:type="dxa"/>
            <w:vAlign w:val="top"/>
          </w:tcPr>
          <w:p w14:paraId="45635B8A">
            <w:pPr>
              <w:pStyle w:val="6"/>
              <w:spacing w:before="139" w:line="183" w:lineRule="auto"/>
              <w:ind w:left="531"/>
            </w:pPr>
            <w:r>
              <w:rPr>
                <w:color w:val="212529"/>
              </w:rPr>
              <w:t>3</w:t>
            </w:r>
          </w:p>
        </w:tc>
      </w:tr>
      <w:tr w14:paraId="0E53D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42F4D32A">
            <w:pPr>
              <w:pStyle w:val="6"/>
              <w:spacing w:before="111" w:line="221" w:lineRule="auto"/>
              <w:ind w:left="2542"/>
            </w:pPr>
            <w:r>
              <w:rPr>
                <w:color w:val="212529"/>
                <w:spacing w:val="-5"/>
              </w:rPr>
              <w:t>合计</w:t>
            </w:r>
          </w:p>
        </w:tc>
        <w:tc>
          <w:tcPr>
            <w:tcW w:w="1235" w:type="dxa"/>
            <w:vAlign w:val="top"/>
          </w:tcPr>
          <w:p w14:paraId="7EE25914">
            <w:pPr>
              <w:rPr>
                <w:rFonts w:ascii="Arial"/>
                <w:sz w:val="21"/>
              </w:rPr>
            </w:pPr>
          </w:p>
        </w:tc>
        <w:tc>
          <w:tcPr>
            <w:tcW w:w="1127" w:type="dxa"/>
            <w:vAlign w:val="top"/>
          </w:tcPr>
          <w:p w14:paraId="79163F93">
            <w:pPr>
              <w:rPr>
                <w:rFonts w:ascii="Arial"/>
                <w:sz w:val="21"/>
              </w:rPr>
            </w:pPr>
          </w:p>
        </w:tc>
        <w:tc>
          <w:tcPr>
            <w:tcW w:w="1181" w:type="dxa"/>
            <w:vAlign w:val="top"/>
          </w:tcPr>
          <w:p w14:paraId="46633A5E">
            <w:pPr>
              <w:rPr>
                <w:rFonts w:ascii="Arial"/>
                <w:sz w:val="21"/>
              </w:rPr>
            </w:pPr>
          </w:p>
        </w:tc>
      </w:tr>
      <w:tr w14:paraId="66EA5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14:paraId="56C3461B">
            <w:pPr>
              <w:rPr>
                <w:rFonts w:ascii="Arial"/>
                <w:sz w:val="21"/>
              </w:rPr>
            </w:pPr>
          </w:p>
        </w:tc>
        <w:tc>
          <w:tcPr>
            <w:tcW w:w="3429" w:type="dxa"/>
            <w:vAlign w:val="top"/>
          </w:tcPr>
          <w:p w14:paraId="631DFC85">
            <w:pPr>
              <w:rPr>
                <w:rFonts w:ascii="Arial"/>
                <w:sz w:val="21"/>
              </w:rPr>
            </w:pPr>
          </w:p>
        </w:tc>
        <w:tc>
          <w:tcPr>
            <w:tcW w:w="1235" w:type="dxa"/>
            <w:vAlign w:val="top"/>
          </w:tcPr>
          <w:p w14:paraId="4BEC80DE">
            <w:pPr>
              <w:rPr>
                <w:rFonts w:ascii="Arial"/>
                <w:sz w:val="21"/>
              </w:rPr>
            </w:pPr>
          </w:p>
        </w:tc>
        <w:tc>
          <w:tcPr>
            <w:tcW w:w="1127" w:type="dxa"/>
            <w:vAlign w:val="top"/>
          </w:tcPr>
          <w:p w14:paraId="6A076F80">
            <w:pPr>
              <w:rPr>
                <w:rFonts w:ascii="Arial"/>
                <w:sz w:val="21"/>
              </w:rPr>
            </w:pPr>
          </w:p>
        </w:tc>
        <w:tc>
          <w:tcPr>
            <w:tcW w:w="1181" w:type="dxa"/>
            <w:vAlign w:val="top"/>
          </w:tcPr>
          <w:p w14:paraId="5D581BFA">
            <w:pPr>
              <w:rPr>
                <w:rFonts w:ascii="Arial"/>
                <w:sz w:val="21"/>
              </w:rPr>
            </w:pPr>
          </w:p>
        </w:tc>
      </w:tr>
      <w:tr w14:paraId="04F37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5"/>
            <w:tcBorders>
              <w:left w:val="single" w:color="FFFFFF" w:sz="2" w:space="0"/>
              <w:bottom w:val="single" w:color="FFFFFF" w:sz="4" w:space="0"/>
              <w:right w:val="single" w:color="FFFFFF" w:sz="2" w:space="0"/>
            </w:tcBorders>
            <w:vAlign w:val="top"/>
          </w:tcPr>
          <w:p w14:paraId="5DF51461">
            <w:pPr>
              <w:spacing w:before="114"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：本表反映部门本年度国有资本经营预算财政拨款支出情况。</w:t>
            </w:r>
          </w:p>
        </w:tc>
      </w:tr>
      <w:tr w14:paraId="5A1CD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712003BE">
            <w:pPr>
              <w:spacing w:before="34" w:line="182" w:lineRule="auto"/>
              <w:ind w:left="5"/>
              <w:rPr>
                <w:rFonts w:ascii="微软雅黑" w:hAnsi="微软雅黑" w:eastAsia="微软雅黑" w:cs="微软雅黑"/>
                <w:sz w:val="18"/>
                <w:szCs w:val="18"/>
              </w:rPr>
            </w:pPr>
            <w:r>
              <w:rPr>
                <w:rFonts w:ascii="微软雅黑" w:hAnsi="微软雅黑" w:eastAsia="微软雅黑" w:cs="微软雅黑"/>
                <w:color w:val="212529"/>
                <w:spacing w:val="-7"/>
                <w:sz w:val="18"/>
                <w:szCs w:val="18"/>
              </w:rPr>
              <w:t>说明 ：本表无数据</w:t>
            </w:r>
          </w:p>
        </w:tc>
      </w:tr>
    </w:tbl>
    <w:p w14:paraId="46E2F878">
      <w:pPr>
        <w:pStyle w:val="2"/>
      </w:pPr>
    </w:p>
    <w:p w14:paraId="2EC1BDEC">
      <w:pPr>
        <w:sectPr>
          <w:footerReference r:id="rId34" w:type="default"/>
          <w:pgSz w:w="11900" w:h="16840"/>
          <w:pgMar w:top="610" w:right="86" w:bottom="312" w:left="0" w:header="357" w:footer="153" w:gutter="0"/>
          <w:cols w:space="720" w:num="1"/>
        </w:sectPr>
      </w:pPr>
    </w:p>
    <w:p w14:paraId="263E6576">
      <w:pPr>
        <w:spacing w:before="12"/>
      </w:pPr>
    </w:p>
    <w:p w14:paraId="4000F87A">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8"/>
        <w:gridCol w:w="1331"/>
        <w:gridCol w:w="1164"/>
        <w:gridCol w:w="984"/>
        <w:gridCol w:w="1164"/>
        <w:gridCol w:w="1164"/>
        <w:gridCol w:w="1164"/>
        <w:gridCol w:w="1343"/>
        <w:gridCol w:w="1164"/>
        <w:gridCol w:w="996"/>
        <w:gridCol w:w="1164"/>
        <w:gridCol w:w="1170"/>
      </w:tblGrid>
      <w:tr w14:paraId="6E57A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59612D7E">
            <w:pPr>
              <w:pStyle w:val="6"/>
              <w:spacing w:before="94" w:line="226" w:lineRule="auto"/>
              <w:ind w:left="5261"/>
              <w:outlineLvl w:val="1"/>
              <w:rPr>
                <w:sz w:val="22"/>
                <w:szCs w:val="22"/>
              </w:rPr>
            </w:pPr>
            <w:bookmarkStart w:id="50" w:name="bookmark13"/>
            <w:bookmarkEnd w:id="50"/>
            <w:bookmarkStart w:id="51" w:name="bookmark39"/>
            <w:bookmarkEnd w:id="51"/>
            <w:r>
              <w:rPr>
                <w:color w:val="212529"/>
                <w:spacing w:val="5"/>
                <w:sz w:val="22"/>
                <w:szCs w:val="22"/>
              </w:rPr>
              <w:t>财政拨款“三公</w:t>
            </w:r>
            <w:r>
              <w:rPr>
                <w:color w:val="212529"/>
                <w:spacing w:val="-76"/>
                <w:sz w:val="22"/>
                <w:szCs w:val="22"/>
              </w:rPr>
              <w:t xml:space="preserve"> </w:t>
            </w:r>
            <w:r>
              <w:rPr>
                <w:color w:val="212529"/>
                <w:spacing w:val="5"/>
                <w:sz w:val="22"/>
                <w:szCs w:val="22"/>
              </w:rPr>
              <w:t>”经费支出决算表</w:t>
            </w:r>
          </w:p>
        </w:tc>
      </w:tr>
      <w:tr w14:paraId="2E584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58" w:type="dxa"/>
            <w:tcBorders>
              <w:top w:val="single" w:color="FFFFFF" w:sz="4" w:space="0"/>
              <w:left w:val="single" w:color="FFFFFF" w:sz="2" w:space="0"/>
              <w:bottom w:val="single" w:color="FFFFFF" w:sz="4" w:space="0"/>
              <w:right w:val="single" w:color="FFFFFF" w:sz="2" w:space="0"/>
            </w:tcBorders>
            <w:vAlign w:val="top"/>
          </w:tcPr>
          <w:p w14:paraId="530452E4">
            <w:pPr>
              <w:rPr>
                <w:rFonts w:ascii="Arial"/>
                <w:sz w:val="21"/>
              </w:rPr>
            </w:pPr>
          </w:p>
        </w:tc>
        <w:tc>
          <w:tcPr>
            <w:tcW w:w="1331" w:type="dxa"/>
            <w:tcBorders>
              <w:top w:val="single" w:color="FFFFFF" w:sz="4" w:space="0"/>
              <w:left w:val="single" w:color="FFFFFF" w:sz="2" w:space="0"/>
              <w:bottom w:val="single" w:color="FFFFFF" w:sz="4" w:space="0"/>
              <w:right w:val="single" w:color="FFFFFF" w:sz="2" w:space="0"/>
            </w:tcBorders>
            <w:vAlign w:val="top"/>
          </w:tcPr>
          <w:p w14:paraId="5041AD3B">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14:paraId="3D5DD0C4">
            <w:pPr>
              <w:rPr>
                <w:rFonts w:ascii="Arial"/>
                <w:sz w:val="21"/>
              </w:rPr>
            </w:pPr>
          </w:p>
        </w:tc>
        <w:tc>
          <w:tcPr>
            <w:tcW w:w="984" w:type="dxa"/>
            <w:tcBorders>
              <w:top w:val="single" w:color="FFFFFF" w:sz="4" w:space="0"/>
              <w:left w:val="single" w:color="FFFFFF" w:sz="2" w:space="0"/>
              <w:bottom w:val="single" w:color="FFFFFF" w:sz="4" w:space="0"/>
              <w:right w:val="single" w:color="FFFFFF" w:sz="2" w:space="0"/>
            </w:tcBorders>
            <w:vAlign w:val="top"/>
          </w:tcPr>
          <w:p w14:paraId="3D140029">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14:paraId="2DB038BB">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14:paraId="69845C51">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14:paraId="7E244FC7">
            <w:pPr>
              <w:rPr>
                <w:rFonts w:ascii="Arial"/>
                <w:sz w:val="21"/>
              </w:rPr>
            </w:pPr>
          </w:p>
        </w:tc>
        <w:tc>
          <w:tcPr>
            <w:tcW w:w="1343" w:type="dxa"/>
            <w:tcBorders>
              <w:top w:val="single" w:color="FFFFFF" w:sz="4" w:space="0"/>
              <w:left w:val="single" w:color="FFFFFF" w:sz="2" w:space="0"/>
              <w:bottom w:val="single" w:color="FFFFFF" w:sz="4" w:space="0"/>
              <w:right w:val="single" w:color="FFFFFF" w:sz="2" w:space="0"/>
            </w:tcBorders>
            <w:vAlign w:val="top"/>
          </w:tcPr>
          <w:p w14:paraId="0EAE987B">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14:paraId="630532E8">
            <w:pPr>
              <w:rPr>
                <w:rFonts w:ascii="Arial"/>
                <w:sz w:val="21"/>
              </w:rPr>
            </w:pPr>
          </w:p>
        </w:tc>
        <w:tc>
          <w:tcPr>
            <w:tcW w:w="996" w:type="dxa"/>
            <w:tcBorders>
              <w:top w:val="single" w:color="FFFFFF" w:sz="4" w:space="0"/>
              <w:left w:val="single" w:color="FFFFFF" w:sz="2" w:space="0"/>
              <w:bottom w:val="single" w:color="FFFFFF" w:sz="4" w:space="0"/>
              <w:right w:val="single" w:color="FFFFFF" w:sz="2" w:space="0"/>
            </w:tcBorders>
            <w:vAlign w:val="top"/>
          </w:tcPr>
          <w:p w14:paraId="41CBB7DA">
            <w:pPr>
              <w:rPr>
                <w:rFonts w:ascii="Arial"/>
                <w:sz w:val="21"/>
              </w:rPr>
            </w:pPr>
          </w:p>
        </w:tc>
        <w:tc>
          <w:tcPr>
            <w:tcW w:w="1164" w:type="dxa"/>
            <w:tcBorders>
              <w:top w:val="single" w:color="FFFFFF" w:sz="4" w:space="0"/>
              <w:left w:val="single" w:color="FFFFFF" w:sz="2" w:space="0"/>
              <w:bottom w:val="single" w:color="FFFFFF" w:sz="4" w:space="0"/>
              <w:right w:val="single" w:color="FFFFFF" w:sz="2" w:space="0"/>
            </w:tcBorders>
            <w:vAlign w:val="top"/>
          </w:tcPr>
          <w:p w14:paraId="07244788">
            <w:pPr>
              <w:rPr>
                <w:rFonts w:ascii="Arial"/>
                <w:sz w:val="21"/>
              </w:rPr>
            </w:pPr>
          </w:p>
        </w:tc>
        <w:tc>
          <w:tcPr>
            <w:tcW w:w="1170" w:type="dxa"/>
            <w:tcBorders>
              <w:top w:val="single" w:color="FFFFFF" w:sz="4" w:space="0"/>
              <w:left w:val="single" w:color="FFFFFF" w:sz="2" w:space="0"/>
              <w:bottom w:val="single" w:color="FFFFFF" w:sz="4" w:space="0"/>
              <w:right w:val="single" w:color="FFFFFF" w:sz="2" w:space="0"/>
            </w:tcBorders>
            <w:vAlign w:val="top"/>
          </w:tcPr>
          <w:p w14:paraId="4C70F714">
            <w:pPr>
              <w:pStyle w:val="6"/>
              <w:spacing w:before="125" w:line="226" w:lineRule="auto"/>
              <w:ind w:left="570"/>
              <w:rPr>
                <w:sz w:val="14"/>
                <w:szCs w:val="14"/>
              </w:rPr>
            </w:pPr>
            <w:r>
              <w:rPr>
                <w:color w:val="212529"/>
                <w:spacing w:val="1"/>
                <w:sz w:val="14"/>
                <w:szCs w:val="14"/>
              </w:rPr>
              <w:t>公开09表</w:t>
            </w:r>
          </w:p>
        </w:tc>
      </w:tr>
      <w:tr w14:paraId="3D942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489" w:type="dxa"/>
            <w:gridSpan w:val="2"/>
            <w:tcBorders>
              <w:top w:val="single" w:color="FFFFFF" w:sz="4" w:space="0"/>
              <w:left w:val="single" w:color="FFFFFF" w:sz="2" w:space="0"/>
              <w:right w:val="single" w:color="FFFFFF" w:sz="2" w:space="0"/>
            </w:tcBorders>
            <w:vAlign w:val="top"/>
          </w:tcPr>
          <w:p w14:paraId="48C9801B">
            <w:pPr>
              <w:pStyle w:val="6"/>
              <w:spacing w:before="126" w:line="225" w:lineRule="auto"/>
              <w:ind w:left="11"/>
              <w:rPr>
                <w:sz w:val="14"/>
                <w:szCs w:val="14"/>
              </w:rPr>
            </w:pPr>
            <w:r>
              <w:rPr>
                <w:color w:val="212529"/>
                <w:spacing w:val="3"/>
                <w:sz w:val="14"/>
                <w:szCs w:val="14"/>
              </w:rPr>
              <w:t>部门名称：古县市场监督管理局</w:t>
            </w:r>
          </w:p>
        </w:tc>
        <w:tc>
          <w:tcPr>
            <w:tcW w:w="1164" w:type="dxa"/>
            <w:tcBorders>
              <w:top w:val="single" w:color="FFFFFF" w:sz="4" w:space="0"/>
              <w:left w:val="single" w:color="FFFFFF" w:sz="2" w:space="0"/>
              <w:right w:val="single" w:color="FFFFFF" w:sz="2" w:space="0"/>
            </w:tcBorders>
            <w:vAlign w:val="top"/>
          </w:tcPr>
          <w:p w14:paraId="1600D29A">
            <w:pPr>
              <w:rPr>
                <w:rFonts w:ascii="Arial"/>
                <w:sz w:val="21"/>
              </w:rPr>
            </w:pPr>
          </w:p>
        </w:tc>
        <w:tc>
          <w:tcPr>
            <w:tcW w:w="984" w:type="dxa"/>
            <w:tcBorders>
              <w:top w:val="single" w:color="FFFFFF" w:sz="4" w:space="0"/>
              <w:left w:val="single" w:color="FFFFFF" w:sz="2" w:space="0"/>
              <w:right w:val="single" w:color="FFFFFF" w:sz="2" w:space="0"/>
            </w:tcBorders>
            <w:vAlign w:val="top"/>
          </w:tcPr>
          <w:p w14:paraId="44BDA283">
            <w:pPr>
              <w:rPr>
                <w:rFonts w:ascii="Arial"/>
                <w:sz w:val="21"/>
              </w:rPr>
            </w:pPr>
          </w:p>
        </w:tc>
        <w:tc>
          <w:tcPr>
            <w:tcW w:w="2328" w:type="dxa"/>
            <w:gridSpan w:val="2"/>
            <w:tcBorders>
              <w:top w:val="single" w:color="FFFFFF" w:sz="4" w:space="0"/>
              <w:left w:val="single" w:color="FFFFFF" w:sz="2" w:space="0"/>
              <w:right w:val="single" w:color="FFFFFF" w:sz="2" w:space="0"/>
            </w:tcBorders>
            <w:vAlign w:val="top"/>
          </w:tcPr>
          <w:p w14:paraId="5B43AB7A">
            <w:pPr>
              <w:pStyle w:val="6"/>
              <w:spacing w:before="126" w:line="225" w:lineRule="auto"/>
              <w:ind w:left="868"/>
              <w:rPr>
                <w:sz w:val="14"/>
                <w:szCs w:val="14"/>
              </w:rPr>
            </w:pPr>
            <w:r>
              <w:rPr>
                <w:color w:val="212529"/>
                <w:spacing w:val="1"/>
                <w:sz w:val="14"/>
                <w:szCs w:val="14"/>
              </w:rPr>
              <w:t>2023年度</w:t>
            </w:r>
          </w:p>
        </w:tc>
        <w:tc>
          <w:tcPr>
            <w:tcW w:w="1164" w:type="dxa"/>
            <w:tcBorders>
              <w:top w:val="single" w:color="FFFFFF" w:sz="4" w:space="0"/>
              <w:left w:val="single" w:color="FFFFFF" w:sz="2" w:space="0"/>
              <w:right w:val="single" w:color="FFFFFF" w:sz="2" w:space="0"/>
            </w:tcBorders>
            <w:vAlign w:val="top"/>
          </w:tcPr>
          <w:p w14:paraId="450B04A7">
            <w:pPr>
              <w:rPr>
                <w:rFonts w:ascii="Arial"/>
                <w:sz w:val="21"/>
              </w:rPr>
            </w:pPr>
          </w:p>
        </w:tc>
        <w:tc>
          <w:tcPr>
            <w:tcW w:w="1343" w:type="dxa"/>
            <w:tcBorders>
              <w:top w:val="single" w:color="FFFFFF" w:sz="4" w:space="0"/>
              <w:left w:val="single" w:color="FFFFFF" w:sz="2" w:space="0"/>
              <w:right w:val="single" w:color="FFFFFF" w:sz="2" w:space="0"/>
            </w:tcBorders>
            <w:vAlign w:val="top"/>
          </w:tcPr>
          <w:p w14:paraId="4F43C34A">
            <w:pPr>
              <w:rPr>
                <w:rFonts w:ascii="Arial"/>
                <w:sz w:val="21"/>
              </w:rPr>
            </w:pPr>
          </w:p>
        </w:tc>
        <w:tc>
          <w:tcPr>
            <w:tcW w:w="1164" w:type="dxa"/>
            <w:tcBorders>
              <w:top w:val="single" w:color="FFFFFF" w:sz="4" w:space="0"/>
              <w:left w:val="single" w:color="FFFFFF" w:sz="2" w:space="0"/>
              <w:right w:val="single" w:color="FFFFFF" w:sz="2" w:space="0"/>
            </w:tcBorders>
            <w:vAlign w:val="top"/>
          </w:tcPr>
          <w:p w14:paraId="08C3DA0C">
            <w:pPr>
              <w:rPr>
                <w:rFonts w:ascii="Arial"/>
                <w:sz w:val="21"/>
              </w:rPr>
            </w:pPr>
          </w:p>
        </w:tc>
        <w:tc>
          <w:tcPr>
            <w:tcW w:w="996" w:type="dxa"/>
            <w:tcBorders>
              <w:top w:val="single" w:color="FFFFFF" w:sz="4" w:space="0"/>
              <w:left w:val="single" w:color="FFFFFF" w:sz="2" w:space="0"/>
              <w:right w:val="single" w:color="FFFFFF" w:sz="2" w:space="0"/>
            </w:tcBorders>
            <w:vAlign w:val="top"/>
          </w:tcPr>
          <w:p w14:paraId="21AD5A37">
            <w:pPr>
              <w:rPr>
                <w:rFonts w:ascii="Arial"/>
                <w:sz w:val="21"/>
              </w:rPr>
            </w:pPr>
          </w:p>
        </w:tc>
        <w:tc>
          <w:tcPr>
            <w:tcW w:w="1164" w:type="dxa"/>
            <w:tcBorders>
              <w:top w:val="single" w:color="FFFFFF" w:sz="4" w:space="0"/>
              <w:left w:val="single" w:color="FFFFFF" w:sz="2" w:space="0"/>
              <w:right w:val="single" w:color="FFFFFF" w:sz="2" w:space="0"/>
            </w:tcBorders>
            <w:vAlign w:val="top"/>
          </w:tcPr>
          <w:p w14:paraId="3EAB4272">
            <w:pPr>
              <w:rPr>
                <w:rFonts w:ascii="Arial"/>
                <w:sz w:val="21"/>
              </w:rPr>
            </w:pPr>
          </w:p>
        </w:tc>
        <w:tc>
          <w:tcPr>
            <w:tcW w:w="1170" w:type="dxa"/>
            <w:tcBorders>
              <w:top w:val="single" w:color="FFFFFF" w:sz="4" w:space="0"/>
              <w:left w:val="single" w:color="FFFFFF" w:sz="2" w:space="0"/>
              <w:right w:val="single" w:color="FFFFFF" w:sz="2" w:space="0"/>
            </w:tcBorders>
            <w:vAlign w:val="top"/>
          </w:tcPr>
          <w:p w14:paraId="6637878B">
            <w:pPr>
              <w:pStyle w:val="6"/>
              <w:spacing w:before="126" w:line="225" w:lineRule="auto"/>
              <w:ind w:left="206"/>
              <w:rPr>
                <w:sz w:val="14"/>
                <w:szCs w:val="14"/>
              </w:rPr>
            </w:pPr>
            <w:r>
              <w:rPr>
                <w:color w:val="212529"/>
                <w:spacing w:val="2"/>
                <w:sz w:val="14"/>
                <w:szCs w:val="14"/>
              </w:rPr>
              <w:t>金额单位:万元</w:t>
            </w:r>
          </w:p>
        </w:tc>
      </w:tr>
      <w:tr w14:paraId="4EA29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65" w:type="dxa"/>
            <w:gridSpan w:val="6"/>
            <w:vAlign w:val="top"/>
          </w:tcPr>
          <w:p w14:paraId="01DF4CC2">
            <w:pPr>
              <w:pStyle w:val="6"/>
              <w:spacing w:before="109" w:line="219" w:lineRule="auto"/>
              <w:ind w:left="3198"/>
            </w:pPr>
            <w:r>
              <w:rPr>
                <w:color w:val="212529"/>
                <w:spacing w:val="-4"/>
              </w:rPr>
              <w:t>预算数</w:t>
            </w:r>
          </w:p>
        </w:tc>
        <w:tc>
          <w:tcPr>
            <w:tcW w:w="7001" w:type="dxa"/>
            <w:gridSpan w:val="6"/>
            <w:vAlign w:val="top"/>
          </w:tcPr>
          <w:p w14:paraId="65F85360">
            <w:pPr>
              <w:pStyle w:val="6"/>
              <w:spacing w:before="109" w:line="219" w:lineRule="auto"/>
              <w:ind w:left="3219"/>
            </w:pPr>
            <w:r>
              <w:rPr>
                <w:color w:val="212529"/>
                <w:spacing w:val="-5"/>
              </w:rPr>
              <w:t>决算数</w:t>
            </w:r>
          </w:p>
        </w:tc>
      </w:tr>
      <w:tr w14:paraId="5C0E3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58" w:type="dxa"/>
            <w:vMerge w:val="restart"/>
            <w:tcBorders>
              <w:bottom w:val="nil"/>
            </w:tcBorders>
            <w:vAlign w:val="top"/>
          </w:tcPr>
          <w:p w14:paraId="7455B444">
            <w:pPr>
              <w:spacing w:line="288" w:lineRule="auto"/>
              <w:rPr>
                <w:rFonts w:ascii="Arial"/>
                <w:sz w:val="21"/>
              </w:rPr>
            </w:pPr>
          </w:p>
          <w:p w14:paraId="2D68519B">
            <w:pPr>
              <w:spacing w:before="77" w:line="182" w:lineRule="auto"/>
              <w:ind w:left="37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31" w:type="dxa"/>
            <w:vMerge w:val="restart"/>
            <w:tcBorders>
              <w:bottom w:val="nil"/>
            </w:tcBorders>
            <w:vAlign w:val="top"/>
          </w:tcPr>
          <w:p w14:paraId="4DD15218">
            <w:pPr>
              <w:spacing w:before="224" w:line="192" w:lineRule="auto"/>
              <w:ind w:left="555" w:right="78"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12" w:type="dxa"/>
            <w:gridSpan w:val="3"/>
            <w:vAlign w:val="top"/>
          </w:tcPr>
          <w:p w14:paraId="6E25E67E">
            <w:pPr>
              <w:spacing w:before="110" w:line="184" w:lineRule="auto"/>
              <w:ind w:left="55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164" w:type="dxa"/>
            <w:vMerge w:val="restart"/>
            <w:tcBorders>
              <w:bottom w:val="nil"/>
            </w:tcBorders>
            <w:vAlign w:val="top"/>
          </w:tcPr>
          <w:p w14:paraId="0E5961AA">
            <w:pPr>
              <w:spacing w:line="287" w:lineRule="auto"/>
              <w:rPr>
                <w:rFonts w:ascii="Arial"/>
                <w:sz w:val="21"/>
              </w:rPr>
            </w:pPr>
          </w:p>
          <w:p w14:paraId="71B74CB5">
            <w:pPr>
              <w:spacing w:before="77" w:line="181" w:lineRule="auto"/>
              <w:ind w:left="1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c>
          <w:tcPr>
            <w:tcW w:w="1164" w:type="dxa"/>
            <w:vMerge w:val="restart"/>
            <w:tcBorders>
              <w:bottom w:val="nil"/>
            </w:tcBorders>
            <w:vAlign w:val="top"/>
          </w:tcPr>
          <w:p w14:paraId="51DFFD03">
            <w:pPr>
              <w:spacing w:line="288" w:lineRule="auto"/>
              <w:rPr>
                <w:rFonts w:ascii="Arial"/>
                <w:sz w:val="21"/>
              </w:rPr>
            </w:pPr>
          </w:p>
          <w:p w14:paraId="41020E2B">
            <w:pPr>
              <w:spacing w:before="77" w:line="182" w:lineRule="auto"/>
              <w:ind w:left="382"/>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43" w:type="dxa"/>
            <w:vMerge w:val="restart"/>
            <w:tcBorders>
              <w:bottom w:val="nil"/>
            </w:tcBorders>
            <w:vAlign w:val="top"/>
          </w:tcPr>
          <w:p w14:paraId="26144E32">
            <w:pPr>
              <w:spacing w:before="224" w:line="192" w:lineRule="auto"/>
              <w:ind w:left="566" w:right="79"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24" w:type="dxa"/>
            <w:gridSpan w:val="3"/>
            <w:vAlign w:val="top"/>
          </w:tcPr>
          <w:p w14:paraId="6273FA9A">
            <w:pPr>
              <w:spacing w:before="110" w:line="184" w:lineRule="auto"/>
              <w:ind w:left="56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170" w:type="dxa"/>
            <w:vMerge w:val="restart"/>
            <w:tcBorders>
              <w:bottom w:val="nil"/>
            </w:tcBorders>
            <w:vAlign w:val="top"/>
          </w:tcPr>
          <w:p w14:paraId="19297B59">
            <w:pPr>
              <w:spacing w:line="287" w:lineRule="auto"/>
              <w:rPr>
                <w:rFonts w:ascii="Arial"/>
                <w:sz w:val="21"/>
              </w:rPr>
            </w:pPr>
          </w:p>
          <w:p w14:paraId="5AB75E37">
            <w:pPr>
              <w:spacing w:before="77" w:line="181" w:lineRule="auto"/>
              <w:ind w:left="11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r>
      <w:tr w14:paraId="75E56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158" w:type="dxa"/>
            <w:vMerge w:val="continue"/>
            <w:tcBorders>
              <w:top w:val="nil"/>
            </w:tcBorders>
            <w:vAlign w:val="top"/>
          </w:tcPr>
          <w:p w14:paraId="1EE9408B">
            <w:pPr>
              <w:rPr>
                <w:rFonts w:ascii="Arial"/>
                <w:sz w:val="21"/>
              </w:rPr>
            </w:pPr>
          </w:p>
        </w:tc>
        <w:tc>
          <w:tcPr>
            <w:tcW w:w="1331" w:type="dxa"/>
            <w:vMerge w:val="continue"/>
            <w:tcBorders>
              <w:top w:val="nil"/>
            </w:tcBorders>
            <w:vAlign w:val="top"/>
          </w:tcPr>
          <w:p w14:paraId="37791F5B">
            <w:pPr>
              <w:rPr>
                <w:rFonts w:ascii="Arial"/>
                <w:sz w:val="21"/>
              </w:rPr>
            </w:pPr>
          </w:p>
        </w:tc>
        <w:tc>
          <w:tcPr>
            <w:tcW w:w="1164" w:type="dxa"/>
            <w:vAlign w:val="top"/>
          </w:tcPr>
          <w:p w14:paraId="52ADF213">
            <w:pPr>
              <w:spacing w:before="152" w:line="181" w:lineRule="auto"/>
              <w:ind w:left="378"/>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984" w:type="dxa"/>
            <w:vAlign w:val="top"/>
          </w:tcPr>
          <w:p w14:paraId="47D0C086">
            <w:pPr>
              <w:spacing w:before="28" w:line="172" w:lineRule="auto"/>
              <w:ind w:left="290" w:right="57" w:hanging="27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w:t>
            </w:r>
            <w:r>
              <w:rPr>
                <w:rFonts w:ascii="微软雅黑" w:hAnsi="微软雅黑" w:eastAsia="微软雅黑" w:cs="微软雅黑"/>
                <w:color w:val="212529"/>
                <w:spacing w:val="1"/>
                <w:sz w:val="18"/>
                <w:szCs w:val="18"/>
              </w:rPr>
              <w:t xml:space="preserve"> </w:t>
            </w:r>
            <w:r>
              <w:rPr>
                <w:rFonts w:ascii="微软雅黑" w:hAnsi="微软雅黑" w:eastAsia="微软雅黑" w:cs="微软雅黑"/>
                <w:color w:val="212529"/>
                <w:spacing w:val="-3"/>
                <w:sz w:val="18"/>
                <w:szCs w:val="18"/>
              </w:rPr>
              <w:t>置费</w:t>
            </w:r>
          </w:p>
        </w:tc>
        <w:tc>
          <w:tcPr>
            <w:tcW w:w="1164" w:type="dxa"/>
            <w:vAlign w:val="top"/>
          </w:tcPr>
          <w:p w14:paraId="3B8FB8E0">
            <w:pPr>
              <w:spacing w:before="28" w:line="172" w:lineRule="auto"/>
              <w:ind w:left="112" w:right="147"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164" w:type="dxa"/>
            <w:vMerge w:val="continue"/>
            <w:tcBorders>
              <w:top w:val="nil"/>
            </w:tcBorders>
            <w:vAlign w:val="top"/>
          </w:tcPr>
          <w:p w14:paraId="3BD70CE7">
            <w:pPr>
              <w:rPr>
                <w:rFonts w:ascii="Arial"/>
                <w:sz w:val="21"/>
              </w:rPr>
            </w:pPr>
          </w:p>
        </w:tc>
        <w:tc>
          <w:tcPr>
            <w:tcW w:w="1164" w:type="dxa"/>
            <w:vMerge w:val="continue"/>
            <w:tcBorders>
              <w:top w:val="nil"/>
            </w:tcBorders>
            <w:vAlign w:val="top"/>
          </w:tcPr>
          <w:p w14:paraId="36A7BADE">
            <w:pPr>
              <w:rPr>
                <w:rFonts w:ascii="Arial"/>
                <w:sz w:val="21"/>
              </w:rPr>
            </w:pPr>
          </w:p>
        </w:tc>
        <w:tc>
          <w:tcPr>
            <w:tcW w:w="1343" w:type="dxa"/>
            <w:vMerge w:val="continue"/>
            <w:tcBorders>
              <w:top w:val="nil"/>
            </w:tcBorders>
            <w:vAlign w:val="top"/>
          </w:tcPr>
          <w:p w14:paraId="42783FC3">
            <w:pPr>
              <w:rPr>
                <w:rFonts w:ascii="Arial"/>
                <w:sz w:val="21"/>
              </w:rPr>
            </w:pPr>
          </w:p>
        </w:tc>
        <w:tc>
          <w:tcPr>
            <w:tcW w:w="1164" w:type="dxa"/>
            <w:vAlign w:val="top"/>
          </w:tcPr>
          <w:p w14:paraId="70F8B82F">
            <w:pPr>
              <w:spacing w:before="152" w:line="181" w:lineRule="auto"/>
              <w:ind w:left="383"/>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996" w:type="dxa"/>
            <w:vAlign w:val="top"/>
          </w:tcPr>
          <w:p w14:paraId="3B42AF59">
            <w:pPr>
              <w:spacing w:before="28" w:line="172" w:lineRule="auto"/>
              <w:ind w:left="301" w:right="58" w:hanging="27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w:t>
            </w:r>
            <w:r>
              <w:rPr>
                <w:rFonts w:ascii="微软雅黑" w:hAnsi="微软雅黑" w:eastAsia="微软雅黑" w:cs="微软雅黑"/>
                <w:color w:val="212529"/>
                <w:spacing w:val="1"/>
                <w:sz w:val="18"/>
                <w:szCs w:val="18"/>
              </w:rPr>
              <w:t xml:space="preserve"> </w:t>
            </w:r>
            <w:r>
              <w:rPr>
                <w:rFonts w:ascii="微软雅黑" w:hAnsi="微软雅黑" w:eastAsia="微软雅黑" w:cs="微软雅黑"/>
                <w:color w:val="212529"/>
                <w:spacing w:val="-3"/>
                <w:sz w:val="18"/>
                <w:szCs w:val="18"/>
              </w:rPr>
              <w:t>置费</w:t>
            </w:r>
          </w:p>
        </w:tc>
        <w:tc>
          <w:tcPr>
            <w:tcW w:w="1164" w:type="dxa"/>
            <w:vAlign w:val="top"/>
          </w:tcPr>
          <w:p w14:paraId="7EB8DEE6">
            <w:pPr>
              <w:spacing w:before="28" w:line="172" w:lineRule="auto"/>
              <w:ind w:left="117" w:right="142"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170" w:type="dxa"/>
            <w:vMerge w:val="continue"/>
            <w:tcBorders>
              <w:top w:val="nil"/>
            </w:tcBorders>
            <w:vAlign w:val="top"/>
          </w:tcPr>
          <w:p w14:paraId="1D669705">
            <w:pPr>
              <w:rPr>
                <w:rFonts w:ascii="Arial"/>
                <w:sz w:val="21"/>
              </w:rPr>
            </w:pPr>
          </w:p>
        </w:tc>
      </w:tr>
      <w:tr w14:paraId="33EF0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58" w:type="dxa"/>
            <w:vAlign w:val="top"/>
          </w:tcPr>
          <w:p w14:paraId="50A5F228">
            <w:pPr>
              <w:pStyle w:val="6"/>
              <w:spacing w:before="140" w:line="184" w:lineRule="auto"/>
              <w:ind w:left="532"/>
            </w:pPr>
            <w:r>
              <w:rPr>
                <w:color w:val="212529"/>
              </w:rPr>
              <w:t>1</w:t>
            </w:r>
          </w:p>
        </w:tc>
        <w:tc>
          <w:tcPr>
            <w:tcW w:w="1331" w:type="dxa"/>
            <w:vAlign w:val="top"/>
          </w:tcPr>
          <w:p w14:paraId="49B0812C">
            <w:pPr>
              <w:pStyle w:val="6"/>
              <w:spacing w:before="141" w:line="183" w:lineRule="auto"/>
              <w:ind w:left="606"/>
            </w:pPr>
            <w:r>
              <w:rPr>
                <w:color w:val="212529"/>
              </w:rPr>
              <w:t>2</w:t>
            </w:r>
          </w:p>
        </w:tc>
        <w:tc>
          <w:tcPr>
            <w:tcW w:w="1164" w:type="dxa"/>
            <w:vAlign w:val="top"/>
          </w:tcPr>
          <w:p w14:paraId="5A2AC72E">
            <w:pPr>
              <w:pStyle w:val="6"/>
              <w:spacing w:before="141" w:line="183" w:lineRule="auto"/>
              <w:ind w:left="525"/>
            </w:pPr>
            <w:r>
              <w:rPr>
                <w:color w:val="212529"/>
              </w:rPr>
              <w:t>3</w:t>
            </w:r>
          </w:p>
        </w:tc>
        <w:tc>
          <w:tcPr>
            <w:tcW w:w="984" w:type="dxa"/>
            <w:vAlign w:val="top"/>
          </w:tcPr>
          <w:p w14:paraId="3D4DED9C">
            <w:pPr>
              <w:pStyle w:val="6"/>
              <w:spacing w:before="141" w:line="183" w:lineRule="auto"/>
              <w:ind w:left="431"/>
            </w:pPr>
            <w:r>
              <w:rPr>
                <w:color w:val="212529"/>
              </w:rPr>
              <w:t>4</w:t>
            </w:r>
          </w:p>
        </w:tc>
        <w:tc>
          <w:tcPr>
            <w:tcW w:w="1164" w:type="dxa"/>
            <w:vAlign w:val="top"/>
          </w:tcPr>
          <w:p w14:paraId="28D419ED">
            <w:pPr>
              <w:pStyle w:val="6"/>
              <w:spacing w:before="142" w:line="182" w:lineRule="auto"/>
              <w:ind w:left="526"/>
            </w:pPr>
            <w:r>
              <w:rPr>
                <w:color w:val="212529"/>
              </w:rPr>
              <w:t>5</w:t>
            </w:r>
          </w:p>
        </w:tc>
        <w:tc>
          <w:tcPr>
            <w:tcW w:w="1164" w:type="dxa"/>
            <w:vAlign w:val="top"/>
          </w:tcPr>
          <w:p w14:paraId="38787386">
            <w:pPr>
              <w:pStyle w:val="6"/>
              <w:spacing w:before="141" w:line="183" w:lineRule="auto"/>
              <w:ind w:left="525"/>
            </w:pPr>
            <w:r>
              <w:rPr>
                <w:color w:val="212529"/>
              </w:rPr>
              <w:t>6</w:t>
            </w:r>
          </w:p>
        </w:tc>
        <w:tc>
          <w:tcPr>
            <w:tcW w:w="1164" w:type="dxa"/>
            <w:vAlign w:val="top"/>
          </w:tcPr>
          <w:p w14:paraId="5D9CA277">
            <w:pPr>
              <w:pStyle w:val="6"/>
              <w:spacing w:before="142" w:line="182" w:lineRule="auto"/>
              <w:ind w:left="528"/>
            </w:pPr>
            <w:r>
              <w:rPr>
                <w:color w:val="212529"/>
              </w:rPr>
              <w:t>7</w:t>
            </w:r>
          </w:p>
        </w:tc>
        <w:tc>
          <w:tcPr>
            <w:tcW w:w="1343" w:type="dxa"/>
            <w:vAlign w:val="top"/>
          </w:tcPr>
          <w:p w14:paraId="2CA24300">
            <w:pPr>
              <w:pStyle w:val="6"/>
              <w:spacing w:before="141" w:line="183" w:lineRule="auto"/>
              <w:ind w:left="615"/>
            </w:pPr>
            <w:r>
              <w:rPr>
                <w:color w:val="212529"/>
              </w:rPr>
              <w:t>8</w:t>
            </w:r>
          </w:p>
        </w:tc>
        <w:tc>
          <w:tcPr>
            <w:tcW w:w="1164" w:type="dxa"/>
            <w:vAlign w:val="top"/>
          </w:tcPr>
          <w:p w14:paraId="6A397FA7">
            <w:pPr>
              <w:pStyle w:val="6"/>
              <w:spacing w:before="141" w:line="183" w:lineRule="auto"/>
              <w:ind w:left="527"/>
            </w:pPr>
            <w:r>
              <w:rPr>
                <w:color w:val="212529"/>
              </w:rPr>
              <w:t>9</w:t>
            </w:r>
          </w:p>
        </w:tc>
        <w:tc>
          <w:tcPr>
            <w:tcW w:w="996" w:type="dxa"/>
            <w:vAlign w:val="top"/>
          </w:tcPr>
          <w:p w14:paraId="1DDF7679">
            <w:pPr>
              <w:pStyle w:val="6"/>
              <w:spacing w:before="140" w:line="184" w:lineRule="auto"/>
              <w:ind w:left="414"/>
            </w:pPr>
            <w:r>
              <w:rPr>
                <w:color w:val="212529"/>
                <w:spacing w:val="-11"/>
              </w:rPr>
              <w:t>10</w:t>
            </w:r>
          </w:p>
        </w:tc>
        <w:tc>
          <w:tcPr>
            <w:tcW w:w="1164" w:type="dxa"/>
            <w:vAlign w:val="top"/>
          </w:tcPr>
          <w:p w14:paraId="2ED04FA5">
            <w:pPr>
              <w:pStyle w:val="6"/>
              <w:spacing w:before="140" w:line="184" w:lineRule="auto"/>
              <w:ind w:left="499"/>
            </w:pPr>
            <w:r>
              <w:rPr>
                <w:color w:val="212529"/>
                <w:spacing w:val="-11"/>
              </w:rPr>
              <w:t>11</w:t>
            </w:r>
          </w:p>
        </w:tc>
        <w:tc>
          <w:tcPr>
            <w:tcW w:w="1170" w:type="dxa"/>
            <w:vAlign w:val="top"/>
          </w:tcPr>
          <w:p w14:paraId="4A2A95AE">
            <w:pPr>
              <w:pStyle w:val="6"/>
              <w:spacing w:before="140" w:line="184" w:lineRule="auto"/>
              <w:ind w:left="499"/>
            </w:pPr>
            <w:r>
              <w:rPr>
                <w:color w:val="212529"/>
                <w:spacing w:val="-11"/>
              </w:rPr>
              <w:t>12</w:t>
            </w:r>
          </w:p>
        </w:tc>
      </w:tr>
      <w:tr w14:paraId="5DB81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158" w:type="dxa"/>
            <w:vAlign w:val="top"/>
          </w:tcPr>
          <w:p w14:paraId="560A0946">
            <w:pPr>
              <w:pStyle w:val="6"/>
              <w:spacing w:before="142" w:line="183" w:lineRule="auto"/>
              <w:ind w:left="769"/>
            </w:pPr>
            <w:r>
              <w:rPr>
                <w:color w:val="212529"/>
                <w:spacing w:val="-3"/>
              </w:rPr>
              <w:t>5.56</w:t>
            </w:r>
          </w:p>
        </w:tc>
        <w:tc>
          <w:tcPr>
            <w:tcW w:w="1331" w:type="dxa"/>
            <w:vAlign w:val="top"/>
          </w:tcPr>
          <w:p w14:paraId="1649A71C">
            <w:pPr>
              <w:rPr>
                <w:rFonts w:ascii="Arial"/>
                <w:sz w:val="21"/>
              </w:rPr>
            </w:pPr>
          </w:p>
        </w:tc>
        <w:tc>
          <w:tcPr>
            <w:tcW w:w="1164" w:type="dxa"/>
            <w:vAlign w:val="top"/>
          </w:tcPr>
          <w:p w14:paraId="1E803E89">
            <w:pPr>
              <w:pStyle w:val="6"/>
              <w:spacing w:before="141" w:line="184" w:lineRule="auto"/>
              <w:ind w:left="777"/>
            </w:pPr>
            <w:r>
              <w:rPr>
                <w:color w:val="212529"/>
                <w:spacing w:val="-3"/>
              </w:rPr>
              <w:t>5.13</w:t>
            </w:r>
          </w:p>
        </w:tc>
        <w:tc>
          <w:tcPr>
            <w:tcW w:w="984" w:type="dxa"/>
            <w:vAlign w:val="top"/>
          </w:tcPr>
          <w:p w14:paraId="0252ECCA">
            <w:pPr>
              <w:rPr>
                <w:rFonts w:ascii="Arial"/>
                <w:sz w:val="21"/>
              </w:rPr>
            </w:pPr>
          </w:p>
        </w:tc>
        <w:tc>
          <w:tcPr>
            <w:tcW w:w="1164" w:type="dxa"/>
            <w:vAlign w:val="top"/>
          </w:tcPr>
          <w:p w14:paraId="0159D6B0">
            <w:pPr>
              <w:pStyle w:val="6"/>
              <w:spacing w:before="141" w:line="184" w:lineRule="auto"/>
              <w:ind w:right="26"/>
              <w:jc w:val="right"/>
            </w:pPr>
            <w:r>
              <w:rPr>
                <w:color w:val="212529"/>
                <w:spacing w:val="-3"/>
              </w:rPr>
              <w:t>5.13</w:t>
            </w:r>
          </w:p>
        </w:tc>
        <w:tc>
          <w:tcPr>
            <w:tcW w:w="1164" w:type="dxa"/>
            <w:vAlign w:val="top"/>
          </w:tcPr>
          <w:p w14:paraId="76D20B9D">
            <w:pPr>
              <w:pStyle w:val="6"/>
              <w:spacing w:before="142" w:line="183" w:lineRule="auto"/>
              <w:ind w:right="25"/>
              <w:jc w:val="right"/>
            </w:pPr>
            <w:r>
              <w:rPr>
                <w:color w:val="212529"/>
                <w:spacing w:val="-3"/>
              </w:rPr>
              <w:t>0.43</w:t>
            </w:r>
          </w:p>
        </w:tc>
        <w:tc>
          <w:tcPr>
            <w:tcW w:w="1164" w:type="dxa"/>
            <w:vAlign w:val="top"/>
          </w:tcPr>
          <w:p w14:paraId="6887E489">
            <w:pPr>
              <w:pStyle w:val="6"/>
              <w:spacing w:before="142" w:line="183" w:lineRule="auto"/>
              <w:ind w:right="25"/>
              <w:jc w:val="right"/>
            </w:pPr>
            <w:r>
              <w:rPr>
                <w:color w:val="212529"/>
                <w:spacing w:val="-3"/>
              </w:rPr>
              <w:t>5.56</w:t>
            </w:r>
          </w:p>
        </w:tc>
        <w:tc>
          <w:tcPr>
            <w:tcW w:w="1343" w:type="dxa"/>
            <w:vAlign w:val="top"/>
          </w:tcPr>
          <w:p w14:paraId="2746F9FA">
            <w:pPr>
              <w:rPr>
                <w:rFonts w:ascii="Arial"/>
                <w:sz w:val="21"/>
              </w:rPr>
            </w:pPr>
          </w:p>
        </w:tc>
        <w:tc>
          <w:tcPr>
            <w:tcW w:w="1164" w:type="dxa"/>
            <w:vAlign w:val="top"/>
          </w:tcPr>
          <w:p w14:paraId="0BD2CDF9">
            <w:pPr>
              <w:pStyle w:val="6"/>
              <w:spacing w:before="141" w:line="184" w:lineRule="auto"/>
              <w:ind w:right="22"/>
              <w:jc w:val="right"/>
            </w:pPr>
            <w:r>
              <w:rPr>
                <w:color w:val="212529"/>
                <w:spacing w:val="-3"/>
              </w:rPr>
              <w:t>5.13</w:t>
            </w:r>
          </w:p>
        </w:tc>
        <w:tc>
          <w:tcPr>
            <w:tcW w:w="996" w:type="dxa"/>
            <w:vAlign w:val="top"/>
          </w:tcPr>
          <w:p w14:paraId="2A2016A7">
            <w:pPr>
              <w:rPr>
                <w:rFonts w:ascii="Arial"/>
                <w:sz w:val="21"/>
              </w:rPr>
            </w:pPr>
          </w:p>
        </w:tc>
        <w:tc>
          <w:tcPr>
            <w:tcW w:w="1164" w:type="dxa"/>
            <w:vAlign w:val="top"/>
          </w:tcPr>
          <w:p w14:paraId="14095201">
            <w:pPr>
              <w:pStyle w:val="6"/>
              <w:spacing w:before="141" w:line="184" w:lineRule="auto"/>
              <w:ind w:right="21"/>
              <w:jc w:val="right"/>
            </w:pPr>
            <w:r>
              <w:rPr>
                <w:color w:val="212529"/>
                <w:spacing w:val="-3"/>
              </w:rPr>
              <w:t>5.13</w:t>
            </w:r>
          </w:p>
        </w:tc>
        <w:tc>
          <w:tcPr>
            <w:tcW w:w="1170" w:type="dxa"/>
            <w:vAlign w:val="top"/>
          </w:tcPr>
          <w:p w14:paraId="6108F58D">
            <w:pPr>
              <w:pStyle w:val="6"/>
              <w:spacing w:before="142" w:line="183" w:lineRule="auto"/>
              <w:ind w:right="26"/>
              <w:jc w:val="right"/>
            </w:pPr>
            <w:r>
              <w:rPr>
                <w:color w:val="212529"/>
                <w:spacing w:val="-3"/>
              </w:rPr>
              <w:t>0.43</w:t>
            </w:r>
          </w:p>
        </w:tc>
      </w:tr>
    </w:tbl>
    <w:p w14:paraId="02A203E3">
      <w:pPr>
        <w:spacing w:before="1" w:line="209" w:lineRule="auto"/>
        <w:ind w:left="1441"/>
        <w:rPr>
          <w:rFonts w:ascii="宋体" w:hAnsi="宋体" w:eastAsia="宋体" w:cs="宋体"/>
          <w:sz w:val="18"/>
          <w:szCs w:val="18"/>
        </w:rPr>
      </w:pPr>
      <w:r>
        <w:pict>
          <v:shape id="_x0000_s1026" o:spid="_x0000_s1026" o:spt="202" type="#_x0000_t202" style="position:absolute;left:0pt;margin-left:169.5pt;margin-top:-0.2pt;height:11.7pt;width:11.25pt;z-index:251661312;mso-width-relative:page;mso-height-relative:page;" filled="f" stroked="f" coordsize="21600,21600">
            <v:path/>
            <v:fill on="f" focussize="0,0"/>
            <v:stroke on="f"/>
            <v:imagedata o:title=""/>
            <o:lock v:ext="edit" aspectratio="f"/>
            <v:textbox inset="0mm,0mm,0mm,0mm">
              <w:txbxContent>
                <w:p w14:paraId="67D44147">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7" o:spid="_x0000_s1027" o:spt="202" type="#_x0000_t202" style="position:absolute;left:0pt;margin-left:358.6pt;margin-top:-0.2pt;height:11.7pt;width:11.25pt;z-index:251662336;mso-width-relative:page;mso-height-relative:page;" filled="f" stroked="f" coordsize="21600,21600">
            <v:path/>
            <v:fill on="f" focussize="0,0"/>
            <v:stroke on="f"/>
            <v:imagedata o:title=""/>
            <o:lock v:ext="edit" aspectratio="f"/>
            <v:textbox inset="0mm,0mm,0mm,0mm">
              <w:txbxContent>
                <w:p w14:paraId="57FF109E">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8" o:spid="_x0000_s1028" o:spt="202" type="#_x0000_t202" style="position:absolute;left:0pt;margin-left:197.95pt;margin-top:-0.05pt;height:11.55pt;width:14.25pt;z-index:251659264;mso-width-relative:page;mso-height-relative:page;" filled="f" stroked="f" coordsize="21600,21600">
            <v:path/>
            <v:fill on="f" focussize="0,0"/>
            <v:stroke on="f"/>
            <v:imagedata o:title=""/>
            <o:lock v:ext="edit" aspectratio="f"/>
            <v:textbox inset="0mm,0mm,0mm,0mm">
              <w:txbxContent>
                <w:p w14:paraId="0DC7EBB5">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pict>
          <v:shape id="_x0000_s1029" o:spid="_x0000_s1029" o:spt="202" type="#_x0000_t202" style="position:absolute;left:0pt;margin-left:387.1pt;margin-top:-0.05pt;height:11.55pt;width:14.25pt;z-index:251660288;mso-width-relative:page;mso-height-relative:page;" filled="f" stroked="f" coordsize="21600,21600">
            <v:path/>
            <v:fill on="f" focussize="0,0"/>
            <v:stroke on="f"/>
            <v:imagedata o:title=""/>
            <o:lock v:ext="edit" aspectratio="f"/>
            <v:textbox inset="0mm,0mm,0mm,0mm">
              <w:txbxContent>
                <w:p w14:paraId="02CC1C5F">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rPr>
          <w:rFonts w:ascii="宋体" w:hAnsi="宋体" w:eastAsia="宋体" w:cs="宋体"/>
          <w:color w:val="212529"/>
          <w:sz w:val="18"/>
          <w:szCs w:val="18"/>
        </w:rPr>
        <w:t>注：本表反映部门本年度  三公  经费支出预决算情况。其中，预算数为  三公  经费全年预算数，反映按规定程序调整后的预算数；决算数是包括当年财政拨款和以前年</w:t>
      </w:r>
      <w:r>
        <w:rPr>
          <w:rFonts w:ascii="宋体" w:hAnsi="宋体" w:eastAsia="宋体" w:cs="宋体"/>
          <w:color w:val="212529"/>
          <w:spacing w:val="-1"/>
          <w:sz w:val="18"/>
          <w:szCs w:val="18"/>
        </w:rPr>
        <w:t>度结</w:t>
      </w:r>
    </w:p>
    <w:p w14:paraId="3DEF42D1">
      <w:pPr>
        <w:spacing w:line="220" w:lineRule="auto"/>
        <w:ind w:left="1442"/>
        <w:rPr>
          <w:rFonts w:ascii="宋体" w:hAnsi="宋体" w:eastAsia="宋体" w:cs="宋体"/>
          <w:sz w:val="18"/>
          <w:szCs w:val="18"/>
        </w:rPr>
      </w:pPr>
      <w:r>
        <w:rPr>
          <w:rFonts w:ascii="宋体" w:hAnsi="宋体" w:eastAsia="宋体" w:cs="宋体"/>
          <w:color w:val="212529"/>
          <w:spacing w:val="-1"/>
          <w:sz w:val="18"/>
          <w:szCs w:val="18"/>
        </w:rPr>
        <w:t>转资金安排的实际支出。</w:t>
      </w:r>
    </w:p>
    <w:tbl>
      <w:tblPr>
        <w:tblStyle w:val="5"/>
        <w:tblW w:w="13966" w:type="dxa"/>
        <w:tblInd w:w="1439" w:type="dxa"/>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Layout w:type="fixed"/>
        <w:tblCellMar>
          <w:top w:w="0" w:type="dxa"/>
          <w:left w:w="0" w:type="dxa"/>
          <w:bottom w:w="0" w:type="dxa"/>
          <w:right w:w="0" w:type="dxa"/>
        </w:tblCellMar>
      </w:tblPr>
      <w:tblGrid>
        <w:gridCol w:w="13966"/>
      </w:tblGrid>
      <w:tr w14:paraId="43228677">
        <w:tblPrEx>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CellMar>
            <w:top w:w="0" w:type="dxa"/>
            <w:left w:w="0" w:type="dxa"/>
            <w:bottom w:w="0" w:type="dxa"/>
            <w:right w:w="0" w:type="dxa"/>
          </w:tblCellMar>
        </w:tblPrEx>
        <w:trPr>
          <w:trHeight w:val="424" w:hRule="atLeast"/>
        </w:trPr>
        <w:tc>
          <w:tcPr>
            <w:tcW w:w="13966" w:type="dxa"/>
            <w:vAlign w:val="top"/>
          </w:tcPr>
          <w:p w14:paraId="74F4D694">
            <w:pPr>
              <w:rPr>
                <w:rFonts w:ascii="Arial"/>
                <w:sz w:val="21"/>
              </w:rPr>
            </w:pPr>
          </w:p>
        </w:tc>
      </w:tr>
    </w:tbl>
    <w:p w14:paraId="7BF4408A">
      <w:pPr>
        <w:pStyle w:val="2"/>
      </w:pPr>
    </w:p>
    <w:p w14:paraId="43D8E0CA">
      <w:pPr>
        <w:sectPr>
          <w:headerReference r:id="rId35" w:type="default"/>
          <w:footerReference r:id="rId36" w:type="default"/>
          <w:pgSz w:w="16840" w:h="11900"/>
          <w:pgMar w:top="610" w:right="86" w:bottom="312" w:left="0" w:header="357" w:footer="153" w:gutter="0"/>
          <w:cols w:space="720" w:num="1"/>
        </w:sectPr>
      </w:pPr>
    </w:p>
    <w:p w14:paraId="0DB7AF30">
      <w:pPr>
        <w:spacing w:before="12"/>
      </w:pPr>
    </w:p>
    <w:p w14:paraId="2359C91E">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2"/>
        <w:gridCol w:w="971"/>
        <w:gridCol w:w="3603"/>
      </w:tblGrid>
      <w:tr w14:paraId="28964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23ECC3F5">
            <w:pPr>
              <w:pStyle w:val="6"/>
              <w:spacing w:before="94" w:line="226" w:lineRule="auto"/>
              <w:ind w:left="3016"/>
              <w:outlineLvl w:val="1"/>
              <w:rPr>
                <w:sz w:val="22"/>
                <w:szCs w:val="22"/>
              </w:rPr>
            </w:pPr>
            <w:bookmarkStart w:id="52" w:name="bookmark40"/>
            <w:bookmarkEnd w:id="52"/>
            <w:bookmarkStart w:id="53" w:name="bookmark14"/>
            <w:bookmarkEnd w:id="53"/>
            <w:r>
              <w:rPr>
                <w:color w:val="212529"/>
                <w:spacing w:val="7"/>
                <w:sz w:val="22"/>
                <w:szCs w:val="22"/>
              </w:rPr>
              <w:t>部门决算公开相关信息统计表</w:t>
            </w:r>
          </w:p>
        </w:tc>
      </w:tr>
      <w:tr w14:paraId="3B573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tcBorders>
              <w:top w:val="single" w:color="FFFFFF" w:sz="4" w:space="0"/>
              <w:left w:val="single" w:color="FFFFFF" w:sz="2" w:space="0"/>
              <w:bottom w:val="single" w:color="FFFFFF" w:sz="4" w:space="0"/>
              <w:right w:val="single" w:color="FFFFFF" w:sz="2" w:space="0"/>
            </w:tcBorders>
            <w:vAlign w:val="top"/>
          </w:tcPr>
          <w:p w14:paraId="4FC38540">
            <w:pPr>
              <w:rPr>
                <w:rFonts w:ascii="Arial"/>
                <w:sz w:val="21"/>
              </w:rPr>
            </w:pPr>
          </w:p>
        </w:tc>
        <w:tc>
          <w:tcPr>
            <w:tcW w:w="971" w:type="dxa"/>
            <w:tcBorders>
              <w:top w:val="single" w:color="FFFFFF" w:sz="4" w:space="0"/>
              <w:left w:val="single" w:color="FFFFFF" w:sz="2" w:space="0"/>
              <w:bottom w:val="single" w:color="FFFFFF" w:sz="4" w:space="0"/>
              <w:right w:val="single" w:color="FFFFFF" w:sz="2" w:space="0"/>
            </w:tcBorders>
            <w:vAlign w:val="top"/>
          </w:tcPr>
          <w:p w14:paraId="584289CF">
            <w:pPr>
              <w:rPr>
                <w:rFonts w:ascii="Arial"/>
                <w:sz w:val="21"/>
              </w:rPr>
            </w:pPr>
          </w:p>
        </w:tc>
        <w:tc>
          <w:tcPr>
            <w:tcW w:w="3603" w:type="dxa"/>
            <w:tcBorders>
              <w:top w:val="single" w:color="FFFFFF" w:sz="4" w:space="0"/>
              <w:left w:val="single" w:color="FFFFFF" w:sz="2" w:space="0"/>
              <w:bottom w:val="single" w:color="FFFFFF" w:sz="4" w:space="0"/>
              <w:right w:val="single" w:color="FFFFFF" w:sz="2" w:space="0"/>
            </w:tcBorders>
            <w:vAlign w:val="top"/>
          </w:tcPr>
          <w:p w14:paraId="17E2476F">
            <w:pPr>
              <w:pStyle w:val="6"/>
              <w:spacing w:before="127" w:line="228" w:lineRule="auto"/>
              <w:ind w:left="2956"/>
              <w:rPr>
                <w:sz w:val="15"/>
                <w:szCs w:val="15"/>
              </w:rPr>
            </w:pPr>
            <w:r>
              <w:rPr>
                <w:color w:val="212529"/>
                <w:spacing w:val="2"/>
                <w:sz w:val="15"/>
                <w:szCs w:val="15"/>
              </w:rPr>
              <w:t>公开10表</w:t>
            </w:r>
          </w:p>
        </w:tc>
      </w:tr>
      <w:tr w14:paraId="6AB26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tcBorders>
              <w:top w:val="single" w:color="FFFFFF" w:sz="4" w:space="0"/>
              <w:left w:val="single" w:color="000000" w:sz="2" w:space="0"/>
              <w:right w:val="single" w:color="FFFFFF" w:sz="2" w:space="0"/>
            </w:tcBorders>
            <w:vAlign w:val="top"/>
          </w:tcPr>
          <w:p w14:paraId="571DDDA1">
            <w:pPr>
              <w:pStyle w:val="6"/>
              <w:spacing w:before="125" w:line="225" w:lineRule="auto"/>
              <w:ind w:left="11"/>
              <w:rPr>
                <w:sz w:val="14"/>
                <w:szCs w:val="14"/>
              </w:rPr>
            </w:pPr>
            <w:r>
              <w:rPr>
                <w:color w:val="212529"/>
                <w:spacing w:val="3"/>
                <w:sz w:val="14"/>
                <w:szCs w:val="14"/>
              </w:rPr>
              <w:t>单位名称：古县市场监督管理局</w:t>
            </w:r>
          </w:p>
        </w:tc>
        <w:tc>
          <w:tcPr>
            <w:tcW w:w="971" w:type="dxa"/>
            <w:tcBorders>
              <w:top w:val="single" w:color="FFFFFF" w:sz="4" w:space="0"/>
              <w:left w:val="single" w:color="FFFFFF" w:sz="2" w:space="0"/>
              <w:right w:val="single" w:color="FFFFFF" w:sz="2" w:space="0"/>
            </w:tcBorders>
            <w:vAlign w:val="top"/>
          </w:tcPr>
          <w:p w14:paraId="68ED5930">
            <w:pPr>
              <w:pStyle w:val="6"/>
              <w:spacing w:before="125" w:line="225" w:lineRule="auto"/>
              <w:ind w:left="191"/>
              <w:rPr>
                <w:sz w:val="14"/>
                <w:szCs w:val="14"/>
              </w:rPr>
            </w:pPr>
            <w:r>
              <w:rPr>
                <w:color w:val="212529"/>
                <w:spacing w:val="1"/>
                <w:sz w:val="14"/>
                <w:szCs w:val="14"/>
              </w:rPr>
              <w:t>2023年度</w:t>
            </w:r>
          </w:p>
        </w:tc>
        <w:tc>
          <w:tcPr>
            <w:tcW w:w="3603" w:type="dxa"/>
            <w:tcBorders>
              <w:top w:val="single" w:color="FFFFFF" w:sz="4" w:space="0"/>
              <w:left w:val="single" w:color="FFFFFF" w:sz="2" w:space="0"/>
              <w:right w:val="single" w:color="000000" w:sz="2" w:space="0"/>
            </w:tcBorders>
            <w:vAlign w:val="top"/>
          </w:tcPr>
          <w:p w14:paraId="73DA1607">
            <w:pPr>
              <w:pStyle w:val="6"/>
              <w:spacing w:before="127" w:line="227" w:lineRule="auto"/>
              <w:ind w:left="2485"/>
              <w:rPr>
                <w:sz w:val="15"/>
                <w:szCs w:val="15"/>
              </w:rPr>
            </w:pPr>
            <w:r>
              <w:rPr>
                <w:color w:val="212529"/>
                <w:spacing w:val="4"/>
                <w:sz w:val="15"/>
                <w:szCs w:val="15"/>
              </w:rPr>
              <w:t>金额单位：万元</w:t>
            </w:r>
          </w:p>
        </w:tc>
      </w:tr>
      <w:tr w14:paraId="59BE1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741D5A4B">
            <w:pPr>
              <w:pStyle w:val="6"/>
              <w:spacing w:before="107" w:line="219" w:lineRule="auto"/>
              <w:ind w:left="5"/>
            </w:pPr>
            <w:r>
              <w:rPr>
                <w:color w:val="212529"/>
                <w:spacing w:val="-2"/>
              </w:rPr>
              <w:t>一、政府采购情况</w:t>
            </w:r>
          </w:p>
        </w:tc>
      </w:tr>
      <w:tr w14:paraId="10574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0C5A8B6A">
            <w:pPr>
              <w:pStyle w:val="6"/>
              <w:spacing w:before="108" w:line="220" w:lineRule="auto"/>
              <w:ind w:left="2028"/>
            </w:pPr>
            <w:r>
              <w:rPr>
                <w:color w:val="212529"/>
                <w:spacing w:val="-6"/>
              </w:rPr>
              <w:t>项目</w:t>
            </w:r>
          </w:p>
        </w:tc>
        <w:tc>
          <w:tcPr>
            <w:tcW w:w="971" w:type="dxa"/>
            <w:vAlign w:val="top"/>
          </w:tcPr>
          <w:p w14:paraId="65E28FFD">
            <w:pPr>
              <w:pStyle w:val="6"/>
              <w:spacing w:before="108" w:line="219" w:lineRule="auto"/>
              <w:ind w:left="293"/>
            </w:pPr>
            <w:r>
              <w:rPr>
                <w:color w:val="212529"/>
                <w:spacing w:val="-6"/>
              </w:rPr>
              <w:t>行次</w:t>
            </w:r>
          </w:p>
        </w:tc>
        <w:tc>
          <w:tcPr>
            <w:tcW w:w="3603" w:type="dxa"/>
            <w:vAlign w:val="top"/>
          </w:tcPr>
          <w:p w14:paraId="2ADD739D">
            <w:pPr>
              <w:pStyle w:val="6"/>
              <w:spacing w:before="108" w:line="219" w:lineRule="auto"/>
              <w:ind w:left="1520"/>
            </w:pPr>
            <w:r>
              <w:rPr>
                <w:color w:val="212529"/>
                <w:spacing w:val="-5"/>
              </w:rPr>
              <w:t>统计数</w:t>
            </w:r>
          </w:p>
        </w:tc>
      </w:tr>
      <w:tr w14:paraId="79E6E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14:paraId="1B5BBF46">
            <w:pPr>
              <w:pStyle w:val="6"/>
              <w:spacing w:before="107" w:line="221" w:lineRule="auto"/>
              <w:ind w:left="2032"/>
            </w:pPr>
            <w:r>
              <w:rPr>
                <w:color w:val="212529"/>
                <w:spacing w:val="-5"/>
              </w:rPr>
              <w:t>合计</w:t>
            </w:r>
          </w:p>
        </w:tc>
        <w:tc>
          <w:tcPr>
            <w:tcW w:w="971" w:type="dxa"/>
            <w:vAlign w:val="top"/>
          </w:tcPr>
          <w:p w14:paraId="39286982">
            <w:pPr>
              <w:pStyle w:val="6"/>
              <w:spacing w:before="135" w:line="184" w:lineRule="auto"/>
              <w:ind w:left="441"/>
            </w:pPr>
            <w:r>
              <w:rPr>
                <w:color w:val="212529"/>
              </w:rPr>
              <w:t>1</w:t>
            </w:r>
          </w:p>
        </w:tc>
        <w:tc>
          <w:tcPr>
            <w:tcW w:w="3603" w:type="dxa"/>
            <w:vAlign w:val="top"/>
          </w:tcPr>
          <w:p w14:paraId="501860D3">
            <w:pPr>
              <w:pStyle w:val="6"/>
              <w:spacing w:before="136" w:line="183" w:lineRule="auto"/>
              <w:ind w:right="26"/>
              <w:jc w:val="right"/>
            </w:pPr>
            <w:r>
              <w:rPr>
                <w:color w:val="212529"/>
                <w:spacing w:val="-3"/>
              </w:rPr>
              <w:t>2.46</w:t>
            </w:r>
          </w:p>
        </w:tc>
      </w:tr>
      <w:tr w14:paraId="32E4A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66832E9E">
            <w:pPr>
              <w:pStyle w:val="6"/>
              <w:spacing w:before="108" w:line="219" w:lineRule="auto"/>
              <w:ind w:left="2035"/>
            </w:pPr>
            <w:r>
              <w:rPr>
                <w:color w:val="212529"/>
                <w:spacing w:val="-7"/>
              </w:rPr>
              <w:t>货物</w:t>
            </w:r>
          </w:p>
        </w:tc>
        <w:tc>
          <w:tcPr>
            <w:tcW w:w="971" w:type="dxa"/>
            <w:vAlign w:val="top"/>
          </w:tcPr>
          <w:p w14:paraId="433BC3C0">
            <w:pPr>
              <w:pStyle w:val="6"/>
              <w:spacing w:before="137" w:line="183" w:lineRule="auto"/>
              <w:ind w:left="430"/>
            </w:pPr>
            <w:r>
              <w:rPr>
                <w:color w:val="212529"/>
              </w:rPr>
              <w:t>2</w:t>
            </w:r>
          </w:p>
        </w:tc>
        <w:tc>
          <w:tcPr>
            <w:tcW w:w="3603" w:type="dxa"/>
            <w:vAlign w:val="top"/>
          </w:tcPr>
          <w:p w14:paraId="42AEFF38">
            <w:pPr>
              <w:pStyle w:val="6"/>
              <w:spacing w:before="136" w:line="184" w:lineRule="auto"/>
              <w:ind w:right="26"/>
              <w:jc w:val="right"/>
            </w:pPr>
            <w:r>
              <w:rPr>
                <w:color w:val="212529"/>
                <w:spacing w:val="-6"/>
              </w:rPr>
              <w:t>1.15</w:t>
            </w:r>
          </w:p>
        </w:tc>
      </w:tr>
      <w:tr w14:paraId="664AD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14:paraId="37FEB172">
            <w:pPr>
              <w:pStyle w:val="6"/>
              <w:spacing w:before="109" w:line="220" w:lineRule="auto"/>
              <w:ind w:left="2033"/>
            </w:pPr>
            <w:r>
              <w:rPr>
                <w:color w:val="212529"/>
                <w:spacing w:val="-6"/>
              </w:rPr>
              <w:t>工程</w:t>
            </w:r>
          </w:p>
        </w:tc>
        <w:tc>
          <w:tcPr>
            <w:tcW w:w="971" w:type="dxa"/>
            <w:vAlign w:val="top"/>
          </w:tcPr>
          <w:p w14:paraId="69D8D566">
            <w:pPr>
              <w:pStyle w:val="6"/>
              <w:spacing w:before="137" w:line="183" w:lineRule="auto"/>
              <w:ind w:left="431"/>
            </w:pPr>
            <w:r>
              <w:rPr>
                <w:color w:val="212529"/>
              </w:rPr>
              <w:t>3</w:t>
            </w:r>
          </w:p>
        </w:tc>
        <w:tc>
          <w:tcPr>
            <w:tcW w:w="3603" w:type="dxa"/>
            <w:vAlign w:val="top"/>
          </w:tcPr>
          <w:p w14:paraId="029B4167">
            <w:pPr>
              <w:rPr>
                <w:rFonts w:ascii="Arial"/>
                <w:sz w:val="21"/>
              </w:rPr>
            </w:pPr>
          </w:p>
        </w:tc>
      </w:tr>
      <w:tr w14:paraId="34DE1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4CBF0123">
            <w:pPr>
              <w:pStyle w:val="6"/>
              <w:spacing w:before="110" w:line="219" w:lineRule="auto"/>
              <w:ind w:left="2031"/>
            </w:pPr>
            <w:r>
              <w:rPr>
                <w:color w:val="212529"/>
                <w:spacing w:val="-5"/>
              </w:rPr>
              <w:t>服务</w:t>
            </w:r>
          </w:p>
        </w:tc>
        <w:tc>
          <w:tcPr>
            <w:tcW w:w="971" w:type="dxa"/>
            <w:vAlign w:val="top"/>
          </w:tcPr>
          <w:p w14:paraId="209523FB">
            <w:pPr>
              <w:pStyle w:val="6"/>
              <w:spacing w:before="138" w:line="183" w:lineRule="auto"/>
              <w:ind w:left="427"/>
            </w:pPr>
            <w:r>
              <w:rPr>
                <w:color w:val="212529"/>
              </w:rPr>
              <w:t>4</w:t>
            </w:r>
          </w:p>
        </w:tc>
        <w:tc>
          <w:tcPr>
            <w:tcW w:w="3603" w:type="dxa"/>
            <w:vAlign w:val="top"/>
          </w:tcPr>
          <w:p w14:paraId="189F8272">
            <w:pPr>
              <w:pStyle w:val="6"/>
              <w:spacing w:before="137" w:line="184" w:lineRule="auto"/>
              <w:ind w:right="26"/>
              <w:jc w:val="right"/>
            </w:pPr>
            <w:r>
              <w:rPr>
                <w:color w:val="212529"/>
                <w:spacing w:val="-6"/>
              </w:rPr>
              <w:t>1.31</w:t>
            </w:r>
          </w:p>
        </w:tc>
      </w:tr>
      <w:tr w14:paraId="14D76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vAlign w:val="top"/>
          </w:tcPr>
          <w:p w14:paraId="105D8ABD">
            <w:pPr>
              <w:pStyle w:val="6"/>
              <w:spacing w:before="110" w:line="219" w:lineRule="auto"/>
              <w:ind w:left="5"/>
            </w:pPr>
            <w:r>
              <w:rPr>
                <w:color w:val="212529"/>
                <w:spacing w:val="-2"/>
              </w:rPr>
              <w:t>二、机关运行经费</w:t>
            </w:r>
          </w:p>
        </w:tc>
      </w:tr>
      <w:tr w14:paraId="03062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7B65567E">
            <w:pPr>
              <w:pStyle w:val="6"/>
              <w:spacing w:before="111" w:line="220" w:lineRule="auto"/>
              <w:ind w:left="2028"/>
            </w:pPr>
            <w:r>
              <w:rPr>
                <w:color w:val="212529"/>
                <w:spacing w:val="-6"/>
              </w:rPr>
              <w:t>项目</w:t>
            </w:r>
          </w:p>
        </w:tc>
        <w:tc>
          <w:tcPr>
            <w:tcW w:w="971" w:type="dxa"/>
            <w:vAlign w:val="top"/>
          </w:tcPr>
          <w:p w14:paraId="7C7E9B9A">
            <w:pPr>
              <w:rPr>
                <w:rFonts w:ascii="Arial"/>
                <w:sz w:val="21"/>
              </w:rPr>
            </w:pPr>
          </w:p>
        </w:tc>
        <w:tc>
          <w:tcPr>
            <w:tcW w:w="3603" w:type="dxa"/>
            <w:vAlign w:val="top"/>
          </w:tcPr>
          <w:p w14:paraId="21379C9F">
            <w:pPr>
              <w:pStyle w:val="6"/>
              <w:spacing w:before="111" w:line="219" w:lineRule="auto"/>
              <w:ind w:left="1520"/>
            </w:pPr>
            <w:r>
              <w:rPr>
                <w:color w:val="212529"/>
                <w:spacing w:val="-5"/>
              </w:rPr>
              <w:t>统计数</w:t>
            </w:r>
          </w:p>
        </w:tc>
      </w:tr>
      <w:tr w14:paraId="60136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14:paraId="17A80806">
            <w:pPr>
              <w:pStyle w:val="6"/>
              <w:spacing w:before="111" w:line="220" w:lineRule="auto"/>
              <w:ind w:left="13"/>
            </w:pPr>
            <w:r>
              <w:rPr>
                <w:color w:val="212529"/>
                <w:spacing w:val="-2"/>
              </w:rPr>
              <w:t>（一）行政单位</w:t>
            </w:r>
          </w:p>
        </w:tc>
        <w:tc>
          <w:tcPr>
            <w:tcW w:w="971" w:type="dxa"/>
            <w:vAlign w:val="top"/>
          </w:tcPr>
          <w:p w14:paraId="37535D0B">
            <w:pPr>
              <w:pStyle w:val="6"/>
              <w:spacing w:before="141" w:line="182" w:lineRule="auto"/>
              <w:ind w:left="431"/>
            </w:pPr>
            <w:r>
              <w:rPr>
                <w:color w:val="212529"/>
              </w:rPr>
              <w:t>5</w:t>
            </w:r>
          </w:p>
        </w:tc>
        <w:tc>
          <w:tcPr>
            <w:tcW w:w="3603" w:type="dxa"/>
            <w:vAlign w:val="top"/>
          </w:tcPr>
          <w:p w14:paraId="151BC891">
            <w:pPr>
              <w:pStyle w:val="6"/>
              <w:spacing w:before="139" w:line="184" w:lineRule="auto"/>
              <w:ind w:left="3122"/>
            </w:pPr>
            <w:r>
              <w:rPr>
                <w:color w:val="212529"/>
                <w:spacing w:val="-3"/>
              </w:rPr>
              <w:t>51.96</w:t>
            </w:r>
          </w:p>
        </w:tc>
      </w:tr>
      <w:tr w14:paraId="62BC1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4E443A42">
            <w:pPr>
              <w:pStyle w:val="6"/>
              <w:spacing w:before="113" w:line="219" w:lineRule="auto"/>
              <w:ind w:left="13"/>
            </w:pPr>
            <w:r>
              <w:rPr>
                <w:color w:val="212529"/>
                <w:spacing w:val="-1"/>
              </w:rPr>
              <w:t>（二）参照公务员法管理事业单位</w:t>
            </w:r>
          </w:p>
        </w:tc>
        <w:tc>
          <w:tcPr>
            <w:tcW w:w="971" w:type="dxa"/>
            <w:vAlign w:val="top"/>
          </w:tcPr>
          <w:p w14:paraId="6E25BEF3">
            <w:pPr>
              <w:pStyle w:val="6"/>
              <w:spacing w:before="141" w:line="183" w:lineRule="auto"/>
              <w:ind w:left="429"/>
            </w:pPr>
            <w:r>
              <w:rPr>
                <w:color w:val="212529"/>
              </w:rPr>
              <w:t>6</w:t>
            </w:r>
          </w:p>
        </w:tc>
        <w:tc>
          <w:tcPr>
            <w:tcW w:w="3603" w:type="dxa"/>
            <w:vAlign w:val="top"/>
          </w:tcPr>
          <w:p w14:paraId="7F8E5989">
            <w:pPr>
              <w:rPr>
                <w:rFonts w:ascii="Arial"/>
                <w:sz w:val="21"/>
              </w:rPr>
            </w:pPr>
          </w:p>
        </w:tc>
      </w:tr>
      <w:tr w14:paraId="34404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63C51ED1">
            <w:pPr>
              <w:pStyle w:val="6"/>
              <w:spacing w:before="113" w:line="219" w:lineRule="auto"/>
              <w:ind w:left="3"/>
            </w:pPr>
            <w:r>
              <w:rPr>
                <w:color w:val="212529"/>
                <w:spacing w:val="-1"/>
              </w:rPr>
              <w:t>三、国有资产占用情况</w:t>
            </w:r>
          </w:p>
        </w:tc>
      </w:tr>
      <w:tr w14:paraId="146B3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4BA01E2E">
            <w:pPr>
              <w:pStyle w:val="6"/>
              <w:spacing w:before="113" w:line="219" w:lineRule="auto"/>
              <w:ind w:left="13"/>
            </w:pPr>
            <w:r>
              <w:rPr>
                <w:color w:val="212529"/>
                <w:spacing w:val="-2"/>
              </w:rPr>
              <w:t>（一）车辆数合计（辆）</w:t>
            </w:r>
          </w:p>
        </w:tc>
        <w:tc>
          <w:tcPr>
            <w:tcW w:w="971" w:type="dxa"/>
            <w:vAlign w:val="top"/>
          </w:tcPr>
          <w:p w14:paraId="3779C06F">
            <w:pPr>
              <w:pStyle w:val="6"/>
              <w:spacing w:before="142" w:line="182" w:lineRule="auto"/>
              <w:ind w:left="432"/>
            </w:pPr>
            <w:r>
              <w:rPr>
                <w:color w:val="212529"/>
              </w:rPr>
              <w:t>7</w:t>
            </w:r>
          </w:p>
        </w:tc>
        <w:tc>
          <w:tcPr>
            <w:tcW w:w="3603" w:type="dxa"/>
            <w:vAlign w:val="top"/>
          </w:tcPr>
          <w:p w14:paraId="5C0AFE2E">
            <w:pPr>
              <w:pStyle w:val="6"/>
              <w:spacing w:before="141" w:line="183" w:lineRule="auto"/>
              <w:ind w:right="23"/>
              <w:jc w:val="right"/>
            </w:pPr>
            <w:r>
              <w:rPr>
                <w:color w:val="212529"/>
              </w:rPr>
              <w:t>6</w:t>
            </w:r>
          </w:p>
        </w:tc>
      </w:tr>
      <w:tr w14:paraId="53002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3E352607">
            <w:pPr>
              <w:pStyle w:val="6"/>
              <w:spacing w:before="113" w:line="219" w:lineRule="auto"/>
              <w:ind w:left="112"/>
            </w:pPr>
            <w:r>
              <w:rPr>
                <w:color w:val="212529"/>
                <w:spacing w:val="-2"/>
              </w:rPr>
              <w:t>1.副部（省）级及以上领导用车</w:t>
            </w:r>
          </w:p>
        </w:tc>
        <w:tc>
          <w:tcPr>
            <w:tcW w:w="971" w:type="dxa"/>
            <w:vAlign w:val="top"/>
          </w:tcPr>
          <w:p w14:paraId="6CD7212F">
            <w:pPr>
              <w:pStyle w:val="6"/>
              <w:spacing w:before="141" w:line="183" w:lineRule="auto"/>
              <w:ind w:left="429"/>
            </w:pPr>
            <w:r>
              <w:rPr>
                <w:color w:val="212529"/>
              </w:rPr>
              <w:t>8</w:t>
            </w:r>
          </w:p>
        </w:tc>
        <w:tc>
          <w:tcPr>
            <w:tcW w:w="3603" w:type="dxa"/>
            <w:vAlign w:val="top"/>
          </w:tcPr>
          <w:p w14:paraId="0E1E0F39">
            <w:pPr>
              <w:rPr>
                <w:rFonts w:ascii="Arial"/>
                <w:sz w:val="21"/>
              </w:rPr>
            </w:pPr>
          </w:p>
        </w:tc>
      </w:tr>
      <w:tr w14:paraId="4016C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9407F95">
            <w:pPr>
              <w:pStyle w:val="6"/>
              <w:spacing w:before="113" w:line="219" w:lineRule="auto"/>
              <w:ind w:left="101"/>
            </w:pPr>
            <w:r>
              <w:rPr>
                <w:color w:val="212529"/>
                <w:spacing w:val="-2"/>
              </w:rPr>
              <w:t>2.主要负责人用车</w:t>
            </w:r>
          </w:p>
        </w:tc>
        <w:tc>
          <w:tcPr>
            <w:tcW w:w="971" w:type="dxa"/>
            <w:vAlign w:val="top"/>
          </w:tcPr>
          <w:p w14:paraId="110ACC5F">
            <w:pPr>
              <w:pStyle w:val="6"/>
              <w:spacing w:before="142" w:line="183" w:lineRule="auto"/>
              <w:ind w:left="429"/>
            </w:pPr>
            <w:r>
              <w:rPr>
                <w:color w:val="212529"/>
              </w:rPr>
              <w:t>9</w:t>
            </w:r>
          </w:p>
        </w:tc>
        <w:tc>
          <w:tcPr>
            <w:tcW w:w="3603" w:type="dxa"/>
            <w:vAlign w:val="top"/>
          </w:tcPr>
          <w:p w14:paraId="33846C64">
            <w:pPr>
              <w:rPr>
                <w:rFonts w:ascii="Arial"/>
                <w:sz w:val="21"/>
              </w:rPr>
            </w:pPr>
          </w:p>
        </w:tc>
      </w:tr>
      <w:tr w14:paraId="7C5FD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3249852B">
            <w:pPr>
              <w:pStyle w:val="6"/>
              <w:spacing w:before="113" w:line="219" w:lineRule="auto"/>
              <w:ind w:left="102"/>
            </w:pPr>
            <w:r>
              <w:rPr>
                <w:color w:val="212529"/>
                <w:spacing w:val="-2"/>
              </w:rPr>
              <w:t>3.机要通信用车</w:t>
            </w:r>
          </w:p>
        </w:tc>
        <w:tc>
          <w:tcPr>
            <w:tcW w:w="971" w:type="dxa"/>
            <w:vAlign w:val="top"/>
          </w:tcPr>
          <w:p w14:paraId="495C04C8">
            <w:pPr>
              <w:pStyle w:val="6"/>
              <w:spacing w:before="141" w:line="184" w:lineRule="auto"/>
              <w:ind w:left="399"/>
            </w:pPr>
            <w:r>
              <w:rPr>
                <w:color w:val="212529"/>
                <w:spacing w:val="-11"/>
              </w:rPr>
              <w:t>10</w:t>
            </w:r>
          </w:p>
        </w:tc>
        <w:tc>
          <w:tcPr>
            <w:tcW w:w="3603" w:type="dxa"/>
            <w:vAlign w:val="top"/>
          </w:tcPr>
          <w:p w14:paraId="197ACC3B">
            <w:pPr>
              <w:rPr>
                <w:rFonts w:ascii="Arial"/>
                <w:sz w:val="21"/>
              </w:rPr>
            </w:pPr>
          </w:p>
        </w:tc>
      </w:tr>
      <w:tr w14:paraId="290C4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F5F7A8D">
            <w:pPr>
              <w:pStyle w:val="6"/>
              <w:spacing w:before="113" w:line="219" w:lineRule="auto"/>
              <w:ind w:left="98"/>
            </w:pPr>
            <w:r>
              <w:rPr>
                <w:color w:val="212529"/>
                <w:spacing w:val="-1"/>
              </w:rPr>
              <w:t>4.应急保障用车</w:t>
            </w:r>
          </w:p>
        </w:tc>
        <w:tc>
          <w:tcPr>
            <w:tcW w:w="971" w:type="dxa"/>
            <w:vAlign w:val="top"/>
          </w:tcPr>
          <w:p w14:paraId="40808B8E">
            <w:pPr>
              <w:pStyle w:val="6"/>
              <w:spacing w:before="141" w:line="184" w:lineRule="auto"/>
              <w:ind w:left="399"/>
            </w:pPr>
            <w:r>
              <w:rPr>
                <w:color w:val="212529"/>
                <w:spacing w:val="-11"/>
              </w:rPr>
              <w:t>11</w:t>
            </w:r>
          </w:p>
        </w:tc>
        <w:tc>
          <w:tcPr>
            <w:tcW w:w="3603" w:type="dxa"/>
            <w:vAlign w:val="top"/>
          </w:tcPr>
          <w:p w14:paraId="10B75DBC">
            <w:pPr>
              <w:rPr>
                <w:rFonts w:ascii="Arial"/>
                <w:sz w:val="21"/>
              </w:rPr>
            </w:pPr>
          </w:p>
        </w:tc>
      </w:tr>
      <w:tr w14:paraId="599F2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5A9B762">
            <w:pPr>
              <w:pStyle w:val="6"/>
              <w:spacing w:before="113" w:line="219" w:lineRule="auto"/>
              <w:ind w:left="102"/>
            </w:pPr>
            <w:r>
              <w:rPr>
                <w:color w:val="212529"/>
                <w:spacing w:val="-2"/>
              </w:rPr>
              <w:t>5.执法执勤用车</w:t>
            </w:r>
          </w:p>
        </w:tc>
        <w:tc>
          <w:tcPr>
            <w:tcW w:w="971" w:type="dxa"/>
            <w:vAlign w:val="top"/>
          </w:tcPr>
          <w:p w14:paraId="7E0E97A9">
            <w:pPr>
              <w:pStyle w:val="6"/>
              <w:spacing w:before="141" w:line="184" w:lineRule="auto"/>
              <w:ind w:left="399"/>
            </w:pPr>
            <w:r>
              <w:rPr>
                <w:color w:val="212529"/>
                <w:spacing w:val="-11"/>
              </w:rPr>
              <w:t>12</w:t>
            </w:r>
          </w:p>
        </w:tc>
        <w:tc>
          <w:tcPr>
            <w:tcW w:w="3603" w:type="dxa"/>
            <w:vAlign w:val="top"/>
          </w:tcPr>
          <w:p w14:paraId="0DCE73D7">
            <w:pPr>
              <w:pStyle w:val="6"/>
              <w:spacing w:before="143" w:line="182" w:lineRule="auto"/>
              <w:ind w:right="20"/>
              <w:jc w:val="right"/>
            </w:pPr>
            <w:r>
              <w:rPr>
                <w:color w:val="212529"/>
              </w:rPr>
              <w:t>5</w:t>
            </w:r>
          </w:p>
        </w:tc>
      </w:tr>
      <w:tr w14:paraId="28D2C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4DF2B138">
            <w:pPr>
              <w:pStyle w:val="6"/>
              <w:spacing w:before="114" w:line="219" w:lineRule="auto"/>
              <w:ind w:left="100"/>
            </w:pPr>
            <w:r>
              <w:rPr>
                <w:color w:val="212529"/>
                <w:spacing w:val="-1"/>
              </w:rPr>
              <w:t>6.特种专业技术用车</w:t>
            </w:r>
          </w:p>
        </w:tc>
        <w:tc>
          <w:tcPr>
            <w:tcW w:w="971" w:type="dxa"/>
            <w:vAlign w:val="top"/>
          </w:tcPr>
          <w:p w14:paraId="3900DA5E">
            <w:pPr>
              <w:pStyle w:val="6"/>
              <w:spacing w:before="141" w:line="184" w:lineRule="auto"/>
              <w:ind w:left="399"/>
            </w:pPr>
            <w:r>
              <w:rPr>
                <w:color w:val="212529"/>
                <w:spacing w:val="-11"/>
              </w:rPr>
              <w:t>13</w:t>
            </w:r>
          </w:p>
        </w:tc>
        <w:tc>
          <w:tcPr>
            <w:tcW w:w="3603" w:type="dxa"/>
            <w:vAlign w:val="top"/>
          </w:tcPr>
          <w:p w14:paraId="7D345B2B">
            <w:pPr>
              <w:pStyle w:val="6"/>
              <w:spacing w:before="141" w:line="184" w:lineRule="auto"/>
              <w:ind w:right="11"/>
              <w:jc w:val="right"/>
            </w:pPr>
            <w:r>
              <w:rPr>
                <w:color w:val="212529"/>
              </w:rPr>
              <w:t>1</w:t>
            </w:r>
          </w:p>
        </w:tc>
      </w:tr>
      <w:tr w14:paraId="35E8C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7D3C3FAC">
            <w:pPr>
              <w:pStyle w:val="6"/>
              <w:spacing w:before="113" w:line="219" w:lineRule="auto"/>
              <w:ind w:left="103"/>
            </w:pPr>
            <w:r>
              <w:rPr>
                <w:color w:val="212529"/>
                <w:spacing w:val="-2"/>
              </w:rPr>
              <w:t>7.离退休干部服务用车</w:t>
            </w:r>
          </w:p>
        </w:tc>
        <w:tc>
          <w:tcPr>
            <w:tcW w:w="971" w:type="dxa"/>
            <w:vAlign w:val="top"/>
          </w:tcPr>
          <w:p w14:paraId="25140108">
            <w:pPr>
              <w:pStyle w:val="6"/>
              <w:spacing w:before="141" w:line="184" w:lineRule="auto"/>
              <w:ind w:left="399"/>
            </w:pPr>
            <w:r>
              <w:rPr>
                <w:color w:val="212529"/>
                <w:spacing w:val="-11"/>
              </w:rPr>
              <w:t>14</w:t>
            </w:r>
          </w:p>
        </w:tc>
        <w:tc>
          <w:tcPr>
            <w:tcW w:w="3603" w:type="dxa"/>
            <w:vAlign w:val="top"/>
          </w:tcPr>
          <w:p w14:paraId="7C35C179">
            <w:pPr>
              <w:rPr>
                <w:rFonts w:ascii="Arial"/>
                <w:sz w:val="21"/>
              </w:rPr>
            </w:pPr>
          </w:p>
        </w:tc>
      </w:tr>
      <w:tr w14:paraId="46D3E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708293CE">
            <w:pPr>
              <w:pStyle w:val="6"/>
              <w:spacing w:before="114" w:line="219" w:lineRule="auto"/>
              <w:ind w:left="99"/>
            </w:pPr>
            <w:r>
              <w:rPr>
                <w:color w:val="212529"/>
                <w:spacing w:val="-2"/>
              </w:rPr>
              <w:t>8.其他用车</w:t>
            </w:r>
          </w:p>
        </w:tc>
        <w:tc>
          <w:tcPr>
            <w:tcW w:w="971" w:type="dxa"/>
            <w:vAlign w:val="top"/>
          </w:tcPr>
          <w:p w14:paraId="39FBB490">
            <w:pPr>
              <w:pStyle w:val="6"/>
              <w:spacing w:before="141" w:line="184" w:lineRule="auto"/>
              <w:ind w:left="399"/>
            </w:pPr>
            <w:r>
              <w:rPr>
                <w:color w:val="212529"/>
                <w:spacing w:val="-11"/>
              </w:rPr>
              <w:t>15</w:t>
            </w:r>
          </w:p>
        </w:tc>
        <w:tc>
          <w:tcPr>
            <w:tcW w:w="3603" w:type="dxa"/>
            <w:vAlign w:val="top"/>
          </w:tcPr>
          <w:p w14:paraId="37323184">
            <w:pPr>
              <w:rPr>
                <w:rFonts w:ascii="Arial"/>
                <w:sz w:val="21"/>
              </w:rPr>
            </w:pPr>
          </w:p>
        </w:tc>
      </w:tr>
      <w:tr w14:paraId="7A438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D147FB4">
            <w:pPr>
              <w:pStyle w:val="6"/>
              <w:spacing w:before="114" w:line="218" w:lineRule="auto"/>
              <w:ind w:left="13"/>
            </w:pPr>
            <w:r>
              <w:rPr>
                <w:color w:val="212529"/>
                <w:spacing w:val="-1"/>
              </w:rPr>
              <w:t>（二）单价100万元（含）以上设备（不含车辆）</w:t>
            </w:r>
          </w:p>
        </w:tc>
        <w:tc>
          <w:tcPr>
            <w:tcW w:w="971" w:type="dxa"/>
            <w:vAlign w:val="top"/>
          </w:tcPr>
          <w:p w14:paraId="630EB1BD">
            <w:pPr>
              <w:pStyle w:val="6"/>
              <w:spacing w:before="141" w:line="184" w:lineRule="auto"/>
              <w:ind w:left="399"/>
            </w:pPr>
            <w:r>
              <w:rPr>
                <w:color w:val="212529"/>
                <w:spacing w:val="-11"/>
              </w:rPr>
              <w:t>17</w:t>
            </w:r>
          </w:p>
        </w:tc>
        <w:tc>
          <w:tcPr>
            <w:tcW w:w="3603" w:type="dxa"/>
            <w:vAlign w:val="top"/>
          </w:tcPr>
          <w:p w14:paraId="08AE94A3">
            <w:pPr>
              <w:rPr>
                <w:rFonts w:ascii="Arial"/>
                <w:sz w:val="21"/>
              </w:rPr>
            </w:pPr>
          </w:p>
        </w:tc>
      </w:tr>
      <w:tr w14:paraId="7CC85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tcBorders>
              <w:left w:val="single" w:color="000000" w:sz="2" w:space="0"/>
              <w:bottom w:val="single" w:color="FFFFFF" w:sz="4" w:space="0"/>
              <w:right w:val="nil"/>
            </w:tcBorders>
            <w:vAlign w:val="top"/>
          </w:tcPr>
          <w:p w14:paraId="19025BEB">
            <w:pPr>
              <w:spacing w:before="29"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：本表反映部门本年度政府采购、机关运行经费和国有资产占用情况。</w:t>
            </w:r>
          </w:p>
        </w:tc>
      </w:tr>
      <w:tr w14:paraId="31940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6D3B85A8">
            <w:pPr>
              <w:rPr>
                <w:rFonts w:ascii="Arial"/>
                <w:sz w:val="21"/>
              </w:rPr>
            </w:pPr>
          </w:p>
        </w:tc>
      </w:tr>
    </w:tbl>
    <w:p w14:paraId="2B5640A3">
      <w:pPr>
        <w:pStyle w:val="2"/>
      </w:pPr>
    </w:p>
    <w:p w14:paraId="44EF47FA">
      <w:pPr>
        <w:sectPr>
          <w:headerReference r:id="rId37" w:type="default"/>
          <w:footerReference r:id="rId38" w:type="default"/>
          <w:pgSz w:w="11900" w:h="16840"/>
          <w:pgMar w:top="610" w:right="86" w:bottom="312" w:left="0" w:header="357" w:footer="153" w:gutter="0"/>
          <w:cols w:space="720" w:num="1"/>
        </w:sectPr>
      </w:pPr>
    </w:p>
    <w:p w14:paraId="02E68347">
      <w:pPr>
        <w:pStyle w:val="2"/>
        <w:spacing w:line="311" w:lineRule="auto"/>
      </w:pPr>
    </w:p>
    <w:p w14:paraId="1234BA6D">
      <w:pPr>
        <w:pStyle w:val="2"/>
        <w:spacing w:line="312" w:lineRule="auto"/>
      </w:pPr>
    </w:p>
    <w:p w14:paraId="44D0FF14">
      <w:pPr>
        <w:pStyle w:val="2"/>
        <w:spacing w:line="312" w:lineRule="auto"/>
      </w:pPr>
    </w:p>
    <w:p w14:paraId="1E3833F1">
      <w:pPr>
        <w:spacing w:before="81" w:line="222" w:lineRule="auto"/>
        <w:ind w:left="4877"/>
        <w:outlineLvl w:val="0"/>
        <w:rPr>
          <w:rFonts w:ascii="黑体" w:hAnsi="黑体" w:eastAsia="黑体" w:cs="黑体"/>
          <w:sz w:val="25"/>
          <w:szCs w:val="25"/>
        </w:rPr>
      </w:pPr>
      <w:bookmarkStart w:id="54" w:name="bookmark41"/>
      <w:bookmarkEnd w:id="54"/>
      <w:bookmarkStart w:id="55" w:name="bookmark15"/>
      <w:bookmarkEnd w:id="55"/>
      <w:r>
        <w:rPr>
          <w:rFonts w:ascii="黑体" w:hAnsi="黑体" w:eastAsia="黑体" w:cs="黑体"/>
          <w:spacing w:val="-1"/>
          <w:sz w:val="25"/>
          <w:szCs w:val="25"/>
        </w:rPr>
        <w:t>第三部分</w:t>
      </w:r>
      <w:r>
        <w:rPr>
          <w:rFonts w:ascii="黑体" w:hAnsi="黑体" w:eastAsia="黑体" w:cs="黑体"/>
          <w:spacing w:val="18"/>
          <w:sz w:val="25"/>
          <w:szCs w:val="25"/>
        </w:rPr>
        <w:t xml:space="preserve"> </w:t>
      </w:r>
      <w:r>
        <w:rPr>
          <w:rFonts w:ascii="黑体" w:hAnsi="黑体" w:eastAsia="黑体" w:cs="黑体"/>
          <w:spacing w:val="-1"/>
          <w:sz w:val="25"/>
          <w:szCs w:val="25"/>
        </w:rPr>
        <w:t>情况说明</w:t>
      </w:r>
    </w:p>
    <w:p w14:paraId="466A4577">
      <w:pPr>
        <w:spacing w:before="275" w:line="222" w:lineRule="auto"/>
        <w:ind w:left="1802"/>
        <w:outlineLvl w:val="1"/>
        <w:rPr>
          <w:rFonts w:ascii="黑体" w:hAnsi="黑体" w:eastAsia="黑体" w:cs="黑体"/>
          <w:sz w:val="25"/>
          <w:szCs w:val="25"/>
        </w:rPr>
      </w:pPr>
      <w:bookmarkStart w:id="56" w:name="bookmark16"/>
      <w:bookmarkEnd w:id="56"/>
      <w:r>
        <w:rPr>
          <w:rFonts w:ascii="黑体" w:hAnsi="黑体" w:eastAsia="黑体" w:cs="黑体"/>
          <w:sz w:val="25"/>
          <w:szCs w:val="25"/>
        </w:rPr>
        <w:t>一、收入支出决算总体情况说明</w:t>
      </w:r>
    </w:p>
    <w:p w14:paraId="42568522">
      <w:pPr>
        <w:spacing w:before="132" w:line="308" w:lineRule="auto"/>
        <w:ind w:left="1306" w:right="1426" w:firstLine="499"/>
        <w:rPr>
          <w:rFonts w:ascii="仿宋" w:hAnsi="仿宋" w:eastAsia="仿宋" w:cs="仿宋"/>
          <w:sz w:val="25"/>
          <w:szCs w:val="25"/>
        </w:rPr>
      </w:pPr>
      <w:r>
        <w:rPr>
          <w:rFonts w:ascii="仿宋" w:hAnsi="仿宋" w:eastAsia="仿宋" w:cs="仿宋"/>
          <w:spacing w:val="1"/>
          <w:sz w:val="25"/>
          <w:szCs w:val="25"/>
        </w:rPr>
        <w:t>2023年度收入总计988.44万元，支出总计988.44万元。与上年相比，收入总计</w:t>
      </w:r>
      <w:r>
        <w:rPr>
          <w:rFonts w:ascii="仿宋" w:hAnsi="仿宋" w:eastAsia="仿宋" w:cs="仿宋"/>
          <w:spacing w:val="13"/>
          <w:sz w:val="25"/>
          <w:szCs w:val="25"/>
        </w:rPr>
        <w:t xml:space="preserve"> </w:t>
      </w:r>
      <w:r>
        <w:rPr>
          <w:rFonts w:ascii="仿宋" w:hAnsi="仿宋" w:eastAsia="仿宋" w:cs="仿宋"/>
          <w:spacing w:val="2"/>
          <w:sz w:val="25"/>
          <w:szCs w:val="25"/>
        </w:rPr>
        <w:t>增加58.64万元，增长6.31%，支出总计增加58.64万元，</w:t>
      </w:r>
      <w:r>
        <w:rPr>
          <w:rFonts w:ascii="仿宋" w:hAnsi="仿宋" w:eastAsia="仿宋" w:cs="仿宋"/>
          <w:spacing w:val="1"/>
          <w:sz w:val="25"/>
          <w:szCs w:val="25"/>
        </w:rPr>
        <w:t>增长6.31%。主要原因是由</w:t>
      </w:r>
      <w:r>
        <w:rPr>
          <w:rFonts w:ascii="仿宋" w:hAnsi="仿宋" w:eastAsia="仿宋" w:cs="仿宋"/>
          <w:sz w:val="25"/>
          <w:szCs w:val="25"/>
        </w:rPr>
        <w:t xml:space="preserve"> </w:t>
      </w:r>
      <w:r>
        <w:rPr>
          <w:rFonts w:ascii="仿宋" w:hAnsi="仿宋" w:eastAsia="仿宋" w:cs="仿宋"/>
          <w:spacing w:val="1"/>
          <w:sz w:val="25"/>
          <w:szCs w:val="25"/>
        </w:rPr>
        <w:t>于本年度项目比上年增加了检验检测项目、食品安全抽检项目、产品质量抽检项</w:t>
      </w:r>
    </w:p>
    <w:p w14:paraId="716B3752">
      <w:pPr>
        <w:spacing w:before="43" w:line="223" w:lineRule="auto"/>
        <w:ind w:left="1351"/>
        <w:rPr>
          <w:rFonts w:ascii="仿宋" w:hAnsi="仿宋" w:eastAsia="仿宋" w:cs="仿宋"/>
          <w:sz w:val="25"/>
          <w:szCs w:val="25"/>
        </w:rPr>
      </w:pPr>
      <w:r>
        <w:rPr>
          <w:rFonts w:ascii="仿宋" w:hAnsi="仿宋" w:eastAsia="仿宋" w:cs="仿宋"/>
          <w:sz w:val="25"/>
          <w:szCs w:val="25"/>
        </w:rPr>
        <w:t>目、标准化奖补项目及公务员目标责任制考核五个项目，相应的项目资金增加。</w:t>
      </w:r>
    </w:p>
    <w:p w14:paraId="058526FB">
      <w:pPr>
        <w:spacing w:before="130" w:line="222" w:lineRule="auto"/>
        <w:ind w:left="1802"/>
        <w:outlineLvl w:val="1"/>
        <w:rPr>
          <w:rFonts w:ascii="黑体" w:hAnsi="黑体" w:eastAsia="黑体" w:cs="黑体"/>
          <w:sz w:val="25"/>
          <w:szCs w:val="25"/>
        </w:rPr>
      </w:pPr>
      <w:bookmarkStart w:id="57" w:name="bookmark17"/>
      <w:bookmarkEnd w:id="57"/>
      <w:r>
        <w:rPr>
          <w:rFonts w:ascii="黑体" w:hAnsi="黑体" w:eastAsia="黑体" w:cs="黑体"/>
          <w:sz w:val="25"/>
          <w:szCs w:val="25"/>
        </w:rPr>
        <w:t>二、收入决算情况说明</w:t>
      </w:r>
    </w:p>
    <w:p w14:paraId="354A8C46">
      <w:pPr>
        <w:spacing w:before="131" w:line="224" w:lineRule="auto"/>
        <w:ind w:left="1806"/>
        <w:rPr>
          <w:rFonts w:ascii="仿宋" w:hAnsi="仿宋" w:eastAsia="仿宋" w:cs="仿宋"/>
          <w:sz w:val="25"/>
          <w:szCs w:val="25"/>
        </w:rPr>
      </w:pPr>
      <w:r>
        <w:rPr>
          <w:rFonts w:ascii="仿宋" w:hAnsi="仿宋" w:eastAsia="仿宋" w:cs="仿宋"/>
          <w:sz w:val="25"/>
          <w:szCs w:val="25"/>
        </w:rPr>
        <w:t>2023年度收入合计988.44万元，其中：</w:t>
      </w:r>
    </w:p>
    <w:p w14:paraId="1FEED33C">
      <w:pPr>
        <w:spacing w:before="128" w:line="304" w:lineRule="auto"/>
        <w:ind w:left="1812" w:right="5412" w:firstLine="1"/>
        <w:rPr>
          <w:rFonts w:ascii="仿宋" w:hAnsi="仿宋" w:eastAsia="仿宋" w:cs="仿宋"/>
          <w:sz w:val="25"/>
          <w:szCs w:val="25"/>
        </w:rPr>
      </w:pPr>
      <w:r>
        <w:rPr>
          <w:rFonts w:ascii="仿宋" w:hAnsi="仿宋" w:eastAsia="仿宋" w:cs="仿宋"/>
          <w:spacing w:val="-4"/>
          <w:sz w:val="25"/>
          <w:szCs w:val="25"/>
        </w:rPr>
        <w:t>财政拨款收入988.44万元，</w:t>
      </w:r>
      <w:r>
        <w:rPr>
          <w:rFonts w:ascii="仿宋" w:hAnsi="仿宋" w:eastAsia="仿宋" w:cs="仿宋"/>
          <w:spacing w:val="-64"/>
          <w:sz w:val="25"/>
          <w:szCs w:val="25"/>
        </w:rPr>
        <w:t xml:space="preserve"> </w:t>
      </w:r>
      <w:r>
        <w:rPr>
          <w:rFonts w:ascii="仿宋" w:hAnsi="仿宋" w:eastAsia="仿宋" w:cs="仿宋"/>
          <w:spacing w:val="-4"/>
          <w:sz w:val="25"/>
          <w:szCs w:val="25"/>
        </w:rPr>
        <w:t>占比100.00%；</w:t>
      </w:r>
      <w:r>
        <w:rPr>
          <w:rFonts w:ascii="仿宋" w:hAnsi="仿宋" w:eastAsia="仿宋" w:cs="仿宋"/>
          <w:sz w:val="25"/>
          <w:szCs w:val="25"/>
        </w:rPr>
        <w:t xml:space="preserve"> </w:t>
      </w:r>
      <w:r>
        <w:rPr>
          <w:rFonts w:ascii="仿宋" w:hAnsi="仿宋" w:eastAsia="仿宋" w:cs="仿宋"/>
          <w:spacing w:val="-4"/>
          <w:sz w:val="25"/>
          <w:szCs w:val="25"/>
        </w:rPr>
        <w:t>上级补助收入0万元，</w:t>
      </w:r>
      <w:r>
        <w:rPr>
          <w:rFonts w:ascii="仿宋" w:hAnsi="仿宋" w:eastAsia="仿宋" w:cs="仿宋"/>
          <w:spacing w:val="-60"/>
          <w:sz w:val="25"/>
          <w:szCs w:val="25"/>
        </w:rPr>
        <w:t xml:space="preserve"> </w:t>
      </w:r>
      <w:r>
        <w:rPr>
          <w:rFonts w:ascii="仿宋" w:hAnsi="仿宋" w:eastAsia="仿宋" w:cs="仿宋"/>
          <w:spacing w:val="-4"/>
          <w:sz w:val="25"/>
          <w:szCs w:val="25"/>
        </w:rPr>
        <w:t>占比0%；</w:t>
      </w:r>
    </w:p>
    <w:p w14:paraId="01544457">
      <w:pPr>
        <w:spacing w:before="42" w:line="304" w:lineRule="auto"/>
        <w:ind w:left="1810" w:right="7176"/>
        <w:rPr>
          <w:rFonts w:ascii="仿宋" w:hAnsi="仿宋" w:eastAsia="仿宋" w:cs="仿宋"/>
          <w:sz w:val="25"/>
          <w:szCs w:val="25"/>
        </w:rPr>
      </w:pPr>
      <w:r>
        <w:rPr>
          <w:rFonts w:ascii="仿宋" w:hAnsi="仿宋" w:eastAsia="仿宋" w:cs="仿宋"/>
          <w:spacing w:val="-9"/>
          <w:sz w:val="25"/>
          <w:szCs w:val="25"/>
        </w:rPr>
        <w:t>事业收入0万元，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r>
        <w:rPr>
          <w:rFonts w:ascii="仿宋" w:hAnsi="仿宋" w:eastAsia="仿宋" w:cs="仿宋"/>
          <w:sz w:val="25"/>
          <w:szCs w:val="25"/>
        </w:rPr>
        <w:t xml:space="preserve"> </w:t>
      </w:r>
      <w:r>
        <w:rPr>
          <w:rFonts w:ascii="仿宋" w:hAnsi="仿宋" w:eastAsia="仿宋" w:cs="仿宋"/>
          <w:spacing w:val="-9"/>
          <w:sz w:val="25"/>
          <w:szCs w:val="25"/>
        </w:rPr>
        <w:t>经营收入0万元，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p>
    <w:p w14:paraId="7A24B952">
      <w:pPr>
        <w:spacing w:before="40" w:line="304" w:lineRule="auto"/>
        <w:ind w:left="1812" w:right="6168" w:firstLine="8"/>
        <w:rPr>
          <w:rFonts w:ascii="仿宋" w:hAnsi="仿宋" w:eastAsia="仿宋" w:cs="仿宋"/>
          <w:sz w:val="25"/>
          <w:szCs w:val="25"/>
        </w:rPr>
      </w:pPr>
      <w:r>
        <w:rPr>
          <w:rFonts w:ascii="仿宋" w:hAnsi="仿宋" w:eastAsia="仿宋" w:cs="仿宋"/>
          <w:spacing w:val="-7"/>
          <w:sz w:val="25"/>
          <w:szCs w:val="25"/>
        </w:rPr>
        <w:t>附属单位上缴收入0万元，</w:t>
      </w:r>
      <w:r>
        <w:rPr>
          <w:rFonts w:ascii="仿宋" w:hAnsi="仿宋" w:eastAsia="仿宋" w:cs="仿宋"/>
          <w:spacing w:val="-59"/>
          <w:sz w:val="25"/>
          <w:szCs w:val="25"/>
        </w:rPr>
        <w:t xml:space="preserve"> </w:t>
      </w:r>
      <w:r>
        <w:rPr>
          <w:rFonts w:ascii="仿宋" w:hAnsi="仿宋" w:eastAsia="仿宋" w:cs="仿宋"/>
          <w:spacing w:val="-7"/>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其他收入0万元，</w:t>
      </w:r>
      <w:r>
        <w:rPr>
          <w:rFonts w:ascii="仿宋" w:hAnsi="仿宋" w:eastAsia="仿宋" w:cs="仿宋"/>
          <w:spacing w:val="-59"/>
          <w:sz w:val="25"/>
          <w:szCs w:val="25"/>
        </w:rPr>
        <w:t xml:space="preserve"> </w:t>
      </w:r>
      <w:r>
        <w:rPr>
          <w:rFonts w:ascii="仿宋" w:hAnsi="仿宋" w:eastAsia="仿宋" w:cs="仿宋"/>
          <w:spacing w:val="-5"/>
          <w:sz w:val="25"/>
          <w:szCs w:val="25"/>
        </w:rPr>
        <w:t>占比0%。</w:t>
      </w:r>
    </w:p>
    <w:p w14:paraId="673EC282">
      <w:pPr>
        <w:spacing w:before="42" w:line="222" w:lineRule="auto"/>
        <w:ind w:left="1803"/>
        <w:outlineLvl w:val="1"/>
        <w:rPr>
          <w:rFonts w:ascii="黑体" w:hAnsi="黑体" w:eastAsia="黑体" w:cs="黑体"/>
          <w:sz w:val="25"/>
          <w:szCs w:val="25"/>
        </w:rPr>
      </w:pPr>
      <w:bookmarkStart w:id="58" w:name="bookmark18"/>
      <w:bookmarkEnd w:id="58"/>
      <w:r>
        <w:rPr>
          <w:rFonts w:ascii="黑体" w:hAnsi="黑体" w:eastAsia="黑体" w:cs="黑体"/>
          <w:sz w:val="25"/>
          <w:szCs w:val="25"/>
        </w:rPr>
        <w:t>三、支出决算情况说明</w:t>
      </w:r>
    </w:p>
    <w:p w14:paraId="634D1B72">
      <w:pPr>
        <w:spacing w:before="132" w:line="304" w:lineRule="auto"/>
        <w:ind w:left="1810" w:right="5791" w:hanging="4"/>
        <w:rPr>
          <w:rFonts w:ascii="仿宋" w:hAnsi="仿宋" w:eastAsia="仿宋" w:cs="仿宋"/>
          <w:sz w:val="25"/>
          <w:szCs w:val="25"/>
        </w:rPr>
      </w:pPr>
      <w:r>
        <w:rPr>
          <w:rFonts w:ascii="仿宋" w:hAnsi="仿宋" w:eastAsia="仿宋" w:cs="仿宋"/>
          <w:spacing w:val="-2"/>
          <w:sz w:val="25"/>
          <w:szCs w:val="25"/>
        </w:rPr>
        <w:t>2023年度支出合计988.44万元，其中：</w:t>
      </w:r>
      <w:r>
        <w:rPr>
          <w:rFonts w:ascii="仿宋" w:hAnsi="仿宋" w:eastAsia="仿宋" w:cs="仿宋"/>
          <w:spacing w:val="9"/>
          <w:sz w:val="25"/>
          <w:szCs w:val="25"/>
        </w:rPr>
        <w:t xml:space="preserve"> </w:t>
      </w:r>
      <w:r>
        <w:rPr>
          <w:rFonts w:ascii="仿宋" w:hAnsi="仿宋" w:eastAsia="仿宋" w:cs="仿宋"/>
          <w:spacing w:val="-3"/>
          <w:sz w:val="25"/>
          <w:szCs w:val="25"/>
        </w:rPr>
        <w:t>基本支出904.47万元，</w:t>
      </w:r>
      <w:r>
        <w:rPr>
          <w:rFonts w:ascii="仿宋" w:hAnsi="仿宋" w:eastAsia="仿宋" w:cs="仿宋"/>
          <w:spacing w:val="-47"/>
          <w:sz w:val="25"/>
          <w:szCs w:val="25"/>
        </w:rPr>
        <w:t xml:space="preserve"> </w:t>
      </w:r>
      <w:r>
        <w:rPr>
          <w:rFonts w:ascii="仿宋" w:hAnsi="仿宋" w:eastAsia="仿宋" w:cs="仿宋"/>
          <w:spacing w:val="-3"/>
          <w:sz w:val="25"/>
          <w:szCs w:val="25"/>
        </w:rPr>
        <w:t>占比91.50%；</w:t>
      </w:r>
    </w:p>
    <w:p w14:paraId="14814B4D">
      <w:pPr>
        <w:spacing w:before="40" w:line="224" w:lineRule="auto"/>
        <w:ind w:left="1811"/>
        <w:rPr>
          <w:rFonts w:ascii="仿宋" w:hAnsi="仿宋" w:eastAsia="仿宋" w:cs="仿宋"/>
          <w:sz w:val="25"/>
          <w:szCs w:val="25"/>
        </w:rPr>
      </w:pPr>
      <w:r>
        <w:rPr>
          <w:rFonts w:ascii="仿宋" w:hAnsi="仿宋" w:eastAsia="仿宋" w:cs="仿宋"/>
          <w:spacing w:val="-3"/>
          <w:sz w:val="25"/>
          <w:szCs w:val="25"/>
        </w:rPr>
        <w:t>项目支出83.97万元，</w:t>
      </w:r>
      <w:r>
        <w:rPr>
          <w:rFonts w:ascii="仿宋" w:hAnsi="仿宋" w:eastAsia="仿宋" w:cs="仿宋"/>
          <w:spacing w:val="-56"/>
          <w:sz w:val="25"/>
          <w:szCs w:val="25"/>
        </w:rPr>
        <w:t xml:space="preserve"> </w:t>
      </w:r>
      <w:r>
        <w:rPr>
          <w:rFonts w:ascii="仿宋" w:hAnsi="仿宋" w:eastAsia="仿宋" w:cs="仿宋"/>
          <w:spacing w:val="-3"/>
          <w:sz w:val="25"/>
          <w:szCs w:val="25"/>
        </w:rPr>
        <w:t>占比8.50%；</w:t>
      </w:r>
    </w:p>
    <w:p w14:paraId="77A7848D">
      <w:pPr>
        <w:spacing w:before="129" w:line="304" w:lineRule="auto"/>
        <w:ind w:left="1810" w:right="6672" w:firstLine="2"/>
        <w:rPr>
          <w:rFonts w:ascii="仿宋" w:hAnsi="仿宋" w:eastAsia="仿宋" w:cs="仿宋"/>
          <w:sz w:val="25"/>
          <w:szCs w:val="25"/>
        </w:rPr>
      </w:pPr>
      <w:r>
        <w:rPr>
          <w:rFonts w:ascii="仿宋" w:hAnsi="仿宋" w:eastAsia="仿宋" w:cs="仿宋"/>
          <w:spacing w:val="-8"/>
          <w:sz w:val="25"/>
          <w:szCs w:val="25"/>
        </w:rPr>
        <w:t>上缴上级支出0万元，</w:t>
      </w:r>
      <w:r>
        <w:rPr>
          <w:rFonts w:ascii="仿宋" w:hAnsi="仿宋" w:eastAsia="仿宋" w:cs="仿宋"/>
          <w:spacing w:val="-53"/>
          <w:sz w:val="25"/>
          <w:szCs w:val="25"/>
        </w:rPr>
        <w:t xml:space="preserve"> </w:t>
      </w:r>
      <w:r>
        <w:rPr>
          <w:rFonts w:ascii="仿宋" w:hAnsi="仿宋" w:eastAsia="仿宋" w:cs="仿宋"/>
          <w:spacing w:val="-8"/>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经营支出0万元，</w:t>
      </w:r>
      <w:r>
        <w:rPr>
          <w:rFonts w:ascii="仿宋" w:hAnsi="仿宋" w:eastAsia="仿宋" w:cs="仿宋"/>
          <w:spacing w:val="-57"/>
          <w:sz w:val="25"/>
          <w:szCs w:val="25"/>
        </w:rPr>
        <w:t xml:space="preserve"> </w:t>
      </w:r>
      <w:r>
        <w:rPr>
          <w:rFonts w:ascii="仿宋" w:hAnsi="仿宋" w:eastAsia="仿宋" w:cs="仿宋"/>
          <w:spacing w:val="-5"/>
          <w:sz w:val="25"/>
          <w:szCs w:val="25"/>
        </w:rPr>
        <w:t>占比0%；</w:t>
      </w:r>
    </w:p>
    <w:p w14:paraId="78365F1C">
      <w:pPr>
        <w:spacing w:before="41" w:line="222" w:lineRule="auto"/>
        <w:ind w:left="1812"/>
        <w:rPr>
          <w:rFonts w:ascii="仿宋" w:hAnsi="仿宋" w:eastAsia="仿宋" w:cs="仿宋"/>
          <w:sz w:val="25"/>
          <w:szCs w:val="25"/>
        </w:rPr>
      </w:pPr>
      <w:r>
        <w:rPr>
          <w:rFonts w:ascii="仿宋" w:hAnsi="仿宋" w:eastAsia="仿宋" w:cs="仿宋"/>
          <w:spacing w:val="-3"/>
          <w:sz w:val="25"/>
          <w:szCs w:val="25"/>
        </w:rPr>
        <w:t>对附属单位补助支出0万元，</w:t>
      </w:r>
      <w:r>
        <w:rPr>
          <w:rFonts w:ascii="仿宋" w:hAnsi="仿宋" w:eastAsia="仿宋" w:cs="仿宋"/>
          <w:spacing w:val="-60"/>
          <w:sz w:val="25"/>
          <w:szCs w:val="25"/>
        </w:rPr>
        <w:t xml:space="preserve"> </w:t>
      </w:r>
      <w:r>
        <w:rPr>
          <w:rFonts w:ascii="仿宋" w:hAnsi="仿宋" w:eastAsia="仿宋" w:cs="仿宋"/>
          <w:spacing w:val="-3"/>
          <w:sz w:val="25"/>
          <w:szCs w:val="25"/>
        </w:rPr>
        <w:t>占比0%。</w:t>
      </w:r>
    </w:p>
    <w:p w14:paraId="70EE6710">
      <w:pPr>
        <w:spacing w:before="132" w:line="222" w:lineRule="auto"/>
        <w:ind w:left="1813"/>
        <w:outlineLvl w:val="1"/>
        <w:rPr>
          <w:rFonts w:ascii="黑体" w:hAnsi="黑体" w:eastAsia="黑体" w:cs="黑体"/>
          <w:sz w:val="25"/>
          <w:szCs w:val="25"/>
        </w:rPr>
      </w:pPr>
      <w:bookmarkStart w:id="59" w:name="bookmark19"/>
      <w:bookmarkEnd w:id="59"/>
      <w:r>
        <w:rPr>
          <w:rFonts w:ascii="黑体" w:hAnsi="黑体" w:eastAsia="黑体" w:cs="黑体"/>
          <w:sz w:val="25"/>
          <w:szCs w:val="25"/>
        </w:rPr>
        <w:t>四、财政拨款收支决算总体情况说明</w:t>
      </w:r>
    </w:p>
    <w:p w14:paraId="4A188138">
      <w:pPr>
        <w:spacing w:before="131" w:line="223" w:lineRule="auto"/>
        <w:ind w:left="1806"/>
        <w:rPr>
          <w:rFonts w:ascii="仿宋" w:hAnsi="仿宋" w:eastAsia="仿宋" w:cs="仿宋"/>
          <w:sz w:val="25"/>
          <w:szCs w:val="25"/>
        </w:rPr>
      </w:pPr>
      <w:r>
        <w:rPr>
          <w:rFonts w:ascii="仿宋" w:hAnsi="仿宋" w:eastAsia="仿宋" w:cs="仿宋"/>
          <w:spacing w:val="1"/>
          <w:sz w:val="25"/>
          <w:szCs w:val="25"/>
        </w:rPr>
        <w:t>2023年度财政拨款收入总计988.44万元，支出总计988.44万元。与上年相比，</w:t>
      </w:r>
    </w:p>
    <w:p w14:paraId="5566140B">
      <w:pPr>
        <w:spacing w:before="129" w:line="312" w:lineRule="auto"/>
        <w:ind w:left="1306" w:right="1318" w:firstLine="3"/>
        <w:rPr>
          <w:rFonts w:ascii="仿宋" w:hAnsi="仿宋" w:eastAsia="仿宋" w:cs="仿宋"/>
          <w:sz w:val="25"/>
          <w:szCs w:val="25"/>
        </w:rPr>
      </w:pPr>
      <w:r>
        <w:rPr>
          <w:rFonts w:ascii="仿宋" w:hAnsi="仿宋" w:eastAsia="仿宋" w:cs="仿宋"/>
          <w:spacing w:val="1"/>
          <w:sz w:val="25"/>
          <w:szCs w:val="25"/>
        </w:rPr>
        <w:t>财政拨款收入总计增加58.64万元，增长6.31%；财政拨款支出总计增加58.64万元，</w:t>
      </w:r>
      <w:r>
        <w:rPr>
          <w:rFonts w:ascii="仿宋" w:hAnsi="仿宋" w:eastAsia="仿宋" w:cs="仿宋"/>
          <w:spacing w:val="14"/>
          <w:sz w:val="25"/>
          <w:szCs w:val="25"/>
        </w:rPr>
        <w:t xml:space="preserve"> </w:t>
      </w:r>
      <w:r>
        <w:rPr>
          <w:rFonts w:ascii="仿宋" w:hAnsi="仿宋" w:eastAsia="仿宋" w:cs="仿宋"/>
          <w:spacing w:val="2"/>
          <w:sz w:val="25"/>
          <w:szCs w:val="25"/>
        </w:rPr>
        <w:t>增长6.31%。主要</w:t>
      </w:r>
      <w:r>
        <w:rPr>
          <w:rFonts w:ascii="仿宋" w:hAnsi="仿宋" w:eastAsia="仿宋" w:cs="仿宋"/>
          <w:spacing w:val="2"/>
          <w:sz w:val="25"/>
          <w:szCs w:val="25"/>
          <w:lang w:val="en"/>
        </w:rPr>
        <w:t>原因是</w:t>
      </w:r>
      <w:r>
        <w:rPr>
          <w:rFonts w:ascii="仿宋" w:hAnsi="仿宋" w:eastAsia="仿宋" w:cs="仿宋"/>
          <w:spacing w:val="2"/>
          <w:sz w:val="25"/>
          <w:szCs w:val="25"/>
        </w:rPr>
        <w:t>本年度项目比上</w:t>
      </w:r>
      <w:r>
        <w:rPr>
          <w:rFonts w:ascii="仿宋" w:hAnsi="仿宋" w:eastAsia="仿宋" w:cs="仿宋"/>
          <w:spacing w:val="1"/>
          <w:sz w:val="25"/>
          <w:szCs w:val="25"/>
        </w:rPr>
        <w:t>年增加了检验检测项目、食品安全抽检</w:t>
      </w:r>
      <w:r>
        <w:rPr>
          <w:rFonts w:ascii="仿宋" w:hAnsi="仿宋" w:eastAsia="仿宋" w:cs="仿宋"/>
          <w:sz w:val="25"/>
          <w:szCs w:val="25"/>
        </w:rPr>
        <w:t xml:space="preserve"> </w:t>
      </w:r>
      <w:r>
        <w:rPr>
          <w:rFonts w:ascii="仿宋" w:hAnsi="仿宋" w:eastAsia="仿宋" w:cs="仿宋"/>
          <w:spacing w:val="1"/>
          <w:sz w:val="25"/>
          <w:szCs w:val="25"/>
        </w:rPr>
        <w:t>项目、产品质量抽检项目、标准化奖补项目及公务员目标责任制考核五个项目，相</w:t>
      </w:r>
      <w:r>
        <w:rPr>
          <w:rFonts w:ascii="仿宋" w:hAnsi="仿宋" w:eastAsia="仿宋" w:cs="仿宋"/>
          <w:spacing w:val="9"/>
          <w:sz w:val="25"/>
          <w:szCs w:val="25"/>
        </w:rPr>
        <w:t xml:space="preserve">  </w:t>
      </w:r>
      <w:r>
        <w:rPr>
          <w:rFonts w:ascii="仿宋" w:hAnsi="仿宋" w:eastAsia="仿宋" w:cs="仿宋"/>
          <w:spacing w:val="-1"/>
          <w:sz w:val="25"/>
          <w:szCs w:val="25"/>
        </w:rPr>
        <w:t>应的项目资金增加。</w:t>
      </w:r>
    </w:p>
    <w:p w14:paraId="458719EF">
      <w:pPr>
        <w:spacing w:before="40" w:line="222" w:lineRule="auto"/>
        <w:ind w:left="1804"/>
        <w:outlineLvl w:val="1"/>
        <w:rPr>
          <w:rFonts w:ascii="黑体" w:hAnsi="黑体" w:eastAsia="黑体" w:cs="黑体"/>
          <w:sz w:val="25"/>
          <w:szCs w:val="25"/>
        </w:rPr>
      </w:pPr>
      <w:bookmarkStart w:id="60" w:name="bookmark20"/>
      <w:bookmarkEnd w:id="60"/>
      <w:r>
        <w:rPr>
          <w:rFonts w:ascii="黑体" w:hAnsi="黑体" w:eastAsia="黑体" w:cs="黑体"/>
          <w:spacing w:val="1"/>
          <w:sz w:val="25"/>
          <w:szCs w:val="25"/>
        </w:rPr>
        <w:t>五、一般公共预算财政拨款支出决算情况说明</w:t>
      </w:r>
    </w:p>
    <w:p w14:paraId="4CFADE80">
      <w:pPr>
        <w:spacing w:before="131" w:line="222" w:lineRule="auto"/>
        <w:ind w:left="1821"/>
        <w:rPr>
          <w:rFonts w:ascii="黑体" w:hAnsi="黑体" w:eastAsia="黑体" w:cs="黑体"/>
          <w:sz w:val="25"/>
          <w:szCs w:val="25"/>
        </w:rPr>
      </w:pPr>
      <w:r>
        <w:rPr>
          <w:rFonts w:ascii="黑体" w:hAnsi="黑体" w:eastAsia="黑体" w:cs="黑体"/>
          <w:sz w:val="25"/>
          <w:szCs w:val="25"/>
        </w:rPr>
        <w:t>（一）一般公共预算财政拨款支出决算总体情况</w:t>
      </w:r>
    </w:p>
    <w:p w14:paraId="2F79E220">
      <w:pPr>
        <w:spacing w:before="132" w:line="223" w:lineRule="auto"/>
        <w:ind w:left="1806"/>
        <w:rPr>
          <w:rFonts w:ascii="仿宋" w:hAnsi="仿宋" w:eastAsia="仿宋" w:cs="仿宋"/>
          <w:sz w:val="25"/>
          <w:szCs w:val="25"/>
        </w:rPr>
      </w:pPr>
      <w:r>
        <w:rPr>
          <w:rFonts w:ascii="仿宋" w:hAnsi="仿宋" w:eastAsia="仿宋" w:cs="仿宋"/>
          <w:sz w:val="25"/>
          <w:szCs w:val="25"/>
        </w:rPr>
        <w:t>2023年一般公共预算财政拨款决算支出988.</w:t>
      </w:r>
      <w:r>
        <w:rPr>
          <w:rFonts w:ascii="仿宋" w:hAnsi="仿宋" w:eastAsia="仿宋" w:cs="仿宋"/>
          <w:spacing w:val="-1"/>
          <w:sz w:val="25"/>
          <w:szCs w:val="25"/>
        </w:rPr>
        <w:t>44万元，</w:t>
      </w:r>
      <w:r>
        <w:rPr>
          <w:rFonts w:ascii="仿宋" w:hAnsi="仿宋" w:eastAsia="仿宋" w:cs="仿宋"/>
          <w:spacing w:val="-63"/>
          <w:sz w:val="25"/>
          <w:szCs w:val="25"/>
        </w:rPr>
        <w:t xml:space="preserve"> </w:t>
      </w:r>
      <w:r>
        <w:rPr>
          <w:rFonts w:ascii="仿宋" w:hAnsi="仿宋" w:eastAsia="仿宋" w:cs="仿宋"/>
          <w:spacing w:val="-1"/>
          <w:sz w:val="25"/>
          <w:szCs w:val="25"/>
        </w:rPr>
        <w:t>占本年支出合计的</w:t>
      </w:r>
    </w:p>
    <w:p w14:paraId="21058205">
      <w:pPr>
        <w:spacing w:before="131" w:line="308" w:lineRule="auto"/>
        <w:ind w:left="1310" w:right="1306" w:firstLine="6"/>
        <w:rPr>
          <w:rFonts w:ascii="仿宋" w:hAnsi="仿宋" w:eastAsia="仿宋" w:cs="仿宋"/>
          <w:sz w:val="25"/>
          <w:szCs w:val="25"/>
        </w:rPr>
      </w:pPr>
      <w:r>
        <w:rPr>
          <w:rFonts w:ascii="仿宋" w:hAnsi="仿宋" w:eastAsia="仿宋" w:cs="仿宋"/>
          <w:spacing w:val="1"/>
          <w:sz w:val="25"/>
          <w:szCs w:val="25"/>
        </w:rPr>
        <w:t>100.00%。与上年相比，一般公共预算财政拨款支出增加58.64万元，增长6.31%。主</w:t>
      </w:r>
      <w:r>
        <w:rPr>
          <w:rFonts w:ascii="仿宋" w:hAnsi="仿宋" w:eastAsia="仿宋" w:cs="仿宋"/>
          <w:spacing w:val="18"/>
          <w:sz w:val="25"/>
          <w:szCs w:val="25"/>
        </w:rPr>
        <w:t xml:space="preserve"> </w:t>
      </w:r>
      <w:r>
        <w:rPr>
          <w:rFonts w:ascii="仿宋" w:hAnsi="仿宋" w:eastAsia="仿宋" w:cs="仿宋"/>
          <w:spacing w:val="1"/>
          <w:sz w:val="25"/>
          <w:szCs w:val="25"/>
        </w:rPr>
        <w:t>要</w:t>
      </w:r>
      <w:r>
        <w:rPr>
          <w:rFonts w:ascii="仿宋" w:hAnsi="仿宋" w:eastAsia="仿宋" w:cs="仿宋"/>
          <w:spacing w:val="1"/>
          <w:sz w:val="25"/>
          <w:szCs w:val="25"/>
          <w:lang w:val="en"/>
        </w:rPr>
        <w:t>原因是</w:t>
      </w:r>
      <w:r>
        <w:rPr>
          <w:rFonts w:ascii="仿宋" w:hAnsi="仿宋" w:eastAsia="仿宋" w:cs="仿宋"/>
          <w:spacing w:val="1"/>
          <w:sz w:val="25"/>
          <w:szCs w:val="25"/>
        </w:rPr>
        <w:t>本年度项目比上年增加了检验检测项目、食品安全抽检项目、产品质</w:t>
      </w:r>
      <w:r>
        <w:rPr>
          <w:rFonts w:ascii="仿宋" w:hAnsi="仿宋" w:eastAsia="仿宋" w:cs="仿宋"/>
          <w:spacing w:val="7"/>
          <w:sz w:val="25"/>
          <w:szCs w:val="25"/>
        </w:rPr>
        <w:t xml:space="preserve">  </w:t>
      </w:r>
      <w:r>
        <w:rPr>
          <w:rFonts w:ascii="仿宋" w:hAnsi="仿宋" w:eastAsia="仿宋" w:cs="仿宋"/>
          <w:spacing w:val="1"/>
          <w:sz w:val="25"/>
          <w:szCs w:val="25"/>
        </w:rPr>
        <w:t>量抽检项目、标准化奖补项目及公务员目标责任制考核五个项目，相应的项目资金</w:t>
      </w:r>
    </w:p>
    <w:p w14:paraId="50753744">
      <w:pPr>
        <w:spacing w:line="308" w:lineRule="auto"/>
        <w:rPr>
          <w:rFonts w:ascii="仿宋" w:hAnsi="仿宋" w:eastAsia="仿宋" w:cs="仿宋"/>
          <w:sz w:val="25"/>
          <w:szCs w:val="25"/>
        </w:rPr>
        <w:sectPr>
          <w:headerReference r:id="rId39" w:type="default"/>
          <w:footerReference r:id="rId40" w:type="default"/>
          <w:pgSz w:w="11900" w:h="16840"/>
          <w:pgMar w:top="610" w:right="86" w:bottom="312" w:left="0" w:header="357" w:footer="153" w:gutter="0"/>
          <w:cols w:space="720" w:num="1"/>
        </w:sectPr>
      </w:pPr>
    </w:p>
    <w:p w14:paraId="791AF9A0">
      <w:pPr>
        <w:pStyle w:val="2"/>
        <w:spacing w:line="421" w:lineRule="auto"/>
      </w:pPr>
    </w:p>
    <w:p w14:paraId="548FA6D4">
      <w:pPr>
        <w:spacing w:before="81" w:line="225" w:lineRule="auto"/>
        <w:ind w:left="1306"/>
        <w:rPr>
          <w:rFonts w:ascii="仿宋" w:hAnsi="仿宋" w:eastAsia="仿宋" w:cs="仿宋"/>
          <w:sz w:val="25"/>
          <w:szCs w:val="25"/>
        </w:rPr>
      </w:pPr>
      <w:r>
        <w:rPr>
          <w:rFonts w:ascii="仿宋" w:hAnsi="仿宋" w:eastAsia="仿宋" w:cs="仿宋"/>
          <w:spacing w:val="-5"/>
          <w:sz w:val="25"/>
          <w:szCs w:val="25"/>
        </w:rPr>
        <w:t>增加。</w:t>
      </w:r>
    </w:p>
    <w:p w14:paraId="3DD5236B">
      <w:pPr>
        <w:spacing w:before="128" w:line="222" w:lineRule="auto"/>
        <w:ind w:left="1821"/>
        <w:rPr>
          <w:rFonts w:ascii="黑体" w:hAnsi="黑体" w:eastAsia="黑体" w:cs="黑体"/>
          <w:sz w:val="25"/>
          <w:szCs w:val="25"/>
        </w:rPr>
      </w:pPr>
      <w:r>
        <w:rPr>
          <w:rFonts w:ascii="黑体" w:hAnsi="黑体" w:eastAsia="黑体" w:cs="黑体"/>
          <w:sz w:val="25"/>
          <w:szCs w:val="25"/>
        </w:rPr>
        <w:t>（二）一般公共预算财政拨款支出决算结构情况</w:t>
      </w:r>
    </w:p>
    <w:p w14:paraId="0A3F22CC">
      <w:pPr>
        <w:spacing w:before="131" w:line="304" w:lineRule="auto"/>
        <w:ind w:left="1814" w:right="2262" w:hanging="8"/>
        <w:rPr>
          <w:rFonts w:ascii="仿宋" w:hAnsi="仿宋" w:eastAsia="仿宋" w:cs="仿宋"/>
          <w:sz w:val="25"/>
          <w:szCs w:val="25"/>
        </w:rPr>
      </w:pPr>
      <w:r>
        <w:rPr>
          <w:rFonts w:ascii="仿宋" w:hAnsi="仿宋" w:eastAsia="仿宋" w:cs="仿宋"/>
          <w:sz w:val="25"/>
          <w:szCs w:val="25"/>
        </w:rPr>
        <w:t>2023年度一般公共预算财政拨款支出988.44万元，主要用</w:t>
      </w:r>
      <w:r>
        <w:rPr>
          <w:rFonts w:ascii="仿宋" w:hAnsi="仿宋" w:eastAsia="仿宋" w:cs="仿宋"/>
          <w:spacing w:val="-1"/>
          <w:sz w:val="25"/>
          <w:szCs w:val="25"/>
        </w:rPr>
        <w:t>于以下方面：</w:t>
      </w:r>
      <w:r>
        <w:rPr>
          <w:rFonts w:ascii="仿宋" w:hAnsi="仿宋" w:eastAsia="仿宋" w:cs="仿宋"/>
          <w:sz w:val="25"/>
          <w:szCs w:val="25"/>
        </w:rPr>
        <w:t xml:space="preserve"> </w:t>
      </w:r>
      <w:r>
        <w:rPr>
          <w:rFonts w:ascii="仿宋" w:hAnsi="仿宋" w:eastAsia="仿宋" w:cs="仿宋"/>
          <w:spacing w:val="-2"/>
          <w:sz w:val="25"/>
          <w:szCs w:val="25"/>
        </w:rPr>
        <w:t>一般公共服务支出(类)749.77万元，</w:t>
      </w:r>
      <w:r>
        <w:rPr>
          <w:rFonts w:ascii="仿宋" w:hAnsi="仿宋" w:eastAsia="仿宋" w:cs="仿宋"/>
          <w:spacing w:val="-47"/>
          <w:sz w:val="25"/>
          <w:szCs w:val="25"/>
        </w:rPr>
        <w:t xml:space="preserve"> </w:t>
      </w:r>
      <w:r>
        <w:rPr>
          <w:rFonts w:ascii="仿宋" w:hAnsi="仿宋" w:eastAsia="仿宋" w:cs="仿宋"/>
          <w:spacing w:val="-2"/>
          <w:sz w:val="25"/>
          <w:szCs w:val="25"/>
        </w:rPr>
        <w:t>占比75.85%；</w:t>
      </w:r>
    </w:p>
    <w:p w14:paraId="01A67D6C">
      <w:pPr>
        <w:spacing w:before="41" w:line="222" w:lineRule="auto"/>
        <w:ind w:left="1810"/>
        <w:rPr>
          <w:rFonts w:ascii="仿宋" w:hAnsi="仿宋" w:eastAsia="仿宋" w:cs="仿宋"/>
          <w:sz w:val="25"/>
          <w:szCs w:val="25"/>
        </w:rPr>
      </w:pPr>
      <w:r>
        <w:rPr>
          <w:rFonts w:ascii="仿宋" w:hAnsi="仿宋" w:eastAsia="仿宋" w:cs="仿宋"/>
          <w:spacing w:val="-1"/>
          <w:sz w:val="25"/>
          <w:szCs w:val="25"/>
        </w:rPr>
        <w:t>社会保障和就业支出(类)166.68万元，</w:t>
      </w:r>
      <w:r>
        <w:rPr>
          <w:rFonts w:ascii="仿宋" w:hAnsi="仿宋" w:eastAsia="仿宋" w:cs="仿宋"/>
          <w:spacing w:val="-64"/>
          <w:sz w:val="25"/>
          <w:szCs w:val="25"/>
        </w:rPr>
        <w:t xml:space="preserve"> </w:t>
      </w:r>
      <w:r>
        <w:rPr>
          <w:rFonts w:ascii="仿宋" w:hAnsi="仿宋" w:eastAsia="仿宋" w:cs="仿宋"/>
          <w:spacing w:val="-1"/>
          <w:sz w:val="25"/>
          <w:szCs w:val="25"/>
        </w:rPr>
        <w:t>占比16</w:t>
      </w:r>
      <w:r>
        <w:rPr>
          <w:rFonts w:ascii="仿宋" w:hAnsi="仿宋" w:eastAsia="仿宋" w:cs="仿宋"/>
          <w:spacing w:val="-2"/>
          <w:sz w:val="25"/>
          <w:szCs w:val="25"/>
        </w:rPr>
        <w:t>.86%；</w:t>
      </w:r>
    </w:p>
    <w:p w14:paraId="0E5FB9A2">
      <w:pPr>
        <w:spacing w:before="130" w:line="304" w:lineRule="auto"/>
        <w:ind w:left="1812" w:right="5285" w:hanging="2"/>
        <w:rPr>
          <w:rFonts w:ascii="仿宋" w:hAnsi="仿宋" w:eastAsia="仿宋" w:cs="仿宋"/>
          <w:sz w:val="25"/>
          <w:szCs w:val="25"/>
        </w:rPr>
      </w:pPr>
      <w:r>
        <w:rPr>
          <w:rFonts w:ascii="仿宋" w:hAnsi="仿宋" w:eastAsia="仿宋" w:cs="仿宋"/>
          <w:spacing w:val="-4"/>
          <w:sz w:val="25"/>
          <w:szCs w:val="25"/>
        </w:rPr>
        <w:t>住房保障支出(类)69.88万元，</w:t>
      </w:r>
      <w:r>
        <w:rPr>
          <w:rFonts w:ascii="仿宋" w:hAnsi="仿宋" w:eastAsia="仿宋" w:cs="仿宋"/>
          <w:spacing w:val="-60"/>
          <w:sz w:val="25"/>
          <w:szCs w:val="25"/>
        </w:rPr>
        <w:t xml:space="preserve"> </w:t>
      </w:r>
      <w:r>
        <w:rPr>
          <w:rFonts w:ascii="仿宋" w:hAnsi="仿宋" w:eastAsia="仿宋" w:cs="仿宋"/>
          <w:spacing w:val="-4"/>
          <w:sz w:val="25"/>
          <w:szCs w:val="25"/>
        </w:rPr>
        <w:t>占比7.07%；</w:t>
      </w:r>
      <w:r>
        <w:rPr>
          <w:rFonts w:ascii="仿宋" w:hAnsi="仿宋" w:eastAsia="仿宋" w:cs="仿宋"/>
          <w:sz w:val="25"/>
          <w:szCs w:val="25"/>
        </w:rPr>
        <w:t xml:space="preserve"> </w:t>
      </w:r>
      <w:r>
        <w:rPr>
          <w:rFonts w:ascii="仿宋" w:hAnsi="仿宋" w:eastAsia="仿宋" w:cs="仿宋"/>
          <w:spacing w:val="-3"/>
          <w:sz w:val="25"/>
          <w:szCs w:val="25"/>
        </w:rPr>
        <w:t>其他支出(类)2.11万元，</w:t>
      </w:r>
      <w:r>
        <w:rPr>
          <w:rFonts w:ascii="仿宋" w:hAnsi="仿宋" w:eastAsia="仿宋" w:cs="仿宋"/>
          <w:spacing w:val="-48"/>
          <w:sz w:val="25"/>
          <w:szCs w:val="25"/>
        </w:rPr>
        <w:t xml:space="preserve"> </w:t>
      </w:r>
      <w:r>
        <w:rPr>
          <w:rFonts w:ascii="仿宋" w:hAnsi="仿宋" w:eastAsia="仿宋" w:cs="仿宋"/>
          <w:spacing w:val="-3"/>
          <w:sz w:val="25"/>
          <w:szCs w:val="25"/>
        </w:rPr>
        <w:t>占比0.21%。</w:t>
      </w:r>
    </w:p>
    <w:p w14:paraId="7C14ACC3">
      <w:pPr>
        <w:spacing w:before="42" w:line="222" w:lineRule="auto"/>
        <w:ind w:left="1821"/>
        <w:rPr>
          <w:rFonts w:ascii="黑体" w:hAnsi="黑体" w:eastAsia="黑体" w:cs="黑体"/>
          <w:sz w:val="25"/>
          <w:szCs w:val="25"/>
        </w:rPr>
      </w:pPr>
      <w:r>
        <w:rPr>
          <w:rFonts w:ascii="黑体" w:hAnsi="黑体" w:eastAsia="黑体" w:cs="黑体"/>
          <w:sz w:val="25"/>
          <w:szCs w:val="25"/>
        </w:rPr>
        <w:t>（三）一般公共预算财政拨款支出决算具体情况</w:t>
      </w:r>
    </w:p>
    <w:p w14:paraId="12935202">
      <w:pPr>
        <w:spacing w:before="130" w:line="304" w:lineRule="auto"/>
        <w:ind w:left="1310" w:right="1450" w:firstLine="495"/>
        <w:rPr>
          <w:rFonts w:ascii="仿宋" w:hAnsi="仿宋" w:eastAsia="仿宋" w:cs="仿宋"/>
          <w:sz w:val="25"/>
          <w:szCs w:val="25"/>
        </w:rPr>
      </w:pPr>
      <w:r>
        <w:rPr>
          <w:rFonts w:ascii="仿宋" w:hAnsi="仿宋" w:eastAsia="仿宋" w:cs="仿宋"/>
          <w:spacing w:val="1"/>
          <w:sz w:val="25"/>
          <w:szCs w:val="25"/>
        </w:rPr>
        <w:t>2023年度一般公共预算财政拨款支出年初预算915.88万元，支出决算988.44万</w:t>
      </w:r>
      <w:r>
        <w:rPr>
          <w:rFonts w:ascii="仿宋" w:hAnsi="仿宋" w:eastAsia="仿宋" w:cs="仿宋"/>
          <w:spacing w:val="13"/>
          <w:sz w:val="25"/>
          <w:szCs w:val="25"/>
        </w:rPr>
        <w:t xml:space="preserve"> </w:t>
      </w:r>
      <w:r>
        <w:rPr>
          <w:rFonts w:ascii="仿宋" w:hAnsi="仿宋" w:eastAsia="仿宋" w:cs="仿宋"/>
          <w:sz w:val="25"/>
          <w:szCs w:val="25"/>
        </w:rPr>
        <w:t>元，完成年初预算的107.92%。其中：</w:t>
      </w:r>
    </w:p>
    <w:p w14:paraId="31600AFC">
      <w:pPr>
        <w:spacing w:before="39" w:line="312" w:lineRule="auto"/>
        <w:ind w:left="1307" w:right="1324" w:firstLine="507"/>
        <w:jc w:val="both"/>
        <w:rPr>
          <w:rFonts w:ascii="仿宋" w:hAnsi="仿宋" w:eastAsia="仿宋" w:cs="仿宋"/>
          <w:sz w:val="25"/>
          <w:szCs w:val="25"/>
        </w:rPr>
      </w:pPr>
      <w:r>
        <w:rPr>
          <w:rFonts w:ascii="仿宋" w:hAnsi="仿宋" w:eastAsia="仿宋" w:cs="仿宋"/>
          <w:spacing w:val="1"/>
          <w:sz w:val="25"/>
          <w:szCs w:val="25"/>
        </w:rPr>
        <w:t>一般公共服务支出年初预算721.17万元，支出决算749.77万元，完成年初预算</w:t>
      </w:r>
      <w:r>
        <w:rPr>
          <w:rFonts w:ascii="仿宋" w:hAnsi="仿宋" w:eastAsia="仿宋" w:cs="仿宋"/>
          <w:spacing w:val="3"/>
          <w:sz w:val="25"/>
          <w:szCs w:val="25"/>
        </w:rPr>
        <w:t xml:space="preserve">  </w:t>
      </w:r>
      <w:r>
        <w:rPr>
          <w:rFonts w:ascii="仿宋" w:hAnsi="仿宋" w:eastAsia="仿宋" w:cs="仿宋"/>
          <w:sz w:val="25"/>
          <w:szCs w:val="25"/>
        </w:rPr>
        <w:t>的103.97%，用于人员经费、</w:t>
      </w:r>
      <w:r>
        <w:rPr>
          <w:rFonts w:ascii="仿宋" w:hAnsi="仿宋" w:eastAsia="仿宋" w:cs="仿宋"/>
          <w:spacing w:val="-54"/>
          <w:sz w:val="25"/>
          <w:szCs w:val="25"/>
        </w:rPr>
        <w:t xml:space="preserve"> </w:t>
      </w:r>
      <w:r>
        <w:rPr>
          <w:rFonts w:ascii="仿宋" w:hAnsi="仿宋" w:eastAsia="仿宋" w:cs="仿宋"/>
          <w:sz w:val="25"/>
          <w:szCs w:val="25"/>
        </w:rPr>
        <w:t>日常公用经费、</w:t>
      </w:r>
      <w:r>
        <w:rPr>
          <w:rFonts w:ascii="仿宋" w:hAnsi="仿宋" w:eastAsia="仿宋" w:cs="仿宋"/>
          <w:spacing w:val="-1"/>
          <w:sz w:val="25"/>
          <w:szCs w:val="25"/>
        </w:rPr>
        <w:t>食品安全抽检项目等项目资金，较上年</w:t>
      </w:r>
      <w:r>
        <w:rPr>
          <w:rFonts w:ascii="仿宋" w:hAnsi="仿宋" w:eastAsia="仿宋" w:cs="仿宋"/>
          <w:sz w:val="25"/>
          <w:szCs w:val="25"/>
        </w:rPr>
        <w:t xml:space="preserve"> </w:t>
      </w:r>
      <w:r>
        <w:rPr>
          <w:rFonts w:ascii="仿宋" w:hAnsi="仿宋" w:eastAsia="仿宋" w:cs="仿宋"/>
          <w:spacing w:val="1"/>
          <w:sz w:val="25"/>
          <w:szCs w:val="25"/>
        </w:rPr>
        <w:t>决算减少10.69万元，减少1.43%，减少原因是五名在职人员转退休，相应的人员经</w:t>
      </w:r>
      <w:r>
        <w:rPr>
          <w:rFonts w:ascii="仿宋" w:hAnsi="仿宋" w:eastAsia="仿宋" w:cs="仿宋"/>
          <w:spacing w:val="6"/>
          <w:sz w:val="25"/>
          <w:szCs w:val="25"/>
        </w:rPr>
        <w:t xml:space="preserve">  </w:t>
      </w:r>
      <w:r>
        <w:rPr>
          <w:rFonts w:ascii="仿宋" w:hAnsi="仿宋" w:eastAsia="仿宋" w:cs="仿宋"/>
          <w:spacing w:val="-1"/>
          <w:sz w:val="25"/>
          <w:szCs w:val="25"/>
        </w:rPr>
        <w:t>费及公用经费减少；</w:t>
      </w:r>
    </w:p>
    <w:p w14:paraId="0723E2C3">
      <w:pPr>
        <w:spacing w:before="41" w:line="309" w:lineRule="auto"/>
        <w:ind w:left="1304" w:right="1324" w:firstLine="2"/>
        <w:jc w:val="both"/>
        <w:rPr>
          <w:rFonts w:ascii="仿宋" w:hAnsi="仿宋" w:eastAsia="仿宋" w:cs="仿宋"/>
          <w:sz w:val="25"/>
          <w:szCs w:val="25"/>
        </w:rPr>
      </w:pPr>
      <w:r>
        <w:rPr>
          <w:rFonts w:ascii="仿宋" w:hAnsi="仿宋" w:eastAsia="仿宋" w:cs="仿宋"/>
          <w:spacing w:val="1"/>
          <w:sz w:val="25"/>
          <w:szCs w:val="25"/>
        </w:rPr>
        <w:t>社会保障和就业支出年初预算130.55万元，支出决算166.68万元，完成年初预算的</w:t>
      </w:r>
      <w:r>
        <w:rPr>
          <w:rFonts w:ascii="仿宋" w:hAnsi="仿宋" w:eastAsia="仿宋" w:cs="仿宋"/>
          <w:spacing w:val="6"/>
          <w:sz w:val="25"/>
          <w:szCs w:val="25"/>
        </w:rPr>
        <w:t xml:space="preserve">  </w:t>
      </w:r>
      <w:r>
        <w:rPr>
          <w:rFonts w:ascii="仿宋" w:hAnsi="仿宋" w:eastAsia="仿宋" w:cs="仿宋"/>
          <w:spacing w:val="1"/>
          <w:sz w:val="25"/>
          <w:szCs w:val="25"/>
        </w:rPr>
        <w:t>127.68%，用于人员社保缴费、死亡抚恤、离退休人员经费等资金，较上年决算增加</w:t>
      </w:r>
      <w:r>
        <w:rPr>
          <w:rFonts w:ascii="仿宋" w:hAnsi="仿宋" w:eastAsia="仿宋" w:cs="仿宋"/>
          <w:spacing w:val="18"/>
          <w:sz w:val="25"/>
          <w:szCs w:val="25"/>
        </w:rPr>
        <w:t xml:space="preserve"> </w:t>
      </w:r>
      <w:r>
        <w:rPr>
          <w:rFonts w:ascii="仿宋" w:hAnsi="仿宋" w:eastAsia="仿宋" w:cs="仿宋"/>
          <w:spacing w:val="1"/>
          <w:sz w:val="25"/>
          <w:szCs w:val="25"/>
        </w:rPr>
        <w:t>38.13万元，增加22.88%，增加原因是增加了死亡抚恤金；</w:t>
      </w:r>
    </w:p>
    <w:p w14:paraId="2207BEDA">
      <w:pPr>
        <w:spacing w:before="41" w:line="308" w:lineRule="auto"/>
        <w:ind w:left="1306" w:right="1324"/>
        <w:rPr>
          <w:rFonts w:ascii="仿宋" w:hAnsi="仿宋" w:eastAsia="仿宋" w:cs="仿宋"/>
          <w:sz w:val="25"/>
          <w:szCs w:val="25"/>
        </w:rPr>
      </w:pPr>
      <w:r>
        <w:rPr>
          <w:rFonts w:ascii="仿宋" w:hAnsi="仿宋" w:eastAsia="仿宋" w:cs="仿宋"/>
          <w:spacing w:val="1"/>
          <w:sz w:val="25"/>
          <w:szCs w:val="25"/>
        </w:rPr>
        <w:t>住房保障支出年初预算64.16万元，支出决算69.88万元，完成年初预算的108.92%，</w:t>
      </w:r>
      <w:r>
        <w:rPr>
          <w:rFonts w:ascii="仿宋" w:hAnsi="仿宋" w:eastAsia="仿宋" w:cs="仿宋"/>
          <w:spacing w:val="10"/>
          <w:sz w:val="25"/>
          <w:szCs w:val="25"/>
        </w:rPr>
        <w:t xml:space="preserve"> </w:t>
      </w:r>
      <w:r>
        <w:rPr>
          <w:rFonts w:ascii="仿宋" w:hAnsi="仿宋" w:eastAsia="仿宋" w:cs="仿宋"/>
          <w:spacing w:val="1"/>
          <w:sz w:val="25"/>
          <w:szCs w:val="25"/>
        </w:rPr>
        <w:t>用于为职工缴纳的住房公积金，较上年决算增加4.46万元，增加6.38%，增加原因是</w:t>
      </w:r>
      <w:r>
        <w:rPr>
          <w:rFonts w:ascii="仿宋" w:hAnsi="仿宋" w:eastAsia="仿宋" w:cs="仿宋"/>
          <w:spacing w:val="14"/>
          <w:sz w:val="25"/>
          <w:szCs w:val="25"/>
        </w:rPr>
        <w:t xml:space="preserve"> </w:t>
      </w:r>
      <w:r>
        <w:rPr>
          <w:rFonts w:ascii="仿宋" w:hAnsi="仿宋" w:eastAsia="仿宋" w:cs="仿宋"/>
          <w:spacing w:val="1"/>
          <w:sz w:val="25"/>
          <w:szCs w:val="25"/>
        </w:rPr>
        <w:t>调整了缴存基数，住房公积金缴纳相应增加；</w:t>
      </w:r>
    </w:p>
    <w:p w14:paraId="663A77B9">
      <w:pPr>
        <w:spacing w:before="44" w:line="309" w:lineRule="auto"/>
        <w:ind w:left="1325" w:right="1324" w:hanging="17"/>
        <w:jc w:val="both"/>
        <w:rPr>
          <w:rFonts w:ascii="仿宋" w:hAnsi="仿宋" w:eastAsia="仿宋" w:cs="仿宋"/>
          <w:sz w:val="25"/>
          <w:szCs w:val="25"/>
        </w:rPr>
      </w:pPr>
      <w:r>
        <w:rPr>
          <w:rFonts w:ascii="仿宋" w:hAnsi="仿宋" w:eastAsia="仿宋" w:cs="仿宋"/>
          <w:spacing w:val="1"/>
          <w:sz w:val="25"/>
          <w:szCs w:val="25"/>
        </w:rPr>
        <w:t>其他支出年初预算0万元，支出决算2.11万元</w:t>
      </w:r>
      <w:r>
        <w:rPr>
          <w:rFonts w:ascii="仿宋" w:hAnsi="仿宋" w:eastAsia="仿宋" w:cs="仿宋"/>
          <w:sz w:val="25"/>
          <w:szCs w:val="25"/>
        </w:rPr>
        <w:t>，完成年初预算的</w:t>
      </w:r>
      <w:r>
        <w:rPr>
          <w:rFonts w:ascii="仿宋" w:hAnsi="仿宋" w:eastAsia="仿宋" w:cs="仿宋"/>
          <w:spacing w:val="-95"/>
          <w:sz w:val="25"/>
          <w:szCs w:val="25"/>
        </w:rPr>
        <w:t xml:space="preserve"> </w:t>
      </w:r>
      <w:r>
        <w:rPr>
          <w:rFonts w:ascii="仿宋" w:hAnsi="仿宋" w:eastAsia="仿宋" w:cs="仿宋"/>
          <w:sz w:val="25"/>
          <w:szCs w:val="25"/>
        </w:rPr>
        <w:t>∞%，用于为公务员  目标责任制考核奖金，较上年决算增加2.11万元，增加</w:t>
      </w:r>
      <w:r>
        <w:rPr>
          <w:rFonts w:ascii="仿宋" w:hAnsi="仿宋" w:eastAsia="仿宋" w:cs="仿宋"/>
          <w:spacing w:val="-89"/>
          <w:sz w:val="25"/>
          <w:szCs w:val="25"/>
        </w:rPr>
        <w:t xml:space="preserve"> </w:t>
      </w:r>
      <w:r>
        <w:rPr>
          <w:rFonts w:ascii="仿宋" w:hAnsi="仿宋" w:eastAsia="仿宋" w:cs="仿宋"/>
          <w:sz w:val="25"/>
          <w:szCs w:val="25"/>
        </w:rPr>
        <w:t xml:space="preserve">∞%，增加原因是增加了公务 </w:t>
      </w:r>
      <w:r>
        <w:rPr>
          <w:rFonts w:ascii="仿宋" w:hAnsi="仿宋" w:eastAsia="仿宋" w:cs="仿宋"/>
          <w:spacing w:val="-3"/>
          <w:sz w:val="25"/>
          <w:szCs w:val="25"/>
        </w:rPr>
        <w:t>员</w:t>
      </w:r>
      <w:r>
        <w:rPr>
          <w:rFonts w:ascii="仿宋" w:hAnsi="仿宋" w:eastAsia="仿宋" w:cs="仿宋"/>
          <w:spacing w:val="-61"/>
          <w:sz w:val="25"/>
          <w:szCs w:val="25"/>
        </w:rPr>
        <w:t xml:space="preserve"> </w:t>
      </w:r>
      <w:r>
        <w:rPr>
          <w:rFonts w:ascii="仿宋" w:hAnsi="仿宋" w:eastAsia="仿宋" w:cs="仿宋"/>
          <w:spacing w:val="-3"/>
          <w:sz w:val="25"/>
          <w:szCs w:val="25"/>
        </w:rPr>
        <w:t>目标责任制考核奖金项目，增加了相应支出。</w:t>
      </w:r>
    </w:p>
    <w:p w14:paraId="6CE7F096">
      <w:pPr>
        <w:spacing w:before="42" w:line="222" w:lineRule="auto"/>
        <w:ind w:left="1805"/>
        <w:outlineLvl w:val="1"/>
        <w:rPr>
          <w:rFonts w:ascii="黑体" w:hAnsi="黑体" w:eastAsia="黑体" w:cs="黑体"/>
          <w:sz w:val="25"/>
          <w:szCs w:val="25"/>
        </w:rPr>
      </w:pPr>
      <w:bookmarkStart w:id="61" w:name="bookmark21"/>
      <w:bookmarkEnd w:id="61"/>
      <w:r>
        <w:rPr>
          <w:rFonts w:ascii="黑体" w:hAnsi="黑体" w:eastAsia="黑体" w:cs="黑体"/>
          <w:spacing w:val="1"/>
          <w:sz w:val="25"/>
          <w:szCs w:val="25"/>
        </w:rPr>
        <w:t>六、一般公共预算财政拨款基本支出决算情况说明</w:t>
      </w:r>
    </w:p>
    <w:p w14:paraId="4E8182B3">
      <w:pPr>
        <w:spacing w:before="131" w:line="224" w:lineRule="auto"/>
        <w:ind w:left="1806"/>
        <w:rPr>
          <w:rFonts w:ascii="仿宋" w:hAnsi="仿宋" w:eastAsia="仿宋" w:cs="仿宋"/>
          <w:sz w:val="25"/>
          <w:szCs w:val="25"/>
        </w:rPr>
      </w:pPr>
      <w:r>
        <w:rPr>
          <w:rFonts w:ascii="仿宋" w:hAnsi="仿宋" w:eastAsia="仿宋" w:cs="仿宋"/>
          <w:spacing w:val="1"/>
          <w:sz w:val="25"/>
          <w:szCs w:val="25"/>
        </w:rPr>
        <w:t>2023年度财政拨款基本支出904.47万元，其中：</w:t>
      </w:r>
    </w:p>
    <w:p w14:paraId="36C624ED">
      <w:pPr>
        <w:spacing w:before="130" w:line="303" w:lineRule="auto"/>
        <w:ind w:left="1311" w:right="1450" w:firstLine="503"/>
        <w:rPr>
          <w:rFonts w:ascii="仿宋" w:hAnsi="仿宋" w:eastAsia="仿宋" w:cs="仿宋"/>
          <w:sz w:val="25"/>
          <w:szCs w:val="25"/>
        </w:rPr>
      </w:pPr>
      <w:r>
        <w:rPr>
          <w:rFonts w:ascii="仿宋" w:hAnsi="仿宋" w:eastAsia="仿宋" w:cs="仿宋"/>
          <w:spacing w:val="1"/>
          <w:sz w:val="25"/>
          <w:szCs w:val="25"/>
        </w:rPr>
        <w:t>人员经费824.38万元，主要包括工资福利支出及对个人和家庭的补助，主要用</w:t>
      </w:r>
      <w:r>
        <w:rPr>
          <w:rFonts w:ascii="仿宋" w:hAnsi="仿宋" w:eastAsia="仿宋" w:cs="仿宋"/>
          <w:spacing w:val="9"/>
          <w:sz w:val="25"/>
          <w:szCs w:val="25"/>
        </w:rPr>
        <w:t xml:space="preserve"> </w:t>
      </w:r>
      <w:r>
        <w:rPr>
          <w:rFonts w:ascii="仿宋" w:hAnsi="仿宋" w:eastAsia="仿宋" w:cs="仿宋"/>
          <w:sz w:val="25"/>
          <w:szCs w:val="25"/>
        </w:rPr>
        <w:t>于基本工资、津贴补贴、社保缴费等支出；</w:t>
      </w:r>
    </w:p>
    <w:p w14:paraId="471F171E">
      <w:pPr>
        <w:spacing w:before="43" w:line="304" w:lineRule="auto"/>
        <w:ind w:left="1314" w:right="1318" w:firstLine="501"/>
        <w:rPr>
          <w:rFonts w:ascii="仿宋" w:hAnsi="仿宋" w:eastAsia="仿宋" w:cs="仿宋"/>
          <w:sz w:val="25"/>
          <w:szCs w:val="25"/>
        </w:rPr>
      </w:pPr>
      <w:r>
        <w:rPr>
          <w:rFonts w:ascii="仿宋" w:hAnsi="仿宋" w:eastAsia="仿宋" w:cs="仿宋"/>
          <w:spacing w:val="1"/>
          <w:sz w:val="25"/>
          <w:szCs w:val="25"/>
        </w:rPr>
        <w:t>公用经费80.09万元，主要包括商品服务支出，主要用于办公费、印刷费、维修</w:t>
      </w:r>
      <w:r>
        <w:rPr>
          <w:rFonts w:ascii="仿宋" w:hAnsi="仿宋" w:eastAsia="仿宋" w:cs="仿宋"/>
          <w:spacing w:val="15"/>
          <w:sz w:val="25"/>
          <w:szCs w:val="25"/>
        </w:rPr>
        <w:t xml:space="preserve"> </w:t>
      </w:r>
      <w:r>
        <w:rPr>
          <w:rFonts w:ascii="仿宋" w:hAnsi="仿宋" w:eastAsia="仿宋" w:cs="仿宋"/>
          <w:spacing w:val="-2"/>
          <w:sz w:val="25"/>
          <w:szCs w:val="25"/>
        </w:rPr>
        <w:t>费、福利费等支出。</w:t>
      </w:r>
    </w:p>
    <w:p w14:paraId="1AB8F56F">
      <w:pPr>
        <w:spacing w:before="41" w:line="222" w:lineRule="auto"/>
        <w:ind w:left="1797"/>
        <w:outlineLvl w:val="1"/>
        <w:rPr>
          <w:rFonts w:ascii="黑体" w:hAnsi="黑体" w:eastAsia="黑体" w:cs="黑体"/>
          <w:sz w:val="25"/>
          <w:szCs w:val="25"/>
        </w:rPr>
      </w:pPr>
      <w:bookmarkStart w:id="62" w:name="bookmark22"/>
      <w:bookmarkEnd w:id="62"/>
      <w:r>
        <w:rPr>
          <w:rFonts w:ascii="黑体" w:hAnsi="黑体" w:eastAsia="黑体" w:cs="黑体"/>
          <w:spacing w:val="1"/>
          <w:sz w:val="25"/>
          <w:szCs w:val="25"/>
        </w:rPr>
        <w:t>七、政府性基金预算财政拨款收支决算情况说明</w:t>
      </w:r>
    </w:p>
    <w:p w14:paraId="727CEF0A">
      <w:pPr>
        <w:spacing w:before="131" w:line="224" w:lineRule="auto"/>
        <w:ind w:left="1811"/>
        <w:rPr>
          <w:rFonts w:ascii="仿宋" w:hAnsi="仿宋" w:eastAsia="仿宋" w:cs="仿宋"/>
          <w:sz w:val="25"/>
          <w:szCs w:val="25"/>
        </w:rPr>
      </w:pPr>
      <w:r>
        <w:rPr>
          <w:rFonts w:ascii="仿宋" w:hAnsi="仿宋" w:eastAsia="仿宋" w:cs="仿宋"/>
          <w:spacing w:val="-1"/>
          <w:sz w:val="25"/>
          <w:szCs w:val="25"/>
        </w:rPr>
        <w:t>本年度无此项支出。</w:t>
      </w:r>
    </w:p>
    <w:p w14:paraId="058D3014">
      <w:pPr>
        <w:spacing w:before="129" w:line="222" w:lineRule="auto"/>
        <w:ind w:left="1798"/>
        <w:outlineLvl w:val="1"/>
        <w:rPr>
          <w:rFonts w:ascii="黑体" w:hAnsi="黑体" w:eastAsia="黑体" w:cs="黑体"/>
          <w:sz w:val="25"/>
          <w:szCs w:val="25"/>
        </w:rPr>
      </w:pPr>
      <w:bookmarkStart w:id="63" w:name="bookmark23"/>
      <w:bookmarkEnd w:id="63"/>
      <w:r>
        <w:rPr>
          <w:rFonts w:ascii="黑体" w:hAnsi="黑体" w:eastAsia="黑体" w:cs="黑体"/>
          <w:spacing w:val="1"/>
          <w:sz w:val="25"/>
          <w:szCs w:val="25"/>
        </w:rPr>
        <w:t>八、国有资本经营预算财政拨款支出决算情况说明</w:t>
      </w:r>
    </w:p>
    <w:p w14:paraId="3F7ADA5F">
      <w:pPr>
        <w:spacing w:before="131" w:line="224" w:lineRule="auto"/>
        <w:ind w:left="1811"/>
        <w:rPr>
          <w:rFonts w:ascii="仿宋" w:hAnsi="仿宋" w:eastAsia="仿宋" w:cs="仿宋"/>
          <w:sz w:val="25"/>
          <w:szCs w:val="25"/>
        </w:rPr>
      </w:pPr>
      <w:r>
        <w:rPr>
          <w:rFonts w:ascii="仿宋" w:hAnsi="仿宋" w:eastAsia="仿宋" w:cs="仿宋"/>
          <w:spacing w:val="-1"/>
          <w:sz w:val="25"/>
          <w:szCs w:val="25"/>
        </w:rPr>
        <w:t>本年度无此项支出。</w:t>
      </w:r>
    </w:p>
    <w:p w14:paraId="43BABD95">
      <w:pPr>
        <w:spacing w:before="130" w:line="222" w:lineRule="auto"/>
        <w:ind w:left="1804"/>
        <w:outlineLvl w:val="1"/>
        <w:rPr>
          <w:rFonts w:ascii="黑体" w:hAnsi="黑体" w:eastAsia="黑体" w:cs="黑体"/>
          <w:sz w:val="25"/>
          <w:szCs w:val="25"/>
        </w:rPr>
      </w:pPr>
      <w:bookmarkStart w:id="64" w:name="bookmark24"/>
      <w:bookmarkEnd w:id="64"/>
      <w:r>
        <w:rPr>
          <w:rFonts w:ascii="黑体" w:hAnsi="黑体" w:eastAsia="黑体" w:cs="黑体"/>
          <w:spacing w:val="1"/>
          <w:sz w:val="25"/>
          <w:szCs w:val="25"/>
        </w:rPr>
        <w:t>九、财政拨款“三公”经费支出决算情况说明</w:t>
      </w:r>
    </w:p>
    <w:p w14:paraId="01018D65">
      <w:pPr>
        <w:spacing w:line="222" w:lineRule="auto"/>
        <w:rPr>
          <w:rFonts w:ascii="黑体" w:hAnsi="黑体" w:eastAsia="黑体" w:cs="黑体"/>
          <w:sz w:val="25"/>
          <w:szCs w:val="25"/>
        </w:rPr>
        <w:sectPr>
          <w:footerReference r:id="rId41" w:type="default"/>
          <w:pgSz w:w="11900" w:h="16840"/>
          <w:pgMar w:top="610" w:right="86" w:bottom="312" w:left="0" w:header="357" w:footer="153" w:gutter="0"/>
          <w:cols w:space="720" w:num="1"/>
        </w:sectPr>
      </w:pPr>
    </w:p>
    <w:p w14:paraId="64945A28">
      <w:pPr>
        <w:pStyle w:val="2"/>
        <w:spacing w:line="362" w:lineRule="auto"/>
      </w:pPr>
    </w:p>
    <w:p w14:paraId="6048CDDC">
      <w:pPr>
        <w:spacing w:before="81" w:line="222" w:lineRule="auto"/>
        <w:ind w:left="1821"/>
        <w:rPr>
          <w:rFonts w:ascii="黑体" w:hAnsi="黑体" w:eastAsia="黑体" w:cs="黑体"/>
          <w:sz w:val="25"/>
          <w:szCs w:val="25"/>
        </w:rPr>
      </w:pPr>
      <w:bookmarkStart w:id="65" w:name="bookmark42"/>
      <w:bookmarkEnd w:id="65"/>
      <w:r>
        <w:rPr>
          <w:rFonts w:ascii="黑体" w:hAnsi="黑体" w:eastAsia="黑体" w:cs="黑体"/>
          <w:sz w:val="25"/>
          <w:szCs w:val="25"/>
        </w:rPr>
        <w:t>（一）“三公”经费财政拨款支出决算总体情况说明</w:t>
      </w:r>
    </w:p>
    <w:p w14:paraId="1A24C9C0">
      <w:pPr>
        <w:spacing w:before="130" w:line="311" w:lineRule="auto"/>
        <w:ind w:left="1310" w:right="1438" w:firstLine="495"/>
        <w:rPr>
          <w:rFonts w:ascii="仿宋" w:hAnsi="仿宋" w:eastAsia="仿宋" w:cs="仿宋"/>
          <w:sz w:val="25"/>
          <w:szCs w:val="25"/>
        </w:rPr>
      </w:pPr>
      <w:r>
        <w:rPr>
          <w:rFonts w:ascii="仿宋" w:hAnsi="仿宋" w:eastAsia="仿宋" w:cs="仿宋"/>
          <w:spacing w:val="1"/>
          <w:sz w:val="25"/>
          <w:szCs w:val="25"/>
        </w:rPr>
        <w:t>2023年度“三公</w:t>
      </w:r>
      <w:r>
        <w:rPr>
          <w:rFonts w:ascii="仿宋" w:hAnsi="仿宋" w:eastAsia="仿宋" w:cs="仿宋"/>
          <w:spacing w:val="-89"/>
          <w:sz w:val="25"/>
          <w:szCs w:val="25"/>
        </w:rPr>
        <w:t xml:space="preserve"> </w:t>
      </w:r>
      <w:r>
        <w:rPr>
          <w:rFonts w:ascii="仿宋" w:hAnsi="仿宋" w:eastAsia="仿宋" w:cs="仿宋"/>
          <w:spacing w:val="1"/>
          <w:sz w:val="25"/>
          <w:szCs w:val="25"/>
        </w:rPr>
        <w:t>”经费财政拨款支出全年预算5.56万元，支出</w:t>
      </w:r>
      <w:r>
        <w:rPr>
          <w:rFonts w:ascii="仿宋" w:hAnsi="仿宋" w:eastAsia="仿宋" w:cs="仿宋"/>
          <w:sz w:val="25"/>
          <w:szCs w:val="25"/>
        </w:rPr>
        <w:t>决算5.56万元， 完成全年预算的100.00%，</w:t>
      </w:r>
      <w:r>
        <w:rPr>
          <w:rFonts w:ascii="仿宋" w:hAnsi="仿宋" w:eastAsia="仿宋" w:cs="仿宋"/>
          <w:spacing w:val="-63"/>
          <w:sz w:val="25"/>
          <w:szCs w:val="25"/>
        </w:rPr>
        <w:t xml:space="preserve"> </w:t>
      </w:r>
      <w:r>
        <w:rPr>
          <w:rFonts w:ascii="仿宋" w:hAnsi="仿宋" w:eastAsia="仿宋" w:cs="仿宋"/>
          <w:sz w:val="25"/>
          <w:szCs w:val="25"/>
        </w:rPr>
        <w:t xml:space="preserve">比上年度减少0.26万元，下降4.47%，主要原因是：相关 </w:t>
      </w:r>
      <w:r>
        <w:rPr>
          <w:rFonts w:ascii="仿宋" w:hAnsi="仿宋" w:eastAsia="仿宋" w:cs="仿宋"/>
          <w:spacing w:val="1"/>
          <w:sz w:val="25"/>
          <w:szCs w:val="25"/>
        </w:rPr>
        <w:t>兄弟县局交流学习参观的业务增多，相应的公务接待费支出增多，车辆老旧，部分</w:t>
      </w:r>
      <w:r>
        <w:rPr>
          <w:rFonts w:ascii="仿宋" w:hAnsi="仿宋" w:eastAsia="仿宋" w:cs="仿宋"/>
          <w:spacing w:val="14"/>
          <w:sz w:val="25"/>
          <w:szCs w:val="25"/>
        </w:rPr>
        <w:t xml:space="preserve"> </w:t>
      </w:r>
      <w:r>
        <w:rPr>
          <w:rFonts w:ascii="仿宋" w:hAnsi="仿宋" w:eastAsia="仿宋" w:cs="仿宋"/>
          <w:sz w:val="25"/>
          <w:szCs w:val="25"/>
        </w:rPr>
        <w:t>车辆不能正常使用，车辆燃油费相应减少其中：</w:t>
      </w:r>
    </w:p>
    <w:p w14:paraId="163C4757">
      <w:pPr>
        <w:spacing w:before="45" w:line="303" w:lineRule="auto"/>
        <w:ind w:left="1307" w:right="1823" w:firstLine="528"/>
        <w:rPr>
          <w:rFonts w:ascii="仿宋" w:hAnsi="仿宋" w:eastAsia="仿宋" w:cs="仿宋"/>
          <w:sz w:val="25"/>
          <w:szCs w:val="25"/>
        </w:rPr>
      </w:pPr>
      <w:r>
        <w:rPr>
          <w:rFonts w:ascii="仿宋" w:hAnsi="仿宋" w:eastAsia="仿宋" w:cs="仿宋"/>
          <w:spacing w:val="1"/>
          <w:sz w:val="25"/>
          <w:szCs w:val="25"/>
        </w:rPr>
        <w:t>因公出国（境）费支出0万元，完成全年预算的0%，与上年</w:t>
      </w:r>
      <w:r>
        <w:rPr>
          <w:rFonts w:ascii="仿宋" w:hAnsi="仿宋" w:eastAsia="仿宋" w:cs="仿宋"/>
          <w:sz w:val="25"/>
          <w:szCs w:val="25"/>
        </w:rPr>
        <w:t>相同，主要原因 是：本单位无因公出国（境）费支出；</w:t>
      </w:r>
    </w:p>
    <w:p w14:paraId="3AA50002">
      <w:pPr>
        <w:spacing w:before="41" w:line="303" w:lineRule="auto"/>
        <w:ind w:left="1311" w:right="1318" w:firstLine="504"/>
        <w:rPr>
          <w:rFonts w:ascii="仿宋" w:hAnsi="仿宋" w:eastAsia="仿宋" w:cs="仿宋"/>
          <w:sz w:val="25"/>
          <w:szCs w:val="25"/>
        </w:rPr>
      </w:pPr>
      <w:r>
        <w:rPr>
          <w:rFonts w:ascii="仿宋" w:hAnsi="仿宋" w:eastAsia="仿宋" w:cs="仿宋"/>
          <w:spacing w:val="1"/>
          <w:sz w:val="25"/>
          <w:szCs w:val="25"/>
        </w:rPr>
        <w:t>公务用车购置费支出0万元，完成全年预算的0%，与上年相同，主要原因是：本</w:t>
      </w:r>
      <w:r>
        <w:rPr>
          <w:rFonts w:ascii="仿宋" w:hAnsi="仿宋" w:eastAsia="仿宋" w:cs="仿宋"/>
          <w:spacing w:val="16"/>
          <w:sz w:val="25"/>
          <w:szCs w:val="25"/>
        </w:rPr>
        <w:t xml:space="preserve"> </w:t>
      </w:r>
      <w:r>
        <w:rPr>
          <w:rFonts w:ascii="仿宋" w:hAnsi="仿宋" w:eastAsia="仿宋" w:cs="仿宋"/>
          <w:sz w:val="25"/>
          <w:szCs w:val="25"/>
        </w:rPr>
        <w:t>单位无公务用车购置费支出；</w:t>
      </w:r>
    </w:p>
    <w:p w14:paraId="50982D7C">
      <w:pPr>
        <w:spacing w:before="44" w:line="221" w:lineRule="auto"/>
        <w:ind w:left="1816"/>
        <w:rPr>
          <w:rFonts w:ascii="仿宋" w:hAnsi="仿宋" w:eastAsia="仿宋" w:cs="仿宋"/>
          <w:sz w:val="25"/>
          <w:szCs w:val="25"/>
        </w:rPr>
      </w:pPr>
      <w:r>
        <w:rPr>
          <w:rFonts w:ascii="仿宋" w:hAnsi="仿宋" w:eastAsia="仿宋" w:cs="仿宋"/>
          <w:sz w:val="25"/>
          <w:szCs w:val="25"/>
        </w:rPr>
        <w:t>公务用车运行维护费支出5.13万元，完成全年预算的100.00%，</w:t>
      </w:r>
      <w:r>
        <w:rPr>
          <w:rFonts w:ascii="仿宋" w:hAnsi="仿宋" w:eastAsia="仿宋" w:cs="仿宋"/>
          <w:spacing w:val="-72"/>
          <w:sz w:val="25"/>
          <w:szCs w:val="25"/>
        </w:rPr>
        <w:t xml:space="preserve"> </w:t>
      </w:r>
      <w:r>
        <w:rPr>
          <w:rFonts w:ascii="仿宋" w:hAnsi="仿宋" w:eastAsia="仿宋" w:cs="仿宋"/>
          <w:sz w:val="25"/>
          <w:szCs w:val="25"/>
        </w:rPr>
        <w:t>比上年</w:t>
      </w:r>
      <w:r>
        <w:rPr>
          <w:rFonts w:ascii="仿宋" w:hAnsi="仿宋" w:eastAsia="仿宋" w:cs="仿宋"/>
          <w:spacing w:val="-1"/>
          <w:sz w:val="25"/>
          <w:szCs w:val="25"/>
        </w:rPr>
        <w:t>度减少</w:t>
      </w:r>
    </w:p>
    <w:p w14:paraId="535310B4">
      <w:pPr>
        <w:spacing w:before="133" w:line="304" w:lineRule="auto"/>
        <w:ind w:left="1314" w:right="1318" w:hanging="13"/>
        <w:rPr>
          <w:rFonts w:ascii="仿宋" w:hAnsi="仿宋" w:eastAsia="仿宋" w:cs="仿宋"/>
          <w:sz w:val="25"/>
          <w:szCs w:val="25"/>
        </w:rPr>
      </w:pPr>
      <w:r>
        <w:rPr>
          <w:rFonts w:ascii="仿宋" w:hAnsi="仿宋" w:eastAsia="仿宋" w:cs="仿宋"/>
          <w:spacing w:val="2"/>
          <w:sz w:val="25"/>
          <w:szCs w:val="25"/>
        </w:rPr>
        <w:t>0.32万元，下降5.87%，主要原因是：车辆老旧，</w:t>
      </w:r>
      <w:r>
        <w:rPr>
          <w:rFonts w:ascii="仿宋" w:hAnsi="仿宋" w:eastAsia="仿宋" w:cs="仿宋"/>
          <w:spacing w:val="1"/>
          <w:sz w:val="25"/>
          <w:szCs w:val="25"/>
        </w:rPr>
        <w:t>部分车辆不能正常使用，车辆燃油</w:t>
      </w:r>
      <w:r>
        <w:rPr>
          <w:rFonts w:ascii="仿宋" w:hAnsi="仿宋" w:eastAsia="仿宋" w:cs="仿宋"/>
          <w:sz w:val="25"/>
          <w:szCs w:val="25"/>
        </w:rPr>
        <w:t xml:space="preserve"> </w:t>
      </w:r>
      <w:r>
        <w:rPr>
          <w:rFonts w:ascii="仿宋" w:hAnsi="仿宋" w:eastAsia="仿宋" w:cs="仿宋"/>
          <w:spacing w:val="-3"/>
          <w:sz w:val="25"/>
          <w:szCs w:val="25"/>
        </w:rPr>
        <w:t>费相应减少；</w:t>
      </w:r>
    </w:p>
    <w:p w14:paraId="6919A3B2">
      <w:pPr>
        <w:spacing w:before="41" w:line="223" w:lineRule="auto"/>
        <w:ind w:left="1816"/>
        <w:rPr>
          <w:rFonts w:ascii="仿宋" w:hAnsi="仿宋" w:eastAsia="仿宋" w:cs="仿宋"/>
          <w:sz w:val="25"/>
          <w:szCs w:val="25"/>
        </w:rPr>
      </w:pPr>
      <w:r>
        <w:rPr>
          <w:rFonts w:ascii="仿宋" w:hAnsi="仿宋" w:eastAsia="仿宋" w:cs="仿宋"/>
          <w:sz w:val="25"/>
          <w:szCs w:val="25"/>
        </w:rPr>
        <w:t>公务接待费支出0.43万元，完成全年预算的100.00%，</w:t>
      </w:r>
      <w:r>
        <w:rPr>
          <w:rFonts w:ascii="仿宋" w:hAnsi="仿宋" w:eastAsia="仿宋" w:cs="仿宋"/>
          <w:spacing w:val="-72"/>
          <w:sz w:val="25"/>
          <w:szCs w:val="25"/>
        </w:rPr>
        <w:t xml:space="preserve"> </w:t>
      </w:r>
      <w:r>
        <w:rPr>
          <w:rFonts w:ascii="仿宋" w:hAnsi="仿宋" w:eastAsia="仿宋" w:cs="仿宋"/>
          <w:sz w:val="25"/>
          <w:szCs w:val="25"/>
        </w:rPr>
        <w:t>比上年度增加</w:t>
      </w:r>
      <w:r>
        <w:rPr>
          <w:rFonts w:ascii="仿宋" w:hAnsi="仿宋" w:eastAsia="仿宋" w:cs="仿宋"/>
          <w:spacing w:val="-1"/>
          <w:sz w:val="25"/>
          <w:szCs w:val="25"/>
        </w:rPr>
        <w:t>0.06万</w:t>
      </w:r>
    </w:p>
    <w:p w14:paraId="11146C44">
      <w:pPr>
        <w:spacing w:before="130" w:line="304" w:lineRule="auto"/>
        <w:ind w:left="1313" w:right="1450" w:hanging="3"/>
        <w:rPr>
          <w:rFonts w:ascii="仿宋" w:hAnsi="仿宋" w:eastAsia="仿宋" w:cs="仿宋"/>
          <w:sz w:val="25"/>
          <w:szCs w:val="25"/>
        </w:rPr>
      </w:pPr>
      <w:r>
        <w:rPr>
          <w:rFonts w:ascii="仿宋" w:hAnsi="仿宋" w:eastAsia="仿宋" w:cs="仿宋"/>
          <w:spacing w:val="1"/>
          <w:sz w:val="25"/>
          <w:szCs w:val="25"/>
        </w:rPr>
        <w:t>元，增长16.22%，主要原因是：相关兄弟县局交流学习参观的业务增多，相应的公</w:t>
      </w:r>
      <w:r>
        <w:rPr>
          <w:rFonts w:ascii="仿宋" w:hAnsi="仿宋" w:eastAsia="仿宋" w:cs="仿宋"/>
          <w:spacing w:val="11"/>
          <w:sz w:val="25"/>
          <w:szCs w:val="25"/>
        </w:rPr>
        <w:t xml:space="preserve"> </w:t>
      </w:r>
      <w:r>
        <w:rPr>
          <w:rFonts w:ascii="仿宋" w:hAnsi="仿宋" w:eastAsia="仿宋" w:cs="仿宋"/>
          <w:spacing w:val="-2"/>
          <w:sz w:val="25"/>
          <w:szCs w:val="25"/>
        </w:rPr>
        <w:t>务接待费支出增多。</w:t>
      </w:r>
    </w:p>
    <w:p w14:paraId="258378B3">
      <w:pPr>
        <w:spacing w:before="42" w:line="222" w:lineRule="auto"/>
        <w:ind w:left="1821"/>
        <w:rPr>
          <w:rFonts w:ascii="黑体" w:hAnsi="黑体" w:eastAsia="黑体" w:cs="黑体"/>
          <w:sz w:val="25"/>
          <w:szCs w:val="25"/>
        </w:rPr>
      </w:pPr>
      <w:r>
        <w:rPr>
          <w:rFonts w:ascii="黑体" w:hAnsi="黑体" w:eastAsia="黑体" w:cs="黑体"/>
          <w:sz w:val="25"/>
          <w:szCs w:val="25"/>
        </w:rPr>
        <w:t>（二）“三公”经费财政拨款支出决算具体情况说明</w:t>
      </w:r>
    </w:p>
    <w:p w14:paraId="022E0C05">
      <w:pPr>
        <w:spacing w:before="130" w:line="272" w:lineRule="auto"/>
        <w:ind w:left="1332" w:right="1294" w:firstLine="489"/>
        <w:rPr>
          <w:rFonts w:ascii="仿宋" w:hAnsi="仿宋" w:eastAsia="仿宋" w:cs="仿宋"/>
          <w:sz w:val="25"/>
          <w:szCs w:val="25"/>
        </w:rPr>
      </w:pPr>
      <w:r>
        <w:rPr>
          <w:rFonts w:ascii="仿宋" w:hAnsi="仿宋" w:eastAsia="仿宋" w:cs="仿宋"/>
          <w:spacing w:val="2"/>
          <w:sz w:val="25"/>
          <w:szCs w:val="25"/>
        </w:rPr>
        <w:t>1、因公出国（境）费支出0万元，出国团组共0个，0人次。主要用于:</w:t>
      </w:r>
      <w:r>
        <w:rPr>
          <w:rFonts w:ascii="仿宋" w:hAnsi="仿宋" w:eastAsia="仿宋" w:cs="仿宋"/>
          <w:spacing w:val="1"/>
          <w:sz w:val="25"/>
          <w:szCs w:val="25"/>
        </w:rPr>
        <w:t>本单位无</w:t>
      </w:r>
      <w:r>
        <w:rPr>
          <w:rFonts w:ascii="仿宋" w:hAnsi="仿宋" w:eastAsia="仿宋" w:cs="仿宋"/>
          <w:sz w:val="25"/>
          <w:szCs w:val="25"/>
        </w:rPr>
        <w:t xml:space="preserve"> </w:t>
      </w:r>
      <w:r>
        <w:rPr>
          <w:rFonts w:ascii="仿宋" w:hAnsi="仿宋" w:eastAsia="仿宋" w:cs="仿宋"/>
          <w:spacing w:val="-3"/>
          <w:sz w:val="25"/>
          <w:szCs w:val="25"/>
        </w:rPr>
        <w:t>因公出国（境）费支出。</w:t>
      </w:r>
    </w:p>
    <w:p w14:paraId="38A770B0">
      <w:pPr>
        <w:spacing w:before="128" w:line="270" w:lineRule="auto"/>
        <w:ind w:left="1307" w:right="1306" w:firstLine="498"/>
        <w:rPr>
          <w:rFonts w:ascii="仿宋" w:hAnsi="仿宋" w:eastAsia="仿宋" w:cs="仿宋"/>
          <w:sz w:val="25"/>
          <w:szCs w:val="25"/>
        </w:rPr>
      </w:pPr>
      <w:r>
        <w:rPr>
          <w:rFonts w:ascii="仿宋" w:hAnsi="仿宋" w:eastAsia="仿宋" w:cs="仿宋"/>
          <w:spacing w:val="2"/>
          <w:sz w:val="25"/>
          <w:szCs w:val="25"/>
        </w:rPr>
        <w:t xml:space="preserve">2、公务用车购置支出0万元，使用财政拨款共购置公务用车0辆，主要用于本单 </w:t>
      </w:r>
      <w:r>
        <w:rPr>
          <w:rFonts w:ascii="仿宋" w:hAnsi="仿宋" w:eastAsia="仿宋" w:cs="仿宋"/>
          <w:sz w:val="25"/>
          <w:szCs w:val="25"/>
        </w:rPr>
        <w:t>位无公务用车购置支出。</w:t>
      </w:r>
    </w:p>
    <w:p w14:paraId="60FCB929">
      <w:pPr>
        <w:spacing w:before="133" w:line="221" w:lineRule="auto"/>
        <w:ind w:left="1808"/>
        <w:rPr>
          <w:rFonts w:ascii="仿宋" w:hAnsi="仿宋" w:eastAsia="仿宋" w:cs="仿宋"/>
          <w:sz w:val="25"/>
          <w:szCs w:val="25"/>
        </w:rPr>
      </w:pPr>
      <w:r>
        <w:rPr>
          <w:rFonts w:ascii="仿宋" w:hAnsi="仿宋" w:eastAsia="仿宋" w:cs="仿宋"/>
          <w:spacing w:val="2"/>
          <w:sz w:val="25"/>
          <w:szCs w:val="25"/>
        </w:rPr>
        <w:t>3、公务用车运行维护费支出5.13万元，使用</w:t>
      </w:r>
      <w:r>
        <w:rPr>
          <w:rFonts w:ascii="仿宋" w:hAnsi="仿宋" w:eastAsia="仿宋" w:cs="仿宋"/>
          <w:spacing w:val="1"/>
          <w:sz w:val="25"/>
          <w:szCs w:val="25"/>
        </w:rPr>
        <w:t>财政拨款负担的公务用车保有量</w:t>
      </w:r>
    </w:p>
    <w:p w14:paraId="4A905DB5">
      <w:pPr>
        <w:spacing w:before="134" w:line="272" w:lineRule="auto"/>
        <w:ind w:left="1314" w:right="1318" w:hanging="1"/>
        <w:rPr>
          <w:rFonts w:ascii="仿宋" w:hAnsi="仿宋" w:eastAsia="仿宋" w:cs="仿宋"/>
          <w:sz w:val="25"/>
          <w:szCs w:val="25"/>
        </w:rPr>
      </w:pPr>
      <w:r>
        <w:rPr>
          <w:rFonts w:ascii="仿宋" w:hAnsi="仿宋" w:eastAsia="仿宋" w:cs="仿宋"/>
          <w:spacing w:val="1"/>
          <w:sz w:val="25"/>
          <w:szCs w:val="25"/>
        </w:rPr>
        <w:t>共6辆车，主要用于：用于公务活动所需车辆的燃油费、维修费、过桥过路费及保险</w:t>
      </w:r>
      <w:r>
        <w:rPr>
          <w:rFonts w:ascii="仿宋" w:hAnsi="仿宋" w:eastAsia="仿宋" w:cs="仿宋"/>
          <w:spacing w:val="17"/>
          <w:sz w:val="25"/>
          <w:szCs w:val="25"/>
        </w:rPr>
        <w:t xml:space="preserve"> </w:t>
      </w:r>
      <w:r>
        <w:rPr>
          <w:rFonts w:ascii="仿宋" w:hAnsi="仿宋" w:eastAsia="仿宋" w:cs="仿宋"/>
          <w:spacing w:val="-13"/>
          <w:sz w:val="25"/>
          <w:szCs w:val="25"/>
        </w:rPr>
        <w:t>费。</w:t>
      </w:r>
    </w:p>
    <w:p w14:paraId="674E8132">
      <w:pPr>
        <w:spacing w:before="125" w:line="287" w:lineRule="auto"/>
        <w:ind w:left="1307" w:right="1370" w:firstLine="494"/>
        <w:rPr>
          <w:rFonts w:ascii="仿宋" w:hAnsi="仿宋" w:eastAsia="仿宋" w:cs="仿宋"/>
          <w:sz w:val="25"/>
          <w:szCs w:val="25"/>
        </w:rPr>
      </w:pPr>
      <w:r>
        <w:rPr>
          <w:rFonts w:ascii="仿宋" w:hAnsi="仿宋" w:eastAsia="仿宋" w:cs="仿宋"/>
          <w:sz w:val="25"/>
          <w:szCs w:val="25"/>
        </w:rPr>
        <w:t>4、公务接待费支出0.43万元，共接待10批次，80人次。国内接待费0.43万元，</w:t>
      </w:r>
      <w:r>
        <w:rPr>
          <w:rFonts w:ascii="仿宋" w:hAnsi="仿宋" w:eastAsia="仿宋" w:cs="仿宋"/>
          <w:spacing w:val="15"/>
          <w:sz w:val="25"/>
          <w:szCs w:val="25"/>
        </w:rPr>
        <w:t xml:space="preserve"> </w:t>
      </w:r>
      <w:r>
        <w:rPr>
          <w:rFonts w:ascii="仿宋" w:hAnsi="仿宋" w:eastAsia="仿宋" w:cs="仿宋"/>
          <w:spacing w:val="2"/>
          <w:sz w:val="25"/>
          <w:szCs w:val="25"/>
        </w:rPr>
        <w:t>共接待10批次，80人次，其中外事接待费0万元，共接待0批次，</w:t>
      </w:r>
      <w:r>
        <w:rPr>
          <w:rFonts w:ascii="仿宋" w:hAnsi="仿宋" w:eastAsia="仿宋" w:cs="仿宋"/>
          <w:spacing w:val="1"/>
          <w:sz w:val="25"/>
          <w:szCs w:val="25"/>
        </w:rPr>
        <w:t>0人次，主要是接</w:t>
      </w:r>
      <w:r>
        <w:rPr>
          <w:rFonts w:ascii="仿宋" w:hAnsi="仿宋" w:eastAsia="仿宋" w:cs="仿宋"/>
          <w:sz w:val="25"/>
          <w:szCs w:val="25"/>
        </w:rPr>
        <w:t xml:space="preserve">  </w:t>
      </w:r>
      <w:r>
        <w:rPr>
          <w:rFonts w:ascii="仿宋" w:hAnsi="仿宋" w:eastAsia="仿宋" w:cs="仿宋"/>
          <w:spacing w:val="2"/>
          <w:sz w:val="25"/>
          <w:szCs w:val="25"/>
        </w:rPr>
        <w:t>待上级单位检查及兄弟县局参观交流学习；国（</w:t>
      </w:r>
      <w:r>
        <w:rPr>
          <w:rFonts w:ascii="仿宋" w:hAnsi="仿宋" w:eastAsia="仿宋" w:cs="仿宋"/>
          <w:spacing w:val="1"/>
          <w:sz w:val="25"/>
          <w:szCs w:val="25"/>
        </w:rPr>
        <w:t>境）外接待费0万元，共接待国</w:t>
      </w:r>
    </w:p>
    <w:p w14:paraId="7720C077">
      <w:pPr>
        <w:spacing w:before="133" w:line="222" w:lineRule="auto"/>
        <w:ind w:left="1307"/>
        <w:rPr>
          <w:rFonts w:ascii="仿宋" w:hAnsi="仿宋" w:eastAsia="仿宋" w:cs="仿宋"/>
          <w:sz w:val="25"/>
          <w:szCs w:val="25"/>
        </w:rPr>
      </w:pPr>
      <w:r>
        <w:rPr>
          <w:rFonts w:ascii="仿宋" w:hAnsi="仿宋" w:eastAsia="仿宋" w:cs="仿宋"/>
          <w:spacing w:val="1"/>
          <w:sz w:val="25"/>
          <w:szCs w:val="25"/>
        </w:rPr>
        <w:t>（境）外0批次，0人次，主要是本单位无国（境）外接待费。</w:t>
      </w:r>
    </w:p>
    <w:p w14:paraId="0EEAC2C0">
      <w:pPr>
        <w:spacing w:before="131" w:line="222" w:lineRule="auto"/>
        <w:ind w:left="1801"/>
        <w:outlineLvl w:val="1"/>
        <w:rPr>
          <w:rFonts w:ascii="黑体" w:hAnsi="黑体" w:eastAsia="黑体" w:cs="黑体"/>
          <w:sz w:val="25"/>
          <w:szCs w:val="25"/>
        </w:rPr>
      </w:pPr>
      <w:bookmarkStart w:id="66" w:name="bookmark25"/>
      <w:bookmarkEnd w:id="66"/>
      <w:r>
        <w:rPr>
          <w:rFonts w:ascii="黑体" w:hAnsi="黑体" w:eastAsia="黑体" w:cs="黑体"/>
          <w:sz w:val="25"/>
          <w:szCs w:val="25"/>
        </w:rPr>
        <w:t>十、其他重要事项情况说明</w:t>
      </w:r>
    </w:p>
    <w:p w14:paraId="62E19AD9">
      <w:pPr>
        <w:spacing w:before="132" w:line="222" w:lineRule="auto"/>
        <w:ind w:left="1821"/>
        <w:rPr>
          <w:rFonts w:ascii="黑体" w:hAnsi="黑体" w:eastAsia="黑体" w:cs="黑体"/>
          <w:sz w:val="25"/>
          <w:szCs w:val="25"/>
        </w:rPr>
      </w:pPr>
      <w:r>
        <w:rPr>
          <w:rFonts w:ascii="黑体" w:hAnsi="黑体" w:eastAsia="黑体" w:cs="黑体"/>
          <w:sz w:val="25"/>
          <w:szCs w:val="25"/>
        </w:rPr>
        <w:t>（一）机关运行经费支出情况说明</w:t>
      </w:r>
    </w:p>
    <w:p w14:paraId="1440AFFC">
      <w:pPr>
        <w:spacing w:before="131" w:line="302" w:lineRule="auto"/>
        <w:ind w:left="1311" w:right="1318" w:firstLine="494"/>
        <w:rPr>
          <w:rFonts w:ascii="仿宋" w:hAnsi="仿宋" w:eastAsia="仿宋" w:cs="仿宋"/>
          <w:sz w:val="25"/>
          <w:szCs w:val="25"/>
        </w:rPr>
      </w:pPr>
      <w:r>
        <w:rPr>
          <w:rFonts w:ascii="仿宋" w:hAnsi="仿宋" w:eastAsia="仿宋" w:cs="仿宋"/>
          <w:sz w:val="25"/>
          <w:szCs w:val="25"/>
        </w:rPr>
        <w:t>2023年机关运行经费支出51.96万元，</w:t>
      </w:r>
      <w:r>
        <w:rPr>
          <w:rFonts w:ascii="仿宋" w:hAnsi="仿宋" w:eastAsia="仿宋" w:cs="仿宋"/>
          <w:spacing w:val="-63"/>
          <w:sz w:val="25"/>
          <w:szCs w:val="25"/>
        </w:rPr>
        <w:t xml:space="preserve"> </w:t>
      </w:r>
      <w:r>
        <w:rPr>
          <w:rFonts w:ascii="仿宋" w:hAnsi="仿宋" w:eastAsia="仿宋" w:cs="仿宋"/>
          <w:sz w:val="25"/>
          <w:szCs w:val="25"/>
        </w:rPr>
        <w:t xml:space="preserve">比2022年减少1.28万元，下降2.4%，主要 </w:t>
      </w:r>
      <w:r>
        <w:rPr>
          <w:rFonts w:ascii="仿宋" w:hAnsi="仿宋" w:eastAsia="仿宋" w:cs="仿宋"/>
          <w:spacing w:val="1"/>
          <w:sz w:val="25"/>
          <w:szCs w:val="25"/>
        </w:rPr>
        <w:t>原因在职人员转退休，相应的公用经费及其他交通费减少。</w:t>
      </w:r>
    </w:p>
    <w:p w14:paraId="2B7D830B">
      <w:pPr>
        <w:spacing w:before="47" w:line="222" w:lineRule="auto"/>
        <w:ind w:left="1821"/>
        <w:rPr>
          <w:rFonts w:ascii="黑体" w:hAnsi="黑体" w:eastAsia="黑体" w:cs="黑体"/>
          <w:sz w:val="25"/>
          <w:szCs w:val="25"/>
        </w:rPr>
      </w:pPr>
      <w:r>
        <w:rPr>
          <w:rFonts w:ascii="黑体" w:hAnsi="黑体" w:eastAsia="黑体" w:cs="黑体"/>
          <w:spacing w:val="-1"/>
          <w:sz w:val="25"/>
          <w:szCs w:val="25"/>
        </w:rPr>
        <w:t>（二）政府采购情况说明</w:t>
      </w:r>
    </w:p>
    <w:p w14:paraId="568A34AF">
      <w:pPr>
        <w:spacing w:before="131" w:line="304" w:lineRule="auto"/>
        <w:ind w:left="1307" w:right="1318" w:firstLine="498"/>
        <w:rPr>
          <w:rFonts w:ascii="仿宋" w:hAnsi="仿宋" w:eastAsia="仿宋" w:cs="仿宋"/>
          <w:sz w:val="25"/>
          <w:szCs w:val="25"/>
        </w:rPr>
      </w:pPr>
      <w:r>
        <w:rPr>
          <w:rFonts w:ascii="仿宋" w:hAnsi="仿宋" w:eastAsia="仿宋" w:cs="仿宋"/>
          <w:spacing w:val="1"/>
          <w:sz w:val="25"/>
          <w:szCs w:val="25"/>
        </w:rPr>
        <w:t>2023年度政府采购支出总额2.46万元，其中：政府采购货物支出1.15万元、政</w:t>
      </w:r>
      <w:r>
        <w:rPr>
          <w:rFonts w:ascii="仿宋" w:hAnsi="仿宋" w:eastAsia="仿宋" w:cs="仿宋"/>
          <w:spacing w:val="7"/>
          <w:sz w:val="25"/>
          <w:szCs w:val="25"/>
        </w:rPr>
        <w:t xml:space="preserve">  </w:t>
      </w:r>
      <w:r>
        <w:rPr>
          <w:rFonts w:ascii="仿宋" w:hAnsi="仿宋" w:eastAsia="仿宋" w:cs="仿宋"/>
          <w:spacing w:val="2"/>
          <w:sz w:val="25"/>
          <w:szCs w:val="25"/>
        </w:rPr>
        <w:t>府采购工程支出0万元、政府采购服务支出1.</w:t>
      </w:r>
      <w:r>
        <w:rPr>
          <w:rFonts w:ascii="仿宋" w:hAnsi="仿宋" w:eastAsia="仿宋" w:cs="仿宋"/>
          <w:spacing w:val="1"/>
          <w:sz w:val="25"/>
          <w:szCs w:val="25"/>
        </w:rPr>
        <w:t>31万元。政府采购授予中小企业合同金</w:t>
      </w:r>
    </w:p>
    <w:p w14:paraId="09F57F54">
      <w:pPr>
        <w:spacing w:line="304" w:lineRule="auto"/>
        <w:rPr>
          <w:rFonts w:ascii="仿宋" w:hAnsi="仿宋" w:eastAsia="仿宋" w:cs="仿宋"/>
          <w:sz w:val="25"/>
          <w:szCs w:val="25"/>
        </w:rPr>
        <w:sectPr>
          <w:headerReference r:id="rId42" w:type="default"/>
          <w:footerReference r:id="rId43" w:type="default"/>
          <w:pgSz w:w="11900" w:h="16840"/>
          <w:pgMar w:top="610" w:right="86" w:bottom="312" w:left="0" w:header="357" w:footer="153" w:gutter="0"/>
          <w:cols w:space="720" w:num="1"/>
        </w:sectPr>
      </w:pPr>
    </w:p>
    <w:p w14:paraId="29FBC7DD">
      <w:pPr>
        <w:pStyle w:val="2"/>
        <w:spacing w:line="278" w:lineRule="auto"/>
      </w:pPr>
    </w:p>
    <w:p w14:paraId="279A44FB">
      <w:pPr>
        <w:spacing w:before="82" w:line="304" w:lineRule="auto"/>
        <w:ind w:left="1308" w:right="1438" w:hanging="2"/>
        <w:rPr>
          <w:rFonts w:ascii="仿宋" w:hAnsi="仿宋" w:eastAsia="仿宋" w:cs="仿宋"/>
          <w:sz w:val="25"/>
          <w:szCs w:val="25"/>
        </w:rPr>
      </w:pPr>
      <w:r>
        <w:rPr>
          <w:rFonts w:ascii="仿宋" w:hAnsi="仿宋" w:eastAsia="仿宋" w:cs="仿宋"/>
          <w:spacing w:val="-1"/>
          <w:sz w:val="25"/>
          <w:szCs w:val="25"/>
        </w:rPr>
        <w:t>额0万元，</w:t>
      </w:r>
      <w:r>
        <w:rPr>
          <w:rFonts w:ascii="仿宋" w:hAnsi="仿宋" w:eastAsia="仿宋" w:cs="仿宋"/>
          <w:spacing w:val="-63"/>
          <w:sz w:val="25"/>
          <w:szCs w:val="25"/>
        </w:rPr>
        <w:t xml:space="preserve"> </w:t>
      </w:r>
      <w:r>
        <w:rPr>
          <w:rFonts w:ascii="仿宋" w:hAnsi="仿宋" w:eastAsia="仿宋" w:cs="仿宋"/>
          <w:spacing w:val="-1"/>
          <w:sz w:val="25"/>
          <w:szCs w:val="25"/>
        </w:rPr>
        <w:t>占政府采购支出总额的0%。其中</w:t>
      </w:r>
      <w:r>
        <w:rPr>
          <w:rFonts w:ascii="仿宋" w:hAnsi="仿宋" w:eastAsia="仿宋" w:cs="仿宋"/>
          <w:spacing w:val="-2"/>
          <w:sz w:val="25"/>
          <w:szCs w:val="25"/>
        </w:rPr>
        <w:t>：授予小微企业合同金额0万元，</w:t>
      </w:r>
      <w:r>
        <w:rPr>
          <w:rFonts w:ascii="仿宋" w:hAnsi="仿宋" w:eastAsia="仿宋" w:cs="仿宋"/>
          <w:spacing w:val="-64"/>
          <w:sz w:val="25"/>
          <w:szCs w:val="25"/>
        </w:rPr>
        <w:t xml:space="preserve"> </w:t>
      </w:r>
      <w:r>
        <w:rPr>
          <w:rFonts w:ascii="仿宋" w:hAnsi="仿宋" w:eastAsia="仿宋" w:cs="仿宋"/>
          <w:spacing w:val="-2"/>
          <w:sz w:val="25"/>
          <w:szCs w:val="25"/>
        </w:rPr>
        <w:t>占政府</w:t>
      </w:r>
      <w:r>
        <w:rPr>
          <w:rFonts w:ascii="仿宋" w:hAnsi="仿宋" w:eastAsia="仿宋" w:cs="仿宋"/>
          <w:sz w:val="25"/>
          <w:szCs w:val="25"/>
        </w:rPr>
        <w:t xml:space="preserve"> </w:t>
      </w:r>
      <w:bookmarkStart w:id="67" w:name="bookmark43"/>
      <w:bookmarkEnd w:id="67"/>
      <w:r>
        <w:rPr>
          <w:rFonts w:ascii="仿宋" w:hAnsi="仿宋" w:eastAsia="仿宋" w:cs="仿宋"/>
          <w:spacing w:val="-1"/>
          <w:sz w:val="25"/>
          <w:szCs w:val="25"/>
        </w:rPr>
        <w:t>采购支出总额的0%。</w:t>
      </w:r>
    </w:p>
    <w:p w14:paraId="38D66DCD">
      <w:pPr>
        <w:spacing w:before="41" w:line="222" w:lineRule="auto"/>
        <w:ind w:left="1821"/>
        <w:rPr>
          <w:rFonts w:ascii="黑体" w:hAnsi="黑体" w:eastAsia="黑体" w:cs="黑体"/>
          <w:sz w:val="25"/>
          <w:szCs w:val="25"/>
        </w:rPr>
      </w:pPr>
      <w:r>
        <w:rPr>
          <w:rFonts w:ascii="黑体" w:hAnsi="黑体" w:eastAsia="黑体" w:cs="黑体"/>
          <w:spacing w:val="-1"/>
          <w:sz w:val="25"/>
          <w:szCs w:val="25"/>
        </w:rPr>
        <w:t>（三）国有资产占用情况说明</w:t>
      </w:r>
    </w:p>
    <w:p w14:paraId="4D5C140A">
      <w:pPr>
        <w:spacing w:before="130" w:line="311" w:lineRule="auto"/>
        <w:ind w:left="1306" w:right="1318" w:firstLine="504"/>
        <w:jc w:val="both"/>
        <w:rPr>
          <w:rFonts w:ascii="仿宋" w:hAnsi="仿宋" w:eastAsia="仿宋" w:cs="仿宋"/>
          <w:sz w:val="25"/>
          <w:szCs w:val="25"/>
        </w:rPr>
      </w:pPr>
      <w:r>
        <w:rPr>
          <w:rFonts w:ascii="仿宋" w:hAnsi="仿宋" w:eastAsia="仿宋" w:cs="仿宋"/>
          <w:sz w:val="25"/>
          <w:szCs w:val="25"/>
        </w:rPr>
        <w:t>截至2023年12月31</w:t>
      </w:r>
      <w:r>
        <w:rPr>
          <w:rFonts w:ascii="仿宋" w:hAnsi="仿宋" w:eastAsia="仿宋" w:cs="仿宋"/>
          <w:spacing w:val="-54"/>
          <w:sz w:val="25"/>
          <w:szCs w:val="25"/>
        </w:rPr>
        <w:t xml:space="preserve"> </w:t>
      </w:r>
      <w:r>
        <w:rPr>
          <w:rFonts w:ascii="仿宋" w:hAnsi="仿宋" w:eastAsia="仿宋" w:cs="仿宋"/>
          <w:sz w:val="25"/>
          <w:szCs w:val="25"/>
        </w:rPr>
        <w:t>日，本部门（单位）共有车辆</w:t>
      </w:r>
      <w:r>
        <w:rPr>
          <w:rFonts w:ascii="仿宋" w:hAnsi="仿宋" w:eastAsia="仿宋" w:cs="仿宋"/>
          <w:spacing w:val="-1"/>
          <w:sz w:val="25"/>
          <w:szCs w:val="25"/>
        </w:rPr>
        <w:t>6辆。其中：副部（省）级及以</w:t>
      </w:r>
      <w:r>
        <w:rPr>
          <w:rFonts w:ascii="仿宋" w:hAnsi="仿宋" w:eastAsia="仿宋" w:cs="仿宋"/>
          <w:sz w:val="25"/>
          <w:szCs w:val="25"/>
        </w:rPr>
        <w:t xml:space="preserve"> </w:t>
      </w:r>
      <w:r>
        <w:rPr>
          <w:rFonts w:ascii="仿宋" w:hAnsi="仿宋" w:eastAsia="仿宋" w:cs="仿宋"/>
          <w:spacing w:val="2"/>
          <w:sz w:val="25"/>
          <w:szCs w:val="25"/>
        </w:rPr>
        <w:t>上领导用车0辆、主要负责人用车0辆、机要通信用车0辆、应急保障用车0辆、执法</w:t>
      </w:r>
      <w:r>
        <w:rPr>
          <w:rFonts w:ascii="仿宋" w:hAnsi="仿宋" w:eastAsia="仿宋" w:cs="仿宋"/>
          <w:spacing w:val="1"/>
          <w:sz w:val="25"/>
          <w:szCs w:val="25"/>
        </w:rPr>
        <w:t xml:space="preserve">  </w:t>
      </w:r>
      <w:r>
        <w:rPr>
          <w:rFonts w:ascii="仿宋" w:hAnsi="仿宋" w:eastAsia="仿宋" w:cs="仿宋"/>
          <w:spacing w:val="2"/>
          <w:sz w:val="25"/>
          <w:szCs w:val="25"/>
        </w:rPr>
        <w:t>执勤用车5辆、特种专业技术用车1辆、离退休干部服务用车0辆，其他用车0</w:t>
      </w:r>
      <w:r>
        <w:rPr>
          <w:rFonts w:ascii="仿宋" w:hAnsi="仿宋" w:eastAsia="仿宋" w:cs="仿宋"/>
          <w:spacing w:val="1"/>
          <w:sz w:val="25"/>
          <w:szCs w:val="25"/>
        </w:rPr>
        <w:t>辆，其</w:t>
      </w:r>
      <w:r>
        <w:rPr>
          <w:rFonts w:ascii="仿宋" w:hAnsi="仿宋" w:eastAsia="仿宋" w:cs="仿宋"/>
          <w:sz w:val="25"/>
          <w:szCs w:val="25"/>
        </w:rPr>
        <w:t xml:space="preserve">  </w:t>
      </w:r>
      <w:r>
        <w:rPr>
          <w:rFonts w:ascii="仿宋" w:hAnsi="仿宋" w:eastAsia="仿宋" w:cs="仿宋"/>
          <w:spacing w:val="1"/>
          <w:sz w:val="25"/>
          <w:szCs w:val="25"/>
        </w:rPr>
        <w:t>他用车主要是无；单价100万元（含）以上设备（不含车辆）0台（套）。</w:t>
      </w:r>
    </w:p>
    <w:p w14:paraId="0EF90963">
      <w:pPr>
        <w:spacing w:before="45" w:line="222" w:lineRule="auto"/>
        <w:ind w:left="1821"/>
        <w:rPr>
          <w:rFonts w:ascii="黑体" w:hAnsi="黑体" w:eastAsia="黑体" w:cs="黑体"/>
          <w:sz w:val="25"/>
          <w:szCs w:val="25"/>
        </w:rPr>
      </w:pPr>
      <w:r>
        <w:rPr>
          <w:rFonts w:ascii="黑体" w:hAnsi="黑体" w:eastAsia="黑体" w:cs="黑体"/>
          <w:spacing w:val="-1"/>
          <w:sz w:val="25"/>
          <w:szCs w:val="25"/>
        </w:rPr>
        <w:t>（四）预算绩效情况说明</w:t>
      </w:r>
    </w:p>
    <w:p w14:paraId="55947A51">
      <w:pPr>
        <w:spacing w:before="130" w:line="222" w:lineRule="auto"/>
        <w:ind w:left="1821"/>
        <w:rPr>
          <w:rFonts w:ascii="仿宋" w:hAnsi="仿宋" w:eastAsia="仿宋" w:cs="仿宋"/>
          <w:sz w:val="25"/>
          <w:szCs w:val="25"/>
        </w:rPr>
      </w:pPr>
      <w:r>
        <w:rPr>
          <w:rFonts w:ascii="仿宋" w:hAnsi="仿宋" w:eastAsia="仿宋" w:cs="仿宋"/>
          <w:spacing w:val="-1"/>
          <w:sz w:val="25"/>
          <w:szCs w:val="25"/>
        </w:rPr>
        <w:t>1、预算绩效管理工作开展情况</w:t>
      </w:r>
    </w:p>
    <w:p w14:paraId="5F008697">
      <w:pPr>
        <w:spacing w:before="133" w:line="316" w:lineRule="auto"/>
        <w:ind w:left="1304" w:right="1324" w:firstLine="3"/>
        <w:jc w:val="both"/>
        <w:rPr>
          <w:rFonts w:ascii="仿宋" w:hAnsi="仿宋" w:eastAsia="仿宋" w:cs="仿宋"/>
          <w:sz w:val="25"/>
          <w:szCs w:val="25"/>
        </w:rPr>
      </w:pPr>
      <w:r>
        <w:rPr>
          <w:rFonts w:ascii="仿宋" w:hAnsi="仿宋" w:eastAsia="仿宋" w:cs="仿宋"/>
          <w:spacing w:val="1"/>
          <w:sz w:val="25"/>
          <w:szCs w:val="25"/>
        </w:rPr>
        <w:t>根据预算绩效管理要求，一是组织对2023年初预算安排的所有项目资金全面开展了</w:t>
      </w:r>
      <w:r>
        <w:rPr>
          <w:rFonts w:ascii="仿宋" w:hAnsi="仿宋" w:eastAsia="仿宋" w:cs="仿宋"/>
          <w:spacing w:val="7"/>
          <w:sz w:val="25"/>
          <w:szCs w:val="25"/>
        </w:rPr>
        <w:t xml:space="preserve">  </w:t>
      </w:r>
      <w:r>
        <w:rPr>
          <w:rFonts w:ascii="仿宋" w:hAnsi="仿宋" w:eastAsia="仿宋" w:cs="仿宋"/>
          <w:spacing w:val="1"/>
          <w:sz w:val="25"/>
          <w:szCs w:val="25"/>
        </w:rPr>
        <w:t>绩效自评，涉及二级项目14个，资金83.97万元，其中一般公共预算项目支出83.97</w:t>
      </w:r>
      <w:r>
        <w:rPr>
          <w:rFonts w:ascii="仿宋" w:hAnsi="仿宋" w:eastAsia="仿宋" w:cs="仿宋"/>
          <w:spacing w:val="8"/>
          <w:sz w:val="25"/>
          <w:szCs w:val="25"/>
        </w:rPr>
        <w:t xml:space="preserve">  </w:t>
      </w:r>
      <w:r>
        <w:rPr>
          <w:rFonts w:ascii="仿宋" w:hAnsi="仿宋" w:eastAsia="仿宋" w:cs="仿宋"/>
          <w:spacing w:val="2"/>
          <w:sz w:val="25"/>
          <w:szCs w:val="25"/>
        </w:rPr>
        <w:t>万元、政府性基金预算项目支出0万元、国有</w:t>
      </w:r>
      <w:r>
        <w:rPr>
          <w:rFonts w:ascii="仿宋" w:hAnsi="仿宋" w:eastAsia="仿宋" w:cs="仿宋"/>
          <w:spacing w:val="1"/>
          <w:sz w:val="25"/>
          <w:szCs w:val="25"/>
        </w:rPr>
        <w:t>资金经营预算项目支出0万元、社会保</w:t>
      </w:r>
      <w:r>
        <w:rPr>
          <w:rFonts w:ascii="仿宋" w:hAnsi="仿宋" w:eastAsia="仿宋" w:cs="仿宋"/>
          <w:sz w:val="25"/>
          <w:szCs w:val="25"/>
        </w:rPr>
        <w:t xml:space="preserve">  </w:t>
      </w:r>
      <w:r>
        <w:rPr>
          <w:rFonts w:ascii="仿宋" w:hAnsi="仿宋" w:eastAsia="仿宋" w:cs="仿宋"/>
          <w:spacing w:val="-1"/>
          <w:sz w:val="25"/>
          <w:szCs w:val="25"/>
        </w:rPr>
        <w:t>险基金预算项目支出0万元。</w:t>
      </w:r>
      <w:r>
        <w:rPr>
          <w:rFonts w:ascii="仿宋" w:hAnsi="仿宋" w:eastAsia="仿宋" w:cs="仿宋"/>
          <w:spacing w:val="-59"/>
          <w:sz w:val="25"/>
          <w:szCs w:val="25"/>
        </w:rPr>
        <w:t xml:space="preserve"> </w:t>
      </w:r>
      <w:r>
        <w:rPr>
          <w:rFonts w:ascii="仿宋" w:hAnsi="仿宋" w:eastAsia="仿宋" w:cs="仿宋"/>
          <w:spacing w:val="-1"/>
          <w:sz w:val="25"/>
          <w:szCs w:val="25"/>
        </w:rPr>
        <w:t>自评结果为：15个项目自评等级为“优</w:t>
      </w:r>
      <w:r>
        <w:rPr>
          <w:rFonts w:ascii="仿宋" w:hAnsi="仿宋" w:eastAsia="仿宋" w:cs="仿宋"/>
          <w:spacing w:val="-90"/>
          <w:sz w:val="25"/>
          <w:szCs w:val="25"/>
        </w:rPr>
        <w:t xml:space="preserve"> </w:t>
      </w:r>
      <w:r>
        <w:rPr>
          <w:rFonts w:ascii="仿宋" w:hAnsi="仿宋" w:eastAsia="仿宋" w:cs="仿宋"/>
          <w:spacing w:val="-1"/>
          <w:sz w:val="25"/>
          <w:szCs w:val="25"/>
        </w:rPr>
        <w:t>”</w:t>
      </w:r>
      <w:r>
        <w:rPr>
          <w:rFonts w:ascii="仿宋" w:hAnsi="仿宋" w:eastAsia="仿宋" w:cs="仿宋"/>
          <w:spacing w:val="-2"/>
          <w:sz w:val="25"/>
          <w:szCs w:val="25"/>
        </w:rPr>
        <w:t>，0个项目自</w:t>
      </w:r>
      <w:r>
        <w:rPr>
          <w:rFonts w:ascii="仿宋" w:hAnsi="仿宋" w:eastAsia="仿宋" w:cs="仿宋"/>
          <w:sz w:val="25"/>
          <w:szCs w:val="25"/>
        </w:rPr>
        <w:t xml:space="preserve">  </w:t>
      </w:r>
      <w:r>
        <w:rPr>
          <w:rFonts w:ascii="仿宋" w:hAnsi="仿宋" w:eastAsia="仿宋" w:cs="仿宋"/>
          <w:spacing w:val="-4"/>
          <w:sz w:val="25"/>
          <w:szCs w:val="25"/>
        </w:rPr>
        <w:t>评等级为“</w:t>
      </w:r>
      <w:r>
        <w:rPr>
          <w:rFonts w:ascii="仿宋" w:hAnsi="仿宋" w:eastAsia="仿宋" w:cs="仿宋"/>
          <w:spacing w:val="-69"/>
          <w:sz w:val="25"/>
          <w:szCs w:val="25"/>
        </w:rPr>
        <w:t xml:space="preserve"> </w:t>
      </w:r>
      <w:r>
        <w:rPr>
          <w:rFonts w:ascii="仿宋" w:hAnsi="仿宋" w:eastAsia="仿宋" w:cs="仿宋"/>
          <w:spacing w:val="-4"/>
          <w:sz w:val="25"/>
          <w:szCs w:val="25"/>
        </w:rPr>
        <w:t>良</w:t>
      </w:r>
      <w:r>
        <w:rPr>
          <w:rFonts w:ascii="仿宋" w:hAnsi="仿宋" w:eastAsia="仿宋" w:cs="仿宋"/>
          <w:spacing w:val="-89"/>
          <w:sz w:val="25"/>
          <w:szCs w:val="25"/>
        </w:rPr>
        <w:t xml:space="preserve"> </w:t>
      </w:r>
      <w:r>
        <w:rPr>
          <w:rFonts w:ascii="仿宋" w:hAnsi="仿宋" w:eastAsia="仿宋" w:cs="仿宋"/>
          <w:spacing w:val="-4"/>
          <w:sz w:val="25"/>
          <w:szCs w:val="25"/>
        </w:rPr>
        <w:t>”，0个项目自评等级为“</w:t>
      </w:r>
      <w:r>
        <w:rPr>
          <w:rFonts w:ascii="仿宋" w:hAnsi="仿宋" w:eastAsia="仿宋" w:cs="仿宋"/>
          <w:spacing w:val="-74"/>
          <w:sz w:val="25"/>
          <w:szCs w:val="25"/>
        </w:rPr>
        <w:t xml:space="preserve"> </w:t>
      </w:r>
      <w:r>
        <w:rPr>
          <w:rFonts w:ascii="仿宋" w:hAnsi="仿宋" w:eastAsia="仿宋" w:cs="仿宋"/>
          <w:spacing w:val="-4"/>
          <w:sz w:val="25"/>
          <w:szCs w:val="25"/>
        </w:rPr>
        <w:t>中</w:t>
      </w:r>
      <w:r>
        <w:rPr>
          <w:rFonts w:ascii="仿宋" w:hAnsi="仿宋" w:eastAsia="仿宋" w:cs="仿宋"/>
          <w:spacing w:val="-89"/>
          <w:sz w:val="25"/>
          <w:szCs w:val="25"/>
        </w:rPr>
        <w:t xml:space="preserve"> </w:t>
      </w:r>
      <w:r>
        <w:rPr>
          <w:rFonts w:ascii="仿宋" w:hAnsi="仿宋" w:eastAsia="仿宋" w:cs="仿宋"/>
          <w:spacing w:val="-4"/>
          <w:sz w:val="25"/>
          <w:szCs w:val="25"/>
        </w:rPr>
        <w:t>”，0个项目自评等</w:t>
      </w:r>
      <w:r>
        <w:rPr>
          <w:rFonts w:ascii="仿宋" w:hAnsi="仿宋" w:eastAsia="仿宋" w:cs="仿宋"/>
          <w:spacing w:val="-5"/>
          <w:sz w:val="25"/>
          <w:szCs w:val="25"/>
        </w:rPr>
        <w:t>级为“差</w:t>
      </w:r>
      <w:r>
        <w:rPr>
          <w:rFonts w:ascii="仿宋" w:hAnsi="仿宋" w:eastAsia="仿宋" w:cs="仿宋"/>
          <w:spacing w:val="-90"/>
          <w:sz w:val="25"/>
          <w:szCs w:val="25"/>
        </w:rPr>
        <w:t xml:space="preserve"> </w:t>
      </w:r>
      <w:r>
        <w:rPr>
          <w:rFonts w:ascii="仿宋" w:hAnsi="仿宋" w:eastAsia="仿宋" w:cs="仿宋"/>
          <w:spacing w:val="-5"/>
          <w:sz w:val="25"/>
          <w:szCs w:val="25"/>
        </w:rPr>
        <w:t>”。二是组</w:t>
      </w:r>
      <w:r>
        <w:rPr>
          <w:rFonts w:ascii="仿宋" w:hAnsi="仿宋" w:eastAsia="仿宋" w:cs="仿宋"/>
          <w:sz w:val="25"/>
          <w:szCs w:val="25"/>
        </w:rPr>
        <w:t xml:space="preserve">  </w:t>
      </w:r>
      <w:r>
        <w:rPr>
          <w:rFonts w:ascii="仿宋" w:hAnsi="仿宋" w:eastAsia="仿宋" w:cs="仿宋"/>
          <w:spacing w:val="-1"/>
          <w:sz w:val="25"/>
          <w:szCs w:val="25"/>
        </w:rPr>
        <w:t>织对“产品质量抽检</w:t>
      </w:r>
      <w:r>
        <w:rPr>
          <w:rFonts w:ascii="仿宋" w:hAnsi="仿宋" w:eastAsia="仿宋" w:cs="仿宋"/>
          <w:spacing w:val="-90"/>
          <w:sz w:val="25"/>
          <w:szCs w:val="25"/>
        </w:rPr>
        <w:t xml:space="preserve"> </w:t>
      </w:r>
      <w:r>
        <w:rPr>
          <w:rFonts w:ascii="仿宋" w:hAnsi="仿宋" w:eastAsia="仿宋" w:cs="仿宋"/>
          <w:spacing w:val="-1"/>
          <w:sz w:val="25"/>
          <w:szCs w:val="25"/>
        </w:rPr>
        <w:t>”“食品安全抽检</w:t>
      </w:r>
      <w:r>
        <w:rPr>
          <w:rFonts w:ascii="仿宋" w:hAnsi="仿宋" w:eastAsia="仿宋" w:cs="仿宋"/>
          <w:spacing w:val="-89"/>
          <w:sz w:val="25"/>
          <w:szCs w:val="25"/>
        </w:rPr>
        <w:t xml:space="preserve"> </w:t>
      </w:r>
      <w:r>
        <w:rPr>
          <w:rFonts w:ascii="仿宋" w:hAnsi="仿宋" w:eastAsia="仿宋" w:cs="仿宋"/>
          <w:spacing w:val="-1"/>
          <w:sz w:val="25"/>
          <w:szCs w:val="25"/>
        </w:rPr>
        <w:t>”等“8</w:t>
      </w:r>
      <w:r>
        <w:rPr>
          <w:rFonts w:ascii="仿宋" w:hAnsi="仿宋" w:eastAsia="仿宋" w:cs="仿宋"/>
          <w:spacing w:val="-91"/>
          <w:sz w:val="25"/>
          <w:szCs w:val="25"/>
        </w:rPr>
        <w:t xml:space="preserve"> </w:t>
      </w:r>
      <w:r>
        <w:rPr>
          <w:rFonts w:ascii="仿宋" w:hAnsi="仿宋" w:eastAsia="仿宋" w:cs="仿宋"/>
          <w:spacing w:val="-1"/>
          <w:sz w:val="25"/>
          <w:szCs w:val="25"/>
        </w:rPr>
        <w:t>”个项目开展</w:t>
      </w:r>
      <w:r>
        <w:rPr>
          <w:rFonts w:ascii="仿宋" w:hAnsi="仿宋" w:eastAsia="仿宋" w:cs="仿宋"/>
          <w:spacing w:val="-2"/>
          <w:sz w:val="25"/>
          <w:szCs w:val="25"/>
        </w:rPr>
        <w:t>了部门评价，涉及资金</w:t>
      </w:r>
      <w:r>
        <w:rPr>
          <w:rFonts w:ascii="仿宋" w:hAnsi="仿宋" w:eastAsia="仿宋" w:cs="仿宋"/>
          <w:sz w:val="25"/>
          <w:szCs w:val="25"/>
        </w:rPr>
        <w:t xml:space="preserve"> </w:t>
      </w:r>
      <w:r>
        <w:rPr>
          <w:rFonts w:ascii="仿宋" w:hAnsi="仿宋" w:eastAsia="仿宋" w:cs="仿宋"/>
          <w:spacing w:val="1"/>
          <w:sz w:val="25"/>
          <w:szCs w:val="25"/>
        </w:rPr>
        <w:t>56.88万元，其中一般公共预算支出56.88万元、政府性基金预算支出0万元、国有资</w:t>
      </w:r>
      <w:r>
        <w:rPr>
          <w:rFonts w:ascii="仿宋" w:hAnsi="仿宋" w:eastAsia="仿宋" w:cs="仿宋"/>
          <w:spacing w:val="16"/>
          <w:sz w:val="25"/>
          <w:szCs w:val="25"/>
        </w:rPr>
        <w:t xml:space="preserve"> </w:t>
      </w:r>
      <w:r>
        <w:rPr>
          <w:rFonts w:ascii="仿宋" w:hAnsi="仿宋" w:eastAsia="仿宋" w:cs="仿宋"/>
          <w:spacing w:val="2"/>
          <w:sz w:val="25"/>
          <w:szCs w:val="25"/>
        </w:rPr>
        <w:t>金经营预算支出0万元、社会保险基金预算支</w:t>
      </w:r>
      <w:r>
        <w:rPr>
          <w:rFonts w:ascii="仿宋" w:hAnsi="仿宋" w:eastAsia="仿宋" w:cs="仿宋"/>
          <w:spacing w:val="1"/>
          <w:sz w:val="25"/>
          <w:szCs w:val="25"/>
        </w:rPr>
        <w:t>出0万元。从评价结果来看，各自项目</w:t>
      </w:r>
      <w:r>
        <w:rPr>
          <w:rFonts w:ascii="仿宋" w:hAnsi="仿宋" w:eastAsia="仿宋" w:cs="仿宋"/>
          <w:sz w:val="25"/>
          <w:szCs w:val="25"/>
        </w:rPr>
        <w:t xml:space="preserve">  </w:t>
      </w:r>
      <w:r>
        <w:rPr>
          <w:rFonts w:ascii="仿宋" w:hAnsi="仿宋" w:eastAsia="仿宋" w:cs="仿宋"/>
          <w:spacing w:val="2"/>
          <w:sz w:val="25"/>
          <w:szCs w:val="25"/>
        </w:rPr>
        <w:t>综合考虑预算执行情况为优，产出、效率、服务</w:t>
      </w:r>
      <w:r>
        <w:rPr>
          <w:rFonts w:ascii="仿宋" w:hAnsi="仿宋" w:eastAsia="仿宋" w:cs="仿宋"/>
          <w:spacing w:val="1"/>
          <w:sz w:val="25"/>
          <w:szCs w:val="25"/>
        </w:rPr>
        <w:t>对象满意度各方面因素，指标完成</w:t>
      </w:r>
      <w:r>
        <w:rPr>
          <w:rFonts w:ascii="仿宋" w:hAnsi="仿宋" w:eastAsia="仿宋" w:cs="仿宋"/>
          <w:sz w:val="25"/>
          <w:szCs w:val="25"/>
        </w:rPr>
        <w:t xml:space="preserve">  </w:t>
      </w:r>
      <w:r>
        <w:rPr>
          <w:rFonts w:ascii="仿宋" w:hAnsi="仿宋" w:eastAsia="仿宋" w:cs="仿宋"/>
          <w:spacing w:val="1"/>
          <w:sz w:val="25"/>
          <w:szCs w:val="25"/>
        </w:rPr>
        <w:t>情况为优，各类项目自评结果得分为100，属于“优</w:t>
      </w:r>
      <w:r>
        <w:rPr>
          <w:rFonts w:ascii="仿宋" w:hAnsi="仿宋" w:eastAsia="仿宋" w:cs="仿宋"/>
          <w:spacing w:val="-82"/>
          <w:sz w:val="25"/>
          <w:szCs w:val="25"/>
        </w:rPr>
        <w:t xml:space="preserve"> </w:t>
      </w:r>
      <w:r>
        <w:rPr>
          <w:rFonts w:ascii="仿宋" w:hAnsi="仿宋" w:eastAsia="仿宋" w:cs="仿宋"/>
          <w:spacing w:val="1"/>
          <w:sz w:val="25"/>
          <w:szCs w:val="25"/>
        </w:rPr>
        <w:t>”。</w:t>
      </w:r>
    </w:p>
    <w:p w14:paraId="43DA2846">
      <w:pPr>
        <w:spacing w:before="40" w:line="223" w:lineRule="auto"/>
        <w:ind w:left="1317"/>
        <w:rPr>
          <w:rFonts w:ascii="仿宋" w:hAnsi="仿宋" w:eastAsia="仿宋" w:cs="仿宋"/>
          <w:sz w:val="25"/>
          <w:szCs w:val="25"/>
        </w:rPr>
      </w:pPr>
      <w:r>
        <w:rPr>
          <w:rFonts w:ascii="仿宋" w:hAnsi="仿宋" w:eastAsia="仿宋" w:cs="仿宋"/>
          <w:sz w:val="25"/>
          <w:szCs w:val="25"/>
        </w:rPr>
        <w:t>附件：部门评价报告及二级项目绩效自评表</w:t>
      </w:r>
    </w:p>
    <w:p w14:paraId="378CDE77">
      <w:pPr>
        <w:spacing w:before="129" w:line="306" w:lineRule="auto"/>
        <w:ind w:left="1309" w:right="7374" w:firstLine="496"/>
        <w:rPr>
          <w:rFonts w:ascii="仿宋" w:hAnsi="仿宋" w:eastAsia="仿宋" w:cs="仿宋"/>
          <w:sz w:val="25"/>
          <w:szCs w:val="25"/>
        </w:rPr>
      </w:pPr>
      <w:r>
        <w:rPr>
          <w:rFonts w:ascii="仿宋" w:hAnsi="仿宋" w:eastAsia="仿宋" w:cs="仿宋"/>
          <w:sz w:val="25"/>
          <w:szCs w:val="25"/>
        </w:rPr>
        <w:t>2、其他需要说明的事项</w:t>
      </w:r>
      <w:r>
        <w:rPr>
          <w:rFonts w:ascii="仿宋" w:hAnsi="仿宋" w:eastAsia="仿宋" w:cs="仿宋"/>
          <w:spacing w:val="6"/>
          <w:sz w:val="25"/>
          <w:szCs w:val="25"/>
        </w:rPr>
        <w:t xml:space="preserve"> </w:t>
      </w:r>
      <w:r>
        <w:rPr>
          <w:rFonts w:ascii="仿宋" w:hAnsi="仿宋" w:eastAsia="仿宋" w:cs="仿宋"/>
          <w:sz w:val="25"/>
          <w:szCs w:val="25"/>
        </w:rPr>
        <w:t>无</w:t>
      </w:r>
    </w:p>
    <w:p w14:paraId="58636EAC">
      <w:pPr>
        <w:spacing w:line="306" w:lineRule="auto"/>
        <w:rPr>
          <w:rFonts w:ascii="仿宋" w:hAnsi="仿宋" w:eastAsia="仿宋" w:cs="仿宋"/>
          <w:sz w:val="25"/>
          <w:szCs w:val="25"/>
        </w:rPr>
        <w:sectPr>
          <w:headerReference r:id="rId44" w:type="default"/>
          <w:footerReference r:id="rId45" w:type="default"/>
          <w:pgSz w:w="11900" w:h="16840"/>
          <w:pgMar w:top="610" w:right="86" w:bottom="312" w:left="0" w:header="357" w:footer="153" w:gutter="0"/>
          <w:cols w:space="720" w:num="1"/>
        </w:sectPr>
      </w:pPr>
    </w:p>
    <w:p w14:paraId="43F3AA0A">
      <w:pPr>
        <w:pStyle w:val="2"/>
        <w:spacing w:line="251" w:lineRule="auto"/>
      </w:pPr>
    </w:p>
    <w:p w14:paraId="3EBFEF3C">
      <w:pPr>
        <w:pStyle w:val="2"/>
        <w:spacing w:line="251" w:lineRule="auto"/>
      </w:pPr>
    </w:p>
    <w:p w14:paraId="74DD5A11">
      <w:pPr>
        <w:pStyle w:val="2"/>
        <w:spacing w:line="252" w:lineRule="auto"/>
      </w:pPr>
    </w:p>
    <w:p w14:paraId="6302F162">
      <w:pPr>
        <w:pStyle w:val="2"/>
        <w:spacing w:line="252" w:lineRule="auto"/>
      </w:pPr>
    </w:p>
    <w:p w14:paraId="51EC4EFB">
      <w:pPr>
        <w:spacing w:before="81" w:line="223" w:lineRule="auto"/>
        <w:ind w:left="4877"/>
        <w:outlineLvl w:val="0"/>
        <w:rPr>
          <w:rFonts w:ascii="黑体" w:hAnsi="黑体" w:eastAsia="黑体" w:cs="黑体"/>
          <w:sz w:val="25"/>
          <w:szCs w:val="25"/>
        </w:rPr>
      </w:pPr>
      <w:bookmarkStart w:id="68" w:name="bookmark26"/>
      <w:bookmarkEnd w:id="68"/>
      <w:r>
        <w:rPr>
          <w:rFonts w:ascii="黑体" w:hAnsi="黑体" w:eastAsia="黑体" w:cs="黑体"/>
          <w:spacing w:val="-2"/>
          <w:sz w:val="25"/>
          <w:szCs w:val="25"/>
        </w:rPr>
        <w:t>第四部分</w:t>
      </w:r>
      <w:r>
        <w:rPr>
          <w:rFonts w:ascii="黑体" w:hAnsi="黑体" w:eastAsia="黑体" w:cs="黑体"/>
          <w:spacing w:val="26"/>
          <w:sz w:val="25"/>
          <w:szCs w:val="25"/>
        </w:rPr>
        <w:t xml:space="preserve"> </w:t>
      </w:r>
      <w:r>
        <w:rPr>
          <w:rFonts w:ascii="黑体" w:hAnsi="黑体" w:eastAsia="黑体" w:cs="黑体"/>
          <w:spacing w:val="-2"/>
          <w:sz w:val="25"/>
          <w:szCs w:val="25"/>
        </w:rPr>
        <w:t>名词解释</w:t>
      </w:r>
    </w:p>
    <w:p w14:paraId="1CD9C9D2">
      <w:pPr>
        <w:pStyle w:val="2"/>
        <w:spacing w:line="263" w:lineRule="auto"/>
      </w:pPr>
    </w:p>
    <w:p w14:paraId="395D2AC1">
      <w:pPr>
        <w:spacing w:before="82" w:line="222" w:lineRule="auto"/>
        <w:ind w:left="1310"/>
        <w:rPr>
          <w:rFonts w:ascii="仿宋" w:hAnsi="仿宋" w:eastAsia="仿宋" w:cs="仿宋"/>
          <w:sz w:val="25"/>
          <w:szCs w:val="25"/>
        </w:rPr>
      </w:pPr>
      <w:r>
        <w:rPr>
          <w:rFonts w:ascii="仿宋" w:hAnsi="仿宋" w:eastAsia="仿宋" w:cs="仿宋"/>
          <w:spacing w:val="1"/>
          <w:sz w:val="25"/>
          <w:szCs w:val="25"/>
        </w:rPr>
        <w:t>一、财政拨款收入：指单位从同级财政部门取得的财政预算资金。</w:t>
      </w:r>
    </w:p>
    <w:p w14:paraId="1F0CAE95">
      <w:pPr>
        <w:spacing w:before="131" w:line="222" w:lineRule="auto"/>
        <w:ind w:left="1314"/>
        <w:rPr>
          <w:rFonts w:ascii="仿宋" w:hAnsi="仿宋" w:eastAsia="仿宋" w:cs="仿宋"/>
          <w:sz w:val="25"/>
          <w:szCs w:val="25"/>
        </w:rPr>
      </w:pPr>
      <w:r>
        <w:rPr>
          <w:rFonts w:ascii="仿宋" w:hAnsi="仿宋" w:eastAsia="仿宋" w:cs="仿宋"/>
          <w:spacing w:val="1"/>
          <w:sz w:val="25"/>
          <w:szCs w:val="25"/>
        </w:rPr>
        <w:t>二、事业收入：指事业单位开展专业业务活动及辅助活动取得的收入。</w:t>
      </w:r>
    </w:p>
    <w:p w14:paraId="5F493ADB">
      <w:pPr>
        <w:spacing w:before="132" w:line="271" w:lineRule="auto"/>
        <w:ind w:left="1313" w:right="1450"/>
        <w:rPr>
          <w:rFonts w:ascii="仿宋" w:hAnsi="仿宋" w:eastAsia="仿宋" w:cs="仿宋"/>
          <w:sz w:val="25"/>
          <w:szCs w:val="25"/>
        </w:rPr>
      </w:pPr>
      <w:r>
        <w:rPr>
          <w:rFonts w:ascii="仿宋" w:hAnsi="仿宋" w:eastAsia="仿宋" w:cs="仿宋"/>
          <w:spacing w:val="1"/>
          <w:sz w:val="25"/>
          <w:szCs w:val="25"/>
        </w:rPr>
        <w:t>三、经营收入：指事业单位在专业业务活动及其辅助活动之外开展非独立核算经营</w:t>
      </w:r>
      <w:r>
        <w:rPr>
          <w:rFonts w:ascii="仿宋" w:hAnsi="仿宋" w:eastAsia="仿宋" w:cs="仿宋"/>
          <w:spacing w:val="11"/>
          <w:sz w:val="25"/>
          <w:szCs w:val="25"/>
        </w:rPr>
        <w:t xml:space="preserve"> </w:t>
      </w:r>
      <w:r>
        <w:rPr>
          <w:rFonts w:ascii="仿宋" w:hAnsi="仿宋" w:eastAsia="仿宋" w:cs="仿宋"/>
          <w:spacing w:val="-2"/>
          <w:sz w:val="25"/>
          <w:szCs w:val="25"/>
        </w:rPr>
        <w:t>活动取得的收入。</w:t>
      </w:r>
    </w:p>
    <w:p w14:paraId="227A4EF7">
      <w:pPr>
        <w:spacing w:before="129" w:line="270" w:lineRule="auto"/>
        <w:ind w:left="1308" w:right="1450" w:firstLine="27"/>
        <w:rPr>
          <w:rFonts w:ascii="仿宋" w:hAnsi="仿宋" w:eastAsia="仿宋" w:cs="仿宋"/>
          <w:sz w:val="25"/>
          <w:szCs w:val="25"/>
        </w:rPr>
      </w:pPr>
      <w:r>
        <w:rPr>
          <w:rFonts w:ascii="仿宋" w:hAnsi="仿宋" w:eastAsia="仿宋" w:cs="仿宋"/>
          <w:spacing w:val="1"/>
          <w:sz w:val="25"/>
          <w:szCs w:val="25"/>
        </w:rPr>
        <w:t>四、其他收入：指单位取得的除上述收入以外的各项收入</w:t>
      </w:r>
      <w:r>
        <w:rPr>
          <w:rFonts w:ascii="仿宋" w:hAnsi="仿宋" w:eastAsia="仿宋" w:cs="仿宋"/>
          <w:sz w:val="25"/>
          <w:szCs w:val="25"/>
        </w:rPr>
        <w:t>。主要是事业单位固定资 产出租收入、存款利息收入等。</w:t>
      </w:r>
    </w:p>
    <w:p w14:paraId="55DB0565">
      <w:pPr>
        <w:spacing w:before="134" w:line="271" w:lineRule="auto"/>
        <w:ind w:left="1311" w:right="1450" w:hanging="1"/>
        <w:rPr>
          <w:rFonts w:ascii="仿宋" w:hAnsi="仿宋" w:eastAsia="仿宋" w:cs="仿宋"/>
          <w:sz w:val="25"/>
          <w:szCs w:val="25"/>
        </w:rPr>
      </w:pPr>
      <w:r>
        <w:rPr>
          <w:rFonts w:ascii="仿宋" w:hAnsi="仿宋" w:eastAsia="仿宋" w:cs="仿宋"/>
          <w:spacing w:val="1"/>
          <w:sz w:val="25"/>
          <w:szCs w:val="25"/>
        </w:rPr>
        <w:t>五、使用非财政拨款结余：指事业单位使用以前年度积累的非财政拨款结余弥补当</w:t>
      </w:r>
      <w:r>
        <w:rPr>
          <w:rFonts w:ascii="仿宋" w:hAnsi="仿宋" w:eastAsia="仿宋" w:cs="仿宋"/>
          <w:spacing w:val="14"/>
          <w:sz w:val="25"/>
          <w:szCs w:val="25"/>
        </w:rPr>
        <w:t xml:space="preserve"> </w:t>
      </w:r>
      <w:r>
        <w:rPr>
          <w:rFonts w:ascii="仿宋" w:hAnsi="仿宋" w:eastAsia="仿宋" w:cs="仿宋"/>
          <w:spacing w:val="-1"/>
          <w:sz w:val="25"/>
          <w:szCs w:val="25"/>
        </w:rPr>
        <w:t>年收支差额的金额。</w:t>
      </w:r>
    </w:p>
    <w:p w14:paraId="0B4EB259">
      <w:pPr>
        <w:spacing w:before="129" w:line="304" w:lineRule="auto"/>
        <w:ind w:left="1307" w:right="1450" w:firstLine="1"/>
        <w:rPr>
          <w:rFonts w:ascii="仿宋" w:hAnsi="仿宋" w:eastAsia="仿宋" w:cs="仿宋"/>
          <w:sz w:val="25"/>
          <w:szCs w:val="25"/>
        </w:rPr>
      </w:pPr>
      <w:r>
        <w:rPr>
          <w:rFonts w:ascii="仿宋" w:hAnsi="仿宋" w:eastAsia="仿宋" w:cs="仿宋"/>
          <w:spacing w:val="1"/>
          <w:sz w:val="25"/>
          <w:szCs w:val="25"/>
        </w:rPr>
        <w:t>六、年初结转和结余：指单位以前年度尚未完成、结转到本年仍按原规定用途继续</w:t>
      </w:r>
      <w:r>
        <w:rPr>
          <w:rFonts w:ascii="仿宋" w:hAnsi="仿宋" w:eastAsia="仿宋" w:cs="仿宋"/>
          <w:spacing w:val="16"/>
          <w:sz w:val="25"/>
          <w:szCs w:val="25"/>
        </w:rPr>
        <w:t xml:space="preserve"> </w:t>
      </w:r>
      <w:r>
        <w:rPr>
          <w:rFonts w:ascii="仿宋" w:hAnsi="仿宋" w:eastAsia="仿宋" w:cs="仿宋"/>
          <w:spacing w:val="1"/>
          <w:sz w:val="25"/>
          <w:szCs w:val="25"/>
        </w:rPr>
        <w:t>使用的资金，或项目已完成等产生的结余资金。</w:t>
      </w:r>
    </w:p>
    <w:p w14:paraId="396B0DF3">
      <w:pPr>
        <w:spacing w:before="41" w:line="302" w:lineRule="auto"/>
        <w:ind w:left="1309" w:right="1450" w:firstLine="2"/>
        <w:rPr>
          <w:rFonts w:ascii="仿宋" w:hAnsi="仿宋" w:eastAsia="仿宋" w:cs="仿宋"/>
          <w:sz w:val="25"/>
          <w:szCs w:val="25"/>
        </w:rPr>
      </w:pPr>
      <w:r>
        <w:rPr>
          <w:rFonts w:ascii="仿宋" w:hAnsi="仿宋" w:eastAsia="仿宋" w:cs="仿宋"/>
          <w:spacing w:val="1"/>
          <w:sz w:val="25"/>
          <w:szCs w:val="25"/>
        </w:rPr>
        <w:t>七、结余分配：指事业单位按照会计制度规定缴纳的所得税、提取的专用结余以及</w:t>
      </w:r>
      <w:r>
        <w:rPr>
          <w:rFonts w:ascii="仿宋" w:hAnsi="仿宋" w:eastAsia="仿宋" w:cs="仿宋"/>
          <w:spacing w:val="13"/>
          <w:sz w:val="25"/>
          <w:szCs w:val="25"/>
        </w:rPr>
        <w:t xml:space="preserve"> </w:t>
      </w:r>
      <w:r>
        <w:rPr>
          <w:rFonts w:ascii="仿宋" w:hAnsi="仿宋" w:eastAsia="仿宋" w:cs="仿宋"/>
          <w:sz w:val="25"/>
          <w:szCs w:val="25"/>
        </w:rPr>
        <w:t>转入非财政拨款结余的金额等。</w:t>
      </w:r>
    </w:p>
    <w:p w14:paraId="363E925D">
      <w:pPr>
        <w:spacing w:before="47" w:line="304" w:lineRule="auto"/>
        <w:ind w:left="1310" w:right="1502" w:hanging="4"/>
        <w:rPr>
          <w:rFonts w:ascii="仿宋" w:hAnsi="仿宋" w:eastAsia="仿宋" w:cs="仿宋"/>
          <w:sz w:val="25"/>
          <w:szCs w:val="25"/>
        </w:rPr>
      </w:pPr>
      <w:r>
        <w:rPr>
          <w:rFonts w:ascii="仿宋" w:hAnsi="仿宋" w:eastAsia="仿宋" w:cs="仿宋"/>
          <w:sz w:val="25"/>
          <w:szCs w:val="25"/>
        </w:rPr>
        <w:t>八、年末结转和结余：指单位按有关规定结转到下年或以后年度继续使用的资金，</w:t>
      </w:r>
      <w:r>
        <w:rPr>
          <w:rFonts w:ascii="仿宋" w:hAnsi="仿宋" w:eastAsia="仿宋" w:cs="仿宋"/>
          <w:spacing w:val="4"/>
          <w:sz w:val="25"/>
          <w:szCs w:val="25"/>
        </w:rPr>
        <w:t xml:space="preserve"> </w:t>
      </w:r>
      <w:r>
        <w:rPr>
          <w:rFonts w:ascii="仿宋" w:hAnsi="仿宋" w:eastAsia="仿宋" w:cs="仿宋"/>
          <w:sz w:val="25"/>
          <w:szCs w:val="25"/>
        </w:rPr>
        <w:t>或项目已完成等产生的结余资金。</w:t>
      </w:r>
    </w:p>
    <w:p w14:paraId="22152119">
      <w:pPr>
        <w:spacing w:before="40" w:line="272" w:lineRule="auto"/>
        <w:ind w:left="1306" w:right="1450" w:firstLine="9"/>
        <w:rPr>
          <w:rFonts w:ascii="仿宋" w:hAnsi="仿宋" w:eastAsia="仿宋" w:cs="仿宋"/>
          <w:sz w:val="25"/>
          <w:szCs w:val="25"/>
        </w:rPr>
      </w:pPr>
      <w:r>
        <w:rPr>
          <w:rFonts w:ascii="仿宋" w:hAnsi="仿宋" w:eastAsia="仿宋" w:cs="仿宋"/>
          <w:spacing w:val="1"/>
          <w:sz w:val="25"/>
          <w:szCs w:val="25"/>
        </w:rPr>
        <w:t>九、基本支出：指为保障机构正常运转、完成日常工作任务而发生的人员支出和公</w:t>
      </w:r>
      <w:r>
        <w:rPr>
          <w:rFonts w:ascii="仿宋" w:hAnsi="仿宋" w:eastAsia="仿宋" w:cs="仿宋"/>
          <w:spacing w:val="9"/>
          <w:sz w:val="25"/>
          <w:szCs w:val="25"/>
        </w:rPr>
        <w:t xml:space="preserve"> </w:t>
      </w:r>
      <w:r>
        <w:rPr>
          <w:rFonts w:ascii="仿宋" w:hAnsi="仿宋" w:eastAsia="仿宋" w:cs="仿宋"/>
          <w:spacing w:val="-2"/>
          <w:sz w:val="25"/>
          <w:szCs w:val="25"/>
        </w:rPr>
        <w:t>用经费支出。</w:t>
      </w:r>
    </w:p>
    <w:p w14:paraId="633D70C5">
      <w:pPr>
        <w:spacing w:before="127" w:line="274" w:lineRule="auto"/>
        <w:ind w:left="1331" w:right="1450" w:hanging="18"/>
        <w:rPr>
          <w:rFonts w:ascii="仿宋" w:hAnsi="仿宋" w:eastAsia="仿宋" w:cs="仿宋"/>
          <w:sz w:val="25"/>
          <w:szCs w:val="25"/>
        </w:rPr>
      </w:pPr>
      <w:r>
        <w:rPr>
          <w:rFonts w:ascii="仿宋" w:hAnsi="仿宋" w:eastAsia="仿宋" w:cs="仿宋"/>
          <w:spacing w:val="1"/>
          <w:sz w:val="25"/>
          <w:szCs w:val="25"/>
        </w:rPr>
        <w:t>十、项目支出：指在基本支出之外为完成特定行政任务和事业发展目标所发生的支</w:t>
      </w:r>
      <w:r>
        <w:rPr>
          <w:rFonts w:ascii="仿宋" w:hAnsi="仿宋" w:eastAsia="仿宋" w:cs="仿宋"/>
          <w:spacing w:val="11"/>
          <w:sz w:val="25"/>
          <w:szCs w:val="25"/>
        </w:rPr>
        <w:t xml:space="preserve"> </w:t>
      </w:r>
      <w:r>
        <w:rPr>
          <w:rFonts w:ascii="仿宋" w:hAnsi="仿宋" w:eastAsia="仿宋" w:cs="仿宋"/>
          <w:spacing w:val="-22"/>
          <w:sz w:val="25"/>
          <w:szCs w:val="25"/>
        </w:rPr>
        <w:t>出。</w:t>
      </w:r>
    </w:p>
    <w:p w14:paraId="12771163">
      <w:pPr>
        <w:spacing w:before="125" w:line="299" w:lineRule="auto"/>
        <w:ind w:left="1308" w:right="1450" w:firstLine="5"/>
        <w:rPr>
          <w:rFonts w:ascii="仿宋" w:hAnsi="仿宋" w:eastAsia="仿宋" w:cs="仿宋"/>
          <w:sz w:val="25"/>
          <w:szCs w:val="25"/>
        </w:rPr>
      </w:pPr>
      <w:r>
        <w:rPr>
          <w:rFonts w:ascii="仿宋" w:hAnsi="仿宋" w:eastAsia="仿宋" w:cs="仿宋"/>
          <w:sz w:val="25"/>
          <w:szCs w:val="25"/>
        </w:rPr>
        <w:t>十一、“三公</w:t>
      </w:r>
      <w:r>
        <w:rPr>
          <w:rFonts w:ascii="仿宋" w:hAnsi="仿宋" w:eastAsia="仿宋" w:cs="仿宋"/>
          <w:spacing w:val="-78"/>
          <w:sz w:val="25"/>
          <w:szCs w:val="25"/>
        </w:rPr>
        <w:t xml:space="preserve"> </w:t>
      </w:r>
      <w:r>
        <w:rPr>
          <w:rFonts w:ascii="仿宋" w:hAnsi="仿宋" w:eastAsia="仿宋" w:cs="仿宋"/>
          <w:sz w:val="25"/>
          <w:szCs w:val="25"/>
        </w:rPr>
        <w:t xml:space="preserve">”经费：指各级部门、单位用财政拨款安排的因公出国（境）费、公 </w:t>
      </w:r>
      <w:r>
        <w:rPr>
          <w:rFonts w:ascii="仿宋" w:hAnsi="仿宋" w:eastAsia="仿宋" w:cs="仿宋"/>
          <w:spacing w:val="1"/>
          <w:sz w:val="25"/>
          <w:szCs w:val="25"/>
        </w:rPr>
        <w:t>务用车购置及运行维护费和公务接待费支出。其中，因公出国（境）费反映单位公</w:t>
      </w:r>
      <w:r>
        <w:rPr>
          <w:rFonts w:ascii="仿宋" w:hAnsi="仿宋" w:eastAsia="仿宋" w:cs="仿宋"/>
          <w:spacing w:val="16"/>
          <w:sz w:val="25"/>
          <w:szCs w:val="25"/>
        </w:rPr>
        <w:t xml:space="preserve"> </w:t>
      </w:r>
      <w:r>
        <w:rPr>
          <w:rFonts w:ascii="仿宋" w:hAnsi="仿宋" w:eastAsia="仿宋" w:cs="仿宋"/>
          <w:spacing w:val="1"/>
          <w:sz w:val="25"/>
          <w:szCs w:val="25"/>
        </w:rPr>
        <w:t>务出国（境）的国际旅费、国外城市间交通费、住宿费、伙食费、培训费、公杂费</w:t>
      </w:r>
      <w:r>
        <w:rPr>
          <w:rFonts w:ascii="仿宋" w:hAnsi="仿宋" w:eastAsia="仿宋" w:cs="仿宋"/>
          <w:spacing w:val="16"/>
          <w:sz w:val="25"/>
          <w:szCs w:val="25"/>
        </w:rPr>
        <w:t xml:space="preserve"> </w:t>
      </w:r>
      <w:r>
        <w:rPr>
          <w:rFonts w:ascii="仿宋" w:hAnsi="仿宋" w:eastAsia="仿宋" w:cs="仿宋"/>
          <w:spacing w:val="1"/>
          <w:sz w:val="25"/>
          <w:szCs w:val="25"/>
        </w:rPr>
        <w:t>等支出；公务用车购置费反映公务用车车辆购置支出（含</w:t>
      </w:r>
      <w:r>
        <w:rPr>
          <w:rFonts w:ascii="仿宋" w:hAnsi="仿宋" w:eastAsia="仿宋" w:cs="仿宋"/>
          <w:sz w:val="25"/>
          <w:szCs w:val="25"/>
        </w:rPr>
        <w:t>车辆购置税</w:t>
      </w:r>
      <w:r>
        <w:rPr>
          <w:rFonts w:ascii="仿宋" w:hAnsi="仿宋" w:eastAsia="仿宋" w:cs="仿宋"/>
          <w:spacing w:val="13"/>
          <w:sz w:val="25"/>
          <w:szCs w:val="25"/>
        </w:rPr>
        <w:t>）；</w:t>
      </w:r>
      <w:r>
        <w:rPr>
          <w:rFonts w:ascii="仿宋" w:hAnsi="仿宋" w:eastAsia="仿宋" w:cs="仿宋"/>
          <w:sz w:val="25"/>
          <w:szCs w:val="25"/>
        </w:rPr>
        <w:t>公务用车</w:t>
      </w:r>
      <w:r>
        <w:rPr>
          <w:rFonts w:ascii="仿宋" w:hAnsi="仿宋" w:eastAsia="仿宋" w:cs="仿宋"/>
          <w:spacing w:val="1"/>
          <w:sz w:val="25"/>
          <w:szCs w:val="25"/>
        </w:rPr>
        <w:t xml:space="preserve"> 运行维护费反映单位按规定保留的公务用车燃料费、维修费、过路过桥费、保险</w:t>
      </w:r>
    </w:p>
    <w:p w14:paraId="1CCB73EC">
      <w:pPr>
        <w:spacing w:before="134" w:line="271" w:lineRule="auto"/>
        <w:ind w:left="1308" w:right="1450" w:firstLine="6"/>
        <w:rPr>
          <w:rFonts w:ascii="仿宋" w:hAnsi="仿宋" w:eastAsia="仿宋" w:cs="仿宋"/>
          <w:sz w:val="25"/>
          <w:szCs w:val="25"/>
        </w:rPr>
      </w:pPr>
      <w:r>
        <w:rPr>
          <w:rFonts w:ascii="仿宋" w:hAnsi="仿宋" w:eastAsia="仿宋" w:cs="仿宋"/>
          <w:spacing w:val="1"/>
          <w:sz w:val="25"/>
          <w:szCs w:val="25"/>
        </w:rPr>
        <w:t>费、安全奖励费用等支出；公务接待费反映单位按规定开支的各类公务接待（含外</w:t>
      </w:r>
      <w:r>
        <w:rPr>
          <w:rFonts w:ascii="仿宋" w:hAnsi="仿宋" w:eastAsia="仿宋" w:cs="仿宋"/>
          <w:spacing w:val="10"/>
          <w:sz w:val="25"/>
          <w:szCs w:val="25"/>
        </w:rPr>
        <w:t xml:space="preserve"> </w:t>
      </w:r>
      <w:r>
        <w:rPr>
          <w:rFonts w:ascii="仿宋" w:hAnsi="仿宋" w:eastAsia="仿宋" w:cs="仿宋"/>
          <w:spacing w:val="-2"/>
          <w:sz w:val="25"/>
          <w:szCs w:val="25"/>
        </w:rPr>
        <w:t>宾接待）支出。</w:t>
      </w:r>
    </w:p>
    <w:p w14:paraId="040A7376">
      <w:pPr>
        <w:spacing w:before="131" w:line="271" w:lineRule="auto"/>
        <w:ind w:left="1331" w:right="1450" w:hanging="18"/>
        <w:rPr>
          <w:rFonts w:ascii="仿宋" w:hAnsi="仿宋" w:eastAsia="仿宋" w:cs="仿宋"/>
          <w:sz w:val="25"/>
          <w:szCs w:val="25"/>
        </w:rPr>
      </w:pPr>
      <w:r>
        <w:rPr>
          <w:rFonts w:ascii="仿宋" w:hAnsi="仿宋" w:eastAsia="仿宋" w:cs="仿宋"/>
          <w:spacing w:val="1"/>
          <w:sz w:val="25"/>
          <w:szCs w:val="25"/>
        </w:rPr>
        <w:t>十二、机关运行经费：指行政单位和参照公务员法管理的事业单位财政拨款基本支</w:t>
      </w:r>
      <w:r>
        <w:rPr>
          <w:rFonts w:ascii="仿宋" w:hAnsi="仿宋" w:eastAsia="仿宋" w:cs="仿宋"/>
          <w:spacing w:val="11"/>
          <w:sz w:val="25"/>
          <w:szCs w:val="25"/>
        </w:rPr>
        <w:t xml:space="preserve"> </w:t>
      </w:r>
      <w:r>
        <w:rPr>
          <w:rFonts w:ascii="仿宋" w:hAnsi="仿宋" w:eastAsia="仿宋" w:cs="仿宋"/>
          <w:spacing w:val="-3"/>
          <w:sz w:val="25"/>
          <w:szCs w:val="25"/>
        </w:rPr>
        <w:t>出中的公用经费支出。</w:t>
      </w:r>
    </w:p>
    <w:p w14:paraId="222CD98D">
      <w:pPr>
        <w:spacing w:before="165" w:line="224" w:lineRule="auto"/>
        <w:ind w:left="1313"/>
        <w:rPr>
          <w:rFonts w:ascii="仿宋" w:hAnsi="仿宋" w:eastAsia="仿宋" w:cs="仿宋"/>
          <w:sz w:val="25"/>
          <w:szCs w:val="25"/>
        </w:rPr>
      </w:pPr>
      <w:r>
        <w:rPr>
          <w:rFonts w:ascii="仿宋" w:hAnsi="仿宋" w:eastAsia="仿宋" w:cs="仿宋"/>
          <w:spacing w:val="1"/>
          <w:sz w:val="25"/>
          <w:szCs w:val="25"/>
        </w:rPr>
        <w:t>十三、一般公共服务支出类：指政府提供一般公共服务的支出。</w:t>
      </w:r>
    </w:p>
    <w:p w14:paraId="1FBCB9D4">
      <w:pPr>
        <w:spacing w:before="129" w:line="221" w:lineRule="auto"/>
        <w:ind w:left="1313"/>
        <w:rPr>
          <w:rFonts w:ascii="仿宋" w:hAnsi="仿宋" w:eastAsia="仿宋" w:cs="仿宋"/>
          <w:sz w:val="25"/>
          <w:szCs w:val="25"/>
        </w:rPr>
      </w:pPr>
      <w:r>
        <w:rPr>
          <w:rFonts w:ascii="仿宋" w:hAnsi="仿宋" w:eastAsia="仿宋" w:cs="仿宋"/>
          <w:spacing w:val="1"/>
          <w:sz w:val="25"/>
          <w:szCs w:val="25"/>
        </w:rPr>
        <w:t>十四、社会保障和就业支出类：指政府在社会保障与就业方面的支出</w:t>
      </w:r>
    </w:p>
    <w:p w14:paraId="237833D5">
      <w:pPr>
        <w:spacing w:before="133" w:line="222" w:lineRule="auto"/>
        <w:ind w:left="1313"/>
        <w:rPr>
          <w:rFonts w:ascii="仿宋" w:hAnsi="仿宋" w:eastAsia="仿宋" w:cs="仿宋"/>
          <w:sz w:val="25"/>
          <w:szCs w:val="25"/>
        </w:rPr>
      </w:pPr>
      <w:r>
        <w:rPr>
          <w:rFonts w:ascii="仿宋" w:hAnsi="仿宋" w:eastAsia="仿宋" w:cs="仿宋"/>
          <w:spacing w:val="1"/>
          <w:sz w:val="25"/>
          <w:szCs w:val="25"/>
        </w:rPr>
        <w:t>十五、住房保障支出：指集中反映政府用于住房方面的支出。</w:t>
      </w:r>
    </w:p>
    <w:p w14:paraId="3157666A">
      <w:pPr>
        <w:spacing w:before="131" w:line="223" w:lineRule="auto"/>
        <w:ind w:left="1313"/>
        <w:rPr>
          <w:rFonts w:ascii="仿宋" w:hAnsi="仿宋" w:eastAsia="仿宋" w:cs="仿宋"/>
          <w:sz w:val="25"/>
          <w:szCs w:val="25"/>
        </w:rPr>
      </w:pPr>
      <w:r>
        <w:rPr>
          <w:rFonts w:ascii="仿宋" w:hAnsi="仿宋" w:eastAsia="仿宋" w:cs="仿宋"/>
          <w:spacing w:val="1"/>
          <w:sz w:val="25"/>
          <w:szCs w:val="25"/>
        </w:rPr>
        <w:t>十六、其他支出类：指反映不能划分到上述功能科目中的其他政府支出。</w:t>
      </w:r>
    </w:p>
    <w:p w14:paraId="50367F6E">
      <w:pPr>
        <w:spacing w:line="223" w:lineRule="auto"/>
        <w:rPr>
          <w:rFonts w:ascii="仿宋" w:hAnsi="仿宋" w:eastAsia="仿宋" w:cs="仿宋"/>
          <w:sz w:val="25"/>
          <w:szCs w:val="25"/>
        </w:rPr>
        <w:sectPr>
          <w:headerReference r:id="rId46" w:type="default"/>
          <w:footerReference r:id="rId47" w:type="default"/>
          <w:pgSz w:w="11900" w:h="16840"/>
          <w:pgMar w:top="610" w:right="86" w:bottom="312" w:left="0" w:header="357" w:footer="153" w:gutter="0"/>
          <w:cols w:space="720" w:num="1"/>
        </w:sectPr>
      </w:pPr>
    </w:p>
    <w:p w14:paraId="2122A827">
      <w:pPr>
        <w:pStyle w:val="2"/>
        <w:spacing w:line="362" w:lineRule="auto"/>
      </w:pPr>
    </w:p>
    <w:p w14:paraId="49682C30">
      <w:pPr>
        <w:spacing w:before="81" w:line="223" w:lineRule="auto"/>
        <w:ind w:left="5129"/>
        <w:outlineLvl w:val="0"/>
        <w:rPr>
          <w:rFonts w:ascii="黑体" w:hAnsi="黑体" w:eastAsia="黑体" w:cs="黑体"/>
          <w:sz w:val="25"/>
          <w:szCs w:val="25"/>
        </w:rPr>
      </w:pPr>
      <w:r>
        <w:pict>
          <v:shape id="_x0000_s1030" o:spid="_x0000_s1030" o:spt="202" type="#_x0000_t202" style="position:absolute;left:0pt;margin-left:296.8pt;margin-top:776.65pt;height:9.95pt;width:8.65pt;z-index:251687936;mso-width-relative:page;mso-height-relative:page;" filled="f" stroked="f" coordsize="21600,21600">
            <v:path/>
            <v:fill on="f" focussize="0,0"/>
            <v:stroke on="f"/>
            <v:imagedata o:title=""/>
            <o:lock v:ext="edit" aspectratio="f"/>
            <v:textbox inset="0mm,0mm,0mm,0mm">
              <w:txbxContent>
                <w:p w14:paraId="13EF2D00">
                  <w:pPr>
                    <w:spacing w:before="20" w:line="183" w:lineRule="auto"/>
                    <w:ind w:left="20"/>
                    <w:rPr>
                      <w:rFonts w:ascii="宋体" w:hAnsi="宋体" w:eastAsia="宋体" w:cs="宋体"/>
                      <w:sz w:val="16"/>
                      <w:szCs w:val="16"/>
                    </w:rPr>
                  </w:pPr>
                  <w:r>
                    <w:rPr>
                      <w:rFonts w:ascii="宋体" w:hAnsi="宋体" w:eastAsia="宋体" w:cs="宋体"/>
                      <w:spacing w:val="-7"/>
                      <w:sz w:val="16"/>
                      <w:szCs w:val="16"/>
                    </w:rPr>
                    <w:t>23</w:t>
                  </w:r>
                </w:p>
              </w:txbxContent>
            </v:textbox>
          </v:shape>
        </w:pict>
      </w:r>
      <w:bookmarkStart w:id="69" w:name="bookmark27"/>
      <w:bookmarkEnd w:id="69"/>
      <w:r>
        <w:rPr>
          <w:rFonts w:ascii="黑体" w:hAnsi="黑体" w:eastAsia="黑体" w:cs="黑体"/>
          <w:spacing w:val="-5"/>
          <w:sz w:val="25"/>
          <w:szCs w:val="25"/>
        </w:rPr>
        <w:t>第五部分</w:t>
      </w:r>
      <w:r>
        <w:rPr>
          <w:rFonts w:ascii="黑体" w:hAnsi="黑体" w:eastAsia="黑体" w:cs="黑体"/>
          <w:spacing w:val="36"/>
          <w:sz w:val="25"/>
          <w:szCs w:val="25"/>
        </w:rPr>
        <w:t xml:space="preserve"> </w:t>
      </w:r>
      <w:r>
        <w:rPr>
          <w:rFonts w:ascii="黑体" w:hAnsi="黑体" w:eastAsia="黑体" w:cs="黑体"/>
          <w:spacing w:val="-5"/>
          <w:sz w:val="25"/>
          <w:szCs w:val="25"/>
        </w:rPr>
        <w:t>附件</w:t>
      </w:r>
    </w:p>
    <w:p w14:paraId="1D3031CE">
      <w:pPr>
        <w:spacing w:line="223" w:lineRule="auto"/>
        <w:rPr>
          <w:rFonts w:ascii="黑体" w:hAnsi="黑体" w:eastAsia="黑体" w:cs="黑体"/>
          <w:sz w:val="25"/>
          <w:szCs w:val="25"/>
        </w:rPr>
        <w:sectPr>
          <w:headerReference r:id="rId48" w:type="default"/>
          <w:footerReference r:id="rId49" w:type="default"/>
          <w:pgSz w:w="11900" w:h="16840"/>
          <w:pgMar w:top="610" w:right="86" w:bottom="255" w:left="0" w:header="357" w:footer="0" w:gutter="0"/>
          <w:cols w:space="720" w:num="1"/>
        </w:sectPr>
      </w:pPr>
    </w:p>
    <w:p w14:paraId="23C36E11">
      <w:pPr>
        <w:pStyle w:val="2"/>
        <w:spacing w:line="467" w:lineRule="auto"/>
      </w:pPr>
      <w:r>
        <w:pict>
          <v:shape id="_x0000_s1031" o:spid="_x0000_s1031" o:spt="136" type="#_x0000_t136" style="position:absolute;left:0pt;margin-left:86.9pt;margin-top:44.1pt;height:18.85pt;width:119.4pt;mso-position-horizontal-relative:page;mso-position-vertical-relative:page;rotation:21626880f;z-index:25169305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32" o:spid="_x0000_s1032" o:spt="136" type="#_x0000_t136" style="position:absolute;left:0pt;margin-left:493.25pt;margin-top:49.15pt;height:18.75pt;width:99.4pt;mso-position-horizontal-relative:page;mso-position-vertical-relative:page;rotation:21626880f;z-index:25169408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6C8F0549">
      <w:pPr>
        <w:spacing w:line="13455" w:lineRule="exact"/>
        <w:ind w:firstLine="1170"/>
      </w:pPr>
      <w:r>
        <w:pict>
          <v:shape id="_x0000_s1033" o:spid="_x0000_s1033" o:spt="136" type="#_x0000_t136" style="position:absolute;left:0pt;margin-left:-13.05pt;margin-top:234.1pt;height:18.85pt;width:119.4pt;rotation:21626880f;z-index:25169203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34" o:spid="_x0000_s1034" o:spt="136" type="#_x0000_t136" style="position:absolute;left:0pt;margin-left:391.9pt;margin-top:234.1pt;height:18.85pt;width:119.4pt;rotation:21626880f;z-index:25169510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35" o:spid="_x0000_s1035" o:spt="136" type="#_x0000_t136" style="position:absolute;left:0pt;margin-left:86.9pt;margin-top:478.1pt;height:18.85pt;width:119.4pt;rotation:21626880f;z-index:25169612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36" o:spid="_x0000_s1036" o:spt="136" type="#_x0000_t136" style="position:absolute;left:0pt;margin-left:493.25pt;margin-top:483.15pt;height:18.75pt;width:99.4pt;rotation:21626880f;z-index:251697152;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7"/>
                    <a:stretch>
                      <a:fillRect/>
                    </a:stretch>
                  </pic:blipFill>
                  <pic:spPr>
                    <a:xfrm>
                      <a:off x="0" y="0"/>
                      <a:ext cx="6097700" cy="8544402"/>
                    </a:xfrm>
                    <a:prstGeom prst="rect">
                      <a:avLst/>
                    </a:prstGeom>
                  </pic:spPr>
                </pic:pic>
              </a:graphicData>
            </a:graphic>
          </wp:inline>
        </w:drawing>
      </w:r>
    </w:p>
    <w:p w14:paraId="7FE270EB">
      <w:pPr>
        <w:spacing w:line="13455" w:lineRule="exact"/>
        <w:sectPr>
          <w:headerReference r:id="rId50" w:type="default"/>
          <w:footerReference r:id="rId51" w:type="default"/>
          <w:pgSz w:w="11900" w:h="16840"/>
          <w:pgMar w:top="610" w:right="86" w:bottom="312" w:left="0" w:header="357" w:footer="153" w:gutter="0"/>
          <w:cols w:space="720" w:num="1"/>
        </w:sectPr>
      </w:pPr>
    </w:p>
    <w:p w14:paraId="7F649CA6">
      <w:pPr>
        <w:pStyle w:val="2"/>
        <w:spacing w:line="467" w:lineRule="auto"/>
      </w:pPr>
      <w:r>
        <w:pict>
          <v:shape id="_x0000_s1037" o:spid="_x0000_s1037" o:spt="136" type="#_x0000_t136" style="position:absolute;left:0pt;margin-left:86.9pt;margin-top:44.1pt;height:18.85pt;width:119.4pt;mso-position-horizontal-relative:page;mso-position-vertical-relative:page;rotation:21626880f;z-index:2516992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38" o:spid="_x0000_s1038" o:spt="136" type="#_x0000_t136" style="position:absolute;left:0pt;margin-left:493.25pt;margin-top:49.15pt;height:18.75pt;width:99.4pt;mso-position-horizontal-relative:page;mso-position-vertical-relative:page;rotation:21626880f;z-index:25170124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01E85C98">
      <w:pPr>
        <w:spacing w:line="13455" w:lineRule="exact"/>
        <w:ind w:firstLine="1170"/>
      </w:pPr>
      <w:r>
        <w:pict>
          <v:shape id="_x0000_s1039" o:spid="_x0000_s1039" o:spt="136" type="#_x0000_t136" style="position:absolute;left:0pt;margin-left:-13.05pt;margin-top:234.1pt;height:18.85pt;width:119.4pt;rotation:21626880f;z-index:2516981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40" o:spid="_x0000_s1040" o:spt="136" type="#_x0000_t136" style="position:absolute;left:0pt;margin-left:391.9pt;margin-top:234.1pt;height:18.85pt;width:119.4pt;rotation:21626880f;z-index:25170022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41" o:spid="_x0000_s1041" o:spt="136" type="#_x0000_t136" style="position:absolute;left:0pt;margin-left:86.9pt;margin-top:478.1pt;height:18.85pt;width:119.4pt;rotation:21626880f;z-index:25170227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42" o:spid="_x0000_s1042" o:spt="136" type="#_x0000_t136" style="position:absolute;left:0pt;margin-left:493.25pt;margin-top:483.15pt;height:18.75pt;width:99.4pt;rotation:21626880f;z-index:25170329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8"/>
                    <a:stretch>
                      <a:fillRect/>
                    </a:stretch>
                  </pic:blipFill>
                  <pic:spPr>
                    <a:xfrm>
                      <a:off x="0" y="0"/>
                      <a:ext cx="6097700" cy="8544402"/>
                    </a:xfrm>
                    <a:prstGeom prst="rect">
                      <a:avLst/>
                    </a:prstGeom>
                  </pic:spPr>
                </pic:pic>
              </a:graphicData>
            </a:graphic>
          </wp:inline>
        </w:drawing>
      </w:r>
    </w:p>
    <w:p w14:paraId="6CC276C5">
      <w:pPr>
        <w:spacing w:line="13455" w:lineRule="exact"/>
        <w:sectPr>
          <w:footerReference r:id="rId52" w:type="default"/>
          <w:pgSz w:w="11900" w:h="16840"/>
          <w:pgMar w:top="610" w:right="86" w:bottom="312" w:left="0" w:header="357" w:footer="153" w:gutter="0"/>
          <w:cols w:space="720" w:num="1"/>
        </w:sectPr>
      </w:pPr>
    </w:p>
    <w:p w14:paraId="1AC6F79B">
      <w:pPr>
        <w:pStyle w:val="2"/>
        <w:spacing w:line="467" w:lineRule="auto"/>
      </w:pPr>
      <w:r>
        <w:pict>
          <v:shape id="_x0000_s1043" o:spid="_x0000_s1043" o:spt="136" type="#_x0000_t136" style="position:absolute;left:0pt;margin-left:86.9pt;margin-top:44.1pt;height:18.85pt;width:119.4pt;mso-position-horizontal-relative:page;mso-position-vertical-relative:page;rotation:21626880f;z-index:2517053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44" o:spid="_x0000_s1044" o:spt="136" type="#_x0000_t136" style="position:absolute;left:0pt;margin-left:493.25pt;margin-top:49.15pt;height:18.75pt;width:99.4pt;mso-position-horizontal-relative:page;mso-position-vertical-relative:page;rotation:21626880f;z-index:25170739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09D995F3">
      <w:pPr>
        <w:spacing w:line="13455" w:lineRule="exact"/>
        <w:ind w:firstLine="1170"/>
      </w:pPr>
      <w:r>
        <w:pict>
          <v:shape id="_x0000_s1045" o:spid="_x0000_s1045" o:spt="136" type="#_x0000_t136" style="position:absolute;left:0pt;margin-left:-13.05pt;margin-top:234.1pt;height:18.85pt;width:119.4pt;rotation:21626880f;z-index:25170432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46" o:spid="_x0000_s1046" o:spt="136" type="#_x0000_t136" style="position:absolute;left:0pt;margin-left:493.25pt;margin-top:483.15pt;height:18.75pt;width:99.4pt;rotation:21626880f;z-index:25170636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047" o:spid="_x0000_s1047" o:spt="136" type="#_x0000_t136" style="position:absolute;left:0pt;margin-left:391.9pt;margin-top:234.1pt;height:18.85pt;width:119.4pt;rotation:21626880f;z-index:2517084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48" o:spid="_x0000_s1048" o:spt="136" type="#_x0000_t136" style="position:absolute;left:0pt;margin-left:86.9pt;margin-top:478.1pt;height:18.85pt;width:119.4pt;rotation:21626880f;z-index:25170944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9"/>
                    <a:stretch>
                      <a:fillRect/>
                    </a:stretch>
                  </pic:blipFill>
                  <pic:spPr>
                    <a:xfrm>
                      <a:off x="0" y="0"/>
                      <a:ext cx="6097700" cy="8544402"/>
                    </a:xfrm>
                    <a:prstGeom prst="rect">
                      <a:avLst/>
                    </a:prstGeom>
                  </pic:spPr>
                </pic:pic>
              </a:graphicData>
            </a:graphic>
          </wp:inline>
        </w:drawing>
      </w:r>
    </w:p>
    <w:p w14:paraId="747F52F1">
      <w:pPr>
        <w:spacing w:line="13455" w:lineRule="exact"/>
        <w:sectPr>
          <w:footerReference r:id="rId53" w:type="default"/>
          <w:pgSz w:w="11900" w:h="16840"/>
          <w:pgMar w:top="610" w:right="86" w:bottom="312" w:left="0" w:header="357" w:footer="153" w:gutter="0"/>
          <w:cols w:space="720" w:num="1"/>
        </w:sectPr>
      </w:pPr>
    </w:p>
    <w:p w14:paraId="2592F4C9">
      <w:pPr>
        <w:pStyle w:val="2"/>
        <w:spacing w:line="467" w:lineRule="auto"/>
      </w:pPr>
      <w:r>
        <w:pict>
          <v:shape id="_x0000_s1049" o:spid="_x0000_s1049" o:spt="136" type="#_x0000_t136" style="position:absolute;left:0pt;margin-left:86.9pt;margin-top:44.1pt;height:18.85pt;width:119.4pt;mso-position-horizontal-relative:page;mso-position-vertical-relative:page;rotation:21626880f;z-index:2517125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50" o:spid="_x0000_s1050" o:spt="136" type="#_x0000_t136" style="position:absolute;left:0pt;margin-left:493.25pt;margin-top:49.15pt;height:18.75pt;width:99.4pt;mso-position-horizontal-relative:page;mso-position-vertical-relative:page;rotation:21626880f;z-index:25171353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183ADD74">
      <w:pPr>
        <w:spacing w:line="13455" w:lineRule="exact"/>
        <w:ind w:firstLine="1170"/>
      </w:pPr>
      <w:r>
        <w:pict>
          <v:shape id="_x0000_s1051" o:spid="_x0000_s1051" o:spt="136" type="#_x0000_t136" style="position:absolute;left:0pt;margin-left:391.9pt;margin-top:234.1pt;height:18.85pt;width:119.4pt;rotation:21626880f;z-index:25171046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52" o:spid="_x0000_s1052" o:spt="136" type="#_x0000_t136" style="position:absolute;left:0pt;margin-left:-13.05pt;margin-top:234.1pt;height:18.85pt;width:119.4pt;rotation:21626880f;z-index:25171148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53" o:spid="_x0000_s1053" o:spt="136" type="#_x0000_t136" style="position:absolute;left:0pt;margin-left:493.25pt;margin-top:483.15pt;height:18.75pt;width:99.4pt;rotation:21626880f;z-index:25171456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054" o:spid="_x0000_s1054" o:spt="136" type="#_x0000_t136" style="position:absolute;left:0pt;margin-left:86.9pt;margin-top:478.1pt;height:18.85pt;width:119.4pt;rotation:21626880f;z-index:25171558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0"/>
                    <a:stretch>
                      <a:fillRect/>
                    </a:stretch>
                  </pic:blipFill>
                  <pic:spPr>
                    <a:xfrm>
                      <a:off x="0" y="0"/>
                      <a:ext cx="6097700" cy="8544402"/>
                    </a:xfrm>
                    <a:prstGeom prst="rect">
                      <a:avLst/>
                    </a:prstGeom>
                  </pic:spPr>
                </pic:pic>
              </a:graphicData>
            </a:graphic>
          </wp:inline>
        </w:drawing>
      </w:r>
    </w:p>
    <w:p w14:paraId="19F953EF">
      <w:pPr>
        <w:spacing w:line="13455" w:lineRule="exact"/>
        <w:sectPr>
          <w:footerReference r:id="rId54" w:type="default"/>
          <w:pgSz w:w="11900" w:h="16840"/>
          <w:pgMar w:top="610" w:right="86" w:bottom="312" w:left="0" w:header="357" w:footer="153" w:gutter="0"/>
          <w:cols w:space="720" w:num="1"/>
        </w:sectPr>
      </w:pPr>
    </w:p>
    <w:p w14:paraId="7993F7E7">
      <w:pPr>
        <w:pStyle w:val="2"/>
        <w:spacing w:line="467" w:lineRule="auto"/>
      </w:pPr>
      <w:r>
        <w:pict>
          <v:shape id="_x0000_s1055" o:spid="_x0000_s1055" o:spt="136" type="#_x0000_t136" style="position:absolute;left:0pt;margin-left:493.25pt;margin-top:49.15pt;height:18.75pt;width:99.4pt;mso-position-horizontal-relative:page;mso-position-vertical-relative:page;rotation:21626880f;z-index:25171763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056" o:spid="_x0000_s1056" o:spt="136" type="#_x0000_t136" style="position:absolute;left:0pt;margin-left:86.9pt;margin-top:44.1pt;height:18.85pt;width:119.4pt;mso-position-horizontal-relative:page;mso-position-vertical-relative:page;rotation:21626880f;z-index:25171968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0A4C6779">
      <w:pPr>
        <w:spacing w:line="13455" w:lineRule="exact"/>
        <w:ind w:firstLine="1170"/>
      </w:pPr>
      <w:r>
        <w:pict>
          <v:shape id="_x0000_s1057" o:spid="_x0000_s1057" o:spt="136" type="#_x0000_t136" style="position:absolute;left:0pt;margin-left:-13.05pt;margin-top:234.1pt;height:18.85pt;width:119.4pt;rotation:21626880f;z-index:2517166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58" o:spid="_x0000_s1058" o:spt="136" type="#_x0000_t136" style="position:absolute;left:0pt;margin-left:391.9pt;margin-top:234.1pt;height:18.85pt;width:119.4pt;rotation:21626880f;z-index:25171865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59" o:spid="_x0000_s1059" o:spt="136" type="#_x0000_t136" style="position:absolute;left:0pt;margin-left:86.9pt;margin-top:478.1pt;height:18.85pt;width:119.4pt;rotation:21626880f;z-index:25172070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60" o:spid="_x0000_s1060" o:spt="136" type="#_x0000_t136" style="position:absolute;left:0pt;margin-left:493.25pt;margin-top:483.15pt;height:18.75pt;width:99.4pt;rotation:21626880f;z-index:25172172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1"/>
                    <a:stretch>
                      <a:fillRect/>
                    </a:stretch>
                  </pic:blipFill>
                  <pic:spPr>
                    <a:xfrm>
                      <a:off x="0" y="0"/>
                      <a:ext cx="6097700" cy="8544402"/>
                    </a:xfrm>
                    <a:prstGeom prst="rect">
                      <a:avLst/>
                    </a:prstGeom>
                  </pic:spPr>
                </pic:pic>
              </a:graphicData>
            </a:graphic>
          </wp:inline>
        </w:drawing>
      </w:r>
    </w:p>
    <w:p w14:paraId="1B6D3760">
      <w:pPr>
        <w:spacing w:line="13455" w:lineRule="exact"/>
        <w:sectPr>
          <w:footerReference r:id="rId55" w:type="default"/>
          <w:pgSz w:w="11900" w:h="16840"/>
          <w:pgMar w:top="610" w:right="86" w:bottom="312" w:left="0" w:header="357" w:footer="153" w:gutter="0"/>
          <w:cols w:space="720" w:num="1"/>
        </w:sectPr>
      </w:pPr>
    </w:p>
    <w:p w14:paraId="36D4E0F6">
      <w:pPr>
        <w:pStyle w:val="2"/>
        <w:spacing w:line="467" w:lineRule="auto"/>
      </w:pPr>
      <w:r>
        <w:pict>
          <v:shape id="_x0000_s1061" o:spid="_x0000_s1061" o:spt="136" type="#_x0000_t136" style="position:absolute;left:0pt;margin-left:86.9pt;margin-top:44.1pt;height:18.85pt;width:119.4pt;mso-position-horizontal-relative:page;mso-position-vertical-relative:page;rotation:21626880f;z-index:2517227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62" o:spid="_x0000_s1062" o:spt="136" type="#_x0000_t136" style="position:absolute;left:0pt;margin-left:493.25pt;margin-top:49.15pt;height:18.75pt;width:99.4pt;mso-position-horizontal-relative:page;mso-position-vertical-relative:page;rotation:21626880f;z-index:25172480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0F4DC8AA">
      <w:pPr>
        <w:spacing w:line="13455" w:lineRule="exact"/>
        <w:ind w:firstLine="1170"/>
      </w:pPr>
      <w:r>
        <w:pict>
          <v:shape id="_x0000_s1063" o:spid="_x0000_s1063" o:spt="136" type="#_x0000_t136" style="position:absolute;left:0pt;margin-left:-13.05pt;margin-top:234.1pt;height:18.85pt;width:119.4pt;rotation:21626880f;z-index:2517237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64" o:spid="_x0000_s1064" o:spt="136" type="#_x0000_t136" style="position:absolute;left:0pt;margin-left:493.25pt;margin-top:483.15pt;height:18.75pt;width:99.4pt;rotation:21626880f;z-index:251725824;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065" o:spid="_x0000_s1065" o:spt="136" type="#_x0000_t136" style="position:absolute;left:0pt;margin-left:391.9pt;margin-top:234.1pt;height:18.85pt;width:119.4pt;rotation:21626880f;z-index:25172684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66" o:spid="_x0000_s1066" o:spt="136" type="#_x0000_t136" style="position:absolute;left:0pt;margin-left:86.9pt;margin-top:478.1pt;height:18.85pt;width:119.4pt;rotation:21626880f;z-index:25172787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2"/>
                    <a:stretch>
                      <a:fillRect/>
                    </a:stretch>
                  </pic:blipFill>
                  <pic:spPr>
                    <a:xfrm>
                      <a:off x="0" y="0"/>
                      <a:ext cx="6097700" cy="8544402"/>
                    </a:xfrm>
                    <a:prstGeom prst="rect">
                      <a:avLst/>
                    </a:prstGeom>
                  </pic:spPr>
                </pic:pic>
              </a:graphicData>
            </a:graphic>
          </wp:inline>
        </w:drawing>
      </w:r>
    </w:p>
    <w:p w14:paraId="3F421848">
      <w:pPr>
        <w:spacing w:line="13455" w:lineRule="exact"/>
        <w:sectPr>
          <w:footerReference r:id="rId56" w:type="default"/>
          <w:pgSz w:w="11900" w:h="16840"/>
          <w:pgMar w:top="610" w:right="86" w:bottom="312" w:left="0" w:header="357" w:footer="153" w:gutter="0"/>
          <w:cols w:space="720" w:num="1"/>
        </w:sectPr>
      </w:pPr>
    </w:p>
    <w:p w14:paraId="667BCD72">
      <w:pPr>
        <w:pStyle w:val="2"/>
        <w:spacing w:line="467" w:lineRule="auto"/>
      </w:pPr>
      <w:r>
        <w:pict>
          <v:shape id="_x0000_s1067" o:spid="_x0000_s1067" o:spt="136" type="#_x0000_t136" style="position:absolute;left:0pt;margin-left:86.9pt;margin-top:44.1pt;height:18.85pt;width:119.4pt;mso-position-horizontal-relative:page;mso-position-vertical-relative:page;rotation:21626880f;z-index:2517309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68" o:spid="_x0000_s1068" o:spt="136" type="#_x0000_t136" style="position:absolute;left:0pt;margin-left:493.25pt;margin-top:49.15pt;height:18.75pt;width:99.4pt;mso-position-horizontal-relative:page;mso-position-vertical-relative:page;rotation:21626880f;z-index:25173196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50D37444">
      <w:pPr>
        <w:spacing w:line="13455" w:lineRule="exact"/>
        <w:ind w:firstLine="1170"/>
      </w:pPr>
      <w:r>
        <w:pict>
          <v:shape id="_x0000_s1069" o:spid="_x0000_s1069" o:spt="136" type="#_x0000_t136" style="position:absolute;left:0pt;margin-left:-13.05pt;margin-top:234.1pt;height:18.85pt;width:119.4pt;rotation:21626880f;z-index:25172889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70" o:spid="_x0000_s1070" o:spt="136" type="#_x0000_t136" style="position:absolute;left:0pt;margin-left:391.9pt;margin-top:234.1pt;height:18.85pt;width:119.4pt;rotation:21626880f;z-index:25172992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71" o:spid="_x0000_s1071" o:spt="136" type="#_x0000_t136" style="position:absolute;left:0pt;margin-left:86.9pt;margin-top:478.1pt;height:18.85pt;width:119.4pt;rotation:21626880f;z-index:25173299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72" o:spid="_x0000_s1072" o:spt="136" type="#_x0000_t136" style="position:absolute;left:0pt;margin-left:493.25pt;margin-top:483.15pt;height:18.75pt;width:99.4pt;rotation:21626880f;z-index:25173401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3"/>
                    <a:stretch>
                      <a:fillRect/>
                    </a:stretch>
                  </pic:blipFill>
                  <pic:spPr>
                    <a:xfrm>
                      <a:off x="0" y="0"/>
                      <a:ext cx="6097700" cy="8544402"/>
                    </a:xfrm>
                    <a:prstGeom prst="rect">
                      <a:avLst/>
                    </a:prstGeom>
                  </pic:spPr>
                </pic:pic>
              </a:graphicData>
            </a:graphic>
          </wp:inline>
        </w:drawing>
      </w:r>
    </w:p>
    <w:p w14:paraId="1F28CC2E">
      <w:pPr>
        <w:spacing w:line="13455" w:lineRule="exact"/>
        <w:sectPr>
          <w:footerReference r:id="rId57" w:type="default"/>
          <w:pgSz w:w="11900" w:h="16840"/>
          <w:pgMar w:top="610" w:right="86" w:bottom="312" w:left="0" w:header="357" w:footer="153" w:gutter="0"/>
          <w:cols w:space="720" w:num="1"/>
        </w:sectPr>
      </w:pPr>
    </w:p>
    <w:p w14:paraId="1685C116">
      <w:pPr>
        <w:pStyle w:val="2"/>
        <w:spacing w:line="467" w:lineRule="auto"/>
      </w:pPr>
      <w:r>
        <w:pict>
          <v:shape id="_x0000_s1073" o:spid="_x0000_s1073" o:spt="136" type="#_x0000_t136" style="position:absolute;left:0pt;margin-left:493.25pt;margin-top:49.15pt;height:18.75pt;width:99.4pt;mso-position-horizontal-relative:page;mso-position-vertical-relative:page;rotation:21626880f;z-index:25173504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074" o:spid="_x0000_s1074" o:spt="136" type="#_x0000_t136" style="position:absolute;left:0pt;margin-left:86.9pt;margin-top:44.1pt;height:18.85pt;width:119.4pt;mso-position-horizontal-relative:page;mso-position-vertical-relative:page;rotation:21626880f;z-index:25173606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4C3AB063">
      <w:pPr>
        <w:spacing w:line="13455" w:lineRule="exact"/>
        <w:ind w:firstLine="1170"/>
      </w:pPr>
      <w:r>
        <w:pict>
          <v:shape id="_x0000_s1075" o:spid="_x0000_s1075" o:spt="136" type="#_x0000_t136" style="position:absolute;left:0pt;margin-left:391.9pt;margin-top:234.1pt;height:18.85pt;width:119.4pt;rotation:21626880f;z-index:25173708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76" o:spid="_x0000_s1076" o:spt="136" type="#_x0000_t136" style="position:absolute;left:0pt;margin-left:-13.05pt;margin-top:234.1pt;height:18.85pt;width:119.4pt;rotation:21626880f;z-index:25173811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77" o:spid="_x0000_s1077" o:spt="136" type="#_x0000_t136" style="position:absolute;left:0pt;margin-left:86.9pt;margin-top:478.1pt;height:18.85pt;width:119.4pt;rotation:21626880f;z-index:25173913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78" o:spid="_x0000_s1078" o:spt="136" type="#_x0000_t136" style="position:absolute;left:0pt;margin-left:493.25pt;margin-top:483.15pt;height:18.75pt;width:99.4pt;rotation:21626880f;z-index:25174016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04"/>
                    <a:stretch>
                      <a:fillRect/>
                    </a:stretch>
                  </pic:blipFill>
                  <pic:spPr>
                    <a:xfrm>
                      <a:off x="0" y="0"/>
                      <a:ext cx="6097700" cy="8544402"/>
                    </a:xfrm>
                    <a:prstGeom prst="rect">
                      <a:avLst/>
                    </a:prstGeom>
                  </pic:spPr>
                </pic:pic>
              </a:graphicData>
            </a:graphic>
          </wp:inline>
        </w:drawing>
      </w:r>
    </w:p>
    <w:p w14:paraId="539DF874">
      <w:pPr>
        <w:spacing w:line="13455" w:lineRule="exact"/>
        <w:sectPr>
          <w:footerReference r:id="rId58" w:type="default"/>
          <w:pgSz w:w="11900" w:h="16840"/>
          <w:pgMar w:top="610" w:right="86" w:bottom="312" w:left="0" w:header="357" w:footer="153" w:gutter="0"/>
          <w:cols w:space="720" w:num="1"/>
        </w:sectPr>
      </w:pPr>
    </w:p>
    <w:p w14:paraId="13A21638">
      <w:pPr>
        <w:pStyle w:val="2"/>
        <w:spacing w:line="467" w:lineRule="auto"/>
      </w:pPr>
      <w:r>
        <w:pict>
          <v:shape id="_x0000_s1079" o:spid="_x0000_s1079" o:spt="136" type="#_x0000_t136" style="position:absolute;left:0pt;margin-left:86.9pt;margin-top:44.1pt;height:18.85pt;width:119.4pt;mso-position-horizontal-relative:page;mso-position-vertical-relative:page;rotation:21626880f;z-index:25174323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80" o:spid="_x0000_s1080" o:spt="136" type="#_x0000_t136" style="position:absolute;left:0pt;margin-left:493.25pt;margin-top:49.15pt;height:18.75pt;width:99.4pt;mso-position-horizontal-relative:page;mso-position-vertical-relative:page;rotation:21626880f;z-index:25174425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0D71C090">
      <w:pPr>
        <w:spacing w:line="13455" w:lineRule="exact"/>
        <w:ind w:firstLine="1170"/>
      </w:pPr>
      <w:r>
        <w:pict>
          <v:shape id="_x0000_s1081" o:spid="_x0000_s1081" o:spt="136" type="#_x0000_t136" style="position:absolute;left:0pt;margin-left:-13.05pt;margin-top:234.1pt;height:18.85pt;width:119.4pt;rotation:21626880f;z-index:25174118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82" o:spid="_x0000_s1082" o:spt="136" type="#_x0000_t136" style="position:absolute;left:0pt;margin-left:391.9pt;margin-top:234.1pt;height:18.85pt;width:119.4pt;rotation:21626880f;z-index:2517422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83" o:spid="_x0000_s1083" o:spt="136" type="#_x0000_t136" style="position:absolute;left:0pt;margin-left:86.9pt;margin-top:478.1pt;height:18.85pt;width:119.4pt;rotation:21626880f;z-index:25174528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84" o:spid="_x0000_s1084" o:spt="136" type="#_x0000_t136" style="position:absolute;left:0pt;margin-left:493.25pt;margin-top:483.15pt;height:18.75pt;width:99.4pt;rotation:21626880f;z-index:251746304;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5"/>
                    <a:stretch>
                      <a:fillRect/>
                    </a:stretch>
                  </pic:blipFill>
                  <pic:spPr>
                    <a:xfrm>
                      <a:off x="0" y="0"/>
                      <a:ext cx="6097700" cy="8544402"/>
                    </a:xfrm>
                    <a:prstGeom prst="rect">
                      <a:avLst/>
                    </a:prstGeom>
                  </pic:spPr>
                </pic:pic>
              </a:graphicData>
            </a:graphic>
          </wp:inline>
        </w:drawing>
      </w:r>
    </w:p>
    <w:p w14:paraId="3C7B8C28">
      <w:pPr>
        <w:spacing w:line="13455" w:lineRule="exact"/>
        <w:sectPr>
          <w:footerReference r:id="rId59" w:type="default"/>
          <w:pgSz w:w="11900" w:h="16840"/>
          <w:pgMar w:top="610" w:right="86" w:bottom="312" w:left="0" w:header="357" w:footer="153" w:gutter="0"/>
          <w:cols w:space="720" w:num="1"/>
        </w:sectPr>
      </w:pPr>
    </w:p>
    <w:p w14:paraId="541F638B">
      <w:pPr>
        <w:pStyle w:val="2"/>
        <w:spacing w:line="467" w:lineRule="auto"/>
      </w:pPr>
      <w:r>
        <w:pict>
          <v:shape id="_x0000_s1085" o:spid="_x0000_s1085" o:spt="136" type="#_x0000_t136" style="position:absolute;left:0pt;margin-left:86.9pt;margin-top:44.1pt;height:18.85pt;width:119.4pt;mso-position-horizontal-relative:page;mso-position-vertical-relative:page;rotation:21626880f;z-index:2517483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86" o:spid="_x0000_s1086" o:spt="136" type="#_x0000_t136" style="position:absolute;left:0pt;margin-left:493.25pt;margin-top:49.15pt;height:18.75pt;width:99.4pt;mso-position-horizontal-relative:page;mso-position-vertical-relative:page;rotation:21626880f;z-index:25174937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3CC199E2">
      <w:pPr>
        <w:spacing w:line="13455" w:lineRule="exact"/>
        <w:ind w:firstLine="1170"/>
      </w:pPr>
      <w:r>
        <w:pict>
          <v:shape id="_x0000_s1087" o:spid="_x0000_s1087" o:spt="136" type="#_x0000_t136" style="position:absolute;left:0pt;margin-left:-13.05pt;margin-top:234.1pt;height:18.85pt;width:119.4pt;rotation:21626880f;z-index:25174732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88" o:spid="_x0000_s1088" o:spt="136" type="#_x0000_t136" style="position:absolute;left:0pt;margin-left:391.9pt;margin-top:234.1pt;height:18.85pt;width:119.4pt;rotation:21626880f;z-index:25175040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89" o:spid="_x0000_s1089" o:spt="136" type="#_x0000_t136" style="position:absolute;left:0pt;margin-left:86.9pt;margin-top:478.1pt;height:18.85pt;width:119.4pt;rotation:21626880f;z-index:25175142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90" o:spid="_x0000_s1090" o:spt="136" type="#_x0000_t136" style="position:absolute;left:0pt;margin-left:493.25pt;margin-top:483.15pt;height:18.75pt;width:99.4pt;rotation:21626880f;z-index:25175244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06"/>
                    <a:stretch>
                      <a:fillRect/>
                    </a:stretch>
                  </pic:blipFill>
                  <pic:spPr>
                    <a:xfrm>
                      <a:off x="0" y="0"/>
                      <a:ext cx="6097700" cy="8544402"/>
                    </a:xfrm>
                    <a:prstGeom prst="rect">
                      <a:avLst/>
                    </a:prstGeom>
                  </pic:spPr>
                </pic:pic>
              </a:graphicData>
            </a:graphic>
          </wp:inline>
        </w:drawing>
      </w:r>
    </w:p>
    <w:p w14:paraId="35722A62">
      <w:pPr>
        <w:spacing w:line="13455" w:lineRule="exact"/>
        <w:sectPr>
          <w:footerReference r:id="rId60" w:type="default"/>
          <w:pgSz w:w="11900" w:h="16840"/>
          <w:pgMar w:top="610" w:right="86" w:bottom="312" w:left="0" w:header="357" w:footer="153" w:gutter="0"/>
          <w:cols w:space="720" w:num="1"/>
        </w:sectPr>
      </w:pPr>
    </w:p>
    <w:p w14:paraId="2108983C">
      <w:pPr>
        <w:pStyle w:val="2"/>
        <w:spacing w:line="467" w:lineRule="auto"/>
      </w:pPr>
      <w:r>
        <w:pict>
          <v:shape id="_x0000_s1091" o:spid="_x0000_s1091" o:spt="136" type="#_x0000_t136" style="position:absolute;left:0pt;margin-left:493.25pt;margin-top:49.15pt;height:18.75pt;width:99.4pt;mso-position-horizontal-relative:page;mso-position-vertical-relative:page;rotation:21626880f;z-index:25175449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092" o:spid="_x0000_s1092" o:spt="136" type="#_x0000_t136" style="position:absolute;left:0pt;margin-left:86.9pt;margin-top:44.1pt;height:18.85pt;width:119.4pt;mso-position-horizontal-relative:page;mso-position-vertical-relative:page;rotation:21626880f;z-index:25175552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262EB416">
      <w:pPr>
        <w:spacing w:line="13455" w:lineRule="exact"/>
        <w:ind w:firstLine="1170"/>
      </w:pPr>
      <w:r>
        <w:pict>
          <v:shape id="_x0000_s1093" o:spid="_x0000_s1093" o:spt="136" type="#_x0000_t136" style="position:absolute;left:0pt;margin-left:-13.05pt;margin-top:234.1pt;height:18.85pt;width:119.4pt;rotation:21626880f;z-index:25175347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94" o:spid="_x0000_s1094" o:spt="136" type="#_x0000_t136" style="position:absolute;left:0pt;margin-left:493.25pt;margin-top:483.15pt;height:18.75pt;width:99.4pt;rotation:21626880f;z-index:251756544;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095" o:spid="_x0000_s1095" o:spt="136" type="#_x0000_t136" style="position:absolute;left:0pt;margin-left:391.9pt;margin-top:234.1pt;height:18.85pt;width:119.4pt;rotation:21626880f;z-index:25175756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096" o:spid="_x0000_s1096" o:spt="136" type="#_x0000_t136" style="position:absolute;left:0pt;margin-left:86.9pt;margin-top:478.1pt;height:18.85pt;width:119.4pt;rotation:21626880f;z-index:25175859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7"/>
                    <a:stretch>
                      <a:fillRect/>
                    </a:stretch>
                  </pic:blipFill>
                  <pic:spPr>
                    <a:xfrm>
                      <a:off x="0" y="0"/>
                      <a:ext cx="6097700" cy="8544402"/>
                    </a:xfrm>
                    <a:prstGeom prst="rect">
                      <a:avLst/>
                    </a:prstGeom>
                  </pic:spPr>
                </pic:pic>
              </a:graphicData>
            </a:graphic>
          </wp:inline>
        </w:drawing>
      </w:r>
    </w:p>
    <w:p w14:paraId="45882F68">
      <w:pPr>
        <w:spacing w:line="13455" w:lineRule="exact"/>
        <w:sectPr>
          <w:footerReference r:id="rId61" w:type="default"/>
          <w:pgSz w:w="11900" w:h="16840"/>
          <w:pgMar w:top="610" w:right="86" w:bottom="312" w:left="0" w:header="357" w:footer="153" w:gutter="0"/>
          <w:cols w:space="720" w:num="1"/>
        </w:sectPr>
      </w:pPr>
    </w:p>
    <w:p w14:paraId="1A4D6C14">
      <w:pPr>
        <w:pStyle w:val="2"/>
        <w:spacing w:line="467" w:lineRule="auto"/>
      </w:pPr>
      <w:r>
        <w:pict>
          <v:shape id="_x0000_s1097" o:spid="_x0000_s1097" o:spt="136" type="#_x0000_t136" style="position:absolute;left:0pt;margin-left:86.9pt;margin-top:44.1pt;height:18.85pt;width:119.4pt;mso-position-horizontal-relative:page;mso-position-vertical-relative:page;rotation:21626880f;z-index:25175961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098" o:spid="_x0000_s1098" o:spt="136" type="#_x0000_t136" style="position:absolute;left:0pt;margin-left:493.25pt;margin-top:49.15pt;height:18.75pt;width:99.4pt;mso-position-horizontal-relative:page;mso-position-vertical-relative:page;rotation:21626880f;z-index:25176064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26EFC65A">
      <w:pPr>
        <w:spacing w:line="13455" w:lineRule="exact"/>
        <w:ind w:firstLine="1170"/>
      </w:pPr>
      <w:r>
        <w:pict>
          <v:shape id="_x0000_s1099" o:spid="_x0000_s1099" o:spt="136" type="#_x0000_t136" style="position:absolute;left:0pt;margin-left:-13.05pt;margin-top:234.1pt;height:18.85pt;width:119.4pt;rotation:21626880f;z-index:25176166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00" o:spid="_x0000_s1100" o:spt="136" type="#_x0000_t136" style="position:absolute;left:0pt;margin-left:391.9pt;margin-top:234.1pt;height:18.85pt;width:119.4pt;rotation:21626880f;z-index:25176268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01" o:spid="_x0000_s1101" o:spt="136" type="#_x0000_t136" style="position:absolute;left:0pt;margin-left:86.9pt;margin-top:478.1pt;height:18.85pt;width:119.4pt;rotation:21626880f;z-index:25176371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02" o:spid="_x0000_s1102" o:spt="136" type="#_x0000_t136" style="position:absolute;left:0pt;margin-left:493.25pt;margin-top:483.15pt;height:18.75pt;width:99.4pt;rotation:21626880f;z-index:25176473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08"/>
                    <a:stretch>
                      <a:fillRect/>
                    </a:stretch>
                  </pic:blipFill>
                  <pic:spPr>
                    <a:xfrm>
                      <a:off x="0" y="0"/>
                      <a:ext cx="6097700" cy="8544402"/>
                    </a:xfrm>
                    <a:prstGeom prst="rect">
                      <a:avLst/>
                    </a:prstGeom>
                  </pic:spPr>
                </pic:pic>
              </a:graphicData>
            </a:graphic>
          </wp:inline>
        </w:drawing>
      </w:r>
    </w:p>
    <w:p w14:paraId="54F1DD53">
      <w:pPr>
        <w:spacing w:line="13455" w:lineRule="exact"/>
        <w:sectPr>
          <w:footerReference r:id="rId62" w:type="default"/>
          <w:pgSz w:w="11900" w:h="16840"/>
          <w:pgMar w:top="610" w:right="86" w:bottom="312" w:left="0" w:header="357" w:footer="153" w:gutter="0"/>
          <w:cols w:space="720" w:num="1"/>
        </w:sectPr>
      </w:pPr>
    </w:p>
    <w:p w14:paraId="3F7B9047">
      <w:pPr>
        <w:pStyle w:val="2"/>
        <w:spacing w:line="467" w:lineRule="auto"/>
      </w:pPr>
      <w:r>
        <w:pict>
          <v:shape id="_x0000_s1103" o:spid="_x0000_s1103" o:spt="136" type="#_x0000_t136" style="position:absolute;left:0pt;margin-left:86.9pt;margin-top:44.1pt;height:18.85pt;width:119.4pt;mso-position-horizontal-relative:page;mso-position-vertical-relative:page;rotation:21626880f;z-index:25176780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104" o:spid="_x0000_s1104" o:spt="136" type="#_x0000_t136" style="position:absolute;left:0pt;margin-left:493.25pt;margin-top:49.15pt;height:18.75pt;width:99.4pt;mso-position-horizontal-relative:page;mso-position-vertical-relative:page;rotation:21626880f;z-index:25176883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0555ABFC">
      <w:pPr>
        <w:spacing w:line="13455" w:lineRule="exact"/>
        <w:ind w:firstLine="1170"/>
      </w:pPr>
      <w:r>
        <w:pict>
          <v:shape id="_x0000_s1105" o:spid="_x0000_s1105" o:spt="136" type="#_x0000_t136" style="position:absolute;left:0pt;margin-left:-13.05pt;margin-top:234.1pt;height:18.85pt;width:119.4pt;rotation:21626880f;z-index:25176576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06" o:spid="_x0000_s1106" o:spt="136" type="#_x0000_t136" style="position:absolute;left:0pt;margin-left:391.9pt;margin-top:234.1pt;height:18.85pt;width:119.4pt;rotation:21626880f;z-index:25176678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07" o:spid="_x0000_s1107" o:spt="136" type="#_x0000_t136" style="position:absolute;left:0pt;margin-left:493.25pt;margin-top:483.15pt;height:18.75pt;width:99.4pt;rotation:21626880f;z-index:25176985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08" o:spid="_x0000_s1108" o:spt="136" type="#_x0000_t136" style="position:absolute;left:0pt;margin-left:86.9pt;margin-top:478.1pt;height:18.85pt;width:119.4pt;rotation:21626880f;z-index:25177088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09"/>
                    <a:stretch>
                      <a:fillRect/>
                    </a:stretch>
                  </pic:blipFill>
                  <pic:spPr>
                    <a:xfrm>
                      <a:off x="0" y="0"/>
                      <a:ext cx="6097700" cy="8544402"/>
                    </a:xfrm>
                    <a:prstGeom prst="rect">
                      <a:avLst/>
                    </a:prstGeom>
                  </pic:spPr>
                </pic:pic>
              </a:graphicData>
            </a:graphic>
          </wp:inline>
        </w:drawing>
      </w:r>
    </w:p>
    <w:p w14:paraId="6EA099DD">
      <w:pPr>
        <w:spacing w:line="13455" w:lineRule="exact"/>
        <w:sectPr>
          <w:footerReference r:id="rId63" w:type="default"/>
          <w:pgSz w:w="11900" w:h="16840"/>
          <w:pgMar w:top="610" w:right="86" w:bottom="312" w:left="0" w:header="357" w:footer="153" w:gutter="0"/>
          <w:cols w:space="720" w:num="1"/>
        </w:sectPr>
      </w:pPr>
    </w:p>
    <w:p w14:paraId="5D476798">
      <w:pPr>
        <w:pStyle w:val="2"/>
        <w:spacing w:line="467" w:lineRule="auto"/>
      </w:pPr>
      <w:r>
        <w:pict>
          <v:shape id="_x0000_s1109" o:spid="_x0000_s1109" o:spt="136" type="#_x0000_t136" style="position:absolute;left:0pt;margin-left:86.9pt;margin-top:44.1pt;height:18.85pt;width:119.4pt;mso-position-horizontal-relative:page;mso-position-vertical-relative:page;rotation:21626880f;z-index:2517739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110" o:spid="_x0000_s1110" o:spt="136" type="#_x0000_t136" style="position:absolute;left:0pt;margin-left:493.25pt;margin-top:49.15pt;height:18.75pt;width:99.4pt;mso-position-horizontal-relative:page;mso-position-vertical-relative:page;rotation:21626880f;z-index:25177702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7AF57089">
      <w:pPr>
        <w:spacing w:line="13455" w:lineRule="exact"/>
        <w:ind w:firstLine="1170"/>
      </w:pPr>
      <w:r>
        <w:pict>
          <v:shape id="_x0000_s1111" o:spid="_x0000_s1111" o:spt="136" type="#_x0000_t136" style="position:absolute;left:0pt;margin-left:-13.05pt;margin-top:234.1pt;height:18.85pt;width:119.4pt;rotation:21626880f;z-index:25177190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12" o:spid="_x0000_s1112" o:spt="136" type="#_x0000_t136" style="position:absolute;left:0pt;margin-left:493.25pt;margin-top:483.15pt;height:18.75pt;width:99.4pt;rotation:21626880f;z-index:25177292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13" o:spid="_x0000_s1113" o:spt="136" type="#_x0000_t136" style="position:absolute;left:0pt;margin-left:86.9pt;margin-top:478.1pt;height:18.85pt;width:119.4pt;rotation:21626880f;z-index:2517749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14" o:spid="_x0000_s1114" o:spt="136" type="#_x0000_t136" style="position:absolute;left:0pt;margin-left:391.9pt;margin-top:234.1pt;height:18.85pt;width:119.4pt;rotation:21626880f;z-index:25177600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10"/>
                    <a:stretch>
                      <a:fillRect/>
                    </a:stretch>
                  </pic:blipFill>
                  <pic:spPr>
                    <a:xfrm>
                      <a:off x="0" y="0"/>
                      <a:ext cx="6097700" cy="8544402"/>
                    </a:xfrm>
                    <a:prstGeom prst="rect">
                      <a:avLst/>
                    </a:prstGeom>
                  </pic:spPr>
                </pic:pic>
              </a:graphicData>
            </a:graphic>
          </wp:inline>
        </w:drawing>
      </w:r>
    </w:p>
    <w:p w14:paraId="7E4084C8">
      <w:pPr>
        <w:spacing w:line="13455" w:lineRule="exact"/>
        <w:sectPr>
          <w:footerReference r:id="rId64" w:type="default"/>
          <w:pgSz w:w="11900" w:h="16840"/>
          <w:pgMar w:top="610" w:right="86" w:bottom="312" w:left="0" w:header="357" w:footer="153" w:gutter="0"/>
          <w:cols w:space="720" w:num="1"/>
        </w:sectPr>
      </w:pPr>
    </w:p>
    <w:p w14:paraId="36889860">
      <w:pPr>
        <w:pStyle w:val="2"/>
        <w:spacing w:line="467" w:lineRule="auto"/>
      </w:pPr>
      <w:r>
        <w:pict>
          <v:shape id="_x0000_s1115" o:spid="_x0000_s1115" o:spt="136" type="#_x0000_t136" style="position:absolute;left:0pt;margin-left:493.25pt;margin-top:49.15pt;height:18.75pt;width:99.4pt;mso-position-horizontal-relative:page;mso-position-vertical-relative:page;rotation:21626880f;z-index:25177907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16" o:spid="_x0000_s1116" o:spt="136" type="#_x0000_t136" style="position:absolute;left:0pt;margin-left:86.9pt;margin-top:44.1pt;height:18.85pt;width:119.4pt;mso-position-horizontal-relative:page;mso-position-vertical-relative:page;rotation:21626880f;z-index:2517831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19B27C21">
      <w:pPr>
        <w:spacing w:line="13455" w:lineRule="exact"/>
        <w:ind w:firstLine="1170"/>
      </w:pPr>
      <w:r>
        <w:pict>
          <v:shape id="_x0000_s1117" o:spid="_x0000_s1117" o:spt="136" type="#_x0000_t136" style="position:absolute;left:0pt;margin-left:-13.05pt;margin-top:234.1pt;height:18.85pt;width:119.4pt;rotation:21626880f;z-index:25177804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18" o:spid="_x0000_s1118" o:spt="136" type="#_x0000_t136" style="position:absolute;left:0pt;margin-left:493.25pt;margin-top:483.15pt;height:18.75pt;width:99.4pt;rotation:21626880f;z-index:25178009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19" o:spid="_x0000_s1119" o:spt="136" type="#_x0000_t136" style="position:absolute;left:0pt;margin-left:86.9pt;margin-top:478.1pt;height:18.85pt;width:119.4pt;rotation:21626880f;z-index:25178112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20" o:spid="_x0000_s1120" o:spt="136" type="#_x0000_t136" style="position:absolute;left:0pt;margin-left:391.9pt;margin-top:234.1pt;height:18.85pt;width:119.4pt;rotation:21626880f;z-index:25178214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11"/>
                    <a:stretch>
                      <a:fillRect/>
                    </a:stretch>
                  </pic:blipFill>
                  <pic:spPr>
                    <a:xfrm>
                      <a:off x="0" y="0"/>
                      <a:ext cx="6097700" cy="8544402"/>
                    </a:xfrm>
                    <a:prstGeom prst="rect">
                      <a:avLst/>
                    </a:prstGeom>
                  </pic:spPr>
                </pic:pic>
              </a:graphicData>
            </a:graphic>
          </wp:inline>
        </w:drawing>
      </w:r>
    </w:p>
    <w:p w14:paraId="4194244E">
      <w:pPr>
        <w:spacing w:line="13455" w:lineRule="exact"/>
        <w:sectPr>
          <w:footerReference r:id="rId65" w:type="default"/>
          <w:pgSz w:w="11900" w:h="16840"/>
          <w:pgMar w:top="610" w:right="86" w:bottom="312" w:left="0" w:header="357" w:footer="153" w:gutter="0"/>
          <w:cols w:space="720" w:num="1"/>
        </w:sectPr>
      </w:pPr>
    </w:p>
    <w:p w14:paraId="25A6A8D7">
      <w:pPr>
        <w:pStyle w:val="2"/>
        <w:spacing w:line="467" w:lineRule="auto"/>
      </w:pPr>
      <w:r>
        <w:pict>
          <v:shape id="_x0000_s1121" o:spid="_x0000_s1121" o:spt="136" type="#_x0000_t136" style="position:absolute;left:0pt;margin-left:86.9pt;margin-top:44.1pt;height:18.85pt;width:119.4pt;mso-position-horizontal-relative:page;mso-position-vertical-relative:page;rotation:21626880f;z-index:25178521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122" o:spid="_x0000_s1122" o:spt="136" type="#_x0000_t136" style="position:absolute;left:0pt;margin-left:493.25pt;margin-top:49.15pt;height:18.75pt;width:99.4pt;mso-position-horizontal-relative:page;mso-position-vertical-relative:page;rotation:21626880f;z-index:25178828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21AB96D6">
      <w:pPr>
        <w:spacing w:line="13455" w:lineRule="exact"/>
        <w:ind w:firstLine="1170"/>
      </w:pPr>
      <w:r>
        <w:pict>
          <v:shape id="_x0000_s1123" o:spid="_x0000_s1123" o:spt="136" type="#_x0000_t136" style="position:absolute;left:0pt;margin-left:-13.05pt;margin-top:234.1pt;height:18.85pt;width:119.4pt;rotation:21626880f;z-index:25178419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24" o:spid="_x0000_s1124" o:spt="136" type="#_x0000_t136" style="position:absolute;left:0pt;margin-left:391.9pt;margin-top:234.1pt;height:18.85pt;width:119.4pt;rotation:21626880f;z-index:25178624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25" o:spid="_x0000_s1125" o:spt="136" type="#_x0000_t136" style="position:absolute;left:0pt;margin-left:493.25pt;margin-top:483.15pt;height:18.75pt;width:99.4pt;rotation:21626880f;z-index:251787264;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26" o:spid="_x0000_s1126" o:spt="136" type="#_x0000_t136" style="position:absolute;left:0pt;margin-left:86.9pt;margin-top:478.1pt;height:18.85pt;width:119.4pt;rotation:21626880f;z-index:25178931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2"/>
                    <a:stretch>
                      <a:fillRect/>
                    </a:stretch>
                  </pic:blipFill>
                  <pic:spPr>
                    <a:xfrm>
                      <a:off x="0" y="0"/>
                      <a:ext cx="6097700" cy="8544402"/>
                    </a:xfrm>
                    <a:prstGeom prst="rect">
                      <a:avLst/>
                    </a:prstGeom>
                  </pic:spPr>
                </pic:pic>
              </a:graphicData>
            </a:graphic>
          </wp:inline>
        </w:drawing>
      </w:r>
    </w:p>
    <w:p w14:paraId="4A46BD21">
      <w:pPr>
        <w:spacing w:line="13455" w:lineRule="exact"/>
        <w:sectPr>
          <w:footerReference r:id="rId66" w:type="default"/>
          <w:pgSz w:w="11900" w:h="16840"/>
          <w:pgMar w:top="610" w:right="86" w:bottom="312" w:left="0" w:header="357" w:footer="153" w:gutter="0"/>
          <w:cols w:space="720" w:num="1"/>
        </w:sectPr>
      </w:pPr>
    </w:p>
    <w:p w14:paraId="331CCE7C">
      <w:pPr>
        <w:pStyle w:val="2"/>
        <w:spacing w:line="467" w:lineRule="auto"/>
      </w:pPr>
      <w:r>
        <w:pict>
          <v:shape id="_x0000_s1127" o:spid="_x0000_s1127" o:spt="136" type="#_x0000_t136" style="position:absolute;left:0pt;margin-left:493.25pt;margin-top:49.15pt;height:18.75pt;width:99.4pt;mso-position-horizontal-relative:page;mso-position-vertical-relative:page;rotation:21626880f;z-index:25179340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28" o:spid="_x0000_s1128" o:spt="136" type="#_x0000_t136" style="position:absolute;left:0pt;margin-left:86.9pt;margin-top:44.1pt;height:18.85pt;width:119.4pt;mso-position-horizontal-relative:page;mso-position-vertical-relative:page;rotation:21626880f;z-index:25179545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408C061A">
      <w:pPr>
        <w:spacing w:line="13455" w:lineRule="exact"/>
        <w:ind w:firstLine="1170"/>
      </w:pPr>
      <w:r>
        <w:pict>
          <v:shape id="_x0000_s1129" o:spid="_x0000_s1129" o:spt="136" type="#_x0000_t136" style="position:absolute;left:0pt;margin-left:-13.05pt;margin-top:234.1pt;height:18.85pt;width:119.4pt;rotation:21626880f;z-index:25179033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30" o:spid="_x0000_s1130" o:spt="136" type="#_x0000_t136" style="position:absolute;left:0pt;margin-left:493.25pt;margin-top:483.15pt;height:18.75pt;width:99.4pt;rotation:21626880f;z-index:25179136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31" o:spid="_x0000_s1131" o:spt="136" type="#_x0000_t136" style="position:absolute;left:0pt;margin-left:391.9pt;margin-top:234.1pt;height:18.85pt;width:119.4pt;rotation:21626880f;z-index:25179238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32" o:spid="_x0000_s1132" o:spt="136" type="#_x0000_t136" style="position:absolute;left:0pt;margin-left:86.9pt;margin-top:478.1pt;height:18.85pt;width:119.4pt;rotation:21626880f;z-index:25179443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3"/>
                    <a:stretch>
                      <a:fillRect/>
                    </a:stretch>
                  </pic:blipFill>
                  <pic:spPr>
                    <a:xfrm>
                      <a:off x="0" y="0"/>
                      <a:ext cx="6097700" cy="8544402"/>
                    </a:xfrm>
                    <a:prstGeom prst="rect">
                      <a:avLst/>
                    </a:prstGeom>
                  </pic:spPr>
                </pic:pic>
              </a:graphicData>
            </a:graphic>
          </wp:inline>
        </w:drawing>
      </w:r>
    </w:p>
    <w:p w14:paraId="2983B0D3">
      <w:pPr>
        <w:spacing w:line="13455" w:lineRule="exact"/>
        <w:sectPr>
          <w:footerReference r:id="rId67" w:type="default"/>
          <w:pgSz w:w="11900" w:h="16840"/>
          <w:pgMar w:top="610" w:right="86" w:bottom="312" w:left="0" w:header="357" w:footer="153" w:gutter="0"/>
          <w:cols w:space="720" w:num="1"/>
        </w:sectPr>
      </w:pPr>
    </w:p>
    <w:p w14:paraId="376D758E">
      <w:pPr>
        <w:pStyle w:val="2"/>
        <w:spacing w:line="467" w:lineRule="auto"/>
      </w:pPr>
      <w:r>
        <w:pict>
          <v:shape id="_x0000_s1133" o:spid="_x0000_s1133" o:spt="136" type="#_x0000_t136" style="position:absolute;left:0pt;margin-left:86.9pt;margin-top:44.1pt;height:18.85pt;width:119.4pt;mso-position-horizontal-relative:page;mso-position-vertical-relative:page;rotation:21626880f;z-index:25179648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134" o:spid="_x0000_s1134" o:spt="136" type="#_x0000_t136" style="position:absolute;left:0pt;margin-left:493.25pt;margin-top:49.15pt;height:18.75pt;width:99.4pt;mso-position-horizontal-relative:page;mso-position-vertical-relative:page;rotation:21626880f;z-index:25179955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2AF78B73">
      <w:pPr>
        <w:spacing w:line="13455" w:lineRule="exact"/>
        <w:ind w:firstLine="1170"/>
      </w:pPr>
      <w:r>
        <w:pict>
          <v:shape id="_x0000_s1135" o:spid="_x0000_s1135" o:spt="136" type="#_x0000_t136" style="position:absolute;left:0pt;margin-left:391.9pt;margin-top:234.1pt;height:18.85pt;width:119.4pt;rotation:21626880f;z-index:25179750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36" o:spid="_x0000_s1136" o:spt="136" type="#_x0000_t136" style="position:absolute;left:0pt;margin-left:-13.05pt;margin-top:234.1pt;height:18.85pt;width:119.4pt;rotation:21626880f;z-index:25179852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37" o:spid="_x0000_s1137" o:spt="136" type="#_x0000_t136" style="position:absolute;left:0pt;margin-left:86.9pt;margin-top:478.1pt;height:18.85pt;width:119.4pt;rotation:21626880f;z-index:2518005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38" o:spid="_x0000_s1138" o:spt="136" type="#_x0000_t136" style="position:absolute;left:0pt;margin-left:493.25pt;margin-top:483.15pt;height:18.75pt;width:99.4pt;rotation:21626880f;z-index:25180160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14"/>
                    <a:stretch>
                      <a:fillRect/>
                    </a:stretch>
                  </pic:blipFill>
                  <pic:spPr>
                    <a:xfrm>
                      <a:off x="0" y="0"/>
                      <a:ext cx="6097700" cy="8544402"/>
                    </a:xfrm>
                    <a:prstGeom prst="rect">
                      <a:avLst/>
                    </a:prstGeom>
                  </pic:spPr>
                </pic:pic>
              </a:graphicData>
            </a:graphic>
          </wp:inline>
        </w:drawing>
      </w:r>
    </w:p>
    <w:p w14:paraId="423AE1EE">
      <w:pPr>
        <w:spacing w:line="13455" w:lineRule="exact"/>
        <w:sectPr>
          <w:footerReference r:id="rId68" w:type="default"/>
          <w:pgSz w:w="11900" w:h="16840"/>
          <w:pgMar w:top="610" w:right="86" w:bottom="312" w:left="0" w:header="357" w:footer="153" w:gutter="0"/>
          <w:cols w:space="720" w:num="1"/>
        </w:sectPr>
      </w:pPr>
    </w:p>
    <w:p w14:paraId="2BCF9BEE">
      <w:pPr>
        <w:pStyle w:val="2"/>
        <w:spacing w:line="467" w:lineRule="auto"/>
      </w:pPr>
      <w:r>
        <w:pict>
          <v:shape id="_x0000_s1139" o:spid="_x0000_s1139" o:spt="136" type="#_x0000_t136" style="position:absolute;left:0pt;margin-left:493.25pt;margin-top:49.15pt;height:18.75pt;width:99.4pt;mso-position-horizontal-relative:page;mso-position-vertical-relative:page;rotation:21626880f;z-index:25180467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40" o:spid="_x0000_s1140" o:spt="136" type="#_x0000_t136" style="position:absolute;left:0pt;margin-left:86.9pt;margin-top:44.1pt;height:18.85pt;width:119.4pt;mso-position-horizontal-relative:page;mso-position-vertical-relative:page;rotation:21626880f;z-index:25180672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02E84D76">
      <w:pPr>
        <w:spacing w:line="13455" w:lineRule="exact"/>
        <w:ind w:firstLine="1170"/>
      </w:pPr>
      <w:r>
        <w:pict>
          <v:shape id="_x0000_s1141" o:spid="_x0000_s1141" o:spt="136" type="#_x0000_t136" style="position:absolute;left:0pt;margin-left:-13.05pt;margin-top:234.1pt;height:18.85pt;width:119.4pt;rotation:21626880f;z-index:25180262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42" o:spid="_x0000_s1142" o:spt="136" type="#_x0000_t136" style="position:absolute;left:0pt;margin-left:86.9pt;margin-top:478.1pt;height:18.85pt;width:119.4pt;rotation:21626880f;z-index:25180364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43" o:spid="_x0000_s1143" o:spt="136" type="#_x0000_t136" style="position:absolute;left:0pt;margin-left:391.9pt;margin-top:234.1pt;height:18.85pt;width:119.4pt;rotation:21626880f;z-index:25180569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44" o:spid="_x0000_s1144" o:spt="136" type="#_x0000_t136" style="position:absolute;left:0pt;margin-left:493.25pt;margin-top:483.15pt;height:18.75pt;width:99.4pt;rotation:21626880f;z-index:251807744;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15"/>
                    <a:stretch>
                      <a:fillRect/>
                    </a:stretch>
                  </pic:blipFill>
                  <pic:spPr>
                    <a:xfrm>
                      <a:off x="0" y="0"/>
                      <a:ext cx="6097700" cy="8544402"/>
                    </a:xfrm>
                    <a:prstGeom prst="rect">
                      <a:avLst/>
                    </a:prstGeom>
                  </pic:spPr>
                </pic:pic>
              </a:graphicData>
            </a:graphic>
          </wp:inline>
        </w:drawing>
      </w:r>
    </w:p>
    <w:p w14:paraId="003F6E8F">
      <w:pPr>
        <w:spacing w:line="13455" w:lineRule="exact"/>
        <w:sectPr>
          <w:footerReference r:id="rId69" w:type="default"/>
          <w:pgSz w:w="11900" w:h="16840"/>
          <w:pgMar w:top="610" w:right="86" w:bottom="312" w:left="0" w:header="357" w:footer="153" w:gutter="0"/>
          <w:cols w:space="720" w:num="1"/>
        </w:sectPr>
      </w:pPr>
    </w:p>
    <w:p w14:paraId="483C8BB6">
      <w:pPr>
        <w:pStyle w:val="2"/>
        <w:spacing w:line="467" w:lineRule="auto"/>
      </w:pPr>
      <w:r>
        <w:pict>
          <v:shape id="_x0000_s1145" o:spid="_x0000_s1145" o:spt="136" type="#_x0000_t136" style="position:absolute;left:0pt;margin-left:493.25pt;margin-top:49.15pt;height:18.75pt;width:99.4pt;mso-position-horizontal-relative:page;mso-position-vertical-relative:page;rotation:21626880f;z-index:25180979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46" o:spid="_x0000_s1146" o:spt="136" type="#_x0000_t136" style="position:absolute;left:0pt;margin-left:86.9pt;margin-top:44.1pt;height:18.85pt;width:119.4pt;mso-position-horizontal-relative:page;mso-position-vertical-relative:page;rotation:21626880f;z-index:25181184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16A54817">
      <w:pPr>
        <w:spacing w:line="13455" w:lineRule="exact"/>
        <w:ind w:firstLine="1170"/>
      </w:pPr>
      <w:r>
        <w:pict>
          <v:shape id="_x0000_s1147" o:spid="_x0000_s1147" o:spt="136" type="#_x0000_t136" style="position:absolute;left:0pt;margin-left:-13.05pt;margin-top:234.1pt;height:18.85pt;width:119.4pt;rotation:21626880f;z-index:25180876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48" o:spid="_x0000_s1148" o:spt="136" type="#_x0000_t136" style="position:absolute;left:0pt;margin-left:493.25pt;margin-top:483.15pt;height:18.75pt;width:99.4pt;rotation:21626880f;z-index:25181081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49" o:spid="_x0000_s1149" o:spt="136" type="#_x0000_t136" style="position:absolute;left:0pt;margin-left:86.9pt;margin-top:478.1pt;height:18.85pt;width:119.4pt;rotation:21626880f;z-index:25181286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50" o:spid="_x0000_s1150" o:spt="136" type="#_x0000_t136" style="position:absolute;left:0pt;margin-left:391.9pt;margin-top:234.1pt;height:18.85pt;width:119.4pt;rotation:21626880f;z-index:25181388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16"/>
                    <a:stretch>
                      <a:fillRect/>
                    </a:stretch>
                  </pic:blipFill>
                  <pic:spPr>
                    <a:xfrm>
                      <a:off x="0" y="0"/>
                      <a:ext cx="6097700" cy="8544402"/>
                    </a:xfrm>
                    <a:prstGeom prst="rect">
                      <a:avLst/>
                    </a:prstGeom>
                  </pic:spPr>
                </pic:pic>
              </a:graphicData>
            </a:graphic>
          </wp:inline>
        </w:drawing>
      </w:r>
    </w:p>
    <w:p w14:paraId="08E8E85C">
      <w:pPr>
        <w:spacing w:line="13455" w:lineRule="exact"/>
        <w:sectPr>
          <w:footerReference r:id="rId70" w:type="default"/>
          <w:pgSz w:w="11900" w:h="16840"/>
          <w:pgMar w:top="610" w:right="86" w:bottom="312" w:left="0" w:header="357" w:footer="153" w:gutter="0"/>
          <w:cols w:space="720" w:num="1"/>
        </w:sectPr>
      </w:pPr>
    </w:p>
    <w:p w14:paraId="248FEE46">
      <w:pPr>
        <w:pStyle w:val="2"/>
        <w:spacing w:line="467" w:lineRule="auto"/>
      </w:pPr>
      <w:r>
        <w:pict>
          <v:shape id="_x0000_s1151" o:spid="_x0000_s1151" o:spt="136" type="#_x0000_t136" style="position:absolute;left:0pt;margin-left:493.25pt;margin-top:49.15pt;height:18.75pt;width:99.4pt;mso-position-horizontal-relative:page;mso-position-vertical-relative:page;rotation:21626880f;z-index:25181593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52" o:spid="_x0000_s1152" o:spt="136" type="#_x0000_t136" style="position:absolute;left:0pt;margin-left:86.9pt;margin-top:44.1pt;height:18.85pt;width:119.4pt;mso-position-horizontal-relative:page;mso-position-vertical-relative:page;rotation:21626880f;z-index:2518179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6FDECB10">
      <w:pPr>
        <w:spacing w:line="13455" w:lineRule="exact"/>
        <w:ind w:firstLine="1170"/>
      </w:pPr>
      <w:r>
        <w:pict>
          <v:shape id="_x0000_s1153" o:spid="_x0000_s1153" o:spt="136" type="#_x0000_t136" style="position:absolute;left:0pt;margin-left:-13.05pt;margin-top:234.1pt;height:18.85pt;width:119.4pt;rotation:21626880f;z-index:25181491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54" o:spid="_x0000_s1154" o:spt="136" type="#_x0000_t136" style="position:absolute;left:0pt;margin-left:493.25pt;margin-top:483.15pt;height:18.75pt;width:99.4pt;rotation:21626880f;z-index:25181696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55" o:spid="_x0000_s1155" o:spt="136" type="#_x0000_t136" style="position:absolute;left:0pt;margin-left:391.9pt;margin-top:234.1pt;height:18.85pt;width:119.4pt;rotation:21626880f;z-index:2518190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56" o:spid="_x0000_s1156" o:spt="136" type="#_x0000_t136" style="position:absolute;left:0pt;margin-left:86.9pt;margin-top:478.1pt;height:18.85pt;width:119.4pt;rotation:21626880f;z-index:25182003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17"/>
                    <a:stretch>
                      <a:fillRect/>
                    </a:stretch>
                  </pic:blipFill>
                  <pic:spPr>
                    <a:xfrm>
                      <a:off x="0" y="0"/>
                      <a:ext cx="6097700" cy="8544402"/>
                    </a:xfrm>
                    <a:prstGeom prst="rect">
                      <a:avLst/>
                    </a:prstGeom>
                  </pic:spPr>
                </pic:pic>
              </a:graphicData>
            </a:graphic>
          </wp:inline>
        </w:drawing>
      </w:r>
    </w:p>
    <w:p w14:paraId="048D54EC">
      <w:pPr>
        <w:spacing w:line="13455" w:lineRule="exact"/>
        <w:sectPr>
          <w:footerReference r:id="rId71" w:type="default"/>
          <w:pgSz w:w="11900" w:h="16840"/>
          <w:pgMar w:top="610" w:right="86" w:bottom="312" w:left="0" w:header="357" w:footer="153" w:gutter="0"/>
          <w:cols w:space="720" w:num="1"/>
        </w:sectPr>
      </w:pPr>
    </w:p>
    <w:p w14:paraId="12D58F7B">
      <w:pPr>
        <w:pStyle w:val="2"/>
        <w:spacing w:line="467" w:lineRule="auto"/>
      </w:pPr>
      <w:r>
        <w:pict>
          <v:shape id="_x0000_s1157" o:spid="_x0000_s1157" o:spt="136" type="#_x0000_t136" style="position:absolute;left:0pt;margin-left:493.25pt;margin-top:49.15pt;height:18.75pt;width:99.4pt;mso-position-horizontal-relative:page;mso-position-vertical-relative:page;rotation:21626880f;z-index:25182412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58" o:spid="_x0000_s1158" o:spt="136" type="#_x0000_t136" style="position:absolute;left:0pt;margin-left:86.9pt;margin-top:44.1pt;height:18.85pt;width:119.4pt;mso-position-horizontal-relative:page;mso-position-vertical-relative:page;rotation:21626880f;z-index:2518251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624D495F">
      <w:pPr>
        <w:spacing w:line="13455" w:lineRule="exact"/>
        <w:ind w:firstLine="1170"/>
      </w:pPr>
      <w:r>
        <w:pict>
          <v:shape id="_x0000_s1159" o:spid="_x0000_s1159" o:spt="136" type="#_x0000_t136" style="position:absolute;left:0pt;margin-left:-13.05pt;margin-top:234.1pt;height:18.85pt;width:119.4pt;rotation:21626880f;z-index:25182105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60" o:spid="_x0000_s1160" o:spt="136" type="#_x0000_t136" style="position:absolute;left:0pt;margin-left:86.9pt;margin-top:478.1pt;height:18.85pt;width:119.4pt;rotation:21626880f;z-index:25182208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61" o:spid="_x0000_s1161" o:spt="136" type="#_x0000_t136" style="position:absolute;left:0pt;margin-left:391.9pt;margin-top:234.1pt;height:18.85pt;width:119.4pt;rotation:21626880f;z-index:25182310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62" o:spid="_x0000_s1162" o:spt="136" type="#_x0000_t136" style="position:absolute;left:0pt;margin-left:493.25pt;margin-top:483.15pt;height:18.75pt;width:99.4pt;rotation:21626880f;z-index:25182617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18"/>
                    <a:stretch>
                      <a:fillRect/>
                    </a:stretch>
                  </pic:blipFill>
                  <pic:spPr>
                    <a:xfrm>
                      <a:off x="0" y="0"/>
                      <a:ext cx="6097700" cy="8544402"/>
                    </a:xfrm>
                    <a:prstGeom prst="rect">
                      <a:avLst/>
                    </a:prstGeom>
                  </pic:spPr>
                </pic:pic>
              </a:graphicData>
            </a:graphic>
          </wp:inline>
        </w:drawing>
      </w:r>
    </w:p>
    <w:p w14:paraId="40023C45">
      <w:pPr>
        <w:spacing w:line="13455" w:lineRule="exact"/>
        <w:sectPr>
          <w:footerReference r:id="rId72" w:type="default"/>
          <w:pgSz w:w="11900" w:h="16840"/>
          <w:pgMar w:top="610" w:right="86" w:bottom="312" w:left="0" w:header="357" w:footer="153" w:gutter="0"/>
          <w:cols w:space="720" w:num="1"/>
        </w:sectPr>
      </w:pPr>
    </w:p>
    <w:p w14:paraId="46AAEF71">
      <w:pPr>
        <w:pStyle w:val="2"/>
        <w:spacing w:line="467" w:lineRule="auto"/>
      </w:pPr>
      <w:r>
        <w:pict>
          <v:shape id="_x0000_s1163" o:spid="_x0000_s1163" o:spt="136" type="#_x0000_t136" style="position:absolute;left:0pt;margin-left:86.9pt;margin-top:44.1pt;height:18.85pt;width:119.4pt;mso-position-horizontal-relative:page;mso-position-vertical-relative:page;rotation:21626880f;z-index:25182822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164" o:spid="_x0000_s1164" o:spt="136" type="#_x0000_t136" style="position:absolute;left:0pt;margin-left:493.25pt;margin-top:49.15pt;height:18.75pt;width:99.4pt;mso-position-horizontal-relative:page;mso-position-vertical-relative:page;rotation:21626880f;z-index:25182924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426F8D93">
      <w:pPr>
        <w:spacing w:line="13455" w:lineRule="exact"/>
        <w:ind w:firstLine="1170"/>
      </w:pPr>
      <w:r>
        <w:pict>
          <v:shape id="_x0000_s1165" o:spid="_x0000_s1165" o:spt="136" type="#_x0000_t136" style="position:absolute;left:0pt;margin-left:-13.05pt;margin-top:234.1pt;height:18.85pt;width:119.4pt;rotation:21626880f;z-index:25182720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66" o:spid="_x0000_s1166" o:spt="136" type="#_x0000_t136" style="position:absolute;left:0pt;margin-left:86.9pt;margin-top:478.1pt;height:18.85pt;width:119.4pt;rotation:21626880f;z-index:25183027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67" o:spid="_x0000_s1167" o:spt="136" type="#_x0000_t136" style="position:absolute;left:0pt;margin-left:493.25pt;margin-top:483.15pt;height:18.75pt;width:99.4pt;rotation:21626880f;z-index:25183129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68" o:spid="_x0000_s1168" o:spt="136" type="#_x0000_t136" style="position:absolute;left:0pt;margin-left:391.9pt;margin-top:234.1pt;height:18.85pt;width:119.4pt;rotation:21626880f;z-index:25183232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19"/>
                    <a:stretch>
                      <a:fillRect/>
                    </a:stretch>
                  </pic:blipFill>
                  <pic:spPr>
                    <a:xfrm>
                      <a:off x="0" y="0"/>
                      <a:ext cx="6097700" cy="8544402"/>
                    </a:xfrm>
                    <a:prstGeom prst="rect">
                      <a:avLst/>
                    </a:prstGeom>
                  </pic:spPr>
                </pic:pic>
              </a:graphicData>
            </a:graphic>
          </wp:inline>
        </w:drawing>
      </w:r>
    </w:p>
    <w:p w14:paraId="3ACC152A">
      <w:pPr>
        <w:spacing w:line="13455" w:lineRule="exact"/>
        <w:sectPr>
          <w:footerReference r:id="rId73" w:type="default"/>
          <w:pgSz w:w="11900" w:h="16840"/>
          <w:pgMar w:top="610" w:right="86" w:bottom="312" w:left="0" w:header="357" w:footer="153" w:gutter="0"/>
          <w:cols w:space="720" w:num="1"/>
        </w:sectPr>
      </w:pPr>
    </w:p>
    <w:p w14:paraId="029EABB6">
      <w:pPr>
        <w:pStyle w:val="2"/>
        <w:spacing w:line="467" w:lineRule="auto"/>
      </w:pPr>
      <w:r>
        <w:pict>
          <v:shape id="_x0000_s1169" o:spid="_x0000_s1169" o:spt="136" type="#_x0000_t136" style="position:absolute;left:0pt;margin-left:86.9pt;margin-top:44.1pt;height:18.85pt;width:119.4pt;mso-position-horizontal-relative:page;mso-position-vertical-relative:page;rotation:21626880f;z-index:25183539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170" o:spid="_x0000_s1170" o:spt="136" type="#_x0000_t136" style="position:absolute;left:0pt;margin-left:493.25pt;margin-top:49.15pt;height:18.75pt;width:99.4pt;mso-position-horizontal-relative:page;mso-position-vertical-relative:page;rotation:21626880f;z-index:25183744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192E0E72">
      <w:pPr>
        <w:spacing w:line="13455" w:lineRule="exact"/>
        <w:ind w:firstLine="1170"/>
      </w:pPr>
      <w:r>
        <w:pict>
          <v:shape id="_x0000_s1171" o:spid="_x0000_s1171" o:spt="136" type="#_x0000_t136" style="position:absolute;left:0pt;margin-left:-13.05pt;margin-top:234.1pt;height:18.85pt;width:119.4pt;rotation:21626880f;z-index:25183334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72" o:spid="_x0000_s1172" o:spt="136" type="#_x0000_t136" style="position:absolute;left:0pt;margin-left:391.9pt;margin-top:234.1pt;height:18.85pt;width:119.4pt;rotation:21626880f;z-index:25183436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73" o:spid="_x0000_s1173" o:spt="136" type="#_x0000_t136" style="position:absolute;left:0pt;margin-left:493.25pt;margin-top:483.15pt;height:18.75pt;width:99.4pt;rotation:21626880f;z-index:25183641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74" o:spid="_x0000_s1174" o:spt="136" type="#_x0000_t136" style="position:absolute;left:0pt;margin-left:86.9pt;margin-top:478.1pt;height:18.85pt;width:119.4pt;rotation:21626880f;z-index:25183846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20"/>
                    <a:stretch>
                      <a:fillRect/>
                    </a:stretch>
                  </pic:blipFill>
                  <pic:spPr>
                    <a:xfrm>
                      <a:off x="0" y="0"/>
                      <a:ext cx="6097700" cy="8544402"/>
                    </a:xfrm>
                    <a:prstGeom prst="rect">
                      <a:avLst/>
                    </a:prstGeom>
                  </pic:spPr>
                </pic:pic>
              </a:graphicData>
            </a:graphic>
          </wp:inline>
        </w:drawing>
      </w:r>
    </w:p>
    <w:p w14:paraId="111D2C25">
      <w:pPr>
        <w:spacing w:line="13455" w:lineRule="exact"/>
        <w:sectPr>
          <w:footerReference r:id="rId74" w:type="default"/>
          <w:pgSz w:w="11900" w:h="16840"/>
          <w:pgMar w:top="610" w:right="86" w:bottom="312" w:left="0" w:header="357" w:footer="153" w:gutter="0"/>
          <w:cols w:space="720" w:num="1"/>
        </w:sectPr>
      </w:pPr>
    </w:p>
    <w:p w14:paraId="43642FED">
      <w:pPr>
        <w:pStyle w:val="2"/>
        <w:spacing w:line="467" w:lineRule="auto"/>
      </w:pPr>
      <w:r>
        <w:pict>
          <v:shape id="_x0000_s1175" o:spid="_x0000_s1175" o:spt="136" type="#_x0000_t136" style="position:absolute;left:0pt;margin-left:86.9pt;margin-top:44.1pt;height:18.85pt;width:119.4pt;mso-position-horizontal-relative:page;mso-position-vertical-relative:page;rotation:21626880f;z-index:25183948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176" o:spid="_x0000_s1176" o:spt="136" type="#_x0000_t136" style="position:absolute;left:0pt;margin-left:493.25pt;margin-top:49.15pt;height:18.75pt;width:99.4pt;mso-position-horizontal-relative:page;mso-position-vertical-relative:page;rotation:21626880f;z-index:25184358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18FBBA1A">
      <w:pPr>
        <w:spacing w:line="13455" w:lineRule="exact"/>
        <w:ind w:firstLine="1170"/>
      </w:pPr>
      <w:r>
        <w:pict>
          <v:shape id="_x0000_s1177" o:spid="_x0000_s1177" o:spt="136" type="#_x0000_t136" style="position:absolute;left:0pt;margin-left:86.9pt;margin-top:478.1pt;height:18.85pt;width:119.4pt;rotation:21626880f;z-index:25184051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78" o:spid="_x0000_s1178" o:spt="136" type="#_x0000_t136" style="position:absolute;left:0pt;margin-left:493.25pt;margin-top:483.15pt;height:18.75pt;width:99.4pt;rotation:21626880f;z-index:25184153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79" o:spid="_x0000_s1179" o:spt="136" type="#_x0000_t136" style="position:absolute;left:0pt;margin-left:-13.05pt;margin-top:234.1pt;height:18.85pt;width:119.4pt;rotation:21626880f;z-index:25184256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80" o:spid="_x0000_s1180" o:spt="136" type="#_x0000_t136" style="position:absolute;left:0pt;margin-left:391.9pt;margin-top:234.1pt;height:18.85pt;width:119.4pt;rotation:21626880f;z-index:2518446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21"/>
                    <a:stretch>
                      <a:fillRect/>
                    </a:stretch>
                  </pic:blipFill>
                  <pic:spPr>
                    <a:xfrm>
                      <a:off x="0" y="0"/>
                      <a:ext cx="6097700" cy="8544402"/>
                    </a:xfrm>
                    <a:prstGeom prst="rect">
                      <a:avLst/>
                    </a:prstGeom>
                  </pic:spPr>
                </pic:pic>
              </a:graphicData>
            </a:graphic>
          </wp:inline>
        </w:drawing>
      </w:r>
    </w:p>
    <w:p w14:paraId="3B5C33DD">
      <w:pPr>
        <w:spacing w:line="13455" w:lineRule="exact"/>
        <w:sectPr>
          <w:footerReference r:id="rId75" w:type="default"/>
          <w:pgSz w:w="11900" w:h="16840"/>
          <w:pgMar w:top="610" w:right="86" w:bottom="312" w:left="0" w:header="357" w:footer="153" w:gutter="0"/>
          <w:cols w:space="720" w:num="1"/>
        </w:sectPr>
      </w:pPr>
    </w:p>
    <w:p w14:paraId="285A6F28">
      <w:pPr>
        <w:pStyle w:val="2"/>
        <w:spacing w:line="467" w:lineRule="auto"/>
      </w:pPr>
      <w:r>
        <w:pict>
          <v:shape id="_x0000_s1181" o:spid="_x0000_s1181" o:spt="136" type="#_x0000_t136" style="position:absolute;left:0pt;margin-left:493.25pt;margin-top:49.15pt;height:18.75pt;width:99.4pt;mso-position-horizontal-relative:page;mso-position-vertical-relative:page;rotation:21626880f;z-index:25184665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82" o:spid="_x0000_s1182" o:spt="136" type="#_x0000_t136" style="position:absolute;left:0pt;margin-left:86.9pt;margin-top:44.1pt;height:18.85pt;width:119.4pt;mso-position-horizontal-relative:page;mso-position-vertical-relative:page;rotation:21626880f;z-index:25184768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0ECD6DD9">
      <w:pPr>
        <w:spacing w:line="13455" w:lineRule="exact"/>
        <w:ind w:firstLine="1170"/>
      </w:pPr>
      <w:r>
        <w:pict>
          <v:shape id="_x0000_s1183" o:spid="_x0000_s1183" o:spt="136" type="#_x0000_t136" style="position:absolute;left:0pt;margin-left:-13.05pt;margin-top:234.1pt;height:18.85pt;width:119.4pt;rotation:21626880f;z-index:25184563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84" o:spid="_x0000_s1184" o:spt="136" type="#_x0000_t136" style="position:absolute;left:0pt;margin-left:391.9pt;margin-top:234.1pt;height:18.85pt;width:119.4pt;rotation:21626880f;z-index:25184870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85" o:spid="_x0000_s1185" o:spt="136" type="#_x0000_t136" style="position:absolute;left:0pt;margin-left:493.25pt;margin-top:483.15pt;height:18.75pt;width:99.4pt;rotation:21626880f;z-index:25184972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186" o:spid="_x0000_s1186" o:spt="136" type="#_x0000_t136" style="position:absolute;left:0pt;margin-left:86.9pt;margin-top:478.1pt;height:18.85pt;width:119.4pt;rotation:21626880f;z-index:25185075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22"/>
                    <a:stretch>
                      <a:fillRect/>
                    </a:stretch>
                  </pic:blipFill>
                  <pic:spPr>
                    <a:xfrm>
                      <a:off x="0" y="0"/>
                      <a:ext cx="6097700" cy="8544402"/>
                    </a:xfrm>
                    <a:prstGeom prst="rect">
                      <a:avLst/>
                    </a:prstGeom>
                  </pic:spPr>
                </pic:pic>
              </a:graphicData>
            </a:graphic>
          </wp:inline>
        </w:drawing>
      </w:r>
    </w:p>
    <w:p w14:paraId="6F00D2E9">
      <w:pPr>
        <w:spacing w:line="13455" w:lineRule="exact"/>
        <w:sectPr>
          <w:footerReference r:id="rId76" w:type="default"/>
          <w:pgSz w:w="11900" w:h="16840"/>
          <w:pgMar w:top="610" w:right="86" w:bottom="312" w:left="0" w:header="357" w:footer="153" w:gutter="0"/>
          <w:cols w:space="720" w:num="1"/>
        </w:sectPr>
      </w:pPr>
    </w:p>
    <w:p w14:paraId="2FD2A983">
      <w:pPr>
        <w:pStyle w:val="2"/>
        <w:spacing w:line="467" w:lineRule="auto"/>
      </w:pPr>
      <w:r>
        <w:pict>
          <v:shape id="_x0000_s1187" o:spid="_x0000_s1187" o:spt="136" type="#_x0000_t136" style="position:absolute;left:0pt;margin-left:493.25pt;margin-top:49.15pt;height:18.75pt;width:99.4pt;mso-position-horizontal-relative:page;mso-position-vertical-relative:page;rotation:21626880f;z-index:25185484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88" o:spid="_x0000_s1188" o:spt="136" type="#_x0000_t136" style="position:absolute;left:0pt;margin-left:86.9pt;margin-top:44.1pt;height:18.85pt;width:119.4pt;mso-position-horizontal-relative:page;mso-position-vertical-relative:page;rotation:21626880f;z-index:25185587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3C44C2F0">
      <w:pPr>
        <w:spacing w:line="13455" w:lineRule="exact"/>
        <w:ind w:firstLine="1170"/>
      </w:pPr>
      <w:r>
        <w:pict>
          <v:shape id="_x0000_s1189" o:spid="_x0000_s1189" o:spt="136" type="#_x0000_t136" style="position:absolute;left:0pt;margin-left:-13.05pt;margin-top:234.1pt;height:18.85pt;width:119.4pt;rotation:21626880f;z-index:2518517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90" o:spid="_x0000_s1190" o:spt="136" type="#_x0000_t136" style="position:absolute;left:0pt;margin-left:391.9pt;margin-top:234.1pt;height:18.85pt;width:119.4pt;rotation:21626880f;z-index:25185280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91" o:spid="_x0000_s1191" o:spt="136" type="#_x0000_t136" style="position:absolute;left:0pt;margin-left:86.9pt;margin-top:478.1pt;height:18.85pt;width:119.4pt;rotation:21626880f;z-index:25185382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92" o:spid="_x0000_s1192" o:spt="136" type="#_x0000_t136" style="position:absolute;left:0pt;margin-left:493.25pt;margin-top:483.15pt;height:18.75pt;width:99.4pt;rotation:21626880f;z-index:25185689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23"/>
                    <a:stretch>
                      <a:fillRect/>
                    </a:stretch>
                  </pic:blipFill>
                  <pic:spPr>
                    <a:xfrm>
                      <a:off x="0" y="0"/>
                      <a:ext cx="6097700" cy="8544402"/>
                    </a:xfrm>
                    <a:prstGeom prst="rect">
                      <a:avLst/>
                    </a:prstGeom>
                  </pic:spPr>
                </pic:pic>
              </a:graphicData>
            </a:graphic>
          </wp:inline>
        </w:drawing>
      </w:r>
    </w:p>
    <w:p w14:paraId="52C21EF2">
      <w:pPr>
        <w:spacing w:line="13455" w:lineRule="exact"/>
        <w:sectPr>
          <w:footerReference r:id="rId77" w:type="default"/>
          <w:pgSz w:w="11900" w:h="16840"/>
          <w:pgMar w:top="610" w:right="86" w:bottom="312" w:left="0" w:header="357" w:footer="153" w:gutter="0"/>
          <w:cols w:space="720" w:num="1"/>
        </w:sectPr>
      </w:pPr>
    </w:p>
    <w:p w14:paraId="539CBCDE">
      <w:pPr>
        <w:pStyle w:val="2"/>
        <w:spacing w:line="467" w:lineRule="auto"/>
      </w:pPr>
      <w:r>
        <w:pict>
          <v:shape id="_x0000_s1193" o:spid="_x0000_s1193" o:spt="136" type="#_x0000_t136" style="position:absolute;left:0pt;margin-left:493.25pt;margin-top:49.15pt;height:18.75pt;width:99.4pt;mso-position-horizontal-relative:page;mso-position-vertical-relative:page;rotation:21626880f;z-index:25185792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194" o:spid="_x0000_s1194" o:spt="136" type="#_x0000_t136" style="position:absolute;left:0pt;margin-left:86.9pt;margin-top:44.1pt;height:18.85pt;width:119.4pt;mso-position-horizontal-relative:page;mso-position-vertical-relative:page;rotation:21626880f;z-index:2518589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60D69D3D">
      <w:pPr>
        <w:spacing w:line="13455" w:lineRule="exact"/>
        <w:ind w:firstLine="1170"/>
      </w:pPr>
      <w:r>
        <w:pict>
          <v:shape id="_x0000_s1195" o:spid="_x0000_s1195" o:spt="136" type="#_x0000_t136" style="position:absolute;left:0pt;margin-left:391.9pt;margin-top:234.1pt;height:18.85pt;width:119.4pt;rotation:21626880f;z-index:25185996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96" o:spid="_x0000_s1196" o:spt="136" type="#_x0000_t136" style="position:absolute;left:0pt;margin-left:-13.05pt;margin-top:234.1pt;height:18.85pt;width:119.4pt;rotation:21626880f;z-index:25186099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97" o:spid="_x0000_s1197" o:spt="136" type="#_x0000_t136" style="position:absolute;left:0pt;margin-left:86.9pt;margin-top:478.1pt;height:18.85pt;width:119.4pt;rotation:21626880f;z-index:2518620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198" o:spid="_x0000_s1198" o:spt="136" type="#_x0000_t136" style="position:absolute;left:0pt;margin-left:493.25pt;margin-top:483.15pt;height:18.75pt;width:99.4pt;rotation:21626880f;z-index:25186304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24"/>
                    <a:stretch>
                      <a:fillRect/>
                    </a:stretch>
                  </pic:blipFill>
                  <pic:spPr>
                    <a:xfrm>
                      <a:off x="0" y="0"/>
                      <a:ext cx="6097700" cy="8544402"/>
                    </a:xfrm>
                    <a:prstGeom prst="rect">
                      <a:avLst/>
                    </a:prstGeom>
                  </pic:spPr>
                </pic:pic>
              </a:graphicData>
            </a:graphic>
          </wp:inline>
        </w:drawing>
      </w:r>
    </w:p>
    <w:p w14:paraId="02260BE0">
      <w:pPr>
        <w:spacing w:line="13455" w:lineRule="exact"/>
        <w:sectPr>
          <w:footerReference r:id="rId78" w:type="default"/>
          <w:pgSz w:w="11900" w:h="16840"/>
          <w:pgMar w:top="610" w:right="86" w:bottom="312" w:left="0" w:header="357" w:footer="153" w:gutter="0"/>
          <w:cols w:space="720" w:num="1"/>
        </w:sectPr>
      </w:pPr>
    </w:p>
    <w:p w14:paraId="4E85C497">
      <w:pPr>
        <w:pStyle w:val="2"/>
        <w:spacing w:line="467" w:lineRule="auto"/>
      </w:pPr>
      <w:r>
        <w:pict>
          <v:shape id="_x0000_s1199" o:spid="_x0000_s1199" o:spt="136" type="#_x0000_t136" style="position:absolute;left:0pt;margin-left:86.9pt;margin-top:44.1pt;height:18.85pt;width:119.4pt;mso-position-horizontal-relative:page;mso-position-vertical-relative:page;rotation:21626880f;z-index:25186508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200" o:spid="_x0000_s1200" o:spt="136" type="#_x0000_t136" style="position:absolute;left:0pt;margin-left:493.25pt;margin-top:49.15pt;height:18.75pt;width:99.4pt;mso-position-horizontal-relative:page;mso-position-vertical-relative:page;rotation:21626880f;z-index:25186611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1D221AD4">
      <w:pPr>
        <w:spacing w:line="13455" w:lineRule="exact"/>
        <w:ind w:firstLine="1170"/>
      </w:pPr>
      <w:r>
        <w:pict>
          <v:shape id="_x0000_s1201" o:spid="_x0000_s1201" o:spt="136" type="#_x0000_t136" style="position:absolute;left:0pt;margin-left:-13.05pt;margin-top:234.1pt;height:18.85pt;width:119.4pt;rotation:21626880f;z-index:25186406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02" o:spid="_x0000_s1202" o:spt="136" type="#_x0000_t136" style="position:absolute;left:0pt;margin-left:391.9pt;margin-top:234.1pt;height:18.85pt;width:119.4pt;rotation:21626880f;z-index:25186713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03" o:spid="_x0000_s1203" o:spt="136" type="#_x0000_t136" style="position:absolute;left:0pt;margin-left:493.25pt;margin-top:483.15pt;height:18.75pt;width:99.4pt;rotation:21626880f;z-index:25186816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04" o:spid="_x0000_s1204" o:spt="136" type="#_x0000_t136" style="position:absolute;left:0pt;margin-left:86.9pt;margin-top:478.1pt;height:18.85pt;width:119.4pt;rotation:21626880f;z-index:25186918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25"/>
                    <a:stretch>
                      <a:fillRect/>
                    </a:stretch>
                  </pic:blipFill>
                  <pic:spPr>
                    <a:xfrm>
                      <a:off x="0" y="0"/>
                      <a:ext cx="6097700" cy="8544402"/>
                    </a:xfrm>
                    <a:prstGeom prst="rect">
                      <a:avLst/>
                    </a:prstGeom>
                  </pic:spPr>
                </pic:pic>
              </a:graphicData>
            </a:graphic>
          </wp:inline>
        </w:drawing>
      </w:r>
    </w:p>
    <w:p w14:paraId="3891642A">
      <w:pPr>
        <w:spacing w:line="13455" w:lineRule="exact"/>
        <w:sectPr>
          <w:footerReference r:id="rId79" w:type="default"/>
          <w:pgSz w:w="11900" w:h="16840"/>
          <w:pgMar w:top="610" w:right="86" w:bottom="312" w:left="0" w:header="357" w:footer="153" w:gutter="0"/>
          <w:cols w:space="720" w:num="1"/>
        </w:sectPr>
      </w:pPr>
    </w:p>
    <w:p w14:paraId="5AC55487">
      <w:pPr>
        <w:pStyle w:val="2"/>
        <w:spacing w:line="467" w:lineRule="auto"/>
      </w:pPr>
      <w:r>
        <w:pict>
          <v:shape id="_x0000_s1205" o:spid="_x0000_s1205" o:spt="136" type="#_x0000_t136" style="position:absolute;left:0pt;margin-left:493.25pt;margin-top:49.15pt;height:18.75pt;width:99.4pt;mso-position-horizontal-relative:page;mso-position-vertical-relative:page;rotation:21626880f;z-index:25187123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06" o:spid="_x0000_s1206" o:spt="136" type="#_x0000_t136" style="position:absolute;left:0pt;margin-left:86.9pt;margin-top:44.1pt;height:18.85pt;width:119.4pt;mso-position-horizontal-relative:page;mso-position-vertical-relative:page;rotation:21626880f;z-index:25187532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7D908FA2">
      <w:pPr>
        <w:spacing w:line="13455" w:lineRule="exact"/>
        <w:ind w:firstLine="1170"/>
      </w:pPr>
      <w:r>
        <w:pict>
          <v:shape id="_x0000_s1207" o:spid="_x0000_s1207" o:spt="136" type="#_x0000_t136" style="position:absolute;left:0pt;margin-left:-13.05pt;margin-top:234.1pt;height:18.85pt;width:119.4pt;rotation:21626880f;z-index:2518702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08" o:spid="_x0000_s1208" o:spt="136" type="#_x0000_t136" style="position:absolute;left:0pt;margin-left:391.9pt;margin-top:234.1pt;height:18.85pt;width:119.4pt;rotation:21626880f;z-index:25187225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09" o:spid="_x0000_s1209" o:spt="136" type="#_x0000_t136" style="position:absolute;left:0pt;margin-left:86.9pt;margin-top:478.1pt;height:18.85pt;width:119.4pt;rotation:21626880f;z-index:25187328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10" o:spid="_x0000_s1210" o:spt="136" type="#_x0000_t136" style="position:absolute;left:0pt;margin-left:493.25pt;margin-top:483.15pt;height:18.75pt;width:99.4pt;rotation:21626880f;z-index:251874304;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26"/>
                    <a:stretch>
                      <a:fillRect/>
                    </a:stretch>
                  </pic:blipFill>
                  <pic:spPr>
                    <a:xfrm>
                      <a:off x="0" y="0"/>
                      <a:ext cx="6097700" cy="8544402"/>
                    </a:xfrm>
                    <a:prstGeom prst="rect">
                      <a:avLst/>
                    </a:prstGeom>
                  </pic:spPr>
                </pic:pic>
              </a:graphicData>
            </a:graphic>
          </wp:inline>
        </w:drawing>
      </w:r>
    </w:p>
    <w:p w14:paraId="6C85DB61">
      <w:pPr>
        <w:spacing w:line="13455" w:lineRule="exact"/>
        <w:sectPr>
          <w:footerReference r:id="rId80" w:type="default"/>
          <w:pgSz w:w="11900" w:h="16840"/>
          <w:pgMar w:top="610" w:right="86" w:bottom="312" w:left="0" w:header="357" w:footer="153" w:gutter="0"/>
          <w:cols w:space="720" w:num="1"/>
        </w:sectPr>
      </w:pPr>
    </w:p>
    <w:p w14:paraId="5656829C">
      <w:pPr>
        <w:pStyle w:val="2"/>
        <w:spacing w:line="467" w:lineRule="auto"/>
      </w:pPr>
      <w:r>
        <w:pict>
          <v:shape id="_x0000_s1211" o:spid="_x0000_s1211" o:spt="136" type="#_x0000_t136" style="position:absolute;left:0pt;margin-left:86.9pt;margin-top:44.1pt;height:18.85pt;width:119.4pt;mso-position-horizontal-relative:page;mso-position-vertical-relative:page;rotation:21626880f;z-index:25187942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212" o:spid="_x0000_s1212" o:spt="136" type="#_x0000_t136" style="position:absolute;left:0pt;margin-left:493.25pt;margin-top:49.15pt;height:18.75pt;width:99.4pt;mso-position-horizontal-relative:page;mso-position-vertical-relative:page;rotation:21626880f;z-index:25188044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75235896">
      <w:pPr>
        <w:spacing w:line="13455" w:lineRule="exact"/>
        <w:ind w:firstLine="1170"/>
      </w:pPr>
      <w:r>
        <w:pict>
          <v:shape id="_x0000_s1213" o:spid="_x0000_s1213" o:spt="136" type="#_x0000_t136" style="position:absolute;left:0pt;margin-left:-13.05pt;margin-top:234.1pt;height:18.85pt;width:119.4pt;rotation:21626880f;z-index:25187635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14" o:spid="_x0000_s1214" o:spt="136" type="#_x0000_t136" style="position:absolute;left:0pt;margin-left:86.9pt;margin-top:478.1pt;height:18.85pt;width:119.4pt;rotation:21626880f;z-index:2518773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15" o:spid="_x0000_s1215" o:spt="136" type="#_x0000_t136" style="position:absolute;left:0pt;margin-left:493.25pt;margin-top:483.15pt;height:18.75pt;width:99.4pt;rotation:21626880f;z-index:25187840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16" o:spid="_x0000_s1216" o:spt="136" type="#_x0000_t136" style="position:absolute;left:0pt;margin-left:391.9pt;margin-top:234.1pt;height:18.85pt;width:119.4pt;rotation:21626880f;z-index:25188147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27"/>
                    <a:stretch>
                      <a:fillRect/>
                    </a:stretch>
                  </pic:blipFill>
                  <pic:spPr>
                    <a:xfrm>
                      <a:off x="0" y="0"/>
                      <a:ext cx="6097700" cy="8544402"/>
                    </a:xfrm>
                    <a:prstGeom prst="rect">
                      <a:avLst/>
                    </a:prstGeom>
                  </pic:spPr>
                </pic:pic>
              </a:graphicData>
            </a:graphic>
          </wp:inline>
        </w:drawing>
      </w:r>
    </w:p>
    <w:p w14:paraId="6F0C6A8A">
      <w:pPr>
        <w:spacing w:line="13455" w:lineRule="exact"/>
        <w:sectPr>
          <w:footerReference r:id="rId81" w:type="default"/>
          <w:pgSz w:w="11900" w:h="16840"/>
          <w:pgMar w:top="610" w:right="86" w:bottom="312" w:left="0" w:header="357" w:footer="153" w:gutter="0"/>
          <w:cols w:space="720" w:num="1"/>
        </w:sectPr>
      </w:pPr>
    </w:p>
    <w:p w14:paraId="2AC9D4A1">
      <w:pPr>
        <w:pStyle w:val="2"/>
        <w:spacing w:line="467" w:lineRule="auto"/>
      </w:pPr>
      <w:r>
        <w:pict>
          <v:shape id="_x0000_s1217" o:spid="_x0000_s1217" o:spt="136" type="#_x0000_t136" style="position:absolute;left:0pt;margin-left:493.25pt;margin-top:49.15pt;height:18.75pt;width:99.4pt;mso-position-horizontal-relative:page;mso-position-vertical-relative:page;rotation:21626880f;z-index:25188454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18" o:spid="_x0000_s1218" o:spt="136" type="#_x0000_t136" style="position:absolute;left:0pt;margin-left:86.9pt;margin-top:44.1pt;height:18.85pt;width:119.4pt;mso-position-horizontal-relative:page;mso-position-vertical-relative:page;rotation:21626880f;z-index:25188659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5BAA4765">
      <w:pPr>
        <w:spacing w:line="13455" w:lineRule="exact"/>
        <w:ind w:firstLine="1170"/>
      </w:pPr>
      <w:r>
        <w:pict>
          <v:shape id="_x0000_s1219" o:spid="_x0000_s1219" o:spt="136" type="#_x0000_t136" style="position:absolute;left:0pt;margin-left:-13.05pt;margin-top:234.1pt;height:18.85pt;width:119.4pt;rotation:21626880f;z-index:25188249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20" o:spid="_x0000_s1220" o:spt="136" type="#_x0000_t136" style="position:absolute;left:0pt;margin-left:86.9pt;margin-top:478.1pt;height:18.85pt;width:119.4pt;rotation:21626880f;z-index:25188352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21" o:spid="_x0000_s1221" o:spt="136" type="#_x0000_t136" style="position:absolute;left:0pt;margin-left:493.25pt;margin-top:483.15pt;height:18.75pt;width:99.4pt;rotation:21626880f;z-index:25188556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22" o:spid="_x0000_s1222" o:spt="136" type="#_x0000_t136" style="position:absolute;left:0pt;margin-left:391.9pt;margin-top:234.1pt;height:18.85pt;width:119.4pt;rotation:21626880f;z-index:2518876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28"/>
                    <a:stretch>
                      <a:fillRect/>
                    </a:stretch>
                  </pic:blipFill>
                  <pic:spPr>
                    <a:xfrm>
                      <a:off x="0" y="0"/>
                      <a:ext cx="6097700" cy="8544402"/>
                    </a:xfrm>
                    <a:prstGeom prst="rect">
                      <a:avLst/>
                    </a:prstGeom>
                  </pic:spPr>
                </pic:pic>
              </a:graphicData>
            </a:graphic>
          </wp:inline>
        </w:drawing>
      </w:r>
    </w:p>
    <w:p w14:paraId="3F8E79F6">
      <w:pPr>
        <w:spacing w:line="13455" w:lineRule="exact"/>
        <w:sectPr>
          <w:footerReference r:id="rId82" w:type="default"/>
          <w:pgSz w:w="11900" w:h="16840"/>
          <w:pgMar w:top="610" w:right="86" w:bottom="311" w:left="0" w:header="357" w:footer="153" w:gutter="0"/>
          <w:cols w:space="720" w:num="1"/>
        </w:sectPr>
      </w:pPr>
    </w:p>
    <w:p w14:paraId="5C963FCE">
      <w:pPr>
        <w:pStyle w:val="2"/>
        <w:spacing w:line="467" w:lineRule="auto"/>
      </w:pPr>
      <w:r>
        <w:pict>
          <v:shape id="_x0000_s1223" o:spid="_x0000_s1223" o:spt="136" type="#_x0000_t136" style="position:absolute;left:0pt;margin-left:86.9pt;margin-top:44.1pt;height:18.85pt;width:119.4pt;mso-position-horizontal-relative:page;mso-position-vertical-relative:page;rotation:21626880f;z-index:25188966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224" o:spid="_x0000_s1224" o:spt="136" type="#_x0000_t136" style="position:absolute;left:0pt;margin-left:493.25pt;margin-top:49.15pt;height:18.75pt;width:99.4pt;mso-position-horizontal-relative:page;mso-position-vertical-relative:page;rotation:21626880f;z-index:25189068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22FFDA8D">
      <w:pPr>
        <w:spacing w:line="13455" w:lineRule="exact"/>
        <w:ind w:firstLine="1170"/>
      </w:pPr>
      <w:r>
        <w:pict>
          <v:shape id="_x0000_s1225" o:spid="_x0000_s1225" o:spt="136" type="#_x0000_t136" style="position:absolute;left:0pt;margin-left:-13.05pt;margin-top:234.1pt;height:18.85pt;width:119.4pt;rotation:21626880f;z-index:25188864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26" o:spid="_x0000_s1226" o:spt="136" type="#_x0000_t136" style="position:absolute;left:0pt;margin-left:493.25pt;margin-top:483.15pt;height:18.75pt;width:99.4pt;rotation:21626880f;z-index:251891712;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27" o:spid="_x0000_s1227" o:spt="136" type="#_x0000_t136" style="position:absolute;left:0pt;margin-left:86.9pt;margin-top:478.1pt;height:18.85pt;width:119.4pt;rotation:21626880f;z-index:25189273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28" o:spid="_x0000_s1228" o:spt="136" type="#_x0000_t136" style="position:absolute;left:0pt;margin-left:391.9pt;margin-top:234.1pt;height:18.85pt;width:119.4pt;rotation:21626880f;z-index:25189376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29"/>
                    <a:stretch>
                      <a:fillRect/>
                    </a:stretch>
                  </pic:blipFill>
                  <pic:spPr>
                    <a:xfrm>
                      <a:off x="0" y="0"/>
                      <a:ext cx="6097700" cy="8544402"/>
                    </a:xfrm>
                    <a:prstGeom prst="rect">
                      <a:avLst/>
                    </a:prstGeom>
                  </pic:spPr>
                </pic:pic>
              </a:graphicData>
            </a:graphic>
          </wp:inline>
        </w:drawing>
      </w:r>
    </w:p>
    <w:p w14:paraId="0719AFE3">
      <w:pPr>
        <w:spacing w:line="13455" w:lineRule="exact"/>
        <w:sectPr>
          <w:footerReference r:id="rId83" w:type="default"/>
          <w:pgSz w:w="11900" w:h="16840"/>
          <w:pgMar w:top="610" w:right="86" w:bottom="312" w:left="0" w:header="357" w:footer="153" w:gutter="0"/>
          <w:cols w:space="720" w:num="1"/>
        </w:sectPr>
      </w:pPr>
    </w:p>
    <w:p w14:paraId="4206937B">
      <w:pPr>
        <w:pStyle w:val="2"/>
        <w:spacing w:line="467" w:lineRule="auto"/>
      </w:pPr>
      <w:r>
        <w:pict>
          <v:shape id="_x0000_s1229" o:spid="_x0000_s1229" o:spt="136" type="#_x0000_t136" style="position:absolute;left:0pt;margin-left:86.9pt;margin-top:44.1pt;height:18.85pt;width:119.4pt;mso-position-horizontal-relative:page;mso-position-vertical-relative:page;rotation:21626880f;z-index:2518947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230" o:spid="_x0000_s1230" o:spt="136" type="#_x0000_t136" style="position:absolute;left:0pt;margin-left:493.25pt;margin-top:49.15pt;height:18.75pt;width:99.4pt;mso-position-horizontal-relative:page;mso-position-vertical-relative:page;rotation:21626880f;z-index:25189683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667EA95F">
      <w:pPr>
        <w:spacing w:line="13455" w:lineRule="exact"/>
        <w:ind w:firstLine="1170"/>
      </w:pPr>
      <w:r>
        <w:pict>
          <v:shape id="_x0000_s1231" o:spid="_x0000_s1231" o:spt="136" type="#_x0000_t136" style="position:absolute;left:0pt;margin-left:391.9pt;margin-top:234.1pt;height:18.85pt;width:119.4pt;rotation:21626880f;z-index:2518958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32" o:spid="_x0000_s1232" o:spt="136" type="#_x0000_t136" style="position:absolute;left:0pt;margin-left:493.25pt;margin-top:483.15pt;height:18.75pt;width:99.4pt;rotation:21626880f;z-index:25189785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33" o:spid="_x0000_s1233" o:spt="136" type="#_x0000_t136" style="position:absolute;left:0pt;margin-left:-13.05pt;margin-top:234.1pt;height:18.85pt;width:119.4pt;rotation:21626880f;z-index:25189888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34" o:spid="_x0000_s1234" o:spt="136" type="#_x0000_t136" style="position:absolute;left:0pt;margin-left:86.9pt;margin-top:478.1pt;height:18.85pt;width:119.4pt;rotation:21626880f;z-index:25189990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30"/>
                    <a:stretch>
                      <a:fillRect/>
                    </a:stretch>
                  </pic:blipFill>
                  <pic:spPr>
                    <a:xfrm>
                      <a:off x="0" y="0"/>
                      <a:ext cx="6097700" cy="8544402"/>
                    </a:xfrm>
                    <a:prstGeom prst="rect">
                      <a:avLst/>
                    </a:prstGeom>
                  </pic:spPr>
                </pic:pic>
              </a:graphicData>
            </a:graphic>
          </wp:inline>
        </w:drawing>
      </w:r>
    </w:p>
    <w:p w14:paraId="49682930">
      <w:pPr>
        <w:spacing w:line="13455" w:lineRule="exact"/>
        <w:sectPr>
          <w:footerReference r:id="rId84" w:type="default"/>
          <w:pgSz w:w="11900" w:h="16840"/>
          <w:pgMar w:top="610" w:right="86" w:bottom="311" w:left="0" w:header="357" w:footer="153" w:gutter="0"/>
          <w:cols w:space="720" w:num="1"/>
        </w:sectPr>
      </w:pPr>
    </w:p>
    <w:p w14:paraId="74004469">
      <w:pPr>
        <w:pStyle w:val="2"/>
        <w:spacing w:line="467" w:lineRule="auto"/>
      </w:pPr>
      <w:r>
        <w:pict>
          <v:shape id="_x0000_s1235" o:spid="_x0000_s1235" o:spt="136" type="#_x0000_t136" style="position:absolute;left:0pt;margin-left:493.25pt;margin-top:49.15pt;height:18.75pt;width:99.4pt;mso-position-horizontal-relative:page;mso-position-vertical-relative:page;rotation:21626880f;z-index:25190195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36" o:spid="_x0000_s1236" o:spt="136" type="#_x0000_t136" style="position:absolute;left:0pt;margin-left:86.9pt;margin-top:44.1pt;height:18.85pt;width:119.4pt;mso-position-horizontal-relative:page;mso-position-vertical-relative:page;rotation:21626880f;z-index:25190502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4DC8CE33">
      <w:pPr>
        <w:spacing w:line="13455" w:lineRule="exact"/>
        <w:ind w:firstLine="1170"/>
      </w:pPr>
      <w:r>
        <w:pict>
          <v:shape id="_x0000_s1237" o:spid="_x0000_s1237" o:spt="136" type="#_x0000_t136" style="position:absolute;left:0pt;margin-left:-13.05pt;margin-top:234.1pt;height:18.85pt;width:119.4pt;rotation:21626880f;z-index:25190092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38" o:spid="_x0000_s1238" o:spt="136" type="#_x0000_t136" style="position:absolute;left:0pt;margin-left:493.25pt;margin-top:483.15pt;height:18.75pt;width:99.4pt;rotation:21626880f;z-index:25190297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39" o:spid="_x0000_s1239" o:spt="136" type="#_x0000_t136" style="position:absolute;left:0pt;margin-left:86.9pt;margin-top:478.1pt;height:18.85pt;width:119.4pt;rotation:21626880f;z-index:25190400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40" o:spid="_x0000_s1240" o:spt="136" type="#_x0000_t136" style="position:absolute;left:0pt;margin-left:391.9pt;margin-top:234.1pt;height:18.85pt;width:119.4pt;rotation:21626880f;z-index:25190604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31"/>
                    <a:stretch>
                      <a:fillRect/>
                    </a:stretch>
                  </pic:blipFill>
                  <pic:spPr>
                    <a:xfrm>
                      <a:off x="0" y="0"/>
                      <a:ext cx="6097700" cy="8544402"/>
                    </a:xfrm>
                    <a:prstGeom prst="rect">
                      <a:avLst/>
                    </a:prstGeom>
                  </pic:spPr>
                </pic:pic>
              </a:graphicData>
            </a:graphic>
          </wp:inline>
        </w:drawing>
      </w:r>
    </w:p>
    <w:p w14:paraId="4BD58801">
      <w:pPr>
        <w:spacing w:line="13455" w:lineRule="exact"/>
        <w:sectPr>
          <w:footerReference r:id="rId85" w:type="default"/>
          <w:pgSz w:w="11900" w:h="16840"/>
          <w:pgMar w:top="610" w:right="86" w:bottom="312" w:left="0" w:header="357" w:footer="153" w:gutter="0"/>
          <w:cols w:space="720" w:num="1"/>
        </w:sectPr>
      </w:pPr>
    </w:p>
    <w:p w14:paraId="0C63FFBD">
      <w:pPr>
        <w:pStyle w:val="2"/>
        <w:spacing w:line="467" w:lineRule="auto"/>
      </w:pPr>
      <w:r>
        <w:pict>
          <v:shape id="_x0000_s1241" o:spid="_x0000_s1241" o:spt="136" type="#_x0000_t136" style="position:absolute;left:0pt;margin-left:86.9pt;margin-top:44.1pt;height:18.85pt;width:119.4pt;mso-position-horizontal-relative:page;mso-position-vertical-relative:page;rotation:21626880f;z-index:2519101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242" o:spid="_x0000_s1242" o:spt="136" type="#_x0000_t136" style="position:absolute;left:0pt;margin-left:493.25pt;margin-top:49.15pt;height:18.75pt;width:99.4pt;mso-position-horizontal-relative:page;mso-position-vertical-relative:page;rotation:21626880f;z-index:25191219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24F664D2">
      <w:pPr>
        <w:spacing w:line="13455" w:lineRule="exact"/>
        <w:ind w:firstLine="1170"/>
      </w:pPr>
      <w:r>
        <w:pict>
          <v:shape id="_x0000_s1243" o:spid="_x0000_s1243" o:spt="136" type="#_x0000_t136" style="position:absolute;left:0pt;margin-left:-13.05pt;margin-top:234.1pt;height:18.85pt;width:119.4pt;rotation:21626880f;z-index:25190707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44" o:spid="_x0000_s1244" o:spt="136" type="#_x0000_t136" style="position:absolute;left:0pt;margin-left:86.9pt;margin-top:478.1pt;height:18.85pt;width:119.4pt;rotation:21626880f;z-index:25190809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45" o:spid="_x0000_s1245" o:spt="136" type="#_x0000_t136" style="position:absolute;left:0pt;margin-left:391.9pt;margin-top:234.1pt;height:18.85pt;width:119.4pt;rotation:21626880f;z-index:25190912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46" o:spid="_x0000_s1246" o:spt="136" type="#_x0000_t136" style="position:absolute;left:0pt;margin-left:493.25pt;margin-top:483.15pt;height:18.75pt;width:99.4pt;rotation:21626880f;z-index:25191116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32"/>
                    <a:stretch>
                      <a:fillRect/>
                    </a:stretch>
                  </pic:blipFill>
                  <pic:spPr>
                    <a:xfrm>
                      <a:off x="0" y="0"/>
                      <a:ext cx="6097700" cy="8544402"/>
                    </a:xfrm>
                    <a:prstGeom prst="rect">
                      <a:avLst/>
                    </a:prstGeom>
                  </pic:spPr>
                </pic:pic>
              </a:graphicData>
            </a:graphic>
          </wp:inline>
        </w:drawing>
      </w:r>
    </w:p>
    <w:p w14:paraId="5AA522F4">
      <w:pPr>
        <w:spacing w:line="13455" w:lineRule="exact"/>
        <w:sectPr>
          <w:footerReference r:id="rId86" w:type="default"/>
          <w:pgSz w:w="11900" w:h="16840"/>
          <w:pgMar w:top="610" w:right="86" w:bottom="312" w:left="0" w:header="357" w:footer="153" w:gutter="0"/>
          <w:cols w:space="720" w:num="1"/>
        </w:sectPr>
      </w:pPr>
    </w:p>
    <w:p w14:paraId="5C7B5550">
      <w:pPr>
        <w:pStyle w:val="2"/>
        <w:spacing w:line="467" w:lineRule="auto"/>
      </w:pPr>
      <w:r>
        <w:pict>
          <v:shape id="_x0000_s1247" o:spid="_x0000_s1247" o:spt="136" type="#_x0000_t136" style="position:absolute;left:0pt;margin-left:493.25pt;margin-top:49.15pt;height:18.75pt;width:99.4pt;mso-position-horizontal-relative:page;mso-position-vertical-relative:page;rotation:21626880f;z-index:25191628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48" o:spid="_x0000_s1248" o:spt="136" type="#_x0000_t136" style="position:absolute;left:0pt;margin-left:86.9pt;margin-top:44.1pt;height:18.85pt;width:119.4pt;mso-position-horizontal-relative:page;mso-position-vertical-relative:page;rotation:21626880f;z-index:2519173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777C58FE">
      <w:pPr>
        <w:spacing w:line="13455" w:lineRule="exact"/>
        <w:ind w:firstLine="1170"/>
      </w:pPr>
      <w:r>
        <w:pict>
          <v:shape id="_x0000_s1249" o:spid="_x0000_s1249" o:spt="136" type="#_x0000_t136" style="position:absolute;left:0pt;margin-left:-13.05pt;margin-top:234.1pt;height:18.85pt;width:119.4pt;rotation:21626880f;z-index:2519132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50" o:spid="_x0000_s1250" o:spt="136" type="#_x0000_t136" style="position:absolute;left:0pt;margin-left:493.25pt;margin-top:483.15pt;height:18.75pt;width:99.4pt;rotation:21626880f;z-index:25191424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51" o:spid="_x0000_s1251" o:spt="136" type="#_x0000_t136" style="position:absolute;left:0pt;margin-left:86.9pt;margin-top:478.1pt;height:18.85pt;width:119.4pt;rotation:21626880f;z-index:25191526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52" o:spid="_x0000_s1252" o:spt="136" type="#_x0000_t136" style="position:absolute;left:0pt;margin-left:391.9pt;margin-top:234.1pt;height:18.85pt;width:119.4pt;rotation:21626880f;z-index:25191833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33"/>
                    <a:stretch>
                      <a:fillRect/>
                    </a:stretch>
                  </pic:blipFill>
                  <pic:spPr>
                    <a:xfrm>
                      <a:off x="0" y="0"/>
                      <a:ext cx="6097700" cy="8544402"/>
                    </a:xfrm>
                    <a:prstGeom prst="rect">
                      <a:avLst/>
                    </a:prstGeom>
                  </pic:spPr>
                </pic:pic>
              </a:graphicData>
            </a:graphic>
          </wp:inline>
        </w:drawing>
      </w:r>
    </w:p>
    <w:p w14:paraId="2CE41EAF">
      <w:pPr>
        <w:spacing w:line="13455" w:lineRule="exact"/>
        <w:sectPr>
          <w:footerReference r:id="rId87" w:type="default"/>
          <w:pgSz w:w="11900" w:h="16840"/>
          <w:pgMar w:top="610" w:right="86" w:bottom="312" w:left="0" w:header="357" w:footer="153" w:gutter="0"/>
          <w:cols w:space="720" w:num="1"/>
        </w:sectPr>
      </w:pPr>
    </w:p>
    <w:p w14:paraId="12DE89E6">
      <w:pPr>
        <w:pStyle w:val="2"/>
        <w:spacing w:line="467" w:lineRule="auto"/>
      </w:pPr>
      <w:r>
        <w:pict>
          <v:shape id="_x0000_s1253" o:spid="_x0000_s1253" o:spt="136" type="#_x0000_t136" style="position:absolute;left:0pt;margin-left:86.9pt;margin-top:44.1pt;height:18.85pt;width:119.4pt;mso-position-horizontal-relative:page;mso-position-vertical-relative:page;rotation:21626880f;z-index:2519203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254" o:spid="_x0000_s1254" o:spt="136" type="#_x0000_t136" style="position:absolute;left:0pt;margin-left:493.25pt;margin-top:49.15pt;height:18.75pt;width:99.4pt;mso-position-horizontal-relative:page;mso-position-vertical-relative:page;rotation:21626880f;z-index:25192140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5BA3637E">
      <w:pPr>
        <w:spacing w:line="13455" w:lineRule="exact"/>
        <w:ind w:firstLine="1170"/>
      </w:pPr>
      <w:r>
        <w:pict>
          <v:shape id="_x0000_s1255" o:spid="_x0000_s1255" o:spt="136" type="#_x0000_t136" style="position:absolute;left:0pt;margin-left:-13.05pt;margin-top:234.1pt;height:18.85pt;width:119.4pt;rotation:21626880f;z-index:25191936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56" o:spid="_x0000_s1256" o:spt="136" type="#_x0000_t136" style="position:absolute;left:0pt;margin-left:493.25pt;margin-top:483.15pt;height:18.75pt;width:99.4pt;rotation:21626880f;z-index:251922432;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57" o:spid="_x0000_s1257" o:spt="136" type="#_x0000_t136" style="position:absolute;left:0pt;margin-left:391.9pt;margin-top:234.1pt;height:18.85pt;width:119.4pt;rotation:21626880f;z-index:25192345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58" o:spid="_x0000_s1258" o:spt="136" type="#_x0000_t136" style="position:absolute;left:0pt;margin-left:86.9pt;margin-top:478.1pt;height:18.85pt;width:119.4pt;rotation:21626880f;z-index:25192448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34"/>
                    <a:stretch>
                      <a:fillRect/>
                    </a:stretch>
                  </pic:blipFill>
                  <pic:spPr>
                    <a:xfrm>
                      <a:off x="0" y="0"/>
                      <a:ext cx="6097700" cy="8544402"/>
                    </a:xfrm>
                    <a:prstGeom prst="rect">
                      <a:avLst/>
                    </a:prstGeom>
                  </pic:spPr>
                </pic:pic>
              </a:graphicData>
            </a:graphic>
          </wp:inline>
        </w:drawing>
      </w:r>
    </w:p>
    <w:p w14:paraId="6E73629C">
      <w:pPr>
        <w:spacing w:line="13455" w:lineRule="exact"/>
        <w:sectPr>
          <w:footerReference r:id="rId88" w:type="default"/>
          <w:pgSz w:w="11900" w:h="16840"/>
          <w:pgMar w:top="610" w:right="86" w:bottom="312" w:left="0" w:header="357" w:footer="153" w:gutter="0"/>
          <w:cols w:space="720" w:num="1"/>
        </w:sectPr>
      </w:pPr>
    </w:p>
    <w:p w14:paraId="5CC097AC">
      <w:pPr>
        <w:pStyle w:val="2"/>
        <w:spacing w:line="467" w:lineRule="auto"/>
      </w:pPr>
      <w:r>
        <w:pict>
          <v:shape id="_x0000_s1259" o:spid="_x0000_s1259" o:spt="136" type="#_x0000_t136" style="position:absolute;left:0pt;margin-left:86.9pt;margin-top:44.1pt;height:18.85pt;width:119.4pt;mso-position-horizontal-relative:page;mso-position-vertical-relative:page;rotation:21626880f;z-index:25192550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260" o:spid="_x0000_s1260" o:spt="136" type="#_x0000_t136" style="position:absolute;left:0pt;margin-left:493.25pt;margin-top:49.15pt;height:18.75pt;width:99.4pt;mso-position-horizontal-relative:page;mso-position-vertical-relative:page;rotation:21626880f;z-index:25192755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7E8DE208">
      <w:pPr>
        <w:spacing w:line="13455" w:lineRule="exact"/>
        <w:ind w:firstLine="1170"/>
      </w:pPr>
      <w:r>
        <w:pict>
          <v:shape id="_x0000_s1261" o:spid="_x0000_s1261" o:spt="136" type="#_x0000_t136" style="position:absolute;left:0pt;margin-left:-13.05pt;margin-top:234.1pt;height:18.85pt;width:119.4pt;rotation:21626880f;z-index:25192652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62" o:spid="_x0000_s1262" o:spt="136" type="#_x0000_t136" style="position:absolute;left:0pt;margin-left:391.9pt;margin-top:234.1pt;height:18.85pt;width:119.4pt;rotation:21626880f;z-index:2519285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63" o:spid="_x0000_s1263" o:spt="136" type="#_x0000_t136" style="position:absolute;left:0pt;margin-left:493.25pt;margin-top:483.15pt;height:18.75pt;width:99.4pt;rotation:21626880f;z-index:25192960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64" o:spid="_x0000_s1264" o:spt="136" type="#_x0000_t136" style="position:absolute;left:0pt;margin-left:86.9pt;margin-top:478.1pt;height:18.85pt;width:119.4pt;rotation:21626880f;z-index:25193062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35"/>
                    <a:stretch>
                      <a:fillRect/>
                    </a:stretch>
                  </pic:blipFill>
                  <pic:spPr>
                    <a:xfrm>
                      <a:off x="0" y="0"/>
                      <a:ext cx="6097700" cy="8544402"/>
                    </a:xfrm>
                    <a:prstGeom prst="rect">
                      <a:avLst/>
                    </a:prstGeom>
                  </pic:spPr>
                </pic:pic>
              </a:graphicData>
            </a:graphic>
          </wp:inline>
        </w:drawing>
      </w:r>
    </w:p>
    <w:p w14:paraId="12DA492B">
      <w:pPr>
        <w:spacing w:line="13455" w:lineRule="exact"/>
        <w:sectPr>
          <w:footerReference r:id="rId89" w:type="default"/>
          <w:pgSz w:w="11900" w:h="16840"/>
          <w:pgMar w:top="610" w:right="86" w:bottom="312" w:left="0" w:header="357" w:footer="153" w:gutter="0"/>
          <w:cols w:space="720" w:num="1"/>
        </w:sectPr>
      </w:pPr>
    </w:p>
    <w:p w14:paraId="4EC4A73B">
      <w:pPr>
        <w:pStyle w:val="2"/>
        <w:spacing w:line="467" w:lineRule="auto"/>
      </w:pPr>
      <w:r>
        <w:pict>
          <v:shape id="_x0000_s1265" o:spid="_x0000_s1265" o:spt="136" type="#_x0000_t136" style="position:absolute;left:0pt;margin-left:493.25pt;margin-top:49.15pt;height:18.75pt;width:99.4pt;mso-position-horizontal-relative:page;mso-position-vertical-relative:page;rotation:21626880f;z-index:25193574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66" o:spid="_x0000_s1266" o:spt="136" type="#_x0000_t136" style="position:absolute;left:0pt;margin-left:86.9pt;margin-top:44.1pt;height:18.85pt;width:119.4pt;mso-position-horizontal-relative:page;mso-position-vertical-relative:page;rotation:21626880f;z-index:2519367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6A57FF46">
      <w:pPr>
        <w:spacing w:line="13455" w:lineRule="exact"/>
        <w:ind w:firstLine="1170"/>
      </w:pPr>
      <w:r>
        <w:pict>
          <v:shape id="_x0000_s1267" o:spid="_x0000_s1267" o:spt="136" type="#_x0000_t136" style="position:absolute;left:0pt;margin-left:391.9pt;margin-top:234.1pt;height:18.85pt;width:119.4pt;rotation:21626880f;z-index:25193164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68" o:spid="_x0000_s1268" o:spt="136" type="#_x0000_t136" style="position:absolute;left:0pt;margin-left:86.9pt;margin-top:478.1pt;height:18.85pt;width:119.4pt;rotation:21626880f;z-index:25193267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69" o:spid="_x0000_s1269" o:spt="136" type="#_x0000_t136" style="position:absolute;left:0pt;margin-left:493.25pt;margin-top:483.15pt;height:18.75pt;width:99.4pt;rotation:21626880f;z-index:251933696;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70" o:spid="_x0000_s1270" o:spt="136" type="#_x0000_t136" style="position:absolute;left:0pt;margin-left:-13.05pt;margin-top:234.1pt;height:18.85pt;width:119.4pt;rotation:21626880f;z-index:25193472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36"/>
                    <a:stretch>
                      <a:fillRect/>
                    </a:stretch>
                  </pic:blipFill>
                  <pic:spPr>
                    <a:xfrm>
                      <a:off x="0" y="0"/>
                      <a:ext cx="6097700" cy="8544402"/>
                    </a:xfrm>
                    <a:prstGeom prst="rect">
                      <a:avLst/>
                    </a:prstGeom>
                  </pic:spPr>
                </pic:pic>
              </a:graphicData>
            </a:graphic>
          </wp:inline>
        </w:drawing>
      </w:r>
    </w:p>
    <w:p w14:paraId="7459A660">
      <w:pPr>
        <w:spacing w:line="13455" w:lineRule="exact"/>
        <w:sectPr>
          <w:footerReference r:id="rId90" w:type="default"/>
          <w:pgSz w:w="11900" w:h="16840"/>
          <w:pgMar w:top="610" w:right="86" w:bottom="312" w:left="0" w:header="357" w:footer="153" w:gutter="0"/>
          <w:cols w:space="720" w:num="1"/>
        </w:sectPr>
      </w:pPr>
    </w:p>
    <w:p w14:paraId="0168DF1D">
      <w:pPr>
        <w:pStyle w:val="2"/>
        <w:spacing w:line="467" w:lineRule="auto"/>
      </w:pPr>
      <w:r>
        <w:pict>
          <v:shape id="_x0000_s1271" o:spid="_x0000_s1271" o:spt="136" type="#_x0000_t136" style="position:absolute;left:0pt;margin-left:493.25pt;margin-top:49.15pt;height:18.75pt;width:99.4pt;mso-position-horizontal-relative:page;mso-position-vertical-relative:page;rotation:21626880f;z-index:25194188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72" o:spid="_x0000_s1272" o:spt="136" type="#_x0000_t136" style="position:absolute;left:0pt;margin-left:86.9pt;margin-top:44.1pt;height:18.85pt;width:119.4pt;mso-position-horizontal-relative:page;mso-position-vertical-relative:page;rotation:21626880f;z-index:2519429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62C2ACC9">
      <w:pPr>
        <w:spacing w:line="13455" w:lineRule="exact"/>
        <w:ind w:firstLine="1170"/>
      </w:pPr>
      <w:r>
        <w:pict>
          <v:shape id="_x0000_s1273" o:spid="_x0000_s1273" o:spt="136" type="#_x0000_t136" style="position:absolute;left:0pt;margin-left:391.9pt;margin-top:234.1pt;height:18.85pt;width:119.4pt;rotation:21626880f;z-index:25193779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74" o:spid="_x0000_s1274" o:spt="136" type="#_x0000_t136" style="position:absolute;left:0pt;margin-left:86.9pt;margin-top:478.1pt;height:18.85pt;width:119.4pt;rotation:21626880f;z-index:2519388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75" o:spid="_x0000_s1275" o:spt="136" type="#_x0000_t136" style="position:absolute;left:0pt;margin-left:493.25pt;margin-top:483.15pt;height:18.75pt;width:99.4pt;rotation:21626880f;z-index:251939840;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76" o:spid="_x0000_s1276" o:spt="136" type="#_x0000_t136" style="position:absolute;left:0pt;margin-left:-13.05pt;margin-top:234.1pt;height:18.85pt;width:119.4pt;rotation:21626880f;z-index:25194086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37"/>
                    <a:stretch>
                      <a:fillRect/>
                    </a:stretch>
                  </pic:blipFill>
                  <pic:spPr>
                    <a:xfrm>
                      <a:off x="0" y="0"/>
                      <a:ext cx="6097700" cy="8544402"/>
                    </a:xfrm>
                    <a:prstGeom prst="rect">
                      <a:avLst/>
                    </a:prstGeom>
                  </pic:spPr>
                </pic:pic>
              </a:graphicData>
            </a:graphic>
          </wp:inline>
        </w:drawing>
      </w:r>
    </w:p>
    <w:p w14:paraId="3102BD0A">
      <w:pPr>
        <w:spacing w:line="13455" w:lineRule="exact"/>
        <w:sectPr>
          <w:footerReference r:id="rId91" w:type="default"/>
          <w:pgSz w:w="11900" w:h="16840"/>
          <w:pgMar w:top="610" w:right="86" w:bottom="312" w:left="0" w:header="357" w:footer="153" w:gutter="0"/>
          <w:cols w:space="720" w:num="1"/>
        </w:sectPr>
      </w:pPr>
    </w:p>
    <w:p w14:paraId="5A1EC345">
      <w:pPr>
        <w:pStyle w:val="2"/>
        <w:spacing w:line="467" w:lineRule="auto"/>
      </w:pPr>
      <w:r>
        <w:pict>
          <v:shape id="_x0000_s1277" o:spid="_x0000_s1277" o:spt="136" type="#_x0000_t136" style="position:absolute;left:0pt;margin-left:86.9pt;margin-top:44.1pt;height:18.85pt;width:119.4pt;mso-position-horizontal-relative:page;mso-position-vertical-relative:page;rotation:21626880f;z-index:25194803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1278" o:spid="_x0000_s1278" o:spt="136" type="#_x0000_t136" style="position:absolute;left:0pt;margin-left:493.25pt;margin-top:49.15pt;height:18.75pt;width:99.4pt;mso-position-horizontal-relative:page;mso-position-vertical-relative:page;rotation:21626880f;z-index:25194905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p w14:paraId="512B05E2">
      <w:pPr>
        <w:spacing w:line="13455" w:lineRule="exact"/>
        <w:ind w:firstLine="1170"/>
      </w:pPr>
      <w:r>
        <w:pict>
          <v:shape id="_x0000_s1279" o:spid="_x0000_s1279" o:spt="136" type="#_x0000_t136" style="position:absolute;left:0pt;margin-left:391.9pt;margin-top:234.1pt;height:18.85pt;width:119.4pt;rotation:21626880f;z-index:25194393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80" o:spid="_x0000_s1280" o:spt="136" type="#_x0000_t136" style="position:absolute;left:0pt;margin-left:86.9pt;margin-top:478.1pt;height:18.85pt;width:119.4pt;rotation:21626880f;z-index:25194496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81" o:spid="_x0000_s1281" o:spt="136" type="#_x0000_t136" style="position:absolute;left:0pt;margin-left:493.25pt;margin-top:483.15pt;height:18.75pt;width:99.4pt;rotation:21626880f;z-index:251945984;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82" o:spid="_x0000_s1282" o:spt="136" type="#_x0000_t136" style="position:absolute;left:0pt;margin-left:-13.05pt;margin-top:234.1pt;height:18.85pt;width:119.4pt;rotation:21626880f;z-index:2519470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38"/>
                    <a:stretch>
                      <a:fillRect/>
                    </a:stretch>
                  </pic:blipFill>
                  <pic:spPr>
                    <a:xfrm>
                      <a:off x="0" y="0"/>
                      <a:ext cx="6097700" cy="8544402"/>
                    </a:xfrm>
                    <a:prstGeom prst="rect">
                      <a:avLst/>
                    </a:prstGeom>
                  </pic:spPr>
                </pic:pic>
              </a:graphicData>
            </a:graphic>
          </wp:inline>
        </w:drawing>
      </w:r>
    </w:p>
    <w:p w14:paraId="5D607760">
      <w:pPr>
        <w:spacing w:line="13455" w:lineRule="exact"/>
        <w:sectPr>
          <w:footerReference r:id="rId92" w:type="default"/>
          <w:pgSz w:w="11900" w:h="16840"/>
          <w:pgMar w:top="610" w:right="86" w:bottom="312" w:left="0" w:header="357" w:footer="153" w:gutter="0"/>
          <w:cols w:space="720" w:num="1"/>
        </w:sectPr>
      </w:pPr>
    </w:p>
    <w:p w14:paraId="6D37A6CB">
      <w:pPr>
        <w:pStyle w:val="2"/>
        <w:spacing w:line="467" w:lineRule="auto"/>
      </w:pPr>
      <w:r>
        <w:pict>
          <v:shape id="_x0000_s1283" o:spid="_x0000_s1283" o:spt="136" type="#_x0000_t136" style="position:absolute;left:0pt;margin-left:493.25pt;margin-top:49.15pt;height:18.75pt;width:99.4pt;mso-position-horizontal-relative:page;mso-position-vertical-relative:page;rotation:21626880f;z-index:25195417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84" o:spid="_x0000_s1284" o:spt="136" type="#_x0000_t136" style="position:absolute;left:0pt;margin-left:86.9pt;margin-top:44.1pt;height:18.85pt;width:119.4pt;mso-position-horizontal-relative:page;mso-position-vertical-relative:page;rotation:21626880f;z-index:2519552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1D6A6B45">
      <w:pPr>
        <w:spacing w:line="13455" w:lineRule="exact"/>
        <w:ind w:firstLine="1170"/>
      </w:pPr>
      <w:r>
        <w:pict>
          <v:shape id="_x0000_s1285" o:spid="_x0000_s1285" o:spt="136" type="#_x0000_t136" style="position:absolute;left:0pt;margin-left:86.9pt;margin-top:478.1pt;height:18.85pt;width:119.4pt;rotation:21626880f;z-index:25195008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86" o:spid="_x0000_s1286" o:spt="136" type="#_x0000_t136" style="position:absolute;left:0pt;margin-left:391.9pt;margin-top:234.1pt;height:18.85pt;width:119.4pt;rotation:21626880f;z-index:25195110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87" o:spid="_x0000_s1287" o:spt="136" type="#_x0000_t136" style="position:absolute;left:0pt;margin-left:493.25pt;margin-top:483.15pt;height:18.75pt;width:99.4pt;rotation:21626880f;z-index:25195212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88" o:spid="_x0000_s1288" o:spt="136" type="#_x0000_t136" style="position:absolute;left:0pt;margin-left:-13.05pt;margin-top:234.1pt;height:18.85pt;width:119.4pt;rotation:21626880f;z-index:25195315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39"/>
                    <a:stretch>
                      <a:fillRect/>
                    </a:stretch>
                  </pic:blipFill>
                  <pic:spPr>
                    <a:xfrm>
                      <a:off x="0" y="0"/>
                      <a:ext cx="6097700" cy="8544402"/>
                    </a:xfrm>
                    <a:prstGeom prst="rect">
                      <a:avLst/>
                    </a:prstGeom>
                  </pic:spPr>
                </pic:pic>
              </a:graphicData>
            </a:graphic>
          </wp:inline>
        </w:drawing>
      </w:r>
    </w:p>
    <w:p w14:paraId="2F82DABE">
      <w:pPr>
        <w:spacing w:line="13455" w:lineRule="exact"/>
        <w:sectPr>
          <w:footerReference r:id="rId93" w:type="default"/>
          <w:pgSz w:w="11900" w:h="16840"/>
          <w:pgMar w:top="610" w:right="86" w:bottom="312" w:left="0" w:header="357" w:footer="153" w:gutter="0"/>
          <w:cols w:space="720" w:num="1"/>
        </w:sectPr>
      </w:pPr>
    </w:p>
    <w:p w14:paraId="618E1B42">
      <w:pPr>
        <w:pStyle w:val="2"/>
        <w:spacing w:line="467" w:lineRule="auto"/>
      </w:pPr>
      <w:r>
        <w:pict>
          <v:shape id="_x0000_s1289" o:spid="_x0000_s1289" o:spt="136" type="#_x0000_t136" style="position:absolute;left:0pt;margin-left:493.25pt;margin-top:49.15pt;height:18.75pt;width:99.4pt;mso-position-horizontal-relative:page;mso-position-vertical-relative:page;rotation:21626880f;z-index:25195724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90" o:spid="_x0000_s1290" o:spt="136" type="#_x0000_t136" style="position:absolute;left:0pt;margin-left:86.9pt;margin-top:44.1pt;height:18.85pt;width:119.4pt;mso-position-horizontal-relative:page;mso-position-vertical-relative:page;rotation:21626880f;z-index:25195929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44F63B54">
      <w:pPr>
        <w:spacing w:line="13455" w:lineRule="exact"/>
        <w:ind w:firstLine="1170"/>
      </w:pPr>
      <w:r>
        <w:pict>
          <v:shape id="_x0000_s1291" o:spid="_x0000_s1291" o:spt="136" type="#_x0000_t136" style="position:absolute;left:0pt;margin-left:-13.05pt;margin-top:234.1pt;height:18.85pt;width:119.4pt;rotation:21626880f;z-index:25195622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92" o:spid="_x0000_s1292" o:spt="136" type="#_x0000_t136" style="position:absolute;left:0pt;margin-left:493.25pt;margin-top:483.15pt;height:18.75pt;width:99.4pt;rotation:21626880f;z-index:251958272;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pict>
          <v:shape id="_x0000_s1293" o:spid="_x0000_s1293" o:spt="136" type="#_x0000_t136" style="position:absolute;left:0pt;margin-left:86.9pt;margin-top:478.1pt;height:18.85pt;width:119.4pt;rotation:21626880f;z-index:25196032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94" o:spid="_x0000_s1294" o:spt="136" type="#_x0000_t136" style="position:absolute;left:0pt;margin-left:391.9pt;margin-top:234.1pt;height:18.85pt;width:119.4pt;rotation:21626880f;z-index:25196134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rPr>
          <w:position w:val="-269"/>
        </w:rPr>
        <w:drawing>
          <wp:inline distT="0" distB="0" distL="0" distR="0">
            <wp:extent cx="6097270" cy="854392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40"/>
                    <a:stretch>
                      <a:fillRect/>
                    </a:stretch>
                  </pic:blipFill>
                  <pic:spPr>
                    <a:xfrm>
                      <a:off x="0" y="0"/>
                      <a:ext cx="6097700" cy="8544402"/>
                    </a:xfrm>
                    <a:prstGeom prst="rect">
                      <a:avLst/>
                    </a:prstGeom>
                  </pic:spPr>
                </pic:pic>
              </a:graphicData>
            </a:graphic>
          </wp:inline>
        </w:drawing>
      </w:r>
    </w:p>
    <w:p w14:paraId="59725BE0">
      <w:pPr>
        <w:spacing w:line="13455" w:lineRule="exact"/>
        <w:sectPr>
          <w:footerReference r:id="rId94" w:type="default"/>
          <w:pgSz w:w="11900" w:h="16840"/>
          <w:pgMar w:top="610" w:right="86" w:bottom="312" w:left="0" w:header="357" w:footer="153" w:gutter="0"/>
          <w:cols w:space="720" w:num="1"/>
        </w:sectPr>
      </w:pPr>
    </w:p>
    <w:p w14:paraId="1992638B">
      <w:pPr>
        <w:pStyle w:val="2"/>
        <w:spacing w:line="467" w:lineRule="auto"/>
      </w:pPr>
      <w:r>
        <w:pict>
          <v:shape id="_x0000_s1295" o:spid="_x0000_s1295" o:spt="136" type="#_x0000_t136" style="position:absolute;left:0pt;margin-left:493.25pt;margin-top:49.15pt;height:18.75pt;width:99.4pt;mso-position-horizontal-relative:page;mso-position-vertical-relative:page;rotation:21626880f;z-index:25196339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1296" o:spid="_x0000_s1296" o:spt="136" type="#_x0000_t136" style="position:absolute;left:0pt;margin-left:86.9pt;margin-top:44.1pt;height:18.85pt;width:119.4pt;mso-position-horizontal-relative:page;mso-position-vertical-relative:page;rotation:21626880f;z-index:25196544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p w14:paraId="473F6FDA">
      <w:pPr>
        <w:spacing w:line="13455" w:lineRule="exact"/>
        <w:ind w:firstLine="1170"/>
      </w:pPr>
      <w:r>
        <w:pict>
          <v:shape id="_x0000_s1297" o:spid="_x0000_s1297" o:spt="136" type="#_x0000_t136" style="position:absolute;left:0pt;margin-left:-13.05pt;margin-top:234.1pt;height:18.85pt;width:119.4pt;rotation:21626880f;z-index:25196236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98" o:spid="_x0000_s1298" o:spt="136" type="#_x0000_t136" style="position:absolute;left:0pt;margin-left:391.9pt;margin-top:234.1pt;height:18.85pt;width:119.4pt;rotation:21626880f;z-index:2519644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299" o:spid="_x0000_s1299" o:spt="136" type="#_x0000_t136" style="position:absolute;left:0pt;margin-left:86.9pt;margin-top:478.1pt;height:18.85pt;width:119.4pt;rotation:21626880f;z-index:25196646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1300" o:spid="_x0000_s1300" o:spt="136" type="#_x0000_t136" style="position:absolute;left:0pt;margin-left:493.25pt;margin-top:483.15pt;height:18.75pt;width:99.4pt;rotation:21626880f;z-index:251967488;mso-width-relative:page;mso-height-relative:page;" fillcolor="#404040" filled="t" stroked="f" coordsize="21600,21600">
            <v:path/>
            <v:fill on="t" opacity="26214f" focussize="0,0"/>
            <v:stroke on="f"/>
            <v:imagedata o:title=""/>
            <o:lock v:ext="edit"/>
            <v:textpath on="t" fitshape="t" fitpath="t" trim="t" xscale="f" string="仅供内部审" style="font-family:SimSun;font-size:8pt;v-text-align:center;"/>
          </v:shape>
        </w:pict>
      </w:r>
      <w:r>
        <w:rPr>
          <w:position w:val="-269"/>
        </w:rPr>
        <w:drawing>
          <wp:inline distT="0" distB="0" distL="0" distR="0">
            <wp:extent cx="6097270" cy="854392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41"/>
                    <a:stretch>
                      <a:fillRect/>
                    </a:stretch>
                  </pic:blipFill>
                  <pic:spPr>
                    <a:xfrm>
                      <a:off x="0" y="0"/>
                      <a:ext cx="6097700" cy="8544402"/>
                    </a:xfrm>
                    <a:prstGeom prst="rect">
                      <a:avLst/>
                    </a:prstGeom>
                  </pic:spPr>
                </pic:pic>
              </a:graphicData>
            </a:graphic>
          </wp:inline>
        </w:drawing>
      </w:r>
    </w:p>
    <w:sectPr>
      <w:footerReference r:id="rId95" w:type="default"/>
      <w:pgSz w:w="11900" w:h="16840"/>
      <w:pgMar w:top="610" w:right="86" w:bottom="312" w:left="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9F9D7">
    <w:pPr>
      <w:spacing w:line="172" w:lineRule="auto"/>
      <w:ind w:left="5886"/>
      <w:rPr>
        <w:rFonts w:ascii="宋体" w:hAnsi="宋体" w:eastAsia="宋体" w:cs="宋体"/>
        <w:sz w:val="16"/>
        <w:szCs w:val="16"/>
      </w:rPr>
    </w:pPr>
    <w:r>
      <w:rPr>
        <w:rFonts w:ascii="宋体" w:hAnsi="宋体" w:eastAsia="宋体" w:cs="宋体"/>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41CF7">
    <w:pPr>
      <w:spacing w:line="171" w:lineRule="auto"/>
      <w:ind w:left="5886"/>
      <w:rPr>
        <w:rFonts w:ascii="宋体" w:hAnsi="宋体" w:eastAsia="宋体" w:cs="宋体"/>
        <w:sz w:val="16"/>
        <w:szCs w:val="16"/>
      </w:rPr>
    </w:pPr>
    <w:r>
      <w:rPr>
        <w:rFonts w:ascii="宋体" w:hAnsi="宋体" w:eastAsia="宋体" w:cs="宋体"/>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CF6AC">
    <w:pPr>
      <w:spacing w:line="171" w:lineRule="auto"/>
      <w:ind w:left="5886"/>
      <w:rPr>
        <w:rFonts w:ascii="宋体" w:hAnsi="宋体" w:eastAsia="宋体" w:cs="宋体"/>
        <w:sz w:val="16"/>
        <w:szCs w:val="16"/>
      </w:rPr>
    </w:pPr>
    <w:r>
      <w:rPr>
        <w:rFonts w:ascii="宋体" w:hAnsi="宋体" w:eastAsia="宋体" w:cs="宋体"/>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6CE88">
    <w:pPr>
      <w:spacing w:line="171" w:lineRule="auto"/>
      <w:ind w:left="5886"/>
      <w:rPr>
        <w:rFonts w:ascii="宋体" w:hAnsi="宋体" w:eastAsia="宋体" w:cs="宋体"/>
        <w:sz w:val="16"/>
        <w:szCs w:val="16"/>
      </w:rPr>
    </w:pPr>
    <w:r>
      <w:rPr>
        <w:rFonts w:ascii="宋体" w:hAnsi="宋体" w:eastAsia="宋体" w:cs="宋体"/>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76925">
    <w:pPr>
      <w:spacing w:line="170" w:lineRule="auto"/>
      <w:ind w:left="5886"/>
      <w:rPr>
        <w:rFonts w:ascii="宋体" w:hAnsi="宋体" w:eastAsia="宋体" w:cs="宋体"/>
        <w:sz w:val="16"/>
        <w:szCs w:val="16"/>
      </w:rPr>
    </w:pPr>
    <w:r>
      <w:rPr>
        <w:rFonts w:ascii="宋体" w:hAnsi="宋体" w:eastAsia="宋体" w:cs="宋体"/>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24134">
    <w:pPr>
      <w:spacing w:line="171" w:lineRule="auto"/>
      <w:ind w:left="5886"/>
      <w:rPr>
        <w:rFonts w:ascii="宋体" w:hAnsi="宋体" w:eastAsia="宋体" w:cs="宋体"/>
        <w:sz w:val="16"/>
        <w:szCs w:val="16"/>
      </w:rPr>
    </w:pPr>
    <w:r>
      <w:rPr>
        <w:rFonts w:ascii="宋体" w:hAnsi="宋体" w:eastAsia="宋体" w:cs="宋体"/>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8B56D">
    <w:pPr>
      <w:spacing w:line="170" w:lineRule="auto"/>
      <w:ind w:left="5886"/>
      <w:rPr>
        <w:rFonts w:ascii="宋体" w:hAnsi="宋体" w:eastAsia="宋体" w:cs="宋体"/>
        <w:sz w:val="16"/>
        <w:szCs w:val="16"/>
      </w:rPr>
    </w:pPr>
    <w:r>
      <w:rPr>
        <w:rFonts w:ascii="宋体" w:hAnsi="宋体" w:eastAsia="宋体" w:cs="宋体"/>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EF3AB">
    <w:pPr>
      <w:spacing w:line="171" w:lineRule="auto"/>
      <w:ind w:left="5886"/>
      <w:rPr>
        <w:rFonts w:ascii="宋体" w:hAnsi="宋体" w:eastAsia="宋体" w:cs="宋体"/>
        <w:sz w:val="16"/>
        <w:szCs w:val="16"/>
      </w:rPr>
    </w:pPr>
    <w:r>
      <w:rPr>
        <w:rFonts w:ascii="宋体" w:hAnsi="宋体" w:eastAsia="宋体" w:cs="宋体"/>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C8E97">
    <w:pPr>
      <w:spacing w:line="171" w:lineRule="auto"/>
      <w:ind w:left="5886"/>
      <w:rPr>
        <w:rFonts w:ascii="宋体" w:hAnsi="宋体" w:eastAsia="宋体" w:cs="宋体"/>
        <w:sz w:val="16"/>
        <w:szCs w:val="16"/>
      </w:rPr>
    </w:pPr>
    <w:r>
      <w:rPr>
        <w:rFonts w:ascii="宋体" w:hAnsi="宋体" w:eastAsia="宋体" w:cs="宋体"/>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70C8C">
    <w:pPr>
      <w:spacing w:line="172" w:lineRule="auto"/>
      <w:ind w:left="5886"/>
      <w:rPr>
        <w:rFonts w:ascii="宋体" w:hAnsi="宋体" w:eastAsia="宋体" w:cs="宋体"/>
        <w:sz w:val="16"/>
        <w:szCs w:val="16"/>
      </w:rPr>
    </w:pPr>
    <w:r>
      <w:rPr>
        <w:rFonts w:ascii="宋体" w:hAnsi="宋体" w:eastAsia="宋体" w:cs="宋体"/>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6B7EB">
    <w:pPr>
      <w:spacing w:line="172" w:lineRule="auto"/>
      <w:ind w:left="5886"/>
      <w:rPr>
        <w:rFonts w:ascii="宋体" w:hAnsi="宋体" w:eastAsia="宋体" w:cs="宋体"/>
        <w:sz w:val="16"/>
        <w:szCs w:val="16"/>
      </w:rPr>
    </w:pPr>
    <w:r>
      <w:rPr>
        <w:rFonts w:ascii="宋体" w:hAnsi="宋体" w:eastAsia="宋体" w:cs="宋体"/>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C65C7">
    <w:pPr>
      <w:spacing w:line="172" w:lineRule="auto"/>
      <w:ind w:left="8286"/>
      <w:rPr>
        <w:rFonts w:ascii="宋体" w:hAnsi="宋体" w:eastAsia="宋体" w:cs="宋体"/>
        <w:sz w:val="16"/>
        <w:szCs w:val="16"/>
      </w:rPr>
    </w:pPr>
    <w:r>
      <w:rPr>
        <w:rFonts w:ascii="宋体" w:hAnsi="宋体" w:eastAsia="宋体" w:cs="宋体"/>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DC0FD">
    <w:pPr>
      <w:spacing w:line="172" w:lineRule="auto"/>
      <w:ind w:left="8286"/>
      <w:rPr>
        <w:rFonts w:ascii="宋体" w:hAnsi="宋体" w:eastAsia="宋体" w:cs="宋体"/>
        <w:sz w:val="16"/>
        <w:szCs w:val="16"/>
      </w:rPr>
    </w:pPr>
    <w:r>
      <w:rPr>
        <w:rFonts w:ascii="宋体" w:hAnsi="宋体" w:eastAsia="宋体" w:cs="宋体"/>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2BE">
    <w:pPr>
      <w:spacing w:line="172" w:lineRule="auto"/>
      <w:ind w:left="5886"/>
      <w:rPr>
        <w:rFonts w:ascii="宋体" w:hAnsi="宋体" w:eastAsia="宋体" w:cs="宋体"/>
        <w:sz w:val="16"/>
        <w:szCs w:val="16"/>
      </w:rPr>
    </w:pPr>
    <w:r>
      <w:rPr>
        <w:rFonts w:ascii="宋体" w:hAnsi="宋体" w:eastAsia="宋体" w:cs="宋体"/>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0DB49">
    <w:pPr>
      <w:spacing w:line="172" w:lineRule="auto"/>
      <w:ind w:left="5886"/>
      <w:rPr>
        <w:rFonts w:ascii="宋体" w:hAnsi="宋体" w:eastAsia="宋体" w:cs="宋体"/>
        <w:sz w:val="16"/>
        <w:szCs w:val="16"/>
      </w:rPr>
    </w:pPr>
    <w:r>
      <w:rPr>
        <w:rFonts w:ascii="宋体" w:hAnsi="宋体" w:eastAsia="宋体" w:cs="宋体"/>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2724D">
    <w:pPr>
      <w:spacing w:line="172" w:lineRule="auto"/>
      <w:ind w:left="8286"/>
      <w:rPr>
        <w:rFonts w:ascii="宋体" w:hAnsi="宋体" w:eastAsia="宋体" w:cs="宋体"/>
        <w:sz w:val="16"/>
        <w:szCs w:val="16"/>
      </w:rPr>
    </w:pPr>
    <w:r>
      <w:rPr>
        <w:rFonts w:ascii="宋体" w:hAnsi="宋体" w:eastAsia="宋体" w:cs="宋体"/>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745DE">
    <w:pPr>
      <w:spacing w:line="172" w:lineRule="auto"/>
      <w:ind w:left="5886"/>
      <w:rPr>
        <w:rFonts w:ascii="宋体" w:hAnsi="宋体" w:eastAsia="宋体" w:cs="宋体"/>
        <w:sz w:val="16"/>
        <w:szCs w:val="16"/>
      </w:rPr>
    </w:pPr>
    <w:r>
      <w:rPr>
        <w:rFonts w:ascii="宋体" w:hAnsi="宋体" w:eastAsia="宋体" w:cs="宋体"/>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A96E9">
    <w:pPr>
      <w:spacing w:line="172" w:lineRule="auto"/>
      <w:ind w:left="5886"/>
      <w:rPr>
        <w:rFonts w:ascii="宋体" w:hAnsi="宋体" w:eastAsia="宋体" w:cs="宋体"/>
        <w:sz w:val="16"/>
        <w:szCs w:val="16"/>
      </w:rPr>
    </w:pPr>
    <w:r>
      <w:rPr>
        <w:rFonts w:ascii="宋体" w:hAnsi="宋体" w:eastAsia="宋体" w:cs="宋体"/>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1035F">
    <w:pPr>
      <w:spacing w:line="172" w:lineRule="auto"/>
      <w:ind w:left="5886"/>
      <w:rPr>
        <w:rFonts w:ascii="宋体" w:hAnsi="宋体" w:eastAsia="宋体" w:cs="宋体"/>
        <w:sz w:val="16"/>
        <w:szCs w:val="16"/>
      </w:rPr>
    </w:pPr>
    <w:r>
      <w:rPr>
        <w:rFonts w:ascii="宋体" w:hAnsi="宋体" w:eastAsia="宋体" w:cs="宋体"/>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02414">
    <w:pPr>
      <w:spacing w:line="171" w:lineRule="auto"/>
      <w:ind w:left="5886"/>
      <w:rPr>
        <w:rFonts w:ascii="宋体" w:hAnsi="宋体" w:eastAsia="宋体" w:cs="宋体"/>
        <w:sz w:val="16"/>
        <w:szCs w:val="16"/>
      </w:rPr>
    </w:pPr>
    <w:r>
      <w:rPr>
        <w:rFonts w:ascii="宋体" w:hAnsi="宋体" w:eastAsia="宋体" w:cs="宋体"/>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A07B1">
    <w:pPr>
      <w:spacing w:line="172" w:lineRule="auto"/>
      <w:ind w:left="5886"/>
      <w:rPr>
        <w:rFonts w:ascii="宋体" w:hAnsi="宋体" w:eastAsia="宋体" w:cs="宋体"/>
        <w:sz w:val="16"/>
        <w:szCs w:val="16"/>
      </w:rPr>
    </w:pPr>
    <w:r>
      <w:rPr>
        <w:rFonts w:ascii="宋体" w:hAnsi="宋体" w:eastAsia="宋体" w:cs="宋体"/>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2F3CB">
    <w:pPr>
      <w:spacing w:line="171" w:lineRule="auto"/>
      <w:ind w:left="5886"/>
      <w:rPr>
        <w:rFonts w:ascii="宋体" w:hAnsi="宋体" w:eastAsia="宋体" w:cs="宋体"/>
        <w:sz w:val="16"/>
        <w:szCs w:val="16"/>
      </w:rPr>
    </w:pPr>
    <w:r>
      <w:rPr>
        <w:rFonts w:ascii="宋体" w:hAnsi="宋体" w:eastAsia="宋体" w:cs="宋体"/>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11F73">
    <w:pPr>
      <w:pStyle w:val="2"/>
      <w:spacing w:line="14" w:lineRule="auto"/>
      <w:rPr>
        <w:sz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FF429">
    <w:pPr>
      <w:spacing w:line="171" w:lineRule="auto"/>
      <w:ind w:left="5886"/>
      <w:rPr>
        <w:rFonts w:ascii="宋体" w:hAnsi="宋体" w:eastAsia="宋体" w:cs="宋体"/>
        <w:sz w:val="16"/>
        <w:szCs w:val="16"/>
      </w:rPr>
    </w:pPr>
    <w:r>
      <w:rPr>
        <w:rFonts w:ascii="宋体" w:hAnsi="宋体" w:eastAsia="宋体" w:cs="宋体"/>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1C3B4">
    <w:pPr>
      <w:spacing w:line="171" w:lineRule="auto"/>
      <w:ind w:left="5886"/>
      <w:rPr>
        <w:rFonts w:ascii="宋体" w:hAnsi="宋体" w:eastAsia="宋体" w:cs="宋体"/>
        <w:sz w:val="16"/>
        <w:szCs w:val="16"/>
      </w:rPr>
    </w:pPr>
    <w:r>
      <w:rPr>
        <w:rFonts w:ascii="宋体" w:hAnsi="宋体" w:eastAsia="宋体" w:cs="宋体"/>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78E39">
    <w:pPr>
      <w:spacing w:line="171" w:lineRule="auto"/>
      <w:ind w:left="5886"/>
      <w:rPr>
        <w:rFonts w:ascii="宋体" w:hAnsi="宋体" w:eastAsia="宋体" w:cs="宋体"/>
        <w:sz w:val="16"/>
        <w:szCs w:val="16"/>
      </w:rPr>
    </w:pPr>
    <w:r>
      <w:rPr>
        <w:rFonts w:ascii="宋体" w:hAnsi="宋体" w:eastAsia="宋体" w:cs="宋体"/>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551A0">
    <w:pPr>
      <w:spacing w:line="171" w:lineRule="auto"/>
      <w:ind w:left="5886"/>
      <w:rPr>
        <w:rFonts w:ascii="宋体" w:hAnsi="宋体" w:eastAsia="宋体" w:cs="宋体"/>
        <w:sz w:val="16"/>
        <w:szCs w:val="16"/>
      </w:rPr>
    </w:pPr>
    <w:r>
      <w:rPr>
        <w:rFonts w:ascii="宋体" w:hAnsi="宋体" w:eastAsia="宋体" w:cs="宋体"/>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CB0E6">
    <w:pPr>
      <w:spacing w:line="171" w:lineRule="auto"/>
      <w:ind w:left="5886"/>
      <w:rPr>
        <w:rFonts w:ascii="宋体" w:hAnsi="宋体" w:eastAsia="宋体" w:cs="宋体"/>
        <w:sz w:val="16"/>
        <w:szCs w:val="16"/>
      </w:rPr>
    </w:pPr>
    <w:r>
      <w:rPr>
        <w:rFonts w:ascii="宋体" w:hAnsi="宋体" w:eastAsia="宋体" w:cs="宋体"/>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001F8">
    <w:pPr>
      <w:spacing w:line="171" w:lineRule="auto"/>
      <w:ind w:left="5886"/>
      <w:rPr>
        <w:rFonts w:ascii="宋体" w:hAnsi="宋体" w:eastAsia="宋体" w:cs="宋体"/>
        <w:sz w:val="16"/>
        <w:szCs w:val="16"/>
      </w:rPr>
    </w:pPr>
    <w:r>
      <w:rPr>
        <w:rFonts w:ascii="宋体" w:hAnsi="宋体" w:eastAsia="宋体" w:cs="宋体"/>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7A26E">
    <w:pPr>
      <w:spacing w:line="171" w:lineRule="auto"/>
      <w:ind w:left="5886"/>
      <w:rPr>
        <w:rFonts w:ascii="宋体" w:hAnsi="宋体" w:eastAsia="宋体" w:cs="宋体"/>
        <w:sz w:val="16"/>
        <w:szCs w:val="16"/>
      </w:rPr>
    </w:pPr>
    <w:r>
      <w:rPr>
        <w:rFonts w:ascii="宋体" w:hAnsi="宋体" w:eastAsia="宋体" w:cs="宋体"/>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7273D">
    <w:pPr>
      <w:spacing w:line="172" w:lineRule="auto"/>
      <w:ind w:left="5886"/>
      <w:rPr>
        <w:rFonts w:ascii="宋体" w:hAnsi="宋体" w:eastAsia="宋体" w:cs="宋体"/>
        <w:sz w:val="16"/>
        <w:szCs w:val="16"/>
      </w:rPr>
    </w:pPr>
    <w:r>
      <w:rPr>
        <w:rFonts w:ascii="宋体" w:hAnsi="宋体" w:eastAsia="宋体" w:cs="宋体"/>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83E8E">
    <w:pPr>
      <w:spacing w:line="171" w:lineRule="auto"/>
      <w:ind w:left="5886"/>
      <w:rPr>
        <w:rFonts w:ascii="宋体" w:hAnsi="宋体" w:eastAsia="宋体" w:cs="宋体"/>
        <w:sz w:val="16"/>
        <w:szCs w:val="16"/>
      </w:rPr>
    </w:pPr>
    <w:r>
      <w:rPr>
        <w:rFonts w:ascii="宋体" w:hAnsi="宋体" w:eastAsia="宋体" w:cs="宋体"/>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E0029">
    <w:pPr>
      <w:spacing w:line="171" w:lineRule="auto"/>
      <w:ind w:left="5886"/>
      <w:rPr>
        <w:rFonts w:ascii="宋体" w:hAnsi="宋体" w:eastAsia="宋体" w:cs="宋体"/>
        <w:sz w:val="16"/>
        <w:szCs w:val="16"/>
      </w:rPr>
    </w:pPr>
    <w:r>
      <w:rPr>
        <w:rFonts w:ascii="宋体" w:hAnsi="宋体" w:eastAsia="宋体" w:cs="宋体"/>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08CC2">
    <w:pPr>
      <w:spacing w:line="171" w:lineRule="auto"/>
      <w:ind w:left="5886"/>
      <w:rPr>
        <w:rFonts w:ascii="宋体" w:hAnsi="宋体" w:eastAsia="宋体" w:cs="宋体"/>
        <w:sz w:val="16"/>
        <w:szCs w:val="16"/>
      </w:rPr>
    </w:pPr>
    <w:r>
      <w:rPr>
        <w:rFonts w:ascii="宋体" w:hAnsi="宋体" w:eastAsia="宋体" w:cs="宋体"/>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BD639">
    <w:pPr>
      <w:spacing w:line="171" w:lineRule="auto"/>
      <w:ind w:left="5886"/>
      <w:rPr>
        <w:rFonts w:ascii="宋体" w:hAnsi="宋体" w:eastAsia="宋体" w:cs="宋体"/>
        <w:sz w:val="16"/>
        <w:szCs w:val="16"/>
      </w:rPr>
    </w:pPr>
    <w:r>
      <w:rPr>
        <w:rFonts w:ascii="宋体" w:hAnsi="宋体" w:eastAsia="宋体" w:cs="宋体"/>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EA6C3">
    <w:pPr>
      <w:spacing w:line="171" w:lineRule="auto"/>
      <w:ind w:left="5886"/>
      <w:rPr>
        <w:rFonts w:ascii="宋体" w:hAnsi="宋体" w:eastAsia="宋体" w:cs="宋体"/>
        <w:sz w:val="16"/>
        <w:szCs w:val="16"/>
      </w:rPr>
    </w:pPr>
    <w:r>
      <w:rPr>
        <w:rFonts w:ascii="宋体" w:hAnsi="宋体" w:eastAsia="宋体" w:cs="宋体"/>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4C705">
    <w:pPr>
      <w:spacing w:line="171" w:lineRule="auto"/>
      <w:ind w:left="5886"/>
      <w:rPr>
        <w:rFonts w:ascii="宋体" w:hAnsi="宋体" w:eastAsia="宋体" w:cs="宋体"/>
        <w:sz w:val="16"/>
        <w:szCs w:val="16"/>
      </w:rPr>
    </w:pPr>
    <w:r>
      <w:rPr>
        <w:rFonts w:ascii="宋体" w:hAnsi="宋体" w:eastAsia="宋体" w:cs="宋体"/>
        <w:spacing w:val="-10"/>
        <w:sz w:val="16"/>
        <w:szCs w:val="16"/>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F19D1">
    <w:pPr>
      <w:spacing w:line="171" w:lineRule="auto"/>
      <w:ind w:left="5886"/>
      <w:rPr>
        <w:rFonts w:ascii="宋体" w:hAnsi="宋体" w:eastAsia="宋体" w:cs="宋体"/>
        <w:sz w:val="16"/>
        <w:szCs w:val="16"/>
      </w:rPr>
    </w:pPr>
    <w:r>
      <w:rPr>
        <w:rFonts w:ascii="宋体" w:hAnsi="宋体" w:eastAsia="宋体" w:cs="宋体"/>
        <w:spacing w:val="-10"/>
        <w:sz w:val="16"/>
        <w:szCs w:val="16"/>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3F9A7">
    <w:pPr>
      <w:spacing w:line="171" w:lineRule="auto"/>
      <w:ind w:left="5886"/>
      <w:rPr>
        <w:rFonts w:ascii="宋体" w:hAnsi="宋体" w:eastAsia="宋体" w:cs="宋体"/>
        <w:sz w:val="16"/>
        <w:szCs w:val="16"/>
      </w:rPr>
    </w:pPr>
    <w:r>
      <w:rPr>
        <w:rFonts w:ascii="宋体" w:hAnsi="宋体" w:eastAsia="宋体" w:cs="宋体"/>
        <w:spacing w:val="-10"/>
        <w:sz w:val="16"/>
        <w:szCs w:val="16"/>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649BD">
    <w:pPr>
      <w:spacing w:line="171" w:lineRule="auto"/>
      <w:ind w:left="5886"/>
      <w:rPr>
        <w:rFonts w:ascii="宋体" w:hAnsi="宋体" w:eastAsia="宋体" w:cs="宋体"/>
        <w:sz w:val="16"/>
        <w:szCs w:val="16"/>
      </w:rPr>
    </w:pPr>
    <w:r>
      <w:rPr>
        <w:rFonts w:ascii="宋体" w:hAnsi="宋体" w:eastAsia="宋体" w:cs="宋体"/>
        <w:spacing w:val="-10"/>
        <w:sz w:val="16"/>
        <w:szCs w:val="16"/>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32D4A">
    <w:pPr>
      <w:spacing w:line="172" w:lineRule="auto"/>
      <w:ind w:left="5886"/>
      <w:rPr>
        <w:rFonts w:ascii="宋体" w:hAnsi="宋体" w:eastAsia="宋体" w:cs="宋体"/>
        <w:sz w:val="16"/>
        <w:szCs w:val="16"/>
      </w:rPr>
    </w:pPr>
    <w:r>
      <w:rPr>
        <w:rFonts w:ascii="宋体" w:hAnsi="宋体" w:eastAsia="宋体" w:cs="宋体"/>
        <w:spacing w:val="-10"/>
        <w:sz w:val="16"/>
        <w:szCs w:val="16"/>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8D043">
    <w:pPr>
      <w:spacing w:line="171" w:lineRule="auto"/>
      <w:ind w:left="5886"/>
      <w:rPr>
        <w:rFonts w:ascii="宋体" w:hAnsi="宋体" w:eastAsia="宋体" w:cs="宋体"/>
        <w:sz w:val="16"/>
        <w:szCs w:val="16"/>
      </w:rPr>
    </w:pPr>
    <w:r>
      <w:rPr>
        <w:rFonts w:ascii="宋体" w:hAnsi="宋体" w:eastAsia="宋体" w:cs="宋体"/>
        <w:spacing w:val="-10"/>
        <w:sz w:val="16"/>
        <w:szCs w:val="16"/>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662C">
    <w:pPr>
      <w:spacing w:line="171" w:lineRule="auto"/>
      <w:ind w:left="5886"/>
      <w:rPr>
        <w:rFonts w:ascii="宋体" w:hAnsi="宋体" w:eastAsia="宋体" w:cs="宋体"/>
        <w:sz w:val="16"/>
        <w:szCs w:val="16"/>
      </w:rPr>
    </w:pPr>
    <w:r>
      <w:rPr>
        <w:rFonts w:ascii="宋体" w:hAnsi="宋体" w:eastAsia="宋体" w:cs="宋体"/>
        <w:spacing w:val="-10"/>
        <w:sz w:val="16"/>
        <w:szCs w:val="16"/>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F2AE6">
    <w:pPr>
      <w:spacing w:line="171" w:lineRule="auto"/>
      <w:ind w:left="5886"/>
      <w:rPr>
        <w:rFonts w:ascii="宋体" w:hAnsi="宋体" w:eastAsia="宋体" w:cs="宋体"/>
        <w:sz w:val="16"/>
        <w:szCs w:val="16"/>
      </w:rPr>
    </w:pPr>
    <w:r>
      <w:rPr>
        <w:rFonts w:ascii="宋体" w:hAnsi="宋体" w:eastAsia="宋体" w:cs="宋体"/>
        <w:spacing w:val="-10"/>
        <w:sz w:val="16"/>
        <w:szCs w:val="16"/>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D989E">
    <w:pPr>
      <w:spacing w:line="171" w:lineRule="auto"/>
      <w:ind w:left="5886"/>
      <w:rPr>
        <w:rFonts w:ascii="宋体" w:hAnsi="宋体" w:eastAsia="宋体" w:cs="宋体"/>
        <w:sz w:val="16"/>
        <w:szCs w:val="16"/>
      </w:rPr>
    </w:pPr>
    <w:r>
      <w:rPr>
        <w:rFonts w:ascii="宋体" w:hAnsi="宋体" w:eastAsia="宋体" w:cs="宋体"/>
        <w:spacing w:val="-10"/>
        <w:sz w:val="16"/>
        <w:szCs w:val="16"/>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F48CD">
    <w:pPr>
      <w:spacing w:line="171" w:lineRule="auto"/>
      <w:ind w:left="5886"/>
      <w:rPr>
        <w:rFonts w:ascii="宋体" w:hAnsi="宋体" w:eastAsia="宋体" w:cs="宋体"/>
        <w:sz w:val="16"/>
        <w:szCs w:val="16"/>
      </w:rPr>
    </w:pPr>
    <w:r>
      <w:rPr>
        <w:rFonts w:ascii="宋体" w:hAnsi="宋体" w:eastAsia="宋体" w:cs="宋体"/>
        <w:spacing w:val="-10"/>
        <w:sz w:val="16"/>
        <w:szCs w:val="16"/>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D8FA0">
    <w:pPr>
      <w:spacing w:line="171" w:lineRule="auto"/>
      <w:ind w:left="5886"/>
      <w:rPr>
        <w:rFonts w:ascii="宋体" w:hAnsi="宋体" w:eastAsia="宋体" w:cs="宋体"/>
        <w:sz w:val="16"/>
        <w:szCs w:val="16"/>
      </w:rPr>
    </w:pPr>
    <w:r>
      <w:rPr>
        <w:rFonts w:ascii="宋体" w:hAnsi="宋体" w:eastAsia="宋体" w:cs="宋体"/>
        <w:spacing w:val="-10"/>
        <w:sz w:val="16"/>
        <w:szCs w:val="16"/>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396EE">
    <w:pPr>
      <w:spacing w:line="171" w:lineRule="auto"/>
      <w:ind w:left="5886"/>
      <w:rPr>
        <w:rFonts w:ascii="宋体" w:hAnsi="宋体" w:eastAsia="宋体" w:cs="宋体"/>
        <w:sz w:val="16"/>
        <w:szCs w:val="16"/>
      </w:rPr>
    </w:pPr>
    <w:r>
      <w:rPr>
        <w:rFonts w:ascii="宋体" w:hAnsi="宋体" w:eastAsia="宋体" w:cs="宋体"/>
        <w:spacing w:val="-10"/>
        <w:sz w:val="16"/>
        <w:szCs w:val="16"/>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FA128">
    <w:pPr>
      <w:spacing w:line="171" w:lineRule="auto"/>
      <w:ind w:left="5886"/>
      <w:rPr>
        <w:rFonts w:ascii="宋体" w:hAnsi="宋体" w:eastAsia="宋体" w:cs="宋体"/>
        <w:sz w:val="16"/>
        <w:szCs w:val="16"/>
      </w:rPr>
    </w:pPr>
    <w:r>
      <w:rPr>
        <w:rFonts w:ascii="宋体" w:hAnsi="宋体" w:eastAsia="宋体" w:cs="宋体"/>
        <w:spacing w:val="-10"/>
        <w:sz w:val="16"/>
        <w:szCs w:val="16"/>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C4471">
    <w:pPr>
      <w:spacing w:line="171" w:lineRule="auto"/>
      <w:ind w:left="5886"/>
      <w:rPr>
        <w:rFonts w:ascii="宋体" w:hAnsi="宋体" w:eastAsia="宋体" w:cs="宋体"/>
        <w:sz w:val="16"/>
        <w:szCs w:val="16"/>
      </w:rPr>
    </w:pPr>
    <w:r>
      <w:rPr>
        <w:rFonts w:ascii="宋体" w:hAnsi="宋体" w:eastAsia="宋体" w:cs="宋体"/>
        <w:spacing w:val="-10"/>
        <w:sz w:val="16"/>
        <w:szCs w:val="16"/>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B565B">
    <w:pPr>
      <w:spacing w:line="172" w:lineRule="auto"/>
      <w:ind w:left="5886"/>
      <w:rPr>
        <w:rFonts w:ascii="宋体" w:hAnsi="宋体" w:eastAsia="宋体" w:cs="宋体"/>
        <w:sz w:val="16"/>
        <w:szCs w:val="16"/>
      </w:rPr>
    </w:pPr>
    <w:r>
      <w:rPr>
        <w:rFonts w:ascii="宋体" w:hAnsi="宋体" w:eastAsia="宋体" w:cs="宋体"/>
        <w:spacing w:val="-10"/>
        <w:sz w:val="16"/>
        <w:szCs w:val="16"/>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8704E">
    <w:pPr>
      <w:spacing w:line="171" w:lineRule="auto"/>
      <w:ind w:left="5886"/>
      <w:rPr>
        <w:rFonts w:ascii="宋体" w:hAnsi="宋体" w:eastAsia="宋体" w:cs="宋体"/>
        <w:sz w:val="16"/>
        <w:szCs w:val="16"/>
      </w:rPr>
    </w:pPr>
    <w:r>
      <w:rPr>
        <w:rFonts w:ascii="宋体" w:hAnsi="宋体" w:eastAsia="宋体" w:cs="宋体"/>
        <w:spacing w:val="-10"/>
        <w:sz w:val="16"/>
        <w:szCs w:val="16"/>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7B4F3">
    <w:pPr>
      <w:spacing w:line="171" w:lineRule="auto"/>
      <w:ind w:left="5886"/>
      <w:rPr>
        <w:rFonts w:ascii="宋体" w:hAnsi="宋体" w:eastAsia="宋体" w:cs="宋体"/>
        <w:sz w:val="16"/>
        <w:szCs w:val="16"/>
      </w:rPr>
    </w:pPr>
    <w:r>
      <w:rPr>
        <w:rFonts w:ascii="宋体" w:hAnsi="宋体" w:eastAsia="宋体" w:cs="宋体"/>
        <w:spacing w:val="-10"/>
        <w:sz w:val="16"/>
        <w:szCs w:val="16"/>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9E8CE">
    <w:pPr>
      <w:spacing w:line="171" w:lineRule="auto"/>
      <w:ind w:left="5886"/>
      <w:rPr>
        <w:rFonts w:ascii="宋体" w:hAnsi="宋体" w:eastAsia="宋体" w:cs="宋体"/>
        <w:sz w:val="16"/>
        <w:szCs w:val="16"/>
      </w:rPr>
    </w:pPr>
    <w:r>
      <w:rPr>
        <w:rFonts w:ascii="宋体" w:hAnsi="宋体" w:eastAsia="宋体" w:cs="宋体"/>
        <w:spacing w:val="-10"/>
        <w:sz w:val="16"/>
        <w:szCs w:val="16"/>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BE37A">
    <w:pPr>
      <w:spacing w:line="170" w:lineRule="auto"/>
      <w:ind w:left="5886"/>
      <w:rPr>
        <w:rFonts w:ascii="宋体" w:hAnsi="宋体" w:eastAsia="宋体" w:cs="宋体"/>
        <w:sz w:val="16"/>
        <w:szCs w:val="16"/>
      </w:rPr>
    </w:pPr>
    <w:r>
      <w:rPr>
        <w:rFonts w:ascii="宋体" w:hAnsi="宋体" w:eastAsia="宋体" w:cs="宋体"/>
        <w:spacing w:val="-10"/>
        <w:sz w:val="16"/>
        <w:szCs w:val="16"/>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152E1">
    <w:pPr>
      <w:spacing w:line="171" w:lineRule="auto"/>
      <w:ind w:left="5886"/>
      <w:rPr>
        <w:rFonts w:ascii="宋体" w:hAnsi="宋体" w:eastAsia="宋体" w:cs="宋体"/>
        <w:sz w:val="16"/>
        <w:szCs w:val="16"/>
      </w:rPr>
    </w:pPr>
    <w:r>
      <w:rPr>
        <w:rFonts w:ascii="宋体" w:hAnsi="宋体" w:eastAsia="宋体" w:cs="宋体"/>
        <w:spacing w:val="-10"/>
        <w:sz w:val="16"/>
        <w:szCs w:val="16"/>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B86A7">
    <w:pPr>
      <w:spacing w:line="170" w:lineRule="auto"/>
      <w:ind w:left="5886"/>
      <w:rPr>
        <w:rFonts w:ascii="宋体" w:hAnsi="宋体" w:eastAsia="宋体" w:cs="宋体"/>
        <w:sz w:val="16"/>
        <w:szCs w:val="16"/>
      </w:rPr>
    </w:pPr>
    <w:r>
      <w:rPr>
        <w:rFonts w:ascii="宋体" w:hAnsi="宋体" w:eastAsia="宋体" w:cs="宋体"/>
        <w:spacing w:val="-10"/>
        <w:sz w:val="16"/>
        <w:szCs w:val="16"/>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EFE3D">
    <w:pPr>
      <w:spacing w:line="171" w:lineRule="auto"/>
      <w:ind w:left="5886"/>
      <w:rPr>
        <w:rFonts w:ascii="宋体" w:hAnsi="宋体" w:eastAsia="宋体" w:cs="宋体"/>
        <w:sz w:val="16"/>
        <w:szCs w:val="16"/>
      </w:rPr>
    </w:pPr>
    <w:r>
      <w:rPr>
        <w:rFonts w:ascii="宋体" w:hAnsi="宋体" w:eastAsia="宋体" w:cs="宋体"/>
        <w:spacing w:val="-10"/>
        <w:sz w:val="16"/>
        <w:szCs w:val="16"/>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8E55">
    <w:pPr>
      <w:spacing w:line="171" w:lineRule="auto"/>
      <w:ind w:left="5886"/>
      <w:rPr>
        <w:rFonts w:ascii="宋体" w:hAnsi="宋体" w:eastAsia="宋体" w:cs="宋体"/>
        <w:sz w:val="16"/>
        <w:szCs w:val="16"/>
      </w:rPr>
    </w:pPr>
    <w:r>
      <w:rPr>
        <w:rFonts w:ascii="宋体" w:hAnsi="宋体" w:eastAsia="宋体" w:cs="宋体"/>
        <w:spacing w:val="-10"/>
        <w:sz w:val="16"/>
        <w:szCs w:val="16"/>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B6024">
    <w:pPr>
      <w:spacing w:line="171" w:lineRule="auto"/>
      <w:ind w:left="5886"/>
      <w:rPr>
        <w:rFonts w:ascii="宋体" w:hAnsi="宋体" w:eastAsia="宋体" w:cs="宋体"/>
        <w:sz w:val="16"/>
        <w:szCs w:val="16"/>
      </w:rPr>
    </w:pPr>
    <w:r>
      <w:rPr>
        <w:rFonts w:ascii="宋体" w:hAnsi="宋体" w:eastAsia="宋体" w:cs="宋体"/>
        <w:spacing w:val="-10"/>
        <w:sz w:val="16"/>
        <w:szCs w:val="16"/>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AC8EC">
    <w:pPr>
      <w:spacing w:line="172" w:lineRule="auto"/>
      <w:ind w:left="5886"/>
      <w:rPr>
        <w:rFonts w:ascii="宋体" w:hAnsi="宋体" w:eastAsia="宋体" w:cs="宋体"/>
        <w:sz w:val="16"/>
        <w:szCs w:val="16"/>
      </w:rPr>
    </w:pPr>
    <w:r>
      <w:rPr>
        <w:rFonts w:ascii="宋体" w:hAnsi="宋体" w:eastAsia="宋体" w:cs="宋体"/>
        <w:spacing w:val="-10"/>
        <w:sz w:val="16"/>
        <w:szCs w:val="16"/>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6CD53">
    <w:pPr>
      <w:spacing w:line="171" w:lineRule="auto"/>
      <w:ind w:left="5886"/>
      <w:rPr>
        <w:rFonts w:ascii="宋体" w:hAnsi="宋体" w:eastAsia="宋体" w:cs="宋体"/>
        <w:sz w:val="16"/>
        <w:szCs w:val="16"/>
      </w:rPr>
    </w:pPr>
    <w:r>
      <w:rPr>
        <w:rFonts w:ascii="宋体" w:hAnsi="宋体" w:eastAsia="宋体" w:cs="宋体"/>
        <w:spacing w:val="-10"/>
        <w:sz w:val="16"/>
        <w:szCs w:val="16"/>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4C941">
    <w:pPr>
      <w:spacing w:line="171" w:lineRule="auto"/>
      <w:ind w:left="5886"/>
      <w:rPr>
        <w:rFonts w:ascii="宋体" w:hAnsi="宋体" w:eastAsia="宋体" w:cs="宋体"/>
        <w:sz w:val="16"/>
        <w:szCs w:val="16"/>
      </w:rPr>
    </w:pPr>
    <w:r>
      <w:rPr>
        <w:rFonts w:ascii="宋体" w:hAnsi="宋体" w:eastAsia="宋体" w:cs="宋体"/>
        <w:spacing w:val="-10"/>
        <w:sz w:val="16"/>
        <w:szCs w:val="16"/>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0642D">
    <w:pPr>
      <w:spacing w:line="171" w:lineRule="auto"/>
      <w:ind w:left="5886"/>
      <w:rPr>
        <w:rFonts w:ascii="宋体" w:hAnsi="宋体" w:eastAsia="宋体" w:cs="宋体"/>
        <w:sz w:val="16"/>
        <w:szCs w:val="16"/>
      </w:rPr>
    </w:pPr>
    <w:r>
      <w:rPr>
        <w:rFonts w:ascii="宋体" w:hAnsi="宋体" w:eastAsia="宋体" w:cs="宋体"/>
        <w:spacing w:val="-10"/>
        <w:sz w:val="16"/>
        <w:szCs w:val="16"/>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9C5AF">
    <w:pPr>
      <w:spacing w:line="171" w:lineRule="auto"/>
      <w:ind w:left="5886"/>
      <w:rPr>
        <w:rFonts w:ascii="宋体" w:hAnsi="宋体" w:eastAsia="宋体" w:cs="宋体"/>
        <w:sz w:val="16"/>
        <w:szCs w:val="16"/>
      </w:rPr>
    </w:pPr>
    <w:r>
      <w:rPr>
        <w:rFonts w:ascii="宋体" w:hAnsi="宋体" w:eastAsia="宋体" w:cs="宋体"/>
        <w:spacing w:val="-10"/>
        <w:sz w:val="16"/>
        <w:szCs w:val="16"/>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91FF4">
    <w:pPr>
      <w:spacing w:line="171" w:lineRule="auto"/>
      <w:ind w:left="5886"/>
      <w:rPr>
        <w:rFonts w:ascii="宋体" w:hAnsi="宋体" w:eastAsia="宋体" w:cs="宋体"/>
        <w:sz w:val="16"/>
        <w:szCs w:val="16"/>
      </w:rPr>
    </w:pPr>
    <w:r>
      <w:rPr>
        <w:rFonts w:ascii="宋体" w:hAnsi="宋体" w:eastAsia="宋体" w:cs="宋体"/>
        <w:spacing w:val="-10"/>
        <w:sz w:val="16"/>
        <w:szCs w:val="16"/>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CC814">
    <w:pPr>
      <w:spacing w:line="171" w:lineRule="auto"/>
      <w:ind w:left="5886"/>
      <w:rPr>
        <w:rFonts w:ascii="宋体" w:hAnsi="宋体" w:eastAsia="宋体" w:cs="宋体"/>
        <w:sz w:val="16"/>
        <w:szCs w:val="16"/>
      </w:rPr>
    </w:pPr>
    <w:r>
      <w:rPr>
        <w:rFonts w:ascii="宋体" w:hAnsi="宋体" w:eastAsia="宋体" w:cs="宋体"/>
        <w:spacing w:val="-10"/>
        <w:sz w:val="16"/>
        <w:szCs w:val="16"/>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37E5B">
    <w:pPr>
      <w:spacing w:line="171" w:lineRule="auto"/>
      <w:ind w:left="5886"/>
      <w:rPr>
        <w:rFonts w:ascii="宋体" w:hAnsi="宋体" w:eastAsia="宋体" w:cs="宋体"/>
        <w:sz w:val="16"/>
        <w:szCs w:val="16"/>
      </w:rPr>
    </w:pPr>
    <w:r>
      <w:rPr>
        <w:rFonts w:ascii="宋体" w:hAnsi="宋体" w:eastAsia="宋体" w:cs="宋体"/>
        <w:spacing w:val="-10"/>
        <w:sz w:val="16"/>
        <w:szCs w:val="16"/>
      </w:rPr>
      <w:t>-68-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4B990">
    <w:pPr>
      <w:pStyle w:val="2"/>
      <w:spacing w:line="14" w:lineRule="auto"/>
      <w:rPr>
        <w:sz w:val="2"/>
      </w:rPr>
    </w:pPr>
    <w:r>
      <w:pict>
        <v:shape id="PowerPlusWaterMarkObject2" o:spid="_x0000_s2049" o:spt="136" type="#_x0000_t136" style="position:absolute;left:0pt;margin-left:391.9pt;margin-top:288.1pt;height:18.85pt;width:119.4pt;mso-position-horizontal-relative:page;mso-position-vertical-relative:page;rotation:21626880f;z-index:-25165721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4" o:spid="_x0000_s2050" o:spt="136" type="#_x0000_t136" style="position:absolute;left:0pt;margin-left:86.9pt;margin-top:44.1pt;height:18.85pt;width:119.4pt;mso-position-horizontal-relative:page;mso-position-vertical-relative:page;rotation:21626880f;z-index:-25165619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6" o:spid="_x0000_s2051" o:spt="136" type="#_x0000_t136" style="position:absolute;left:0pt;margin-left:-13.05pt;margin-top:288.1pt;height:18.85pt;width:119.4pt;mso-position-horizontal-relative:page;mso-position-vertical-relative:page;rotation:21626880f;z-index:-2516551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8" o:spid="_x0000_s2052" o:spt="136" type="#_x0000_t136" style="position:absolute;left:0pt;margin-left:-13.05pt;margin-top:776.1pt;height:18.85pt;width:119.4pt;mso-position-horizontal-relative:page;mso-position-vertical-relative:page;rotation:21626880f;z-index:-2516541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0" o:spid="_x0000_s2053" o:spt="136" type="#_x0000_t136" style="position:absolute;left:0pt;margin-left:391.9pt;margin-top:776.1pt;height:18.85pt;width:119.4pt;mso-position-horizontal-relative:page;mso-position-vertical-relative:page;rotation:21626880f;z-index:-25165312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2" o:spid="_x0000_s2054" o:spt="136" type="#_x0000_t136" style="position:absolute;left:0pt;margin-left:86.9pt;margin-top:532.1pt;height:18.85pt;width:119.4pt;mso-position-horizontal-relative:page;mso-position-vertical-relative:page;rotation:21626880f;z-index:-25165209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4" o:spid="_x0000_s2055" o:spt="136" type="#_x0000_t136" style="position:absolute;left:0pt;margin-left:493.25pt;margin-top:49.15pt;height:18.75pt;width:99.4pt;mso-position-horizontal-relative:page;mso-position-vertical-relative:page;rotation:21626880f;z-index:-25165107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6" o:spid="_x0000_s2056" o:spt="136" type="#_x0000_t136" style="position:absolute;left:0pt;margin-left:493.25pt;margin-top:537.15pt;height:18.75pt;width:99.4pt;mso-position-horizontal-relative:page;mso-position-vertical-relative:page;rotation:21626880f;z-index:-25165004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8787F">
    <w:pPr>
      <w:pStyle w:val="2"/>
      <w:spacing w:line="14" w:lineRule="auto"/>
      <w:rPr>
        <w:sz w:val="2"/>
      </w:rPr>
    </w:pPr>
    <w:r>
      <w:pict>
        <v:shape id="PowerPlusWaterMarkObject18" o:spid="_x0000_s2057" o:spt="136" type="#_x0000_t136" style="position:absolute;left:0pt;margin-left:-13.05pt;margin-top:288.1pt;height:18.85pt;width:119.4pt;mso-position-horizontal-relative:page;mso-position-vertical-relative:page;rotation:21626880f;z-index:-25164902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0" o:spid="_x0000_s2058" o:spt="136" type="#_x0000_t136" style="position:absolute;left:0pt;margin-left:86.9pt;margin-top:532.1pt;height:18.85pt;width:119.4pt;mso-position-horizontal-relative:page;mso-position-vertical-relative:page;rotation:21626880f;z-index:-2516480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2" o:spid="_x0000_s2059" o:spt="136" type="#_x0000_t136" style="position:absolute;left:0pt;margin-left:-13.05pt;margin-top:776.1pt;height:18.85pt;width:119.4pt;mso-position-horizontal-relative:page;mso-position-vertical-relative:page;rotation:21626880f;z-index:-25164697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4" o:spid="_x0000_s2060" o:spt="136" type="#_x0000_t136" style="position:absolute;left:0pt;margin-left:493.25pt;margin-top:537.15pt;height:18.75pt;width:99.4pt;mso-position-horizontal-relative:page;mso-position-vertical-relative:page;rotation:21626880f;z-index:-25164595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26" o:spid="_x0000_s2061" o:spt="136" type="#_x0000_t136" style="position:absolute;left:0pt;margin-left:86.9pt;margin-top:44.1pt;height:18.85pt;width:119.4pt;mso-position-horizontal-relative:page;mso-position-vertical-relative:page;rotation:21626880f;z-index:-25164492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8" o:spid="_x0000_s2062" o:spt="136" type="#_x0000_t136" style="position:absolute;left:0pt;margin-left:493.25pt;margin-top:49.15pt;height:18.75pt;width:99.4pt;mso-position-horizontal-relative:page;mso-position-vertical-relative:page;rotation:21626880f;z-index:-25164390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30" o:spid="_x0000_s2063" o:spt="136" type="#_x0000_t136" style="position:absolute;left:0pt;margin-left:391.9pt;margin-top:776.1pt;height:18.85pt;width:119.4pt;mso-position-horizontal-relative:page;mso-position-vertical-relative:page;rotation:21626880f;z-index:-25164288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32" o:spid="_x0000_s2064" o:spt="136" type="#_x0000_t136" style="position:absolute;left:0pt;margin-left:391.9pt;margin-top:288.1pt;height:18.85pt;width:119.4pt;mso-position-horizontal-relative:page;mso-position-vertical-relative:page;rotation:21626880f;z-index:-25164185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B652E">
    <w:pPr>
      <w:spacing w:before="1" w:line="210" w:lineRule="exact"/>
      <w:ind w:left="650"/>
      <w:rPr>
        <w:rFonts w:ascii="宋体" w:hAnsi="宋体" w:eastAsia="宋体" w:cs="宋体"/>
        <w:sz w:val="16"/>
        <w:szCs w:val="16"/>
      </w:rPr>
    </w:pPr>
    <w:r>
      <w:pict>
        <v:shape id="PowerPlusWaterMarkObject34" o:spid="_x0000_s2065" o:spt="136" type="#_x0000_t136" style="position:absolute;left:0pt;margin-left:86.9pt;margin-top:26.2pt;height:18.85pt;width:119.4pt;rotation:21626880f;z-index:25168179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36" o:spid="_x0000_s2066" o:spt="136" type="#_x0000_t136" style="position:absolute;left:0pt;margin-left:-13.05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38" o:spid="_x0000_s2067" o:spt="136" type="#_x0000_t136" style="position:absolute;left:0pt;margin-left:493.25pt;margin-top:49.15pt;height:18.75pt;width:99.4pt;mso-position-horizontal-relative:page;mso-position-vertical-relative:page;rotation:21626880f;z-index:25168281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070" o:spid="_x0000_s2070" o:spt="136" type="#_x0000_t136" style="position:absolute;left:0pt;margin-left:-13.05pt;margin-top:776.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071" o:spid="_x0000_s2071" o:spt="136" type="#_x0000_t136" style="position:absolute;left:0pt;margin-left:493.25pt;margin-top:537.15pt;height:18.75pt;width:9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072" o:spid="_x0000_s2072" o:spt="136" type="#_x0000_t136" style="position:absolute;left:0pt;margin-left:391.9pt;margin-top:776.1pt;height:18.85pt;width:119.4pt;mso-position-horizontal-relative:page;mso-position-vertical-relative:page;rotation:21626880f;z-index:-2516357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B8EBF">
    <w:pPr>
      <w:spacing w:before="1" w:line="210" w:lineRule="exact"/>
      <w:ind w:left="650"/>
      <w:rPr>
        <w:rFonts w:ascii="宋体" w:hAnsi="宋体" w:eastAsia="宋体" w:cs="宋体"/>
        <w:sz w:val="16"/>
        <w:szCs w:val="16"/>
      </w:rPr>
    </w:pPr>
    <w:r>
      <w:pict>
        <v:shape id="PowerPlusWaterMarkObject50" o:spid="_x0000_s2073" o:spt="136" type="#_x0000_t136" style="position:absolute;left:0pt;margin-left:86.9pt;margin-top:26.2pt;height:18.85pt;width:119.4pt;rotation:21626880f;z-index:2516910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52" o:spid="_x0000_s2074" o:spt="136" type="#_x0000_t136" style="position:absolute;left:0pt;margin-left:-13.05pt;margin-top:288.1pt;height:18.85pt;width:11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54" o:spid="_x0000_s2075" o:spt="136" type="#_x0000_t136" style="position:absolute;left:0pt;margin-left:493.25pt;margin-top:49.15pt;height:18.75pt;width:99.4pt;mso-position-horizontal-relative:page;mso-position-vertical-relative:page;rotation:21626880f;z-index:25168998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56" o:spid="_x0000_s2076" o:spt="136" type="#_x0000_t136" style="position:absolute;left:0pt;margin-left:391.9pt;margin-top:288.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58" o:spid="_x0000_s2077" o:spt="136" type="#_x0000_t136" style="position:absolute;left:0pt;margin-left:86.9pt;margin-top:532.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60" o:spid="_x0000_s2078" o:spt="136" type="#_x0000_t136" style="position:absolute;left:0pt;margin-left:-13.05pt;margin-top:776.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62" o:spid="_x0000_s2079" o:spt="136" type="#_x0000_t136" style="position:absolute;left:0pt;margin-left:493.25pt;margin-top:537.15pt;height:18.75pt;width:9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64" o:spid="_x0000_s2080" o:spt="136" type="#_x0000_t136" style="position:absolute;left:0pt;margin-left:391.9pt;margin-top:776.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E9A04">
    <w:pPr>
      <w:spacing w:before="1" w:line="210" w:lineRule="exact"/>
      <w:ind w:left="650"/>
      <w:rPr>
        <w:rFonts w:ascii="宋体" w:hAnsi="宋体" w:eastAsia="宋体" w:cs="宋体"/>
        <w:sz w:val="16"/>
        <w:szCs w:val="16"/>
      </w:rPr>
    </w:pPr>
    <w:r>
      <w:pict>
        <v:shape id="_x0000_s2081" o:spid="_x0000_s2081" o:spt="136" type="#_x0000_t136" style="position:absolute;left:0pt;margin-left:86.9pt;margin-top:26.2pt;height:18.85pt;width:119.4pt;rotation:21626880f;z-index:25170124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2082" o:spid="_x0000_s2082" o:spt="136" type="#_x0000_t136" style="position:absolute;left:0pt;margin-left:-13.05pt;margin-top:288.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083" o:spid="_x0000_s2083" o:spt="136" type="#_x0000_t136" style="position:absolute;left:0pt;margin-left:493.25pt;margin-top:49.15pt;height:18.75pt;width:99.4pt;mso-position-horizontal-relative:page;mso-position-vertical-relative:page;rotation:21626880f;z-index:25170022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084" o:spid="_x0000_s2084" o:spt="136" type="#_x0000_t136" style="position:absolute;left:0pt;margin-left:391.9pt;margin-top:288.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085" o:spid="_x0000_s2085" o:spt="136" type="#_x0000_t136" style="position:absolute;left:0pt;margin-left:86.9pt;margin-top:532.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086" o:spid="_x0000_s2086" o:spt="136" type="#_x0000_t136" style="position:absolute;left:0pt;margin-left:-13.05pt;margin-top:776.1pt;height:18.85pt;width:119.4pt;mso-position-horizontal-relative:page;mso-position-vertical-relative:page;rotation:21626880f;z-index:-25161728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087" o:spid="_x0000_s2087" o:spt="136" type="#_x0000_t136" style="position:absolute;left:0pt;margin-left:493.25pt;margin-top:537.15pt;height:18.75pt;width:99.4pt;mso-position-horizontal-relative:page;mso-position-vertical-relative:page;rotation:21626880f;z-index:-25161932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088" o:spid="_x0000_s2088" o:spt="136" type="#_x0000_t136" style="position:absolute;left:0pt;margin-left:391.9pt;margin-top:776.1pt;height:18.85pt;width:119.4pt;mso-position-horizontal-relative:page;mso-position-vertical-relative:page;rotation:21626880f;z-index:-25161830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DE42E">
    <w:pPr>
      <w:spacing w:before="1" w:line="210" w:lineRule="exact"/>
      <w:ind w:left="650"/>
      <w:rPr>
        <w:rFonts w:ascii="宋体" w:hAnsi="宋体" w:eastAsia="宋体" w:cs="宋体"/>
        <w:sz w:val="16"/>
        <w:szCs w:val="16"/>
      </w:rPr>
    </w:pPr>
    <w:r>
      <w:pict>
        <v:shape id="PowerPlusWaterMarkObject82" o:spid="_x0000_s2089" o:spt="136" type="#_x0000_t136" style="position:absolute;left:0pt;margin-left:86.9pt;margin-top:26.2pt;height:18.85pt;width:119.4pt;rotation:21626880f;z-index:2517084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84" o:spid="_x0000_s2090" o:spt="136" type="#_x0000_t136" style="position:absolute;left:0pt;margin-left:-13.05pt;margin-top:288.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86" o:spid="_x0000_s2091" o:spt="136" type="#_x0000_t136" style="position:absolute;left:0pt;margin-left:493.25pt;margin-top:49.15pt;height:18.75pt;width:99.4pt;mso-position-horizontal-relative:page;mso-position-vertical-relative:page;rotation:21626880f;z-index:25170944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88" o:spid="_x0000_s2092" o:spt="136" type="#_x0000_t136" style="position:absolute;left:0pt;margin-left:391.9pt;margin-top:288.1pt;height:18.85pt;width:119.4pt;mso-position-horizontal-relative:page;mso-position-vertical-relative:page;rotation:21626880f;z-index:-2516101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90" o:spid="_x0000_s2093" o:spt="136" type="#_x0000_t136" style="position:absolute;left:0pt;margin-left:86.9pt;margin-top:532.1pt;height:18.85pt;width:119.4pt;mso-position-horizontal-relative:page;mso-position-vertical-relative:page;rotation:21626880f;z-index:-25160908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92" o:spid="_x0000_s2094" o:spt="136" type="#_x0000_t136" style="position:absolute;left:0pt;margin-left:-13.05pt;margin-top:776.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94" o:spid="_x0000_s2095" o:spt="136" type="#_x0000_t136" style="position:absolute;left:0pt;margin-left:493.25pt;margin-top:537.15pt;height:18.75pt;width:99.4pt;mso-position-horizontal-relative:page;mso-position-vertical-relative:page;rotation:21626880f;z-index:-25161420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96" o:spid="_x0000_s2096" o:spt="136" type="#_x0000_t136" style="position:absolute;left:0pt;margin-left:391.9pt;margin-top:776.1pt;height:18.85pt;width:11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A653D">
    <w:pPr>
      <w:spacing w:before="1" w:line="210" w:lineRule="exact"/>
      <w:ind w:left="650"/>
      <w:rPr>
        <w:rFonts w:ascii="宋体" w:hAnsi="宋体" w:eastAsia="宋体" w:cs="宋体"/>
        <w:sz w:val="16"/>
        <w:szCs w:val="16"/>
      </w:rPr>
    </w:pPr>
    <w:r>
      <w:pict>
        <v:shape id="_x0000_s2097" o:spid="_x0000_s2097" o:spt="136" type="#_x0000_t136" style="position:absolute;left:0pt;margin-left:86.9pt;margin-top:26.2pt;height:18.85pt;width:119.4pt;rotation:21626880f;z-index:2517166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2098" o:spid="_x0000_s2098" o:spt="136" type="#_x0000_t136" style="position:absolute;left:0pt;margin-left:-13.05pt;margin-top:288.1pt;height:18.85pt;width:119.4pt;mso-position-horizontal-relative:page;mso-position-vertical-relative:page;rotation:21626880f;z-index:-25160089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099" o:spid="_x0000_s2099" o:spt="136" type="#_x0000_t136" style="position:absolute;left:0pt;margin-left:493.25pt;margin-top:49.15pt;height:18.75pt;width:99.4pt;mso-position-horizontal-relative:page;mso-position-vertical-relative:page;rotation:21626880f;z-index:25171763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100" o:spid="_x0000_s2100" o:spt="136" type="#_x0000_t136" style="position:absolute;left:0pt;margin-left:391.9pt;margin-top:288.1pt;height:18.85pt;width:119.4pt;mso-position-horizontal-relative:page;mso-position-vertical-relative:page;rotation:21626880f;z-index:-25160192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101" o:spid="_x0000_s2101" o:spt="136" type="#_x0000_t136" style="position:absolute;left:0pt;margin-left:86.9pt;margin-top:532.1pt;height:18.85pt;width:119.4pt;mso-position-horizontal-relative:page;mso-position-vertical-relative:page;rotation:21626880f;z-index:-25160499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102" o:spid="_x0000_s2102" o:spt="136" type="#_x0000_t136" style="position:absolute;left:0pt;margin-left:-13.05pt;margin-top:776.1pt;height:18.85pt;width:119.4pt;mso-position-horizontal-relative:page;mso-position-vertical-relative:page;rotation:21626880f;z-index:-2516029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10" o:spid="_x0000_s2103" o:spt="136" type="#_x0000_t136" style="position:absolute;left:0pt;margin-left:493.25pt;margin-top:537.15pt;height:18.75pt;width:9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104" o:spid="_x0000_s2104" o:spt="136" type="#_x0000_t136" style="position:absolute;left:0pt;margin-left:391.9pt;margin-top:776.1pt;height:18.85pt;width:11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CF135">
    <w:pPr>
      <w:spacing w:before="1" w:line="210" w:lineRule="exact"/>
      <w:ind w:left="650"/>
      <w:rPr>
        <w:rFonts w:ascii="宋体" w:hAnsi="宋体" w:eastAsia="宋体" w:cs="宋体"/>
        <w:sz w:val="16"/>
        <w:szCs w:val="16"/>
      </w:rPr>
    </w:pPr>
    <w:r>
      <w:pict>
        <v:shape id="PowerPlusWaterMarkObject114" o:spid="_x0000_s2105" o:spt="136" type="#_x0000_t136" style="position:absolute;left:0pt;margin-left:86.9pt;margin-top:26.2pt;height:18.85pt;width:119.4pt;rotation:21626880f;z-index:251725824;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116" o:spid="_x0000_s2106" o:spt="136" type="#_x0000_t136" style="position:absolute;left:0pt;margin-left:-13.05pt;margin-top:288.1pt;height:18.85pt;width:119.4pt;mso-position-horizontal-relative:page;mso-position-vertical-relative:page;rotation:21626880f;z-index:-2515947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18" o:spid="_x0000_s2107" o:spt="136" type="#_x0000_t136" style="position:absolute;left:0pt;margin-left:493.25pt;margin-top:49.15pt;height:18.75pt;width:99.4pt;mso-position-horizontal-relative:page;mso-position-vertical-relative:page;rotation:21626880f;z-index:25172480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20" o:spid="_x0000_s2108" o:spt="136" type="#_x0000_t136" style="position:absolute;left:0pt;margin-left:391.9pt;margin-top:288.1pt;height:18.85pt;width:119.4pt;mso-position-horizontal-relative:page;mso-position-vertical-relative:page;rotation:21626880f;z-index:-25159782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22" o:spid="_x0000_s2109" o:spt="136" type="#_x0000_t136" style="position:absolute;left:0pt;margin-left:86.9pt;margin-top:532.1pt;height:18.85pt;width:119.4pt;mso-position-horizontal-relative:page;mso-position-vertical-relative:page;rotation:21626880f;z-index:-2515968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24" o:spid="_x0000_s2110" o:spt="136" type="#_x0000_t136" style="position:absolute;left:0pt;margin-left:-13.05pt;margin-top:776.1pt;height:18.85pt;width:119.4pt;mso-position-horizontal-relative:page;mso-position-vertical-relative:page;rotation:21626880f;z-index:-25159270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26" o:spid="_x0000_s2111" o:spt="136" type="#_x0000_t136" style="position:absolute;left:0pt;margin-left:493.25pt;margin-top:537.15pt;height:18.75pt;width:99.4pt;mso-position-horizontal-relative:page;mso-position-vertical-relative:page;rotation:21626880f;z-index:-25159577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28" o:spid="_x0000_s2112" o:spt="136" type="#_x0000_t136" style="position:absolute;left:0pt;margin-left:391.9pt;margin-top:776.1pt;height:18.85pt;width:119.4pt;mso-position-horizontal-relative:page;mso-position-vertical-relative:page;rotation:21626880f;z-index:-25159372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DFC89">
    <w:pPr>
      <w:spacing w:before="1" w:line="210" w:lineRule="exact"/>
      <w:ind w:left="650"/>
      <w:rPr>
        <w:rFonts w:ascii="宋体" w:hAnsi="宋体" w:eastAsia="宋体" w:cs="宋体"/>
        <w:sz w:val="16"/>
        <w:szCs w:val="16"/>
      </w:rPr>
    </w:pPr>
    <w:r>
      <w:pict>
        <v:shape id="_x0000_s2113" o:spid="_x0000_s2113" o:spt="136" type="#_x0000_t136" style="position:absolute;left:0pt;margin-left:86.9pt;margin-top:26.2pt;height:18.85pt;width:119.4pt;rotation:21626880f;z-index:2517340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2114" o:spid="_x0000_s2114" o:spt="136" type="#_x0000_t136" style="position:absolute;left:0pt;margin-left:-13.05pt;margin-top:288.1pt;height:18.85pt;width:119.4pt;mso-position-horizontal-relative:page;mso-position-vertical-relative:page;rotation:21626880f;z-index:-25158656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115" o:spid="_x0000_s2115" o:spt="136" type="#_x0000_t136" style="position:absolute;left:0pt;margin-left:493.25pt;margin-top:49.15pt;height:18.75pt;width:99.4pt;mso-position-horizontal-relative:page;mso-position-vertical-relative:page;rotation:21626880f;z-index:25173299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116" o:spid="_x0000_s2116" o:spt="136" type="#_x0000_t136" style="position:absolute;left:0pt;margin-left:391.9pt;margin-top:288.1pt;height:18.85pt;width:119.4pt;mso-position-horizontal-relative:page;mso-position-vertical-relative:page;rotation:21626880f;z-index:-25158860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117" o:spid="_x0000_s2117" o:spt="136" type="#_x0000_t136" style="position:absolute;left:0pt;margin-left:86.9pt;margin-top:532.1pt;height:18.85pt;width:119.4pt;mso-position-horizontal-relative:page;mso-position-vertical-relative:page;rotation:21626880f;z-index:-2515875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118" o:spid="_x0000_s2118" o:spt="136" type="#_x0000_t136" style="position:absolute;left:0pt;margin-left:-13.05pt;margin-top:776.1pt;height:18.85pt;width:119.4pt;mso-position-horizontal-relative:page;mso-position-vertical-relative:page;rotation:21626880f;z-index:-2515845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119" o:spid="_x0000_s2119" o:spt="136" type="#_x0000_t136" style="position:absolute;left:0pt;margin-left:493.25pt;margin-top:537.15pt;height:18.75pt;width:99.4pt;mso-position-horizontal-relative:page;mso-position-vertical-relative:page;rotation:21626880f;z-index:-25158963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120" o:spid="_x0000_s2120" o:spt="136" type="#_x0000_t136" style="position:absolute;left:0pt;margin-left:391.9pt;margin-top:776.1pt;height:18.85pt;width:119.4pt;mso-position-horizontal-relative:page;mso-position-vertical-relative:page;rotation:21626880f;z-index:-25158553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485FE">
    <w:pPr>
      <w:spacing w:before="1" w:line="210" w:lineRule="exact"/>
      <w:ind w:left="650"/>
      <w:rPr>
        <w:rFonts w:ascii="宋体" w:hAnsi="宋体" w:eastAsia="宋体" w:cs="宋体"/>
        <w:sz w:val="16"/>
        <w:szCs w:val="16"/>
      </w:rPr>
    </w:pPr>
    <w:r>
      <w:pict>
        <v:shape id="PowerPlusWaterMarkObject146" o:spid="_x0000_s2121" o:spt="136" type="#_x0000_t136" style="position:absolute;left:0pt;margin-left:86.9pt;margin-top:26.2pt;height:18.85pt;width:119.4pt;rotation:21626880f;z-index:2517422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148" o:spid="_x0000_s2122" o:spt="136" type="#_x0000_t136" style="position:absolute;left:0pt;margin-left:-13.05pt;margin-top:288.1pt;height:18.85pt;width:119.4pt;mso-position-horizontal-relative:page;mso-position-vertical-relative:page;rotation:21626880f;z-index:-25158144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50" o:spid="_x0000_s2123" o:spt="136" type="#_x0000_t136" style="position:absolute;left:0pt;margin-left:493.25pt;margin-top:49.15pt;height:18.75pt;width:99.4pt;mso-position-horizontal-relative:page;mso-position-vertical-relative:page;rotation:21626880f;z-index:25174118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52" o:spid="_x0000_s2124" o:spt="136" type="#_x0000_t136" style="position:absolute;left:0pt;margin-left:391.9pt;margin-top:288.1pt;height:18.85pt;width:119.4pt;mso-position-horizontal-relative:page;mso-position-vertical-relative:page;rotation:21626880f;z-index:-25157939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54" o:spid="_x0000_s2125" o:spt="136" type="#_x0000_t136" style="position:absolute;left:0pt;margin-left:86.9pt;margin-top:532.1pt;height:18.85pt;width:119.4pt;mso-position-horizontal-relative:page;mso-position-vertical-relative:page;rotation:21626880f;z-index:-25158041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56" o:spid="_x0000_s2126" o:spt="136" type="#_x0000_t136" style="position:absolute;left:0pt;margin-left:-13.05pt;margin-top:776.1pt;height:18.85pt;width:119.4pt;mso-position-horizontal-relative:page;mso-position-vertical-relative:page;rotation:21626880f;z-index:-2515783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58" o:spid="_x0000_s2127" o:spt="136" type="#_x0000_t136" style="position:absolute;left:0pt;margin-left:493.25pt;margin-top:537.15pt;height:18.75pt;width:99.4pt;mso-position-horizontal-relative:page;mso-position-vertical-relative:page;rotation:21626880f;z-index:-251576320;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60" o:spid="_x0000_s2128" o:spt="136" type="#_x0000_t136" style="position:absolute;left:0pt;margin-left:391.9pt;margin-top:776.1pt;height:18.85pt;width:119.4pt;mso-position-horizontal-relative:page;mso-position-vertical-relative:page;rotation:21626880f;z-index:-2515773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D21C8">
    <w:pPr>
      <w:spacing w:before="1" w:line="210" w:lineRule="exact"/>
      <w:ind w:left="650"/>
      <w:rPr>
        <w:rFonts w:ascii="宋体" w:hAnsi="宋体" w:eastAsia="宋体" w:cs="宋体"/>
        <w:sz w:val="16"/>
        <w:szCs w:val="16"/>
      </w:rPr>
    </w:pPr>
    <w:r>
      <w:pict>
        <v:shape id="PowerPlusWaterMarkObject130" o:spid="_x0000_s2129" o:spt="136" type="#_x0000_t136" style="position:absolute;left:0pt;margin-left:86.9pt;margin-top:26.2pt;height:18.85pt;width:119.4pt;rotation:21626880f;z-index:2517340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132" o:spid="_x0000_s2130" o:spt="136" type="#_x0000_t136" style="position:absolute;left:0pt;margin-left:-13.05pt;margin-top:288.1pt;height:18.85pt;width:119.4pt;mso-position-horizontal-relative:page;mso-position-vertical-relative:page;rotation:21626880f;z-index:-25158656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34" o:spid="_x0000_s2131" o:spt="136" type="#_x0000_t136" style="position:absolute;left:0pt;margin-left:493.25pt;margin-top:49.15pt;height:18.75pt;width:99.4pt;mso-position-horizontal-relative:page;mso-position-vertical-relative:page;rotation:21626880f;z-index:25173299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36" o:spid="_x0000_s2132" o:spt="136" type="#_x0000_t136" style="position:absolute;left:0pt;margin-left:391.9pt;margin-top:288.1pt;height:18.85pt;width:119.4pt;mso-position-horizontal-relative:page;mso-position-vertical-relative:page;rotation:21626880f;z-index:-25158860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38" o:spid="_x0000_s2133" o:spt="136" type="#_x0000_t136" style="position:absolute;left:0pt;margin-left:86.9pt;margin-top:532.1pt;height:18.85pt;width:119.4pt;mso-position-horizontal-relative:page;mso-position-vertical-relative:page;rotation:21626880f;z-index:-2515875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40" o:spid="_x0000_s2134" o:spt="136" type="#_x0000_t136" style="position:absolute;left:0pt;margin-left:-13.05pt;margin-top:776.1pt;height:18.85pt;width:119.4pt;mso-position-horizontal-relative:page;mso-position-vertical-relative:page;rotation:21626880f;z-index:-2515845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42" o:spid="_x0000_s2135" o:spt="136" type="#_x0000_t136" style="position:absolute;left:0pt;margin-left:493.25pt;margin-top:537.15pt;height:18.75pt;width:99.4pt;mso-position-horizontal-relative:page;mso-position-vertical-relative:page;rotation:21626880f;z-index:-25158963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44" o:spid="_x0000_s2136" o:spt="136" type="#_x0000_t136" style="position:absolute;left:0pt;margin-left:391.9pt;margin-top:776.1pt;height:18.85pt;width:119.4pt;mso-position-horizontal-relative:page;mso-position-vertical-relative:page;rotation:21626880f;z-index:-25158553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FD50F">
    <w:pPr>
      <w:spacing w:before="1" w:line="210" w:lineRule="exact"/>
      <w:ind w:left="650"/>
      <w:rPr>
        <w:rFonts w:ascii="宋体" w:hAnsi="宋体" w:eastAsia="宋体" w:cs="宋体"/>
        <w:sz w:val="16"/>
        <w:szCs w:val="16"/>
      </w:rPr>
    </w:pPr>
    <w:r>
      <w:pict>
        <v:shape id="PowerPlusWaterMarkObject162" o:spid="_x0000_s2137" o:spt="136" type="#_x0000_t136" style="position:absolute;left:0pt;margin-left:86.9pt;margin-top:26.2pt;height:18.85pt;width:119.4pt;rotation:21626880f;z-index:25175244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164" o:spid="_x0000_s2138" o:spt="136" type="#_x0000_t136" style="position:absolute;left:0pt;margin-left:-13.05pt;margin-top:288.1pt;height:18.85pt;width:119.4pt;mso-position-horizontal-relative:page;mso-position-vertical-relative:page;rotation:21626880f;z-index:-25156812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66" o:spid="_x0000_s2139" o:spt="136" type="#_x0000_t136" style="position:absolute;left:0pt;margin-left:493.25pt;margin-top:49.15pt;height:18.75pt;width:99.4pt;mso-position-horizontal-relative:page;mso-position-vertical-relative:page;rotation:21626880f;z-index:25175142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68" o:spid="_x0000_s2140" o:spt="136" type="#_x0000_t136" style="position:absolute;left:0pt;margin-left:391.9pt;margin-top:288.1pt;height:18.85pt;width:119.4pt;mso-position-horizontal-relative:page;mso-position-vertical-relative:page;rotation:21626880f;z-index:-2515712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70" o:spid="_x0000_s2141" o:spt="136" type="#_x0000_t136" style="position:absolute;left:0pt;margin-left:86.9pt;margin-top:532.1pt;height:18.85pt;width:119.4pt;mso-position-horizontal-relative:page;mso-position-vertical-relative:page;rotation:21626880f;z-index:-2515691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72" o:spid="_x0000_s2142" o:spt="136" type="#_x0000_t136" style="position:absolute;left:0pt;margin-left:-13.05pt;margin-top:776.1pt;height:18.85pt;width:119.4pt;mso-position-horizontal-relative:page;mso-position-vertical-relative:page;rotation:21626880f;z-index:-25156608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74" o:spid="_x0000_s2143" o:spt="136" type="#_x0000_t136" style="position:absolute;left:0pt;margin-left:493.25pt;margin-top:537.15pt;height:18.75pt;width:99.4pt;mso-position-horizontal-relative:page;mso-position-vertical-relative:page;rotation:21626880f;z-index:-25157017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76" o:spid="_x0000_s2144" o:spt="136" type="#_x0000_t136" style="position:absolute;left:0pt;margin-left:391.9pt;margin-top:776.1pt;height:18.85pt;width:119.4pt;mso-position-horizontal-relative:page;mso-position-vertical-relative:page;rotation:21626880f;z-index:-25156710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F25E2">
    <w:pPr>
      <w:spacing w:before="1" w:line="210" w:lineRule="exact"/>
      <w:ind w:left="650"/>
      <w:rPr>
        <w:rFonts w:ascii="宋体" w:hAnsi="宋体" w:eastAsia="宋体" w:cs="宋体"/>
        <w:sz w:val="16"/>
        <w:szCs w:val="16"/>
      </w:rPr>
    </w:pPr>
    <w:r>
      <w:pict>
        <v:shape id="PowerPlusWaterMarkObject178" o:spid="_x0000_s2145" o:spt="136" type="#_x0000_t136" style="position:absolute;left:0pt;margin-left:-13.05pt;margin-top:27.2pt;height:18.85pt;width:119.4pt;rotation:21626880f;z-index:25175961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180" o:spid="_x0000_s2146" o:spt="136" type="#_x0000_t136" style="position:absolute;left:0pt;margin-left:312.9pt;margin-top:45.1pt;height:18.85pt;width:119.4pt;mso-position-horizontal-relative:page;mso-position-vertical-relative:page;rotation:21626880f;z-index:25175859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82" o:spid="_x0000_s2147" o:spt="136" type="#_x0000_t136" style="position:absolute;left:0pt;margin-left:86.9pt;margin-top:287.1pt;height:18.85pt;width:119.4pt;mso-position-horizontal-relative:page;mso-position-vertical-relative:page;rotation:21626880f;z-index:-25155993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84" o:spid="_x0000_s2148" o:spt="136" type="#_x0000_t136" style="position:absolute;left:0pt;margin-left:638.9pt;margin-top:45.1pt;height:18.85pt;width:119.4pt;mso-position-horizontal-relative:page;mso-position-vertical-relative:page;rotation:21626880f;z-index:2517575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86" o:spid="_x0000_s2149" o:spt="136" type="#_x0000_t136" style="position:absolute;left:0pt;margin-left:-45pt;margin-top:406.35pt;height:22.25pt;width:609.35pt;mso-position-horizontal-relative:page;mso-position-vertical-relative:page;rotation:21626880f;z-index:-251560960;mso-width-relative:page;mso-height-relative:page;" fillcolor="#404040" filled="t" stroked="f" coordsize="21600,21600" o:allowincell="f">
          <v:path/>
          <v:fill on="t" opacity="26214f" focussize="0,0"/>
          <v:stroke on="f"/>
          <v:imagedata o:title=""/>
          <o:lock v:ext="edit"/>
          <v:textpath on="t" fitshape="t" fitpath="t" trim="t" xscale="f" string="仅供内部审核                                     仅供内部审核" style="font-family:SimSun;font-size:8pt;v-text-align:center;"/>
        </v:shape>
      </w:pict>
    </w:r>
    <w:r>
      <w:pict>
        <v:shape id="PowerPlusWaterMarkObject188" o:spid="_x0000_s2150" o:spt="136" type="#_x0000_t136" style="position:absolute;left:0pt;margin-left:282.3pt;margin-top:411.35pt;height:22.25pt;width:589.35pt;mso-position-horizontal-relative:page;mso-position-vertical-relative:page;rotation:21626880f;z-index:-251561984;mso-width-relative:page;mso-height-relative:page;" fillcolor="#404040" filled="t" stroked="f" coordsize="21600,21600" o:allowincell="f">
          <v:path/>
          <v:fill on="t" opacity="26214f" focussize="0,0"/>
          <v:stroke on="f"/>
          <v:imagedata o:title=""/>
          <o:lock v:ext="edit"/>
          <v:textpath on="t" fitshape="t" fitpath="t" trim="t" xscale="f" string="仅供内部审核                                     仅供内部审" style="font-family:SimSun;font-size:8pt;v-text-align:center;"/>
        </v:shape>
      </w:pict>
    </w:r>
    <w:r>
      <w:pict>
        <v:shape id="PowerPlusWaterMarkObject190" o:spid="_x0000_s2151" o:spt="136" type="#_x0000_t136" style="position:absolute;left:0pt;margin-left:638.9pt;margin-top:529.1pt;height:18.85pt;width:119.4pt;mso-position-horizontal-relative:page;mso-position-vertical-relative:page;rotation:21626880f;z-index:-25156300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1EB04">
    <w:pPr>
      <w:spacing w:before="1" w:line="210" w:lineRule="exact"/>
      <w:ind w:left="650"/>
      <w:rPr>
        <w:rFonts w:ascii="宋体" w:hAnsi="宋体" w:eastAsia="宋体" w:cs="宋体"/>
        <w:sz w:val="16"/>
        <w:szCs w:val="16"/>
      </w:rPr>
    </w:pPr>
    <w:r>
      <w:pict>
        <v:shape id="PowerPlusWaterMarkObject192" o:spid="_x0000_s2152" o:spt="136" type="#_x0000_t136" style="position:absolute;left:0pt;margin-left:-13.05pt;margin-top:27.2pt;height:18.85pt;width:119.4pt;rotation:21626880f;z-index:25176576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194" o:spid="_x0000_s2153" o:spt="136" type="#_x0000_t136" style="position:absolute;left:0pt;margin-left:312.9pt;margin-top:45.1pt;height:18.85pt;width:119.4pt;mso-position-horizontal-relative:page;mso-position-vertical-relative:page;rotation:21626880f;z-index:2517667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96" o:spid="_x0000_s2154" o:spt="136" type="#_x0000_t136" style="position:absolute;left:0pt;margin-left:86.9pt;margin-top:287.1pt;height:18.85pt;width:119.4pt;mso-position-horizontal-relative:page;mso-position-vertical-relative:page;rotation:21626880f;z-index:-25155481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98" o:spid="_x0000_s2155" o:spt="136" type="#_x0000_t136" style="position:absolute;left:0pt;margin-left:638.9pt;margin-top:45.1pt;height:18.85pt;width:119.4pt;mso-position-horizontal-relative:page;mso-position-vertical-relative:page;rotation:21626880f;z-index:25176473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00" o:spid="_x0000_s2156" o:spt="136" type="#_x0000_t136" style="position:absolute;left:0pt;margin-left:-45pt;margin-top:406.35pt;height:22.25pt;width:609.35pt;mso-position-horizontal-relative:page;mso-position-vertical-relative:page;rotation:21626880f;z-index:-251555840;mso-width-relative:page;mso-height-relative:page;" fillcolor="#404040" filled="t" stroked="f" coordsize="21600,21600" o:allowincell="f">
          <v:path/>
          <v:fill on="t" opacity="26214f" focussize="0,0"/>
          <v:stroke on="f"/>
          <v:imagedata o:title=""/>
          <o:lock v:ext="edit"/>
          <v:textpath on="t" fitshape="t" fitpath="t" trim="t" xscale="f" string="仅供内部审核                                     仅供内部审核" style="font-family:SimSun;font-size:8pt;v-text-align:center;"/>
        </v:shape>
      </w:pict>
    </w:r>
    <w:r>
      <w:pict>
        <v:shape id="PowerPlusWaterMarkObject202" o:spid="_x0000_s2157" o:spt="136" type="#_x0000_t136" style="position:absolute;left:0pt;margin-left:282.3pt;margin-top:411.35pt;height:22.25pt;width:589.35pt;mso-position-horizontal-relative:page;mso-position-vertical-relative:page;rotation:21626880f;z-index:-251553792;mso-width-relative:page;mso-height-relative:page;" fillcolor="#404040" filled="t" stroked="f" coordsize="21600,21600" o:allowincell="f">
          <v:path/>
          <v:fill on="t" opacity="26214f" focussize="0,0"/>
          <v:stroke on="f"/>
          <v:imagedata o:title=""/>
          <o:lock v:ext="edit"/>
          <v:textpath on="t" fitshape="t" fitpath="t" trim="t" xscale="f" string="仅供内部审核                                     仅供内部审" style="font-family:SimSun;font-size:8pt;v-text-align:center;"/>
        </v:shape>
      </w:pict>
    </w:r>
    <w:r>
      <w:pict>
        <v:shape id="PowerPlusWaterMarkObject204" o:spid="_x0000_s2158" o:spt="136" type="#_x0000_t136" style="position:absolute;left:0pt;margin-left:638.9pt;margin-top:529.1pt;height:18.85pt;width:119.4pt;mso-position-horizontal-relative:page;mso-position-vertical-relative:page;rotation:21626880f;z-index:-2515527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D8AC0">
    <w:pPr>
      <w:spacing w:before="1" w:line="210" w:lineRule="exact"/>
      <w:ind w:left="650"/>
      <w:rPr>
        <w:rFonts w:ascii="宋体" w:hAnsi="宋体" w:eastAsia="宋体" w:cs="宋体"/>
        <w:sz w:val="16"/>
        <w:szCs w:val="16"/>
      </w:rPr>
    </w:pPr>
    <w:r>
      <w:pict>
        <v:shape id="_x0000_s2159" o:spid="_x0000_s2159" o:spt="136" type="#_x0000_t136" style="position:absolute;left:0pt;margin-left:86.9pt;margin-top:26.2pt;height:18.85pt;width:119.4pt;rotation:21626880f;z-index:2517749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2160" o:spid="_x0000_s2160" o:spt="136" type="#_x0000_t136" style="position:absolute;left:0pt;margin-left:-13.05pt;margin-top:288.1pt;height:18.85pt;width:119.4pt;mso-position-horizontal-relative:page;mso-position-vertical-relative:page;rotation:21626880f;z-index:-25154867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10" o:spid="_x0000_s2161" o:spt="136" type="#_x0000_t136" style="position:absolute;left:0pt;margin-left:493.25pt;margin-top:49.15pt;height:18.75pt;width:99.4pt;mso-position-horizontal-relative:page;mso-position-vertical-relative:page;rotation:21626880f;z-index:25177395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162" o:spid="_x0000_s2162" o:spt="136" type="#_x0000_t136" style="position:absolute;left:0pt;margin-left:391.9pt;margin-top:288.1pt;height:18.85pt;width:119.4pt;mso-position-horizontal-relative:page;mso-position-vertical-relative:page;rotation:21626880f;z-index:-25154764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163" o:spid="_x0000_s2163" o:spt="136" type="#_x0000_t136" style="position:absolute;left:0pt;margin-left:86.9pt;margin-top:532.1pt;height:18.85pt;width:119.4pt;mso-position-horizontal-relative:page;mso-position-vertical-relative:page;rotation:21626880f;z-index:-2515456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16" o:spid="_x0000_s2164" o:spt="136" type="#_x0000_t136" style="position:absolute;left:0pt;margin-left:-13.05pt;margin-top:776.1pt;height:18.85pt;width:119.4pt;mso-position-horizontal-relative:page;mso-position-vertical-relative:page;rotation:21626880f;z-index:-2515435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165" o:spid="_x0000_s2165" o:spt="136" type="#_x0000_t136" style="position:absolute;left:0pt;margin-left:493.25pt;margin-top:537.15pt;height:18.75pt;width:99.4pt;mso-position-horizontal-relative:page;mso-position-vertical-relative:page;rotation:21626880f;z-index:-25154662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220" o:spid="_x0000_s2166" o:spt="136" type="#_x0000_t136" style="position:absolute;left:0pt;margin-left:391.9pt;margin-top:776.1pt;height:18.85pt;width:119.4pt;mso-position-horizontal-relative:page;mso-position-vertical-relative:page;rotation:21626880f;z-index:-25154457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95F8B">
    <w:pPr>
      <w:spacing w:before="1" w:line="210" w:lineRule="exact"/>
      <w:ind w:left="650"/>
      <w:rPr>
        <w:rFonts w:ascii="宋体" w:hAnsi="宋体" w:eastAsia="宋体" w:cs="宋体"/>
        <w:sz w:val="16"/>
        <w:szCs w:val="16"/>
      </w:rPr>
    </w:pPr>
    <w:r>
      <w:pict>
        <v:shape id="PowerPlusWaterMarkObject222" o:spid="_x0000_s2167" o:spt="136" type="#_x0000_t136" style="position:absolute;left:0pt;margin-left:-13.05pt;margin-top:27.2pt;height:18.85pt;width:119.4pt;rotation:21626880f;z-index:25178624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224" o:spid="_x0000_s2168" o:spt="136" type="#_x0000_t136" style="position:absolute;left:0pt;margin-left:312.9pt;margin-top:45.1pt;height:18.85pt;width:119.4pt;mso-position-horizontal-relative:page;mso-position-vertical-relative:page;rotation:21626880f;z-index:25178419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26" o:spid="_x0000_s2169" o:spt="136" type="#_x0000_t136" style="position:absolute;left:0pt;margin-left:86.9pt;margin-top:287.1pt;height:18.85pt;width:119.4pt;mso-position-horizontal-relative:page;mso-position-vertical-relative:page;rotation:21626880f;z-index:-2515363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28" o:spid="_x0000_s2170" o:spt="136" type="#_x0000_t136" style="position:absolute;left:0pt;margin-left:638.9pt;margin-top:45.1pt;height:18.85pt;width:119.4pt;mso-position-horizontal-relative:page;mso-position-vertical-relative:page;rotation:21626880f;z-index:25178521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30" o:spid="_x0000_s2171" o:spt="136" type="#_x0000_t136" style="position:absolute;left:0pt;margin-left:-45pt;margin-top:406.35pt;height:22.25pt;width:609.35pt;mso-position-horizontal-relative:page;mso-position-vertical-relative:page;rotation:21626880f;z-index:-251535360;mso-width-relative:page;mso-height-relative:page;" fillcolor="#404040" filled="t" stroked="f" coordsize="21600,21600" o:allowincell="f">
          <v:path/>
          <v:fill on="t" opacity="26214f" focussize="0,0"/>
          <v:stroke on="f"/>
          <v:imagedata o:title=""/>
          <o:lock v:ext="edit"/>
          <v:textpath on="t" fitshape="t" fitpath="t" trim="t" xscale="f" string="仅供内部审核                                     仅供内部审核" style="font-family:SimSun;font-size:8pt;v-text-align:center;"/>
        </v:shape>
      </w:pict>
    </w:r>
    <w:r>
      <w:pict>
        <v:shape id="PowerPlusWaterMarkObject232" o:spid="_x0000_s2172" o:spt="136" type="#_x0000_t136" style="position:absolute;left:0pt;margin-left:282.3pt;margin-top:411.35pt;height:22.25pt;width:589.35pt;mso-position-horizontal-relative:page;mso-position-vertical-relative:page;rotation:21626880f;z-index:-251534336;mso-width-relative:page;mso-height-relative:page;" fillcolor="#404040" filled="t" stroked="f" coordsize="21600,21600" o:allowincell="f">
          <v:path/>
          <v:fill on="t" opacity="26214f" focussize="0,0"/>
          <v:stroke on="f"/>
          <v:imagedata o:title=""/>
          <o:lock v:ext="edit"/>
          <v:textpath on="t" fitshape="t" fitpath="t" trim="t" xscale="f" string="仅供内部审核                                     仅供内部审" style="font-family:SimSun;font-size:8pt;v-text-align:center;"/>
        </v:shape>
      </w:pict>
    </w:r>
    <w:r>
      <w:pict>
        <v:shape id="PowerPlusWaterMarkObject234" o:spid="_x0000_s2173" o:spt="136" type="#_x0000_t136" style="position:absolute;left:0pt;margin-left:638.9pt;margin-top:529.1pt;height:18.85pt;width:119.4pt;mso-position-horizontal-relative:page;mso-position-vertical-relative:page;rotation:21626880f;z-index:-2515333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8029">
    <w:pPr>
      <w:spacing w:before="1" w:line="210" w:lineRule="exact"/>
      <w:ind w:left="650"/>
      <w:rPr>
        <w:rFonts w:ascii="宋体" w:hAnsi="宋体" w:eastAsia="宋体" w:cs="宋体"/>
        <w:sz w:val="16"/>
        <w:szCs w:val="16"/>
      </w:rPr>
    </w:pPr>
    <w:r>
      <w:pict>
        <v:shape id="PowerPlusWaterMarkObject66" o:spid="_x0000_s2174" o:spt="136" type="#_x0000_t136" style="position:absolute;left:0pt;margin-left:86.9pt;margin-top:26.2pt;height:18.85pt;width:119.4pt;rotation:21626880f;z-index:25170124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68" o:spid="_x0000_s2175" o:spt="136" type="#_x0000_t136" style="position:absolute;left:0pt;margin-left:-13.05pt;margin-top:288.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70" o:spid="_x0000_s2176" o:spt="136" type="#_x0000_t136" style="position:absolute;left:0pt;margin-left:493.25pt;margin-top:49.15pt;height:18.75pt;width:99.4pt;mso-position-horizontal-relative:page;mso-position-vertical-relative:page;rotation:21626880f;z-index:25170022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72" o:spid="_x0000_s2177" o:spt="136" type="#_x0000_t136" style="position:absolute;left:0pt;margin-left:391.9pt;margin-top:288.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74" o:spid="_x0000_s2178" o:spt="136" type="#_x0000_t136" style="position:absolute;left:0pt;margin-left:86.9pt;margin-top:532.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76" o:spid="_x0000_s2179" o:spt="136" type="#_x0000_t136" style="position:absolute;left:0pt;margin-left:-13.05pt;margin-top:776.1pt;height:18.85pt;width:119.4pt;mso-position-horizontal-relative:page;mso-position-vertical-relative:page;rotation:21626880f;z-index:-25161728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78" o:spid="_x0000_s2180" o:spt="136" type="#_x0000_t136" style="position:absolute;left:0pt;margin-left:493.25pt;margin-top:537.15pt;height:18.75pt;width:99.4pt;mso-position-horizontal-relative:page;mso-position-vertical-relative:page;rotation:21626880f;z-index:-25161932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80" o:spid="_x0000_s2181" o:spt="136" type="#_x0000_t136" style="position:absolute;left:0pt;margin-left:391.9pt;margin-top:776.1pt;height:18.85pt;width:119.4pt;mso-position-horizontal-relative:page;mso-position-vertical-relative:page;rotation:21626880f;z-index:-25161830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A71CE">
    <w:pPr>
      <w:spacing w:before="1" w:line="210" w:lineRule="exact"/>
      <w:ind w:left="650"/>
      <w:rPr>
        <w:rFonts w:ascii="宋体" w:hAnsi="宋体" w:eastAsia="宋体" w:cs="宋体"/>
        <w:sz w:val="16"/>
        <w:szCs w:val="16"/>
      </w:rPr>
    </w:pPr>
    <w:r>
      <w:pict>
        <v:shape id="PowerPlusWaterMarkObject244" o:spid="_x0000_s2182" o:spt="136" type="#_x0000_t136" style="position:absolute;left:0pt;margin-left:86.9pt;margin-top:26.2pt;height:18.85pt;width:119.4pt;rotation:21626880f;z-index:251796480;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246" o:spid="_x0000_s2183" o:spt="136" type="#_x0000_t136" style="position:absolute;left:0pt;margin-left:-13.05pt;margin-top:288.1pt;height:18.85pt;width:119.4pt;mso-position-horizontal-relative:page;mso-position-vertical-relative:page;rotation:21626880f;z-index:-2515261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48" o:spid="_x0000_s2184" o:spt="136" type="#_x0000_t136" style="position:absolute;left:0pt;margin-left:493.25pt;margin-top:49.15pt;height:18.75pt;width:99.4pt;mso-position-horizontal-relative:page;mso-position-vertical-relative:page;rotation:21626880f;z-index:25179750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250" o:spid="_x0000_s2185" o:spt="136" type="#_x0000_t136" style="position:absolute;left:0pt;margin-left:391.9pt;margin-top:288.1pt;height:18.85pt;width:119.4pt;mso-position-horizontal-relative:page;mso-position-vertical-relative:page;rotation:21626880f;z-index:-25152102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52" o:spid="_x0000_s2186" o:spt="136" type="#_x0000_t136" style="position:absolute;left:0pt;margin-left:86.9pt;margin-top:532.1pt;height:18.85pt;width:119.4pt;mso-position-horizontal-relative:page;mso-position-vertical-relative:page;rotation:21626880f;z-index:-25152512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54" o:spid="_x0000_s2187" o:spt="136" type="#_x0000_t136" style="position:absolute;left:0pt;margin-left:-13.05pt;margin-top:776.1pt;height:18.85pt;width:119.4pt;mso-position-horizontal-relative:page;mso-position-vertical-relative:page;rotation:21626880f;z-index:-25152204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56" o:spid="_x0000_s2188" o:spt="136" type="#_x0000_t136" style="position:absolute;left:0pt;margin-left:493.25pt;margin-top:537.15pt;height:18.75pt;width:99.4pt;mso-position-horizontal-relative:page;mso-position-vertical-relative:page;rotation:21626880f;z-index:-25152409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258" o:spid="_x0000_s2189" o:spt="136" type="#_x0000_t136" style="position:absolute;left:0pt;margin-left:391.9pt;margin-top:776.1pt;height:18.85pt;width:119.4pt;mso-position-horizontal-relative:page;mso-position-vertical-relative:page;rotation:21626880f;z-index:-25152307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6079C">
    <w:pPr>
      <w:spacing w:before="1" w:line="210" w:lineRule="exact"/>
      <w:ind w:left="650"/>
      <w:rPr>
        <w:rFonts w:ascii="宋体" w:hAnsi="宋体" w:eastAsia="宋体" w:cs="宋体"/>
        <w:sz w:val="16"/>
        <w:szCs w:val="16"/>
      </w:rPr>
    </w:pPr>
    <w:r>
      <w:pict>
        <v:shape id="PowerPlusWaterMarkObject260" o:spid="_x0000_s2190" o:spt="136" type="#_x0000_t136" style="position:absolute;left:0pt;margin-left:86.9pt;margin-top:26.2pt;height:18.85pt;width:119.4pt;rotation:21626880f;z-index:25180979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262" o:spid="_x0000_s2191" o:spt="136" type="#_x0000_t136" style="position:absolute;left:0pt;margin-left:-13.05pt;margin-top:288.1pt;height:18.85pt;width:119.4pt;mso-position-horizontal-relative:page;mso-position-vertical-relative:page;rotation:21626880f;z-index:-25151385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64" o:spid="_x0000_s2192" o:spt="136" type="#_x0000_t136" style="position:absolute;left:0pt;margin-left:493.25pt;margin-top:49.15pt;height:18.75pt;width:99.4pt;mso-position-horizontal-relative:page;mso-position-vertical-relative:page;rotation:21626880f;z-index:251808768;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266" o:spid="_x0000_s2193" o:spt="136" type="#_x0000_t136" style="position:absolute;left:0pt;margin-left:391.9pt;margin-top:288.1pt;height:18.85pt;width:119.4pt;mso-position-horizontal-relative:page;mso-position-vertical-relative:page;rotation:21626880f;z-index:-25151283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68" o:spid="_x0000_s2194" o:spt="136" type="#_x0000_t136" style="position:absolute;left:0pt;margin-left:86.9pt;margin-top:532.1pt;height:18.85pt;width:119.4pt;mso-position-horizontal-relative:page;mso-position-vertical-relative:page;rotation:21626880f;z-index:-25151180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70" o:spid="_x0000_s2195" o:spt="136" type="#_x0000_t136" style="position:absolute;left:0pt;margin-left:-13.05pt;margin-top:776.1pt;height:18.85pt;width:119.4pt;mso-position-horizontal-relative:page;mso-position-vertical-relative:page;rotation:21626880f;z-index:-25150976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72" o:spid="_x0000_s2196" o:spt="136" type="#_x0000_t136" style="position:absolute;left:0pt;margin-left:493.25pt;margin-top:537.15pt;height:18.75pt;width:99.4pt;mso-position-horizontal-relative:page;mso-position-vertical-relative:page;rotation:21626880f;z-index:-25151078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274" o:spid="_x0000_s2197" o:spt="136" type="#_x0000_t136" style="position:absolute;left:0pt;margin-left:391.9pt;margin-top:776.1pt;height:18.85pt;width:119.4pt;mso-position-horizontal-relative:page;mso-position-vertical-relative:page;rotation:21626880f;z-index:-25150873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4AEF0">
    <w:pPr>
      <w:spacing w:before="1" w:line="210" w:lineRule="exact"/>
      <w:ind w:left="650"/>
      <w:rPr>
        <w:rFonts w:ascii="宋体" w:hAnsi="宋体" w:eastAsia="宋体" w:cs="宋体"/>
        <w:sz w:val="16"/>
        <w:szCs w:val="16"/>
      </w:rPr>
    </w:pPr>
    <w:r>
      <w:pict>
        <v:shape id="PowerPlusWaterMarkObject206" o:spid="_x0000_s2198" o:spt="136" type="#_x0000_t136" style="position:absolute;left:0pt;margin-left:86.9pt;margin-top:26.2pt;height:18.85pt;width:119.4pt;rotation:21626880f;z-index:251774976;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208" o:spid="_x0000_s2199" o:spt="136" type="#_x0000_t136" style="position:absolute;left:0pt;margin-left:-13.05pt;margin-top:288.1pt;height:18.85pt;width:119.4pt;mso-position-horizontal-relative:page;mso-position-vertical-relative:page;rotation:21626880f;z-index:-25154867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200" o:spid="_x0000_s2200" o:spt="136" type="#_x0000_t136" style="position:absolute;left:0pt;margin-left:493.25pt;margin-top:49.15pt;height:18.75pt;width:99.4pt;mso-position-horizontal-relative:page;mso-position-vertical-relative:page;rotation:21626880f;z-index:25177395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212" o:spid="_x0000_s2201" o:spt="136" type="#_x0000_t136" style="position:absolute;left:0pt;margin-left:391.9pt;margin-top:288.1pt;height:18.85pt;width:119.4pt;mso-position-horizontal-relative:page;mso-position-vertical-relative:page;rotation:21626880f;z-index:-25154764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14" o:spid="_x0000_s2202" o:spt="136" type="#_x0000_t136" style="position:absolute;left:0pt;margin-left:86.9pt;margin-top:532.1pt;height:18.85pt;width:119.4pt;mso-position-horizontal-relative:page;mso-position-vertical-relative:page;rotation:21626880f;z-index:-2515456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203" o:spid="_x0000_s2203" o:spt="136" type="#_x0000_t136" style="position:absolute;left:0pt;margin-left:-13.05pt;margin-top:776.1pt;height:18.85pt;width:119.4pt;mso-position-horizontal-relative:page;mso-position-vertical-relative:page;rotation:21626880f;z-index:-25154355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18" o:spid="_x0000_s2204" o:spt="136" type="#_x0000_t136" style="position:absolute;left:0pt;margin-left:493.25pt;margin-top:537.15pt;height:18.75pt;width:99.4pt;mso-position-horizontal-relative:page;mso-position-vertical-relative:page;rotation:21626880f;z-index:-251546624;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205" o:spid="_x0000_s2205" o:spt="136" type="#_x0000_t136" style="position:absolute;left:0pt;margin-left:391.9pt;margin-top:776.1pt;height:18.85pt;width:119.4pt;mso-position-horizontal-relative:page;mso-position-vertical-relative:page;rotation:21626880f;z-index:-25154457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985C">
    <w:pPr>
      <w:spacing w:before="1" w:line="210" w:lineRule="exact"/>
      <w:ind w:left="650"/>
      <w:rPr>
        <w:rFonts w:ascii="宋体" w:hAnsi="宋体" w:eastAsia="宋体" w:cs="宋体"/>
        <w:sz w:val="16"/>
        <w:szCs w:val="16"/>
      </w:rPr>
    </w:pPr>
    <w:r>
      <w:pict>
        <v:shape id="_x0000_s2206" o:spid="_x0000_s2206" o:spt="136" type="#_x0000_t136" style="position:absolute;left:0pt;margin-left:86.9pt;margin-top:26.2pt;height:18.85pt;width:119.4pt;rotation:21626880f;z-index:251681792;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_x0000_s2207" o:spid="_x0000_s2207" o:spt="136" type="#_x0000_t136" style="position:absolute;left:0pt;margin-left:-13.05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208" o:spid="_x0000_s2208" o:spt="136" type="#_x0000_t136" style="position:absolute;left:0pt;margin-left:493.25pt;margin-top:49.15pt;height:18.75pt;width:99.4pt;mso-position-horizontal-relative:page;mso-position-vertical-relative:page;rotation:21626880f;z-index:25168281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_x0000_s2209" o:spid="_x0000_s2209" o:spt="136" type="#_x0000_t136" style="position:absolute;left:0pt;margin-left:391.9pt;margin-top:288.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210" o:spid="_x0000_s2210" o:spt="136" type="#_x0000_t136" style="position:absolute;left:0pt;margin-left:86.9pt;margin-top:532.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44" o:spid="_x0000_s2211" o:spt="136" type="#_x0000_t136" style="position:absolute;left:0pt;margin-left:-13.05pt;margin-top:776.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46" o:spid="_x0000_s2212" o:spt="136" type="#_x0000_t136" style="position:absolute;left:0pt;margin-left:493.25pt;margin-top:537.15pt;height:18.75pt;width:9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48" o:spid="_x0000_s2213" o:spt="136" type="#_x0000_t136" style="position:absolute;left:0pt;margin-left:391.9pt;margin-top:776.1pt;height:18.85pt;width:119.4pt;mso-position-horizontal-relative:page;mso-position-vertical-relative:page;rotation:21626880f;z-index:-25163571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E4771">
    <w:pPr>
      <w:spacing w:before="1" w:line="210" w:lineRule="exact"/>
      <w:ind w:left="650"/>
      <w:rPr>
        <w:rFonts w:ascii="宋体" w:hAnsi="宋体" w:eastAsia="宋体" w:cs="宋体"/>
        <w:sz w:val="16"/>
        <w:szCs w:val="16"/>
      </w:rPr>
    </w:pPr>
    <w:r>
      <w:pict>
        <v:shape id="PowerPlusWaterMarkObject98" o:spid="_x0000_s2214" o:spt="136" type="#_x0000_t136" style="position:absolute;left:0pt;margin-left:86.9pt;margin-top:26.2pt;height:18.85pt;width:119.4pt;rotation:21626880f;z-index:251716608;mso-width-relative:page;mso-height-relative:page;" fillcolor="#404040" filled="t" stroked="f" coordsize="21600,21600">
          <v:path/>
          <v:fill on="t" opacity="26214f" focussize="0,0"/>
          <v:stroke on="f"/>
          <v:imagedata o:title=""/>
          <o:lock v:ext="edit"/>
          <v:textpath on="t" fitshape="t" fitpath="t" trim="t" xscale="f" string="仅供内部审核" style="font-family:SimSun;font-size:8pt;v-text-align:center;"/>
        </v:shape>
      </w:pict>
    </w:r>
    <w:r>
      <w:pict>
        <v:shape id="PowerPlusWaterMarkObject100" o:spid="_x0000_s2215" o:spt="136" type="#_x0000_t136" style="position:absolute;left:0pt;margin-left:-13.05pt;margin-top:288.1pt;height:18.85pt;width:119.4pt;mso-position-horizontal-relative:page;mso-position-vertical-relative:page;rotation:21626880f;z-index:-251600896;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02" o:spid="_x0000_s2216" o:spt="136" type="#_x0000_t136" style="position:absolute;left:0pt;margin-left:493.25pt;margin-top:49.15pt;height:18.75pt;width:99.4pt;mso-position-horizontal-relative:page;mso-position-vertical-relative:page;rotation:21626880f;z-index:251717632;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04" o:spid="_x0000_s2217" o:spt="136" type="#_x0000_t136" style="position:absolute;left:0pt;margin-left:391.9pt;margin-top:288.1pt;height:18.85pt;width:119.4pt;mso-position-horizontal-relative:page;mso-position-vertical-relative:page;rotation:21626880f;z-index:-25160192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06" o:spid="_x0000_s2218" o:spt="136" type="#_x0000_t136" style="position:absolute;left:0pt;margin-left:86.9pt;margin-top:532.1pt;height:18.85pt;width:119.4pt;mso-position-horizontal-relative:page;mso-position-vertical-relative:page;rotation:21626880f;z-index:-251604992;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108" o:spid="_x0000_s2219" o:spt="136" type="#_x0000_t136" style="position:absolute;left:0pt;margin-left:-13.05pt;margin-top:776.1pt;height:18.85pt;width:119.4pt;mso-position-horizontal-relative:page;mso-position-vertical-relative:page;rotation:21626880f;z-index:-25160294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_x0000_s2220" o:spid="_x0000_s2220" o:spt="136" type="#_x0000_t136" style="position:absolute;left:0pt;margin-left:493.25pt;margin-top:537.15pt;height:18.75pt;width:9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shape="t" fitpath="t" trim="t" xscale="f" string="仅供内部审" style="font-family:SimSun;font-size:8pt;v-text-align:center;"/>
        </v:shape>
      </w:pict>
    </w:r>
    <w:r>
      <w:pict>
        <v:shape id="PowerPlusWaterMarkObject112" o:spid="_x0000_s2221" o:spt="136" type="#_x0000_t136" style="position:absolute;left:0pt;margin-left:391.9pt;margin-top:776.1pt;height:18.85pt;width:11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06D0C">
    <w:pPr>
      <w:spacing w:before="1" w:line="210" w:lineRule="exact"/>
      <w:ind w:left="650"/>
      <w:rPr>
        <w:rFonts w:ascii="宋体" w:hAnsi="宋体" w:eastAsia="宋体" w:cs="宋体"/>
        <w:sz w:val="16"/>
        <w:szCs w:val="16"/>
      </w:rPr>
    </w:pPr>
    <w:r>
      <w:pict>
        <v:shape id="PowerPlusWaterMarkObject278" o:spid="_x0000_s2222" o:spt="136" type="#_x0000_t136" style="position:absolute;left:0pt;margin-left:-13.05pt;margin-top:776.1pt;height:18.85pt;width:119.4pt;mso-position-horizontal-relative:page;mso-position-vertical-relative:page;rotation:21626880f;z-index:-251494400;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pict>
        <v:shape id="PowerPlusWaterMarkObject280" o:spid="_x0000_s2223" o:spt="136" type="#_x0000_t136" style="position:absolute;left:0pt;margin-left:391.9pt;margin-top:776.1pt;height:18.85pt;width:119.4pt;mso-position-horizontal-relative:page;mso-position-vertical-relative:page;rotation:21626880f;z-index:-251495424;mso-width-relative:page;mso-height-relative:page;" fillcolor="#404040" filled="t" stroked="f" coordsize="21600,21600" o:allowincell="f">
          <v:path/>
          <v:fill on="t" opacity="26214f" focussize="0,0"/>
          <v:stroke on="f"/>
          <v:imagedata o:title=""/>
          <o:lock v:ext="edit"/>
          <v:textpath on="t" fitshape="t" fitpath="t" trim="t" xscale="f" string="仅供内部审核" style="font-family:SimSun;font-size:8pt;v-text-align:center;"/>
        </v:shape>
      </w:pict>
    </w:r>
    <w:r>
      <w:rPr>
        <w:rFonts w:ascii="宋体" w:hAnsi="宋体" w:eastAsia="宋体" w:cs="宋体"/>
        <w:spacing w:val="-2"/>
        <w:position w:val="1"/>
        <w:sz w:val="16"/>
        <w:szCs w:val="16"/>
      </w:rPr>
      <w:t>古县市场监督管理局2023年部门决算公开报告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8596448"/>
    <w:rsid w:val="EEBA77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3.jpeg"/><Relationship Id="rId98" Type="http://schemas.openxmlformats.org/officeDocument/2006/relationships/image" Target="media/image2.jpeg"/><Relationship Id="rId97" Type="http://schemas.openxmlformats.org/officeDocument/2006/relationships/image" Target="media/image1.jpeg"/><Relationship Id="rId96" Type="http://schemas.openxmlformats.org/officeDocument/2006/relationships/theme" Target="theme/theme1.xml"/><Relationship Id="rId95" Type="http://schemas.openxmlformats.org/officeDocument/2006/relationships/footer" Target="footer68.xml"/><Relationship Id="rId94" Type="http://schemas.openxmlformats.org/officeDocument/2006/relationships/footer" Target="footer67.xml"/><Relationship Id="rId93" Type="http://schemas.openxmlformats.org/officeDocument/2006/relationships/footer" Target="footer66.xml"/><Relationship Id="rId92" Type="http://schemas.openxmlformats.org/officeDocument/2006/relationships/footer" Target="footer65.xml"/><Relationship Id="rId91" Type="http://schemas.openxmlformats.org/officeDocument/2006/relationships/footer" Target="footer64.xml"/><Relationship Id="rId90" Type="http://schemas.openxmlformats.org/officeDocument/2006/relationships/footer" Target="footer63.xml"/><Relationship Id="rId9" Type="http://schemas.openxmlformats.org/officeDocument/2006/relationships/header" Target="header4.xml"/><Relationship Id="rId89" Type="http://schemas.openxmlformats.org/officeDocument/2006/relationships/footer" Target="footer62.xml"/><Relationship Id="rId88" Type="http://schemas.openxmlformats.org/officeDocument/2006/relationships/footer" Target="footer61.xml"/><Relationship Id="rId87" Type="http://schemas.openxmlformats.org/officeDocument/2006/relationships/footer" Target="footer60.xml"/><Relationship Id="rId86" Type="http://schemas.openxmlformats.org/officeDocument/2006/relationships/footer" Target="footer59.xml"/><Relationship Id="rId85" Type="http://schemas.openxmlformats.org/officeDocument/2006/relationships/footer" Target="footer58.xml"/><Relationship Id="rId84" Type="http://schemas.openxmlformats.org/officeDocument/2006/relationships/footer" Target="footer57.xml"/><Relationship Id="rId83" Type="http://schemas.openxmlformats.org/officeDocument/2006/relationships/footer" Target="footer56.xml"/><Relationship Id="rId82" Type="http://schemas.openxmlformats.org/officeDocument/2006/relationships/footer" Target="footer55.xml"/><Relationship Id="rId81" Type="http://schemas.openxmlformats.org/officeDocument/2006/relationships/footer" Target="footer54.xml"/><Relationship Id="rId80" Type="http://schemas.openxmlformats.org/officeDocument/2006/relationships/footer" Target="footer53.xml"/><Relationship Id="rId8" Type="http://schemas.openxmlformats.org/officeDocument/2006/relationships/footer" Target="footer1.xml"/><Relationship Id="rId79" Type="http://schemas.openxmlformats.org/officeDocument/2006/relationships/footer" Target="footer52.xml"/><Relationship Id="rId78" Type="http://schemas.openxmlformats.org/officeDocument/2006/relationships/footer" Target="footer51.xml"/><Relationship Id="rId77" Type="http://schemas.openxmlformats.org/officeDocument/2006/relationships/footer" Target="footer50.xml"/><Relationship Id="rId76" Type="http://schemas.openxmlformats.org/officeDocument/2006/relationships/footer" Target="footer49.xml"/><Relationship Id="rId75" Type="http://schemas.openxmlformats.org/officeDocument/2006/relationships/footer" Target="footer48.xml"/><Relationship Id="rId74" Type="http://schemas.openxmlformats.org/officeDocument/2006/relationships/footer" Target="footer47.xml"/><Relationship Id="rId73" Type="http://schemas.openxmlformats.org/officeDocument/2006/relationships/footer" Target="footer46.xml"/><Relationship Id="rId72" Type="http://schemas.openxmlformats.org/officeDocument/2006/relationships/footer" Target="footer45.xml"/><Relationship Id="rId71" Type="http://schemas.openxmlformats.org/officeDocument/2006/relationships/footer" Target="footer44.xml"/><Relationship Id="rId70" Type="http://schemas.openxmlformats.org/officeDocument/2006/relationships/footer" Target="footer43.xml"/><Relationship Id="rId7" Type="http://schemas.openxmlformats.org/officeDocument/2006/relationships/header" Target="header3.xml"/><Relationship Id="rId69" Type="http://schemas.openxmlformats.org/officeDocument/2006/relationships/footer" Target="footer42.xml"/><Relationship Id="rId68" Type="http://schemas.openxmlformats.org/officeDocument/2006/relationships/footer" Target="footer41.xml"/><Relationship Id="rId67" Type="http://schemas.openxmlformats.org/officeDocument/2006/relationships/footer" Target="footer40.xml"/><Relationship Id="rId66" Type="http://schemas.openxmlformats.org/officeDocument/2006/relationships/footer" Target="footer39.xml"/><Relationship Id="rId65" Type="http://schemas.openxmlformats.org/officeDocument/2006/relationships/footer" Target="footer38.xml"/><Relationship Id="rId64" Type="http://schemas.openxmlformats.org/officeDocument/2006/relationships/footer" Target="footer37.xml"/><Relationship Id="rId63" Type="http://schemas.openxmlformats.org/officeDocument/2006/relationships/footer" Target="footer36.xml"/><Relationship Id="rId62" Type="http://schemas.openxmlformats.org/officeDocument/2006/relationships/footer" Target="footer35.xml"/><Relationship Id="rId61" Type="http://schemas.openxmlformats.org/officeDocument/2006/relationships/footer" Target="footer34.xml"/><Relationship Id="rId60" Type="http://schemas.openxmlformats.org/officeDocument/2006/relationships/footer" Target="footer33.xml"/><Relationship Id="rId6" Type="http://schemas.openxmlformats.org/officeDocument/2006/relationships/header" Target="header2.xml"/><Relationship Id="rId59" Type="http://schemas.openxmlformats.org/officeDocument/2006/relationships/footer" Target="footer32.xml"/><Relationship Id="rId58" Type="http://schemas.openxmlformats.org/officeDocument/2006/relationships/footer" Target="footer31.xml"/><Relationship Id="rId57" Type="http://schemas.openxmlformats.org/officeDocument/2006/relationships/footer" Target="footer30.xml"/><Relationship Id="rId56" Type="http://schemas.openxmlformats.org/officeDocument/2006/relationships/footer" Target="footer29.xml"/><Relationship Id="rId55" Type="http://schemas.openxmlformats.org/officeDocument/2006/relationships/footer" Target="footer28.xml"/><Relationship Id="rId54" Type="http://schemas.openxmlformats.org/officeDocument/2006/relationships/footer" Target="footer27.xml"/><Relationship Id="rId53" Type="http://schemas.openxmlformats.org/officeDocument/2006/relationships/footer" Target="footer26.xml"/><Relationship Id="rId52" Type="http://schemas.openxmlformats.org/officeDocument/2006/relationships/footer" Target="footer25.xml"/><Relationship Id="rId51" Type="http://schemas.openxmlformats.org/officeDocument/2006/relationships/footer" Target="footer24.xml"/><Relationship Id="rId50" Type="http://schemas.openxmlformats.org/officeDocument/2006/relationships/header" Target="header23.xml"/><Relationship Id="rId5" Type="http://schemas.openxmlformats.org/officeDocument/2006/relationships/header" Target="header1.xml"/><Relationship Id="rId49" Type="http://schemas.openxmlformats.org/officeDocument/2006/relationships/footer" Target="footer23.xml"/><Relationship Id="rId48" Type="http://schemas.openxmlformats.org/officeDocument/2006/relationships/header" Target="header22.xml"/><Relationship Id="rId47" Type="http://schemas.openxmlformats.org/officeDocument/2006/relationships/footer" Target="footer22.xml"/><Relationship Id="rId46" Type="http://schemas.openxmlformats.org/officeDocument/2006/relationships/header" Target="header21.xml"/><Relationship Id="rId45" Type="http://schemas.openxmlformats.org/officeDocument/2006/relationships/footer" Target="footer21.xml"/><Relationship Id="rId44" Type="http://schemas.openxmlformats.org/officeDocument/2006/relationships/header" Target="header20.xml"/><Relationship Id="rId43" Type="http://schemas.openxmlformats.org/officeDocument/2006/relationships/footer" Target="footer20.xml"/><Relationship Id="rId42" Type="http://schemas.openxmlformats.org/officeDocument/2006/relationships/header" Target="header19.xml"/><Relationship Id="rId41" Type="http://schemas.openxmlformats.org/officeDocument/2006/relationships/footer" Target="footer19.xml"/><Relationship Id="rId40" Type="http://schemas.openxmlformats.org/officeDocument/2006/relationships/footer" Target="footer18.xml"/><Relationship Id="rId4" Type="http://schemas.openxmlformats.org/officeDocument/2006/relationships/endnotes" Target="endnotes.xml"/><Relationship Id="rId39" Type="http://schemas.openxmlformats.org/officeDocument/2006/relationships/header" Target="header18.xml"/><Relationship Id="rId38" Type="http://schemas.openxmlformats.org/officeDocument/2006/relationships/footer" Target="footer17.xml"/><Relationship Id="rId37" Type="http://schemas.openxmlformats.org/officeDocument/2006/relationships/header" Target="header17.xml"/><Relationship Id="rId36" Type="http://schemas.openxmlformats.org/officeDocument/2006/relationships/footer" Target="footer16.xml"/><Relationship Id="rId35" Type="http://schemas.openxmlformats.org/officeDocument/2006/relationships/header" Target="header16.xml"/><Relationship Id="rId34" Type="http://schemas.openxmlformats.org/officeDocument/2006/relationships/footer" Target="footer15.xml"/><Relationship Id="rId33" Type="http://schemas.openxmlformats.org/officeDocument/2006/relationships/footer" Target="footer14.xml"/><Relationship Id="rId32" Type="http://schemas.openxmlformats.org/officeDocument/2006/relationships/header" Target="header15.xml"/><Relationship Id="rId31" Type="http://schemas.openxmlformats.org/officeDocument/2006/relationships/footer" Target="footer13.xml"/><Relationship Id="rId30" Type="http://schemas.openxmlformats.org/officeDocument/2006/relationships/header" Target="header14.xml"/><Relationship Id="rId3" Type="http://schemas.openxmlformats.org/officeDocument/2006/relationships/footnotes" Target="footnotes.xml"/><Relationship Id="rId29" Type="http://schemas.openxmlformats.org/officeDocument/2006/relationships/footer" Target="footer12.xml"/><Relationship Id="rId28" Type="http://schemas.openxmlformats.org/officeDocument/2006/relationships/header" Target="header13.xml"/><Relationship Id="rId27" Type="http://schemas.openxmlformats.org/officeDocument/2006/relationships/footer" Target="footer11.xml"/><Relationship Id="rId26" Type="http://schemas.openxmlformats.org/officeDocument/2006/relationships/header" Target="header12.xml"/><Relationship Id="rId25" Type="http://schemas.openxmlformats.org/officeDocument/2006/relationships/footer" Target="footer10.xml"/><Relationship Id="rId24" Type="http://schemas.openxmlformats.org/officeDocument/2006/relationships/header" Target="header11.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footer" Target="footer5.xml"/><Relationship Id="rId143" Type="http://schemas.openxmlformats.org/officeDocument/2006/relationships/fontTable" Target="fontTable.xml"/><Relationship Id="rId142" Type="http://schemas.openxmlformats.org/officeDocument/2006/relationships/customXml" Target="../customXml/item1.xml"/><Relationship Id="rId141" Type="http://schemas.openxmlformats.org/officeDocument/2006/relationships/image" Target="media/image45.jpeg"/><Relationship Id="rId140" Type="http://schemas.openxmlformats.org/officeDocument/2006/relationships/image" Target="media/image44.jpeg"/><Relationship Id="rId14" Type="http://schemas.openxmlformats.org/officeDocument/2006/relationships/header" Target="header6.xml"/><Relationship Id="rId139" Type="http://schemas.openxmlformats.org/officeDocument/2006/relationships/image" Target="media/image43.jpeg"/><Relationship Id="rId138" Type="http://schemas.openxmlformats.org/officeDocument/2006/relationships/image" Target="media/image42.jpeg"/><Relationship Id="rId137" Type="http://schemas.openxmlformats.org/officeDocument/2006/relationships/image" Target="media/image41.jpeg"/><Relationship Id="rId136" Type="http://schemas.openxmlformats.org/officeDocument/2006/relationships/image" Target="media/image40.jpeg"/><Relationship Id="rId135" Type="http://schemas.openxmlformats.org/officeDocument/2006/relationships/image" Target="media/image39.jpeg"/><Relationship Id="rId134" Type="http://schemas.openxmlformats.org/officeDocument/2006/relationships/image" Target="media/image38.jpeg"/><Relationship Id="rId133" Type="http://schemas.openxmlformats.org/officeDocument/2006/relationships/image" Target="media/image37.jpeg"/><Relationship Id="rId132" Type="http://schemas.openxmlformats.org/officeDocument/2006/relationships/image" Target="media/image36.jpeg"/><Relationship Id="rId131" Type="http://schemas.openxmlformats.org/officeDocument/2006/relationships/image" Target="media/image35.jpeg"/><Relationship Id="rId130" Type="http://schemas.openxmlformats.org/officeDocument/2006/relationships/image" Target="media/image34.jpeg"/><Relationship Id="rId13" Type="http://schemas.openxmlformats.org/officeDocument/2006/relationships/footer" Target="footer4.xml"/><Relationship Id="rId129" Type="http://schemas.openxmlformats.org/officeDocument/2006/relationships/image" Target="media/image33.jpeg"/><Relationship Id="rId128" Type="http://schemas.openxmlformats.org/officeDocument/2006/relationships/image" Target="media/image32.jpeg"/><Relationship Id="rId127" Type="http://schemas.openxmlformats.org/officeDocument/2006/relationships/image" Target="media/image31.jpeg"/><Relationship Id="rId126" Type="http://schemas.openxmlformats.org/officeDocument/2006/relationships/image" Target="media/image30.jpeg"/><Relationship Id="rId125" Type="http://schemas.openxmlformats.org/officeDocument/2006/relationships/image" Target="media/image29.jpeg"/><Relationship Id="rId124" Type="http://schemas.openxmlformats.org/officeDocument/2006/relationships/image" Target="media/image28.jpeg"/><Relationship Id="rId123" Type="http://schemas.openxmlformats.org/officeDocument/2006/relationships/image" Target="media/image27.jpeg"/><Relationship Id="rId122" Type="http://schemas.openxmlformats.org/officeDocument/2006/relationships/image" Target="media/image26.jpeg"/><Relationship Id="rId121" Type="http://schemas.openxmlformats.org/officeDocument/2006/relationships/image" Target="media/image25.jpeg"/><Relationship Id="rId120" Type="http://schemas.openxmlformats.org/officeDocument/2006/relationships/image" Target="media/image24.jpeg"/><Relationship Id="rId12" Type="http://schemas.openxmlformats.org/officeDocument/2006/relationships/header" Target="header5.xml"/><Relationship Id="rId119" Type="http://schemas.openxmlformats.org/officeDocument/2006/relationships/image" Target="media/image23.jpeg"/><Relationship Id="rId118" Type="http://schemas.openxmlformats.org/officeDocument/2006/relationships/image" Target="media/image22.jpeg"/><Relationship Id="rId117" Type="http://schemas.openxmlformats.org/officeDocument/2006/relationships/image" Target="media/image21.jpeg"/><Relationship Id="rId116" Type="http://schemas.openxmlformats.org/officeDocument/2006/relationships/image" Target="media/image20.jpeg"/><Relationship Id="rId115" Type="http://schemas.openxmlformats.org/officeDocument/2006/relationships/image" Target="media/image19.jpeg"/><Relationship Id="rId114" Type="http://schemas.openxmlformats.org/officeDocument/2006/relationships/image" Target="media/image18.jpeg"/><Relationship Id="rId113" Type="http://schemas.openxmlformats.org/officeDocument/2006/relationships/image" Target="media/image17.jpeg"/><Relationship Id="rId112" Type="http://schemas.openxmlformats.org/officeDocument/2006/relationships/image" Target="media/image16.jpeg"/><Relationship Id="rId111" Type="http://schemas.openxmlformats.org/officeDocument/2006/relationships/image" Target="media/image15.jpeg"/><Relationship Id="rId110" Type="http://schemas.openxmlformats.org/officeDocument/2006/relationships/image" Target="media/image14.jpeg"/><Relationship Id="rId11" Type="http://schemas.openxmlformats.org/officeDocument/2006/relationships/footer" Target="footer3.xml"/><Relationship Id="rId109" Type="http://schemas.openxmlformats.org/officeDocument/2006/relationships/image" Target="media/image13.jpeg"/><Relationship Id="rId108" Type="http://schemas.openxmlformats.org/officeDocument/2006/relationships/image" Target="media/image12.jpeg"/><Relationship Id="rId107" Type="http://schemas.openxmlformats.org/officeDocument/2006/relationships/image" Target="media/image11.jpeg"/><Relationship Id="rId106" Type="http://schemas.openxmlformats.org/officeDocument/2006/relationships/image" Target="media/image10.jpeg"/><Relationship Id="rId105" Type="http://schemas.openxmlformats.org/officeDocument/2006/relationships/image" Target="media/image9.jpeg"/><Relationship Id="rId104" Type="http://schemas.openxmlformats.org/officeDocument/2006/relationships/image" Target="media/image8.jpeg"/><Relationship Id="rId103" Type="http://schemas.openxmlformats.org/officeDocument/2006/relationships/image" Target="media/image7.jpeg"/><Relationship Id="rId102" Type="http://schemas.openxmlformats.org/officeDocument/2006/relationships/image" Target="media/image6.jpeg"/><Relationship Id="rId101" Type="http://schemas.openxmlformats.org/officeDocument/2006/relationships/image" Target="media/image5.jpeg"/><Relationship Id="rId100" Type="http://schemas.openxmlformats.org/officeDocument/2006/relationships/image" Target="media/image4.jpeg"/><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70</Pages>
  <Words>422</Words>
  <Characters>444</Characters>
  <TotalTime>1</TotalTime>
  <ScaleCrop>false</ScaleCrop>
  <LinksUpToDate>false</LinksUpToDate>
  <CharactersWithSpaces>547</CharactersWithSpaces>
  <Application>WPS Office_12.1.0.19770_F1E327BC-269C-435d-A152-05C5408002CA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2024-09-20T00:24:00Z</dcterms:created>
  <dc:creator>greatwall</dc:creator>
  <cp:lastModifiedBy>山海相逢</cp:lastModifiedBy>
  <dcterms:modified xsi:type="dcterms:W3CDTF">2025-02-13T02:07:22Z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2024-09-20T10:20:22Z</vt:filetime>
  </property>
  <property fmtid="{D5CDD505-2E9C-101B-9397-08002B2CF9AE}" pid="4" name="KSOProductBuildVer">
    <vt:lpwstr>2052-12.1.0.19770</vt:lpwstr>
  </property>
  <property fmtid="{D5CDD505-2E9C-101B-9397-08002B2CF9AE}" pid="5" name="KSOTemplateDocerSaveRecord">
    <vt:lpwstr>eyJoZGlkIjoiYjQwZTFiN2U1NDg2OTc0NjkzOTlhODk1NzU3Y2Q2ZjYiLCJ1c2VySWQiOiI3NzUzODU0MTUifQ==</vt:lpwstr>
  </property>
  <property fmtid="{D5CDD505-2E9C-101B-9397-08002B2CF9AE}" pid="6" name="ICV">
    <vt:lpwstr>729BC8670217402CA18B0166E368C4A8_12</vt:lpwstr>
  </property>
</Properties>
</file>