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1967"/>
        <w:spacing w:before="111" w:line="217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9"/>
        </w:rPr>
        <w:t>古 县 南 垣 乡 人 民 政 府</w:t>
      </w:r>
    </w:p>
    <w:p>
      <w:pPr>
        <w:pStyle w:val="BodyText"/>
        <w:spacing w:line="321" w:lineRule="auto"/>
        <w:rPr/>
      </w:pPr>
      <w:r/>
    </w:p>
    <w:p>
      <w:pPr>
        <w:pStyle w:val="BodyText"/>
        <w:spacing w:line="321" w:lineRule="auto"/>
        <w:rPr/>
      </w:pPr>
      <w:r/>
    </w:p>
    <w:p>
      <w:pPr>
        <w:ind w:left="1491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pgSz w:w="11900" w:h="16840"/>
          <w:pgMar w:top="1431" w:right="1785" w:bottom="0" w:left="1785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10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18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18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18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18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18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7"/>
              </w:rPr>
              <w:t>20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20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7"/>
              </w:rPr>
              <w:t>20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7"/>
              </w:rPr>
              <w:t>20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21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23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24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7" w:right="937" w:firstLine="387"/>
        <w:spacing w:before="276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1、宣传贯彻执行党的路线方针政策和国家法律法规，落实上级党委、政府的各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项决策部署，执行上级党组织的决议、决定和本乡党员代表大会的决议，保证上级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安排的各项任务顺利完成。</w:t>
      </w:r>
    </w:p>
    <w:p>
      <w:pPr>
        <w:ind w:left="706" w:right="937" w:firstLine="373"/>
        <w:spacing w:before="129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2、讨论和决定本乡经济建设、政治建设、文化</w:t>
      </w:r>
      <w:r>
        <w:rPr>
          <w:rFonts w:ascii="FangSong" w:hAnsi="FangSong" w:eastAsia="FangSong" w:cs="FangSong"/>
          <w:sz w:val="25"/>
          <w:szCs w:val="25"/>
          <w:spacing w:val="1"/>
        </w:rPr>
        <w:t>建设、社会建设、生态文明建设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和党的建设以及乡村振兴中的重大问题。</w:t>
      </w:r>
    </w:p>
    <w:p>
      <w:pPr>
        <w:ind w:left="710" w:right="976" w:firstLine="371"/>
        <w:spacing w:before="131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3、执行本乡经济和社会发展计划、预算，管理本乡经济、教育、科技、文化、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卫生健康、体育事业和财政、统计、</w:t>
      </w:r>
      <w:r>
        <w:rPr>
          <w:rFonts w:ascii="FangSong" w:hAnsi="FangSong" w:eastAsia="FangSong" w:cs="FangSong"/>
          <w:sz w:val="25"/>
          <w:szCs w:val="25"/>
          <w:spacing w:val="-6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民政、司法行政等行政工作。</w:t>
      </w:r>
    </w:p>
    <w:p>
      <w:pPr>
        <w:ind w:left="706" w:right="937" w:firstLine="369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4、乡党委领导乡政权机关、群困组织和其他各类组织，</w:t>
      </w:r>
      <w:r>
        <w:rPr>
          <w:rFonts w:ascii="FangSong" w:hAnsi="FangSong" w:eastAsia="FangSong" w:cs="FangSong"/>
          <w:sz w:val="25"/>
          <w:szCs w:val="25"/>
          <w:spacing w:val="1"/>
        </w:rPr>
        <w:t>加强指导和规范，支特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和保证这些机关和组织依照国家法律法规以及各自章程履行职责。</w:t>
      </w:r>
    </w:p>
    <w:p>
      <w:pPr>
        <w:ind w:left="706" w:right="937" w:firstLine="376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5、加强乡党委自身建设和村党组织建设，</w:t>
      </w:r>
      <w:r>
        <w:rPr>
          <w:rFonts w:ascii="FangSong" w:hAnsi="FangSong" w:eastAsia="FangSong" w:cs="FangSong"/>
          <w:sz w:val="25"/>
          <w:szCs w:val="25"/>
          <w:spacing w:val="1"/>
        </w:rPr>
        <w:t>抓好发展党员工作，加强党员队伍建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设，履行党风廉政建设主体责任，维护和执行党的纪律。</w:t>
      </w:r>
    </w:p>
    <w:p>
      <w:pPr>
        <w:ind w:left="706" w:right="937" w:firstLine="373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6、按照干部管理权限，负责对干部的教育、培训</w:t>
      </w:r>
      <w:r>
        <w:rPr>
          <w:rFonts w:ascii="FangSong" w:hAnsi="FangSong" w:eastAsia="FangSong" w:cs="FangSong"/>
          <w:sz w:val="25"/>
          <w:szCs w:val="25"/>
          <w:spacing w:val="1"/>
        </w:rPr>
        <w:t>、选拔、考核和监督工作。协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助管理上级有关部门派驻乡单位的干部，做好人才服务和引进工作。</w:t>
      </w:r>
    </w:p>
    <w:p>
      <w:pPr>
        <w:ind w:left="706" w:right="969" w:firstLine="377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7、加强平安建设工作，依托村合理划分基本</w:t>
      </w:r>
      <w:r>
        <w:rPr>
          <w:rFonts w:ascii="FangSong" w:hAnsi="FangSong" w:eastAsia="FangSong" w:cs="FangSong"/>
          <w:sz w:val="25"/>
          <w:szCs w:val="25"/>
        </w:rPr>
        <w:t>网格单元，推进网格标准化建设，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构建公共安全防控体系，调解民事纠纷，化解农村社</w:t>
      </w:r>
      <w:r>
        <w:rPr>
          <w:rFonts w:ascii="FangSong" w:hAnsi="FangSong" w:eastAsia="FangSong" w:cs="FangSong"/>
          <w:sz w:val="25"/>
          <w:szCs w:val="25"/>
        </w:rPr>
        <w:t>会矛盾，维护农村社会稳定。</w:t>
      </w:r>
    </w:p>
    <w:p>
      <w:pPr>
        <w:ind w:left="706" w:right="937" w:firstLine="371"/>
        <w:spacing w:before="133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8、推进基层民主，指导村民自治，推动农村社区建</w:t>
      </w:r>
      <w:r>
        <w:rPr>
          <w:rFonts w:ascii="FangSong" w:hAnsi="FangSong" w:eastAsia="FangSong" w:cs="FangSong"/>
          <w:sz w:val="25"/>
          <w:szCs w:val="25"/>
          <w:spacing w:val="1"/>
        </w:rPr>
        <w:t>设，完善民主议事制度，推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进农村村务公开，引导农民有序参与村级事务管理，促进社会组织健康发展，维护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社会秩序，构建农村和谐社会。</w:t>
      </w:r>
    </w:p>
    <w:p>
      <w:pPr>
        <w:ind w:left="1078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9、完成上级党委、政府交办的其他事项。</w:t>
      </w:r>
    </w:p>
    <w:p>
      <w:pPr>
        <w:ind w:left="1208"/>
        <w:spacing w:before="275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06" w:right="811" w:firstLine="383"/>
        <w:spacing w:before="130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古县南垣乡人民政府2023年度部门决算由古县南垣乡人民政府本级一个二级预算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单位组成。根据部门职责分工,本部门内设五个机构：党政综合办公室、经济发展办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公室、社会事务办公室、规划建设办公室、综合行政执法办公室。本部门下属三个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事业单位包括:党群服务中心、综合便民服务中心、退役军人服务保障工作站。</w:t>
      </w:r>
    </w:p>
    <w:p>
      <w:pPr>
        <w:spacing w:line="311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部门名称：古县南垣乡人民政府</w:t>
            </w:r>
          </w:p>
        </w:tc>
        <w:tc>
          <w:tcPr>
            <w:tcW w:w="225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7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5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vAlign w:val="top"/>
            <w:gridSpan w:val="3"/>
          </w:tcPr>
          <w:p>
            <w:pPr>
              <w:pStyle w:val="TableText"/>
              <w:ind w:left="2050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74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8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6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65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3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pStyle w:val="TableText"/>
              <w:ind w:left="78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4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2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100"/>
              <w:spacing w:before="154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2,137.47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03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781.62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 w:right="6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337"/>
              <w:spacing w:before="15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10.00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 w:right="6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411"/>
              <w:spacing w:before="156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0.25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08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6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4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4" w:right="82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358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3.20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421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2"/>
              </w:rPr>
              <w:t>1.20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11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101.48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83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10.00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054"/>
              <w:spacing w:before="157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1,181.53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2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68.44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356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0.25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1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367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2"/>
              </w:rPr>
              <w:t>1.20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367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2"/>
              </w:rPr>
              <w:t>1.20</w:t>
            </w:r>
          </w:p>
        </w:tc>
      </w:tr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3" w:right="82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561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2,148.91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2,148.91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2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2,148.91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8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2,148.91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25"/>
        <w:gridCol w:w="1331"/>
        <w:gridCol w:w="1319"/>
        <w:gridCol w:w="1211"/>
        <w:gridCol w:w="695"/>
        <w:gridCol w:w="779"/>
        <w:gridCol w:w="827"/>
        <w:gridCol w:w="660"/>
        <w:gridCol w:w="869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0" w:id="35"/>
            <w:bookmarkEnd w:id="35"/>
            <w:bookmarkStart w:name="bookmark7" w:id="36"/>
            <w:bookmarkEnd w:id="36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32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269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97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部门名称：古县南垣乡人民政府</w:t>
            </w:r>
          </w:p>
        </w:tc>
        <w:tc>
          <w:tcPr>
            <w:tcW w:w="190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34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77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9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94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656" w:type="dxa"/>
            <w:vAlign w:val="top"/>
            <w:gridSpan w:val="2"/>
          </w:tcPr>
          <w:p>
            <w:pPr>
              <w:pStyle w:val="TableText"/>
              <w:ind w:left="1134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2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9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6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2" w:right="90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7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66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2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28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49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27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86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285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286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656" w:type="dxa"/>
            <w:vAlign w:val="top"/>
            <w:gridSpan w:val="2"/>
          </w:tcPr>
          <w:p>
            <w:pPr>
              <w:ind w:left="1123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319" w:type="dxa"/>
            <w:vAlign w:val="top"/>
          </w:tcPr>
          <w:p>
            <w:pPr>
              <w:ind w:left="605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11" w:type="dxa"/>
            <w:vAlign w:val="top"/>
          </w:tcPr>
          <w:p>
            <w:pPr>
              <w:ind w:left="545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695" w:type="dxa"/>
            <w:vAlign w:val="top"/>
          </w:tcPr>
          <w:p>
            <w:pPr>
              <w:ind w:left="288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779" w:type="dxa"/>
            <w:vAlign w:val="top"/>
          </w:tcPr>
          <w:p>
            <w:pPr>
              <w:ind w:left="331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27" w:type="dxa"/>
            <w:vAlign w:val="top"/>
          </w:tcPr>
          <w:p>
            <w:pPr>
              <w:ind w:left="356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660" w:type="dxa"/>
            <w:vAlign w:val="top"/>
          </w:tcPr>
          <w:p>
            <w:pPr>
              <w:ind w:left="27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869" w:type="dxa"/>
            <w:vAlign w:val="top"/>
          </w:tcPr>
          <w:p>
            <w:pPr>
              <w:ind w:left="376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656" w:type="dxa"/>
            <w:vAlign w:val="top"/>
            <w:gridSpan w:val="2"/>
          </w:tcPr>
          <w:p>
            <w:pPr>
              <w:ind w:left="1127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2,148.91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2,147.71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</w:tr>
      <w:tr>
        <w:trPr>
          <w:trHeight w:val="409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19" w:right="64" w:hanging="1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781.62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781.62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20101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3"/>
              </w:rPr>
              <w:t>人大事务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2010101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7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20102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3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政协事务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2010201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7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232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3"/>
              <w:spacing w:line="209" w:lineRule="auto"/>
              <w:rPr/>
            </w:pPr>
            <w:r>
              <w:rPr>
                <w:color w:val="212529"/>
                <w:spacing w:val="-2"/>
              </w:rPr>
              <w:t>政府办公厅</w:t>
            </w:r>
          </w:p>
          <w:p>
            <w:pPr>
              <w:pStyle w:val="TableText"/>
              <w:ind w:left="6" w:right="64" w:firstLine="2"/>
              <w:spacing w:line="204" w:lineRule="auto"/>
              <w:rPr/>
            </w:pPr>
            <w:r>
              <w:rPr>
                <w:color w:val="212529"/>
                <w:spacing w:val="-2"/>
              </w:rPr>
              <w:t>（室）及相关机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构事务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23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741.25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23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741.25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7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336.79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336.79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404.46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404.46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20111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9"/>
              <w:spacing w:before="62" w:line="219" w:lineRule="auto"/>
              <w:rPr/>
            </w:pPr>
            <w:r>
              <w:rPr>
                <w:color w:val="212529"/>
                <w:spacing w:val="-3"/>
              </w:rPr>
              <w:t>纪检监察事务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4.50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4.50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2011101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7"/>
              <w:spacing w:before="62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4.50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4.50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6"/>
              <w:spacing w:before="62" w:line="219" w:lineRule="auto"/>
              <w:rPr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6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27.62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9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27.62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2013201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7"/>
              <w:spacing w:before="62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6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22.92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9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22.92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19" w:right="64" w:hanging="1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其他组织事务支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2" w:right="64" w:firstLine="2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文化旅游体育与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11" w:right="64" w:hanging="6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其他文化旅游体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11" w:right="64" w:hanging="6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其他文化旅游体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 w:right="64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社会保障和就业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101.48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101.48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7" w:right="64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行政事业单位养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老支出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8"/>
              <w:spacing w:before="128" w:line="183" w:lineRule="auto"/>
              <w:rPr/>
            </w:pPr>
            <w:r>
              <w:rPr>
                <w:color w:val="212529"/>
                <w:spacing w:val="-3"/>
              </w:rPr>
              <w:t>77.97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1"/>
              <w:spacing w:before="128" w:line="183" w:lineRule="auto"/>
              <w:rPr/>
            </w:pPr>
            <w:r>
              <w:rPr>
                <w:color w:val="212529"/>
                <w:spacing w:val="-3"/>
              </w:rPr>
              <w:t>77.97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7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47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14.44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0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14.44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2.26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2.26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 w:right="64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本养老保险缴费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7"/>
              <w:spacing w:before="236" w:line="183" w:lineRule="auto"/>
              <w:rPr/>
            </w:pPr>
            <w:r>
              <w:rPr>
                <w:color w:val="212529"/>
                <w:spacing w:val="-3"/>
              </w:rPr>
              <w:t>55.76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0"/>
              <w:spacing w:before="236" w:line="183" w:lineRule="auto"/>
              <w:rPr/>
            </w:pPr>
            <w:r>
              <w:rPr>
                <w:color w:val="212529"/>
                <w:spacing w:val="-3"/>
              </w:rPr>
              <w:t>55.76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3" w:right="64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机关事业单位职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业年金缴费支出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5.51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5.51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2"/>
              <w:spacing w:before="65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6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23.01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9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23.01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6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23.01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9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23.01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20828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 w:right="64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退役军人管理事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3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2082850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65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47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0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 w:right="64" w:firstLine="16"/>
              <w:spacing w:before="6" w:line="204" w:lineRule="auto"/>
              <w:jc w:val="both"/>
              <w:rPr/>
            </w:pPr>
            <w:r>
              <w:rPr>
                <w:color w:val="212529"/>
                <w:spacing w:val="-4"/>
              </w:rPr>
              <w:t>国有土地使用权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出让收入安排的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47"/>
              <w:spacing w:before="237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0"/>
              <w:spacing w:before="237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2120804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6" w:right="64" w:hanging="2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农村基础设施建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设支出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47"/>
              <w:spacing w:before="130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0"/>
              <w:spacing w:before="130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1,181.53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1,181.53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67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7"/>
              <w:spacing w:before="95" w:line="183" w:lineRule="auto"/>
              <w:rPr/>
            </w:pPr>
            <w:r>
              <w:rPr>
                <w:color w:val="212529"/>
                <w:spacing w:val="-3"/>
              </w:rPr>
              <w:t>37.57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0"/>
              <w:spacing w:before="95" w:line="183" w:lineRule="auto"/>
              <w:rPr/>
            </w:pPr>
            <w:r>
              <w:rPr>
                <w:color w:val="212529"/>
                <w:spacing w:val="-3"/>
              </w:rPr>
              <w:t>37.57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25"/>
        <w:gridCol w:w="1331"/>
        <w:gridCol w:w="1319"/>
        <w:gridCol w:w="1211"/>
        <w:gridCol w:w="695"/>
        <w:gridCol w:w="779"/>
        <w:gridCol w:w="827"/>
        <w:gridCol w:w="660"/>
        <w:gridCol w:w="869"/>
      </w:tblGrid>
      <w:tr>
        <w:trPr>
          <w:trHeight w:val="332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2130122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农业生产发展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5" w:line="184" w:lineRule="auto"/>
              <w:rPr/>
            </w:pPr>
            <w:r>
              <w:rPr>
                <w:color w:val="212529"/>
                <w:spacing w:val="-2"/>
              </w:rPr>
              <w:t>2130126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57" w:line="219" w:lineRule="auto"/>
              <w:rPr/>
            </w:pPr>
            <w:r>
              <w:rPr>
                <w:color w:val="212529"/>
                <w:spacing w:val="-2"/>
              </w:rPr>
              <w:t>农村社会事业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47"/>
              <w:spacing w:before="85" w:line="184" w:lineRule="auto"/>
              <w:rPr/>
            </w:pPr>
            <w:r>
              <w:rPr>
                <w:color w:val="212529"/>
                <w:spacing w:val="-5"/>
              </w:rPr>
              <w:t>14.46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0"/>
              <w:spacing w:before="85" w:line="184" w:lineRule="auto"/>
              <w:rPr/>
            </w:pPr>
            <w:r>
              <w:rPr>
                <w:color w:val="212529"/>
                <w:spacing w:val="-5"/>
              </w:rPr>
              <w:t>14.46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5" w:line="184" w:lineRule="auto"/>
              <w:rPr/>
            </w:pPr>
            <w:r>
              <w:rPr>
                <w:color w:val="212529"/>
                <w:spacing w:val="-2"/>
              </w:rPr>
              <w:t>2130142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57" w:line="219" w:lineRule="auto"/>
              <w:rPr/>
            </w:pPr>
            <w:r>
              <w:rPr>
                <w:color w:val="212529"/>
                <w:spacing w:val="-2"/>
              </w:rPr>
              <w:t>农村道路建设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47"/>
              <w:spacing w:before="85" w:line="184" w:lineRule="auto"/>
              <w:rPr/>
            </w:pPr>
            <w:r>
              <w:rPr>
                <w:color w:val="212529"/>
                <w:spacing w:val="-5"/>
              </w:rPr>
              <w:t>18.11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0"/>
              <w:spacing w:before="85" w:line="184" w:lineRule="auto"/>
              <w:rPr/>
            </w:pPr>
            <w:r>
              <w:rPr>
                <w:color w:val="212529"/>
                <w:spacing w:val="-5"/>
              </w:rPr>
              <w:t>18.11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5" w:line="184" w:lineRule="auto"/>
              <w:rPr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/>
              <w:spacing w:before="58" w:line="219" w:lineRule="auto"/>
              <w:rPr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2.97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2.97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1" w:line="184" w:lineRule="auto"/>
              <w:rPr/>
            </w:pPr>
            <w:r>
              <w:rPr>
                <w:color w:val="212529"/>
                <w:spacing w:val="-2"/>
              </w:rPr>
              <w:t>2130299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 w:right="64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其他林业和草原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2.97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2.97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7" w:right="64" w:hanging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巩固脱贫攻坚成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果衔接乡村振兴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860.80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860.80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2130504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6" w:right="64" w:hanging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农村基础设施建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设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7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30.00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0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30.00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2130506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3"/>
              </w:rPr>
              <w:t>社会发展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4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96.54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8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96.54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232" w:line="184" w:lineRule="auto"/>
              <w:rPr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3" w:right="64" w:firstLine="1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其他巩固脱贫攻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坚成果衔接乡村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振兴支出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23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734.26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23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734.26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21307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农村综合改革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280.19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280.19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2130701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 w:right="64" w:hanging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对村级公益事业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建设的补助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6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20.98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9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20.98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2130705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 w:right="64" w:hanging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对村民委员会和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村党支部的补助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259.21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259.21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5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8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5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8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3"/>
              <w:spacing w:before="6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5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8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4"/>
              </w:rPr>
              <w:t>223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 w:right="64" w:firstLine="16"/>
              <w:spacing w:before="4" w:line="203" w:lineRule="auto"/>
              <w:rPr/>
            </w:pPr>
            <w:r>
              <w:rPr>
                <w:color w:val="212529"/>
                <w:spacing w:val="-4"/>
              </w:rPr>
              <w:t>国有资本经营预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算支出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22301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3" w:right="64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解决历史遗留问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题及改革成本支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238" w:line="184" w:lineRule="auto"/>
              <w:rPr/>
            </w:pPr>
            <w:r>
              <w:rPr>
                <w:color w:val="212529"/>
                <w:spacing w:val="-2"/>
              </w:rPr>
              <w:t>2230105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 w:right="64" w:firstLine="17"/>
              <w:spacing w:before="6" w:line="204" w:lineRule="auto"/>
              <w:jc w:val="both"/>
              <w:rPr/>
            </w:pPr>
            <w:r>
              <w:rPr>
                <w:color w:val="212529"/>
                <w:spacing w:val="-4"/>
              </w:rPr>
              <w:t>国有企业退休人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员社会化管理补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助支出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31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" w:right="64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灾害防治及应急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管理支出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3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right="26"/>
              <w:spacing w:before="13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32" w:line="183" w:lineRule="auto"/>
              <w:rPr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 w:right="64" w:firstLine="28"/>
              <w:spacing w:before="8" w:line="201" w:lineRule="auto"/>
              <w:rPr/>
            </w:pPr>
            <w:r>
              <w:rPr>
                <w:color w:val="212529"/>
                <w:spacing w:val="-6"/>
              </w:rPr>
              <w:t>自然灾害救灾及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恢复重建支出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3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right="26"/>
              <w:spacing w:before="13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32" w:line="183" w:lineRule="auto"/>
              <w:rPr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6" w:right="64" w:firstLine="27"/>
              <w:spacing w:before="8" w:line="201" w:lineRule="auto"/>
              <w:rPr/>
            </w:pPr>
            <w:r>
              <w:rPr>
                <w:color w:val="212529"/>
                <w:spacing w:val="-6"/>
              </w:rPr>
              <w:t>自然灾害灾后重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建补助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3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right="26"/>
              <w:spacing w:before="13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/>
              <w:spacing w:before="68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/>
              <w:spacing w:before="68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left w:val="single" w:color="000000" w:sz="2" w:space="0"/>
              <w:bottom w:val="single" w:color="FFFFFF" w:sz="4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451"/>
        <w:gridCol w:w="1379"/>
        <w:gridCol w:w="1199"/>
        <w:gridCol w:w="1379"/>
        <w:gridCol w:w="503"/>
        <w:gridCol w:w="839"/>
        <w:gridCol w:w="857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31" w:id="37"/>
            <w:bookmarkEnd w:id="37"/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257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239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部门名称：古县南垣乡人民政府</w:t>
            </w:r>
          </w:p>
        </w:tc>
        <w:tc>
          <w:tcPr>
            <w:tcW w:w="257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0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6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860" w:type="dxa"/>
            <w:vAlign w:val="top"/>
            <w:gridSpan w:val="2"/>
          </w:tcPr>
          <w:p>
            <w:pPr>
              <w:ind w:left="1227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2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1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23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7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8" w:right="83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8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5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3"/>
              <w:spacing w:before="9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44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35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327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346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860" w:type="dxa"/>
            <w:vAlign w:val="top"/>
            <w:gridSpan w:val="2"/>
          </w:tcPr>
          <w:p>
            <w:pPr>
              <w:pStyle w:val="TableText"/>
              <w:ind w:left="1233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379" w:type="dxa"/>
            <w:vAlign w:val="top"/>
          </w:tcPr>
          <w:p>
            <w:pPr>
              <w:ind w:left="635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99" w:type="dxa"/>
            <w:vAlign w:val="top"/>
          </w:tcPr>
          <w:p>
            <w:pPr>
              <w:ind w:left="539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379" w:type="dxa"/>
            <w:vAlign w:val="top"/>
          </w:tcPr>
          <w:p>
            <w:pPr>
              <w:ind w:left="630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03" w:type="dxa"/>
            <w:vAlign w:val="top"/>
          </w:tcPr>
          <w:p>
            <w:pPr>
              <w:ind w:left="193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ind w:left="363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857" w:type="dxa"/>
            <w:vAlign w:val="top"/>
          </w:tcPr>
          <w:p>
            <w:pPr>
              <w:ind w:left="371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860" w:type="dxa"/>
            <w:vAlign w:val="top"/>
            <w:gridSpan w:val="2"/>
          </w:tcPr>
          <w:p>
            <w:pPr>
              <w:pStyle w:val="TableText"/>
              <w:ind w:left="1234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2,148.91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794.32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1,354.59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1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19" w:right="184" w:hanging="1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781.62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12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624.90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156.71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20101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人大事务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2010101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7"/>
              <w:spacing w:before="47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20102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3"/>
              <w:spacing w:before="47" w:line="219" w:lineRule="auto"/>
              <w:rPr/>
            </w:pPr>
            <w:r>
              <w:rPr>
                <w:color w:val="212529"/>
                <w:spacing w:val="-2"/>
              </w:rPr>
              <w:t>政协事务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2010201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7"/>
              <w:spacing w:before="47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1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3"/>
              <w:spacing w:line="208" w:lineRule="auto"/>
              <w:rPr/>
            </w:pPr>
            <w:r>
              <w:rPr>
                <w:color w:val="212529"/>
                <w:spacing w:val="-2"/>
              </w:rPr>
              <w:t>政府办公厅</w:t>
            </w:r>
          </w:p>
          <w:p>
            <w:pPr>
              <w:pStyle w:val="TableText"/>
              <w:ind w:left="6" w:right="184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（室）及相关机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构事务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741.25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2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624.90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23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116.35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7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336.79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220.44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116.35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404.46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404.46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20111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"/>
              <w:spacing w:before="49" w:line="219" w:lineRule="auto"/>
              <w:rPr/>
            </w:pPr>
            <w:r>
              <w:rPr>
                <w:color w:val="212529"/>
                <w:spacing w:val="-3"/>
              </w:rPr>
              <w:t>纪检监察事务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4.50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4.50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2011101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7"/>
              <w:spacing w:before="49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4.50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4.50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"/>
              <w:spacing w:before="49" w:line="219" w:lineRule="auto"/>
              <w:rPr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27.62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27.62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2013201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7"/>
              <w:spacing w:before="49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22.92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22.92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19" w:right="184" w:hanging="14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其他组织事务支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2" w:right="184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文化旅游体育与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11" w:right="184" w:hanging="6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其他文化旅游体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11" w:right="184" w:hanging="6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其他文化旅游体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 w:right="184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社会保障和就业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101.48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100.98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7" w:right="184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行政事业单位养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老支出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128" w:line="183" w:lineRule="auto"/>
              <w:rPr/>
            </w:pPr>
            <w:r>
              <w:rPr>
                <w:color w:val="212529"/>
                <w:spacing w:val="-3"/>
              </w:rPr>
              <w:t>77.97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9"/>
              <w:spacing w:before="128" w:line="183" w:lineRule="auto"/>
              <w:rPr/>
            </w:pPr>
            <w:r>
              <w:rPr>
                <w:color w:val="212529"/>
                <w:spacing w:val="-3"/>
              </w:rPr>
              <w:t>77.97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7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14.44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28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14.44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2.26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2.26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 w:right="184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本养老保险缴费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236" w:line="183" w:lineRule="auto"/>
              <w:rPr/>
            </w:pPr>
            <w:r>
              <w:rPr>
                <w:color w:val="212529"/>
                <w:spacing w:val="-3"/>
              </w:rPr>
              <w:t>55.76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9"/>
              <w:spacing w:before="236" w:line="183" w:lineRule="auto"/>
              <w:rPr/>
            </w:pPr>
            <w:r>
              <w:rPr>
                <w:color w:val="212529"/>
                <w:spacing w:val="-3"/>
              </w:rPr>
              <w:t>55.76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3" w:right="184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机关事业单位职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业年金缴费支出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5.51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5.51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2"/>
              <w:spacing w:before="53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23.01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23.01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23.01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23.01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20828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 w:right="184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退役军人管理事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3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2082850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53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10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 w:right="184" w:firstLine="16"/>
              <w:spacing w:before="6" w:line="204" w:lineRule="auto"/>
              <w:jc w:val="both"/>
              <w:rPr/>
            </w:pPr>
            <w:r>
              <w:rPr>
                <w:color w:val="212529"/>
                <w:spacing w:val="-4"/>
              </w:rPr>
              <w:t>国有土地使用权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出让收入安排的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237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10"/>
              <w:spacing w:before="237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2120804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" w:right="184" w:hanging="2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农村基础设施建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设支出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130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10"/>
              <w:spacing w:before="130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1,181.53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1,181.53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37.57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0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37.57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2130122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农业生产发展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451"/>
        <w:gridCol w:w="1379"/>
        <w:gridCol w:w="1199"/>
        <w:gridCol w:w="1379"/>
        <w:gridCol w:w="503"/>
        <w:gridCol w:w="839"/>
        <w:gridCol w:w="857"/>
      </w:tblGrid>
      <w:tr>
        <w:trPr>
          <w:trHeight w:val="32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2130126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农村社会事业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78" w:line="184" w:lineRule="auto"/>
              <w:rPr/>
            </w:pPr>
            <w:r>
              <w:rPr>
                <w:color w:val="212529"/>
                <w:spacing w:val="-5"/>
              </w:rPr>
              <w:t>14.46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10"/>
              <w:spacing w:before="78" w:line="184" w:lineRule="auto"/>
              <w:rPr/>
            </w:pPr>
            <w:r>
              <w:rPr>
                <w:color w:val="212529"/>
                <w:spacing w:val="-5"/>
              </w:rPr>
              <w:t>14.46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3" w:line="184" w:lineRule="auto"/>
              <w:rPr/>
            </w:pPr>
            <w:r>
              <w:rPr>
                <w:color w:val="212529"/>
                <w:spacing w:val="-2"/>
              </w:rPr>
              <w:t>2130142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45" w:line="219" w:lineRule="auto"/>
              <w:rPr/>
            </w:pPr>
            <w:r>
              <w:rPr>
                <w:color w:val="212529"/>
                <w:spacing w:val="-2"/>
              </w:rPr>
              <w:t>农村道路建设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73" w:line="184" w:lineRule="auto"/>
              <w:rPr/>
            </w:pPr>
            <w:r>
              <w:rPr>
                <w:color w:val="212529"/>
                <w:spacing w:val="-5"/>
              </w:rPr>
              <w:t>18.11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10"/>
              <w:spacing w:before="73" w:line="184" w:lineRule="auto"/>
              <w:rPr/>
            </w:pPr>
            <w:r>
              <w:rPr>
                <w:color w:val="212529"/>
                <w:spacing w:val="-5"/>
              </w:rPr>
              <w:t>18.11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3" w:line="184" w:lineRule="auto"/>
              <w:rPr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/>
              <w:spacing w:before="45" w:line="219" w:lineRule="auto"/>
              <w:rPr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2.97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2.97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1" w:line="184" w:lineRule="auto"/>
              <w:rPr/>
            </w:pPr>
            <w:r>
              <w:rPr>
                <w:color w:val="212529"/>
                <w:spacing w:val="-2"/>
              </w:rPr>
              <w:t>2130299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 w:right="184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其他林业和草原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2.97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2.97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7" w:right="184" w:hanging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巩固脱贫攻坚成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果衔接乡村振兴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860.80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860.80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2130504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" w:right="184" w:hanging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农村基础设施建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设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30.00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0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30.00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2130506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社会发展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4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96.54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96.54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2" w:line="184" w:lineRule="auto"/>
              <w:rPr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3" w:right="184" w:firstLine="1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其他巩固脱贫攻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坚成果衔接乡村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振兴支出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734.26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23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734.26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21307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49" w:line="219" w:lineRule="auto"/>
              <w:rPr/>
            </w:pPr>
            <w:r>
              <w:rPr>
                <w:color w:val="212529"/>
                <w:spacing w:val="-2"/>
              </w:rPr>
              <w:t>农村综合改革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280.19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280.19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2130701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 w:right="184" w:hanging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对村级公益事业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建设的补助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20.98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20.98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2130705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 w:right="184" w:hanging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对村民委员会和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村党支部的补助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259.21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259.21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3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5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6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3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5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6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3"/>
              <w:spacing w:before="52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5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6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4"/>
              </w:rPr>
              <w:t>223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 w:right="184" w:firstLine="16"/>
              <w:spacing w:before="4" w:line="203" w:lineRule="auto"/>
              <w:rPr/>
            </w:pPr>
            <w:r>
              <w:rPr>
                <w:color w:val="212529"/>
                <w:spacing w:val="-4"/>
              </w:rPr>
              <w:t>国有资本经营预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算支出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22301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3" w:right="184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解决历史遗留问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题及改革成本支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2230105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 w:right="184" w:firstLine="17"/>
              <w:spacing w:before="6" w:line="204" w:lineRule="auto"/>
              <w:jc w:val="both"/>
              <w:rPr/>
            </w:pPr>
            <w:r>
              <w:rPr>
                <w:color w:val="212529"/>
                <w:spacing w:val="-4"/>
              </w:rPr>
              <w:t>国有企业退休人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员社会化管理补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助支出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1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8" w:right="184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灾害防治及应急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管理支出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3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2" w:line="183" w:lineRule="auto"/>
              <w:rPr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 w:right="184" w:firstLine="28"/>
              <w:spacing w:before="8" w:line="201" w:lineRule="auto"/>
              <w:rPr/>
            </w:pPr>
            <w:r>
              <w:rPr>
                <w:color w:val="212529"/>
                <w:spacing w:val="-6"/>
              </w:rPr>
              <w:t>自然灾害救灾及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恢复重建支出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3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2" w:line="183" w:lineRule="auto"/>
              <w:rPr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" w:right="184" w:firstLine="27"/>
              <w:spacing w:before="8" w:line="201" w:lineRule="auto"/>
              <w:rPr/>
            </w:pPr>
            <w:r>
              <w:rPr>
                <w:color w:val="212529"/>
                <w:spacing w:val="-6"/>
              </w:rPr>
              <w:t>自然灾害灾后重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建补助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3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left w:val="single" w:color="000000" w:sz="2" w:space="0"/>
              <w:bottom w:val="single" w:color="FFFFFF" w:sz="4" w:space="0"/>
              <w:right w:val="nil"/>
            </w:tcBorders>
          </w:tcPr>
          <w:p>
            <w:pPr>
              <w:ind w:left="7"/>
              <w:spacing w:before="68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65"/>
        <w:gridCol w:w="420"/>
        <w:gridCol w:w="1499"/>
        <w:gridCol w:w="1439"/>
        <w:gridCol w:w="443"/>
        <w:gridCol w:w="995"/>
        <w:gridCol w:w="1247"/>
        <w:gridCol w:w="743"/>
        <w:gridCol w:w="96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26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108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2" w:hRule="atLeast"/>
        </w:trPr>
        <w:tc>
          <w:tcPr>
            <w:tcW w:w="3184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部门名称：古县南垣乡人民政府</w:t>
            </w:r>
          </w:p>
        </w:tc>
        <w:tc>
          <w:tcPr>
            <w:tcW w:w="1439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4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8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673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184" w:type="dxa"/>
            <w:vAlign w:val="top"/>
            <w:gridSpan w:val="3"/>
          </w:tcPr>
          <w:p>
            <w:pPr>
              <w:pStyle w:val="TableText"/>
              <w:ind w:left="1401"/>
              <w:spacing w:before="107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832" w:type="dxa"/>
            <w:vAlign w:val="top"/>
            <w:gridSpan w:val="6"/>
          </w:tcPr>
          <w:p>
            <w:pPr>
              <w:pStyle w:val="TableText"/>
              <w:ind w:left="2719"/>
              <w:spacing w:before="106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853" w:hRule="atLeast"/>
        </w:trPr>
        <w:tc>
          <w:tcPr>
            <w:tcW w:w="126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20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9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2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43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4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99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249" w:right="95" w:hanging="177"/>
              <w:spacing w:before="215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88"/>
              <w:spacing w:before="11" w:line="209" w:lineRule="auto"/>
              <w:rPr/>
            </w:pPr>
            <w:r>
              <w:rPr>
                <w:color w:val="212529"/>
                <w:spacing w:val="-3"/>
              </w:rPr>
              <w:t>政府性</w:t>
            </w:r>
          </w:p>
          <w:p>
            <w:pPr>
              <w:pStyle w:val="TableText"/>
              <w:ind w:left="89"/>
              <w:spacing w:line="209" w:lineRule="auto"/>
              <w:rPr/>
            </w:pPr>
            <w:r>
              <w:rPr>
                <w:color w:val="212529"/>
                <w:spacing w:val="-3"/>
              </w:rPr>
              <w:t>基金预</w:t>
            </w:r>
          </w:p>
          <w:p>
            <w:pPr>
              <w:pStyle w:val="TableText"/>
              <w:ind w:left="90"/>
              <w:spacing w:line="209" w:lineRule="auto"/>
              <w:rPr/>
            </w:pPr>
            <w:r>
              <w:rPr>
                <w:color w:val="212529"/>
                <w:spacing w:val="-4"/>
              </w:rPr>
              <w:t>算财政</w:t>
            </w:r>
          </w:p>
          <w:p>
            <w:pPr>
              <w:pStyle w:val="TableText"/>
              <w:ind w:left="180"/>
              <w:spacing w:line="219" w:lineRule="auto"/>
              <w:rPr/>
            </w:pP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965" w:type="dxa"/>
            <w:vAlign w:val="top"/>
          </w:tcPr>
          <w:p>
            <w:pPr>
              <w:pStyle w:val="TableText"/>
              <w:ind w:left="35"/>
              <w:spacing w:before="119" w:line="209" w:lineRule="auto"/>
              <w:rPr/>
            </w:pPr>
            <w:r>
              <w:rPr>
                <w:color w:val="212529"/>
                <w:spacing w:val="-6"/>
              </w:rPr>
              <w:t>国有资本经</w:t>
            </w:r>
          </w:p>
          <w:p>
            <w:pPr>
              <w:pStyle w:val="TableText"/>
              <w:ind w:left="23"/>
              <w:spacing w:line="209" w:lineRule="auto"/>
              <w:rPr/>
            </w:pPr>
            <w:r>
              <w:rPr>
                <w:color w:val="212529"/>
                <w:spacing w:val="-3"/>
              </w:rPr>
              <w:t>营预算财政</w:t>
            </w:r>
          </w:p>
          <w:p>
            <w:pPr>
              <w:pStyle w:val="TableText"/>
              <w:ind w:left="289"/>
              <w:spacing w:line="219" w:lineRule="auto"/>
              <w:rPr/>
            </w:pPr>
            <w:r>
              <w:rPr>
                <w:color w:val="212529"/>
                <w:spacing w:val="-5"/>
              </w:rPr>
              <w:t>拨款</w:t>
            </w:r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ind w:left="427"/>
              <w:spacing w:before="11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9" w:type="dxa"/>
            <w:vAlign w:val="top"/>
          </w:tcPr>
          <w:p>
            <w:pPr>
              <w:ind w:left="693"/>
              <w:spacing w:before="13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ind w:left="514"/>
              <w:spacing w:before="11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ind w:left="438"/>
              <w:spacing w:before="13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47" w:type="dxa"/>
            <w:vAlign w:val="top"/>
          </w:tcPr>
          <w:p>
            <w:pPr>
              <w:ind w:left="566"/>
              <w:spacing w:before="13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743" w:type="dxa"/>
            <w:vAlign w:val="top"/>
          </w:tcPr>
          <w:p>
            <w:pPr>
              <w:ind w:left="314"/>
              <w:spacing w:before="13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65" w:type="dxa"/>
            <w:vAlign w:val="top"/>
          </w:tcPr>
          <w:p>
            <w:pPr>
              <w:ind w:left="424"/>
              <w:spacing w:before="13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pStyle w:val="TableText"/>
              <w:ind w:left="10" w:right="174" w:firstLine="1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6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left="750"/>
              <w:spacing w:before="135" w:line="184" w:lineRule="auto"/>
              <w:rPr/>
            </w:pPr>
            <w:r>
              <w:rPr>
                <w:color w:val="212529"/>
                <w:spacing w:val="-2"/>
              </w:rPr>
              <w:t>2,137.47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7" w:right="171" w:firstLine="1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一、一般公共服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4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781.62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781.62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65" w:type="dxa"/>
            <w:vAlign w:val="top"/>
          </w:tcPr>
          <w:p>
            <w:pPr>
              <w:pStyle w:val="TableText"/>
              <w:ind w:left="9" w:right="174" w:firstLine="2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二、政府性基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金预算财政拨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0"/>
              <w:spacing w:before="23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left="1026"/>
              <w:spacing w:before="231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8"/>
              <w:spacing w:before="204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232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65" w:type="dxa"/>
            <w:vAlign w:val="top"/>
          </w:tcPr>
          <w:p>
            <w:pPr>
              <w:pStyle w:val="TableText"/>
              <w:ind w:left="10" w:right="174" w:hanging="1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三、国有资本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经营预算财政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2"/>
              <w:spacing w:before="234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left="1110"/>
              <w:spacing w:before="234" w:line="183" w:lineRule="auto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5"/>
              <w:spacing w:before="205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234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21" w:right="171" w:firstLine="1"/>
              <w:spacing w:before="2" w:line="210" w:lineRule="auto"/>
              <w:rPr/>
            </w:pPr>
            <w:r>
              <w:rPr>
                <w:color w:val="212529"/>
                <w:spacing w:val="-4"/>
              </w:rPr>
              <w:t>四、公共安全支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21" w:right="171" w:hanging="14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六、科学技术支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2"/>
              <w:spacing w:before="140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2" w:right="171" w:hanging="7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七、文化旅游体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4"/>
              <w:spacing w:before="13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7" w:right="171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八、社会保障和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39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4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101.48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101.48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21" w:right="171" w:hanging="1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九、卫生健康支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38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20" w:right="171" w:hanging="14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十、节能环保支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39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" w:right="17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5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ind w:left="276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20" w:right="171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十二、农林水支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1,181.53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1,181.53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" w:right="17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7" w:right="171" w:hanging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工业信息等支出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5" w:right="171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业等支出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5" w:right="17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地区支出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5" w:right="171" w:firstLine="1"/>
              <w:spacing w:before="4" w:line="209" w:lineRule="auto"/>
              <w:rPr/>
            </w:pPr>
            <w:r>
              <w:rPr>
                <w:color w:val="212529"/>
                <w:spacing w:val="-7"/>
              </w:rPr>
              <w:t>十八、</w:t>
            </w:r>
            <w:r>
              <w:rPr>
                <w:color w:val="212529"/>
                <w:spacing w:val="-51"/>
              </w:rPr>
              <w:t xml:space="preserve"> </w:t>
            </w:r>
            <w:r>
              <w:rPr>
                <w:color w:val="212529"/>
                <w:spacing w:val="-7"/>
              </w:rPr>
              <w:t>自然资源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海洋气象等支出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" w:right="17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十九、住房保障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0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4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7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1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5" w:right="171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二十、粮油物资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储备支出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" w:right="171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二十一、国有资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本经营预算支出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4"/>
              <w:spacing w:before="14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pStyle w:val="TableText"/>
              <w:ind w:right="26"/>
              <w:spacing w:before="14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</w:tr>
      <w:tr>
        <w:trPr>
          <w:trHeight w:val="613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237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" w:right="171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二十二、灾害防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治及应急管理支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237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20" w:right="171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二十三、其他支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4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" w:right="171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本支出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2" w:right="171" w:hanging="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二十五、债务付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6"/>
              </w:rPr>
              <w:t>息支出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65"/>
        <w:gridCol w:w="420"/>
        <w:gridCol w:w="1499"/>
        <w:gridCol w:w="1439"/>
        <w:gridCol w:w="443"/>
        <w:gridCol w:w="995"/>
        <w:gridCol w:w="1247"/>
        <w:gridCol w:w="743"/>
        <w:gridCol w:w="965"/>
      </w:tblGrid>
      <w:tr>
        <w:trPr>
          <w:trHeight w:val="619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2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8" w:right="171"/>
              <w:spacing w:before="3" w:line="207" w:lineRule="auto"/>
              <w:jc w:val="both"/>
              <w:rPr/>
            </w:pPr>
            <w:r>
              <w:rPr>
                <w:color w:val="212529"/>
                <w:spacing w:val="-2"/>
              </w:rPr>
              <w:t>二十六、抗疫特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别国债安排的支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235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65" w:type="dxa"/>
            <w:vAlign w:val="top"/>
          </w:tcPr>
          <w:p>
            <w:pPr>
              <w:pStyle w:val="TableText"/>
              <w:ind w:left="75"/>
              <w:spacing w:before="106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left="750"/>
              <w:spacing w:before="133" w:line="184" w:lineRule="auto"/>
              <w:rPr/>
            </w:pPr>
            <w:r>
              <w:rPr>
                <w:color w:val="212529"/>
                <w:spacing w:val="-2"/>
              </w:rPr>
              <w:t>2,147.71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62"/>
              <w:spacing w:before="106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5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4"/>
              <w:spacing w:before="13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2,147.71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3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2,137.47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76"/>
              <w:spacing w:before="134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965" w:type="dxa"/>
            <w:vAlign w:val="top"/>
          </w:tcPr>
          <w:p>
            <w:pPr>
              <w:pStyle w:val="TableText"/>
              <w:ind w:right="26"/>
              <w:spacing w:before="13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</w:tr>
      <w:tr>
        <w:trPr>
          <w:trHeight w:val="421" w:hRule="atLeast"/>
        </w:trPr>
        <w:tc>
          <w:tcPr>
            <w:tcW w:w="1265" w:type="dxa"/>
            <w:vAlign w:val="top"/>
          </w:tcPr>
          <w:p>
            <w:pPr>
              <w:pStyle w:val="TableText"/>
              <w:ind w:left="12" w:right="174" w:hanging="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结转和结余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" w:right="171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65" w:type="dxa"/>
            <w:vAlign w:val="top"/>
          </w:tcPr>
          <w:p>
            <w:pPr>
              <w:pStyle w:val="TableText"/>
              <w:ind w:left="10" w:right="174" w:firstLine="181"/>
              <w:spacing w:before="1" w:line="210" w:lineRule="auto"/>
              <w:rPr/>
            </w:pPr>
            <w:r>
              <w:rPr>
                <w:color w:val="212529"/>
                <w:spacing w:val="-3"/>
              </w:rPr>
              <w:t>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6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0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65" w:type="dxa"/>
            <w:vAlign w:val="top"/>
          </w:tcPr>
          <w:p>
            <w:pPr>
              <w:pStyle w:val="TableText"/>
              <w:ind w:left="9" w:right="174" w:firstLine="196"/>
              <w:spacing w:before="3" w:line="205" w:lineRule="auto"/>
              <w:jc w:val="both"/>
              <w:rPr/>
            </w:pPr>
            <w:r>
              <w:rPr>
                <w:color w:val="212529"/>
                <w:spacing w:val="-6"/>
              </w:rPr>
              <w:t>国有资本经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营预算财政拨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0"/>
              <w:spacing w:before="234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235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65" w:type="dxa"/>
            <w:vAlign w:val="top"/>
          </w:tcPr>
          <w:p>
            <w:pPr>
              <w:pStyle w:val="TableText"/>
              <w:ind w:left="440"/>
              <w:spacing w:before="112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left="750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2,147.71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526"/>
              <w:spacing w:before="112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2,147.71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2,137.47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76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965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</w:tr>
      <w:tr>
        <w:trPr>
          <w:trHeight w:val="481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10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0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72"/>
        <w:gridCol w:w="2734"/>
        <w:gridCol w:w="1654"/>
        <w:gridCol w:w="1355"/>
        <w:gridCol w:w="1601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33" w:id="41"/>
            <w:bookmarkEnd w:id="41"/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67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3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5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001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0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部门名称：古县南垣乡人民政府</w:t>
            </w:r>
          </w:p>
        </w:tc>
        <w:tc>
          <w:tcPr>
            <w:tcW w:w="165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533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66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4406" w:type="dxa"/>
            <w:vAlign w:val="top"/>
            <w:gridSpan w:val="2"/>
          </w:tcPr>
          <w:p>
            <w:pPr>
              <w:ind w:left="2001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610" w:type="dxa"/>
            <w:vAlign w:val="top"/>
            <w:gridSpan w:val="3"/>
          </w:tcPr>
          <w:p>
            <w:pPr>
              <w:ind w:left="1923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ind w:left="453"/>
              <w:spacing w:before="66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734" w:type="dxa"/>
            <w:vAlign w:val="top"/>
          </w:tcPr>
          <w:p>
            <w:pPr>
              <w:ind w:left="983"/>
              <w:spacing w:before="66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654" w:type="dxa"/>
            <w:vAlign w:val="top"/>
          </w:tcPr>
          <w:p>
            <w:pPr>
              <w:ind w:left="627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355" w:type="dxa"/>
            <w:vAlign w:val="top"/>
          </w:tcPr>
          <w:p>
            <w:pPr>
              <w:ind w:left="302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601" w:type="dxa"/>
            <w:vAlign w:val="top"/>
          </w:tcPr>
          <w:p>
            <w:pPr>
              <w:ind w:left="420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6" w:hRule="atLeast"/>
        </w:trPr>
        <w:tc>
          <w:tcPr>
            <w:tcW w:w="4406" w:type="dxa"/>
            <w:vAlign w:val="top"/>
            <w:gridSpan w:val="2"/>
          </w:tcPr>
          <w:p>
            <w:pPr>
              <w:ind w:left="1999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77"/>
              <w:spacing w:before="8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19"/>
              <w:spacing w:before="8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741"/>
              <w:spacing w:before="8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406" w:type="dxa"/>
            <w:vAlign w:val="top"/>
            <w:gridSpan w:val="2"/>
          </w:tcPr>
          <w:p>
            <w:pPr>
              <w:pStyle w:val="TableText"/>
              <w:ind w:left="2008"/>
              <w:spacing w:before="60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8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2,137.47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21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794.32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1,343.14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8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781.62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21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624.90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156.71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1" w:line="219" w:lineRule="auto"/>
              <w:rPr/>
            </w:pPr>
            <w:r>
              <w:rPr>
                <w:color w:val="212529"/>
                <w:spacing w:val="-3"/>
              </w:rPr>
              <w:t>人大事务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2010101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7.24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20102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4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政协事务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8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2010201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8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4"/>
              <w:spacing w:before="61" w:line="219" w:lineRule="auto"/>
              <w:rPr/>
            </w:pPr>
            <w:r>
              <w:rPr>
                <w:color w:val="212529"/>
                <w:spacing w:val="-1"/>
              </w:rPr>
              <w:t>政府办公厅（室）及相关机构事务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8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741.25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21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624.90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8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116.35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336.79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21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220.44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8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116.35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404.46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21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404.46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20111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10"/>
              <w:spacing w:before="62" w:line="219" w:lineRule="auto"/>
              <w:rPr/>
            </w:pPr>
            <w:r>
              <w:rPr>
                <w:color w:val="212529"/>
                <w:spacing w:val="-3"/>
              </w:rPr>
              <w:t>纪检监察事务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4.50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4.50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2011101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/>
              <w:spacing w:before="62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4.50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4.50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7"/>
              <w:spacing w:before="62" w:line="219" w:lineRule="auto"/>
              <w:rPr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4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27.62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18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27.62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2013201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/>
              <w:spacing w:before="62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4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22.92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18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22.92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其他组织事务支出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4.70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1" w:line="219" w:lineRule="auto"/>
              <w:rPr/>
            </w:pPr>
            <w:r>
              <w:rPr>
                <w:color w:val="212529"/>
                <w:spacing w:val="-1"/>
              </w:rPr>
              <w:t>文化旅游体育与传媒支出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2" w:line="219" w:lineRule="auto"/>
              <w:rPr/>
            </w:pPr>
            <w:r>
              <w:rPr>
                <w:color w:val="212529"/>
                <w:spacing w:val="-1"/>
              </w:rPr>
              <w:t>其他文化旅游体育与传媒支出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2" w:line="219" w:lineRule="auto"/>
              <w:rPr/>
            </w:pPr>
            <w:r>
              <w:rPr>
                <w:color w:val="212529"/>
                <w:spacing w:val="-1"/>
              </w:rPr>
              <w:t>其他文化旅游体育与传媒支出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101.48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21"/>
              <w:spacing w:before="9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100.98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6"/>
              <w:spacing w:before="91" w:line="183" w:lineRule="auto"/>
              <w:rPr/>
            </w:pPr>
            <w:r>
              <w:rPr>
                <w:color w:val="212529"/>
                <w:spacing w:val="-3"/>
              </w:rPr>
              <w:t>77.97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9"/>
              <w:spacing w:before="91" w:line="183" w:lineRule="auto"/>
              <w:rPr/>
            </w:pPr>
            <w:r>
              <w:rPr>
                <w:color w:val="212529"/>
                <w:spacing w:val="-3"/>
              </w:rPr>
              <w:t>77.97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85"/>
              <w:spacing w:before="90" w:line="184" w:lineRule="auto"/>
              <w:rPr/>
            </w:pPr>
            <w:r>
              <w:rPr>
                <w:color w:val="212529"/>
                <w:spacing w:val="-5"/>
              </w:rPr>
              <w:t>14.44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88"/>
              <w:spacing w:before="90" w:line="184" w:lineRule="auto"/>
              <w:rPr/>
            </w:pPr>
            <w:r>
              <w:rPr>
                <w:color w:val="212529"/>
                <w:spacing w:val="-5"/>
              </w:rPr>
              <w:t>14.44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2.26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21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2.26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20" w:right="26" w:hanging="16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机关事业单位基本养老保险缴费支</w:t>
            </w:r>
            <w:r>
              <w:rPr>
                <w:color w:val="212529"/>
                <w:spacing w:val="7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6"/>
              <w:spacing w:before="127" w:line="183" w:lineRule="auto"/>
              <w:rPr/>
            </w:pPr>
            <w:r>
              <w:rPr>
                <w:color w:val="212529"/>
                <w:spacing w:val="-3"/>
              </w:rPr>
              <w:t>55.76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8"/>
              <w:spacing w:before="127" w:line="183" w:lineRule="auto"/>
              <w:rPr/>
            </w:pPr>
            <w:r>
              <w:rPr>
                <w:color w:val="212529"/>
                <w:spacing w:val="-3"/>
              </w:rPr>
              <w:t>55.76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4"/>
              <w:spacing w:before="63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5.51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5.51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4"/>
              <w:spacing w:before="64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4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23.01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7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23.01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4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23.01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7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23.01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20828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退役军人管理事务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2082850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</w:tr>
      <w:tr>
        <w:trPr>
          <w:trHeight w:val="325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1,181.53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1,181.53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6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37.57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20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37.57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2130122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农业生产发展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2130126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农村社会事业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85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14.46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29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14.46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2130142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农村道路建设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85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18.11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29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18.11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2.97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2.97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2130299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其他林业和草原支出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2.97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2.97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1"/>
              </w:rPr>
              <w:t>巩固脱贫攻坚成果衔接乡村振兴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860.80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860.80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2130504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农村基础设施建设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6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30.00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20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30.00</w:t>
            </w:r>
          </w:p>
        </w:tc>
      </w:tr>
      <w:tr>
        <w:trPr>
          <w:trHeight w:val="331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2130506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6" w:line="219" w:lineRule="auto"/>
              <w:rPr/>
            </w:pPr>
            <w:r>
              <w:rPr>
                <w:color w:val="212529"/>
                <w:spacing w:val="-3"/>
              </w:rPr>
              <w:t>社会发展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96.54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17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96.54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1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72"/>
        <w:gridCol w:w="2734"/>
        <w:gridCol w:w="1654"/>
        <w:gridCol w:w="1355"/>
        <w:gridCol w:w="1601"/>
      </w:tblGrid>
      <w:tr>
        <w:trPr>
          <w:trHeight w:val="415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 w:right="26" w:hanging="2"/>
              <w:spacing w:before="3" w:line="206" w:lineRule="auto"/>
              <w:rPr/>
            </w:pPr>
            <w:r>
              <w:rPr>
                <w:color w:val="212529"/>
                <w:spacing w:val="-1"/>
              </w:rPr>
              <w:t>其他巩固脱贫攻坚成果衔接乡村振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4"/>
              </w:rPr>
              <w:t>兴支出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734.26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734.26</w:t>
            </w:r>
          </w:p>
        </w:tc>
      </w:tr>
      <w:tr>
        <w:trPr>
          <w:trHeight w:val="325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6" w:line="184" w:lineRule="auto"/>
              <w:rPr/>
            </w:pPr>
            <w:r>
              <w:rPr>
                <w:color w:val="212529"/>
                <w:spacing w:val="-2"/>
              </w:rPr>
              <w:t>21307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58" w:line="219" w:lineRule="auto"/>
              <w:rPr/>
            </w:pPr>
            <w:r>
              <w:rPr>
                <w:color w:val="212529"/>
                <w:spacing w:val="-2"/>
              </w:rPr>
              <w:t>农村综合改革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280.19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280.19</w:t>
            </w:r>
          </w:p>
        </w:tc>
      </w:tr>
      <w:tr>
        <w:trPr>
          <w:trHeight w:val="325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2130701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4"/>
              <w:spacing w:before="59" w:line="219" w:lineRule="auto"/>
              <w:rPr/>
            </w:pPr>
            <w:r>
              <w:rPr>
                <w:color w:val="212529"/>
                <w:spacing w:val="-1"/>
              </w:rPr>
              <w:t>对村级公益事业建设的补助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4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20.98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18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20.98</w:t>
            </w:r>
          </w:p>
        </w:tc>
      </w:tr>
      <w:tr>
        <w:trPr>
          <w:trHeight w:val="325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2130705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4"/>
              <w:spacing w:before="60" w:line="219" w:lineRule="auto"/>
              <w:rPr/>
            </w:pPr>
            <w:r>
              <w:rPr>
                <w:color w:val="212529"/>
                <w:spacing w:val="-1"/>
              </w:rPr>
              <w:t>对村民委员会和村党支部的补助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8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259.21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259.21</w:t>
            </w:r>
          </w:p>
        </w:tc>
      </w:tr>
      <w:tr>
        <w:trPr>
          <w:trHeight w:val="325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4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4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6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4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4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6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4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4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6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68.44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1.20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2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部门名称：古县南垣乡人民政府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670.72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2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83.89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199.79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5.76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150.94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2.33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40.74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120.07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0.30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55.76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3.63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5.51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23.24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6.23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68.44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39.71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16.70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23.01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1.60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6.47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11.33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39.30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4.17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710.43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83.89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5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73"/>
        <w:gridCol w:w="1990"/>
        <w:gridCol w:w="983"/>
        <w:gridCol w:w="767"/>
        <w:gridCol w:w="995"/>
        <w:gridCol w:w="732"/>
        <w:gridCol w:w="995"/>
        <w:gridCol w:w="881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67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部门名称：古县南垣乡人民政府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7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8" w:right="56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本年收入</w:t>
            </w:r>
          </w:p>
        </w:tc>
        <w:tc>
          <w:tcPr>
            <w:tcW w:w="2722" w:type="dxa"/>
            <w:vAlign w:val="top"/>
            <w:gridSpan w:val="3"/>
          </w:tcPr>
          <w:p>
            <w:pPr>
              <w:pStyle w:val="TableText"/>
              <w:ind w:left="988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88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7" w:right="92" w:hanging="90"/>
              <w:spacing w:before="216" w:line="215" w:lineRule="auto"/>
              <w:rPr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459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616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9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308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732" w:type="dxa"/>
            <w:vAlign w:val="top"/>
          </w:tcPr>
          <w:p>
            <w:pPr>
              <w:pStyle w:val="TableText"/>
              <w:ind w:left="277" w:right="107" w:hanging="195"/>
              <w:spacing w:before="1" w:line="210" w:lineRule="auto"/>
              <w:rPr/>
            </w:pPr>
            <w:r>
              <w:rPr>
                <w:color w:val="212529"/>
                <w:spacing w:val="-3"/>
              </w:rPr>
              <w:t>基本支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127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8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5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0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322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43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732" w:type="dxa"/>
            <w:vAlign w:val="top"/>
          </w:tcPr>
          <w:p>
            <w:pPr>
              <w:pStyle w:val="TableText"/>
              <w:ind w:left="304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440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881" w:type="dxa"/>
            <w:vAlign w:val="top"/>
          </w:tcPr>
          <w:p>
            <w:pPr>
              <w:pStyle w:val="TableText"/>
              <w:ind w:left="379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2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6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97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6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8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4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97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6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8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3" w:right="183" w:firstLine="18"/>
              <w:spacing w:before="4" w:line="209" w:lineRule="auto"/>
              <w:rPr/>
            </w:pPr>
            <w:r>
              <w:rPr>
                <w:color w:val="212529"/>
                <w:spacing w:val="-3"/>
              </w:rPr>
              <w:t>国有土地使用权出让收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97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6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8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2120804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4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农村基础设施建设支出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97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6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8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32"/>
        <w:gridCol w:w="3153"/>
        <w:gridCol w:w="1235"/>
        <w:gridCol w:w="1055"/>
        <w:gridCol w:w="124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33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64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85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部门名称：古县南垣乡人民政府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05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6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85" w:type="dxa"/>
            <w:vAlign w:val="top"/>
            <w:gridSpan w:val="2"/>
          </w:tcPr>
          <w:p>
            <w:pPr>
              <w:pStyle w:val="TableText"/>
              <w:ind w:left="255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31" w:type="dxa"/>
            <w:vAlign w:val="top"/>
            <w:gridSpan w:val="3"/>
          </w:tcPr>
          <w:p>
            <w:pPr>
              <w:pStyle w:val="TableText"/>
              <w:ind w:left="1390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332" w:type="dxa"/>
            <w:vAlign w:val="top"/>
          </w:tcPr>
          <w:p>
            <w:pPr>
              <w:pStyle w:val="TableText"/>
              <w:ind w:left="789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153" w:type="dxa"/>
            <w:vAlign w:val="top"/>
          </w:tcPr>
          <w:p>
            <w:pPr>
              <w:pStyle w:val="TableText"/>
              <w:ind w:left="120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54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2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85" w:type="dxa"/>
            <w:vAlign w:val="top"/>
            <w:gridSpan w:val="2"/>
          </w:tcPr>
          <w:p>
            <w:pPr>
              <w:pStyle w:val="TableText"/>
              <w:ind w:left="254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69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56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2" w:hRule="atLeast"/>
        </w:trPr>
        <w:tc>
          <w:tcPr>
            <w:tcW w:w="5485" w:type="dxa"/>
            <w:vAlign w:val="top"/>
            <w:gridSpan w:val="2"/>
          </w:tcPr>
          <w:p>
            <w:pPr>
              <w:pStyle w:val="TableText"/>
              <w:ind w:left="254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0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1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</w:tr>
      <w:tr>
        <w:trPr>
          <w:trHeight w:val="421" w:hRule="atLeast"/>
        </w:trPr>
        <w:tc>
          <w:tcPr>
            <w:tcW w:w="2332" w:type="dxa"/>
            <w:vAlign w:val="top"/>
          </w:tcPr>
          <w:p>
            <w:pPr>
              <w:pStyle w:val="TableText"/>
              <w:ind w:left="11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223</w:t>
            </w:r>
          </w:p>
        </w:tc>
        <w:tc>
          <w:tcPr>
            <w:tcW w:w="3153" w:type="dxa"/>
            <w:vAlign w:val="top"/>
          </w:tcPr>
          <w:p>
            <w:pPr>
              <w:pStyle w:val="TableText"/>
              <w:ind w:left="23"/>
              <w:spacing w:before="111" w:line="219" w:lineRule="auto"/>
              <w:rPr/>
            </w:pPr>
            <w:r>
              <w:rPr>
                <w:color w:val="212529"/>
                <w:spacing w:val="-3"/>
              </w:rPr>
              <w:t>国有资本经营预算支出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0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1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</w:tr>
      <w:tr>
        <w:trPr>
          <w:trHeight w:val="422" w:hRule="atLeast"/>
        </w:trPr>
        <w:tc>
          <w:tcPr>
            <w:tcW w:w="2332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22301</w:t>
            </w:r>
          </w:p>
        </w:tc>
        <w:tc>
          <w:tcPr>
            <w:tcW w:w="3153" w:type="dxa"/>
            <w:vAlign w:val="top"/>
          </w:tcPr>
          <w:p>
            <w:pPr>
              <w:pStyle w:val="TableText"/>
              <w:ind w:left="4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解决历史遗留问题及改革成本支出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2"/>
              <w:spacing w:before="14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0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1" w:type="dxa"/>
            <w:vAlign w:val="top"/>
          </w:tcPr>
          <w:p>
            <w:pPr>
              <w:pStyle w:val="TableText"/>
              <w:ind w:right="26"/>
              <w:spacing w:before="14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</w:tr>
      <w:tr>
        <w:trPr>
          <w:trHeight w:val="421" w:hRule="atLeast"/>
        </w:trPr>
        <w:tc>
          <w:tcPr>
            <w:tcW w:w="2332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2230105</w:t>
            </w:r>
          </w:p>
        </w:tc>
        <w:tc>
          <w:tcPr>
            <w:tcW w:w="3153" w:type="dxa"/>
            <w:vAlign w:val="top"/>
          </w:tcPr>
          <w:p>
            <w:pPr>
              <w:pStyle w:val="TableText"/>
              <w:ind w:left="2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国有企业退休人员社会化管理补助支出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0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1" w:type="dxa"/>
            <w:vAlign w:val="top"/>
          </w:tcPr>
          <w:p>
            <w:pPr>
              <w:pStyle w:val="TableText"/>
              <w:ind w:right="26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7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82"/>
        <w:gridCol w:w="1355"/>
        <w:gridCol w:w="1188"/>
        <w:gridCol w:w="1008"/>
        <w:gridCol w:w="1188"/>
        <w:gridCol w:w="1020"/>
        <w:gridCol w:w="1188"/>
        <w:gridCol w:w="1367"/>
        <w:gridCol w:w="1188"/>
        <w:gridCol w:w="1020"/>
        <w:gridCol w:w="1200"/>
        <w:gridCol w:w="1062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6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部门名称：古县南垣乡人民政府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41" w:type="dxa"/>
            <w:vAlign w:val="top"/>
            <w:gridSpan w:val="6"/>
          </w:tcPr>
          <w:p>
            <w:pPr>
              <w:pStyle w:val="TableText"/>
              <w:ind w:left="3186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25" w:type="dxa"/>
            <w:vAlign w:val="top"/>
            <w:gridSpan w:val="6"/>
          </w:tcPr>
          <w:p>
            <w:pPr>
              <w:pStyle w:val="TableText"/>
              <w:ind w:left="3231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89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55" w:type="dxa"/>
            <w:vAlign w:val="top"/>
            <w:vMerge w:val="restart"/>
            <w:tcBorders>
              <w:bottom w:val="nil"/>
            </w:tcBorders>
          </w:tcPr>
          <w:p>
            <w:pPr>
              <w:ind w:left="568" w:right="90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84" w:type="dxa"/>
            <w:vAlign w:val="top"/>
            <w:gridSpan w:val="3"/>
          </w:tcPr>
          <w:p>
            <w:pPr>
              <w:ind w:left="588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2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8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94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67" w:type="dxa"/>
            <w:vAlign w:val="top"/>
            <w:vMerge w:val="restart"/>
            <w:tcBorders>
              <w:bottom w:val="nil"/>
            </w:tcBorders>
          </w:tcPr>
          <w:p>
            <w:pPr>
              <w:ind w:left="578" w:right="91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408" w:type="dxa"/>
            <w:vAlign w:val="top"/>
            <w:gridSpan w:val="3"/>
          </w:tcPr>
          <w:p>
            <w:pPr>
              <w:ind w:left="605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62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60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1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0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08" w:type="dxa"/>
            <w:vAlign w:val="top"/>
          </w:tcPr>
          <w:p>
            <w:pPr>
              <w:ind w:left="302" w:right="69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88" w:type="dxa"/>
            <w:vAlign w:val="top"/>
          </w:tcPr>
          <w:p>
            <w:pPr>
              <w:ind w:left="124" w:right="159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5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20" w:type="dxa"/>
            <w:vAlign w:val="top"/>
          </w:tcPr>
          <w:p>
            <w:pPr>
              <w:ind w:left="313" w:right="70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200" w:type="dxa"/>
            <w:vAlign w:val="top"/>
          </w:tcPr>
          <w:p>
            <w:pPr>
              <w:ind w:left="135" w:right="160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544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18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7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008" w:type="dxa"/>
            <w:vAlign w:val="top"/>
          </w:tcPr>
          <w:p>
            <w:pPr>
              <w:pStyle w:val="TableText"/>
              <w:ind w:left="443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8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5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4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627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9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26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200" w:type="dxa"/>
            <w:vAlign w:val="top"/>
          </w:tcPr>
          <w:p>
            <w:pPr>
              <w:pStyle w:val="TableText"/>
              <w:ind w:left="51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44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793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left="802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10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6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5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13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8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8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8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15" w:id="52"/>
            <w:bookmarkEnd w:id="52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单位名称：古县南垣乡人民政府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7.51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13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7.51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17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40.64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2"/>
              <w:spacing w:before="141" w:line="183" w:lineRule="auto"/>
              <w:jc w:val="right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39" w:id="53"/>
      <w:bookmarkEnd w:id="53"/>
      <w:bookmarkStart w:name="bookmark16" w:id="54"/>
      <w:bookmarkEnd w:id="54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5"/>
      <w:bookmarkEnd w:id="55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11" w:right="925" w:firstLine="494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2023年度收入总计2,148.91万元，支出总计2,148.91万元。与上年相比，收入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总计减少1,053.60万元，下降32.9%，支出总计减少1,053.60万元，下降32.9%。主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要原因是本年减少南垣乡农村公共浴室建设项目、十村联建扶持集体经济发展项</w:t>
      </w:r>
    </w:p>
    <w:p>
      <w:pPr>
        <w:ind w:left="751"/>
        <w:spacing w:before="42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目、南垣乡村振兴领域中蜂养殖发展项目、南垣乡政府所在地煤改电等项目资金</w:t>
      </w:r>
    </w:p>
    <w:p>
      <w:pPr>
        <w:ind w:left="725"/>
        <w:spacing w:before="301" w:line="120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。</w:t>
      </w:r>
    </w:p>
    <w:p>
      <w:pPr>
        <w:ind w:left="1202"/>
        <w:spacing w:before="1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6"/>
      <w:bookmarkEnd w:id="56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2023年度收入合计2,148.91万元</w:t>
      </w:r>
      <w:r>
        <w:rPr>
          <w:rFonts w:ascii="FangSong" w:hAnsi="FangSong" w:eastAsia="FangSong" w:cs="FangSong"/>
          <w:sz w:val="25"/>
          <w:szCs w:val="25"/>
        </w:rPr>
        <w:t>，其中：</w:t>
      </w:r>
    </w:p>
    <w:p>
      <w:pPr>
        <w:ind w:left="1212" w:right="477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财政拨款收入2,147.71万元，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占比99.94%；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其他收入1.20万元，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占比0.06%。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7"/>
      <w:bookmarkEnd w:id="57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025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2023年度支出合计2,148.91万元，其中：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基本支出794.32万元，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占比36.96%；</w:t>
      </w:r>
    </w:p>
    <w:p>
      <w:pPr>
        <w:ind w:left="12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项目支出1,354.59万元，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占比63.04%；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8"/>
      <w:bookmarkEnd w:id="58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35" w:right="937" w:firstLine="470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2023年度财政拨款收入总计2,147.71万元，支出总计2,147.71万元。与上年相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比，财政拨款收入总计减少1,054.80万元，下</w:t>
      </w:r>
      <w:r>
        <w:rPr>
          <w:rFonts w:ascii="FangSong" w:hAnsi="FangSong" w:eastAsia="FangSong" w:cs="FangSong"/>
          <w:sz w:val="25"/>
          <w:szCs w:val="25"/>
        </w:rPr>
        <w:t>降32.94%；财政拨款支出总计减少</w:t>
      </w:r>
    </w:p>
    <w:p>
      <w:pPr>
        <w:ind w:left="707" w:right="937" w:firstLine="9"/>
        <w:spacing w:before="4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1,054.80万元，下降32.94%。主要原因是本年减少南垣乡农村公共浴室建设项目、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十村联建扶持集体经济发展项目、南垣乡村振兴领域中蜂养殖发展项目、南垣乡政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府所在地煤改电等项目资金。</w:t>
      </w:r>
    </w:p>
    <w:p>
      <w:pPr>
        <w:ind w:left="1204"/>
        <w:spacing w:before="4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59"/>
      <w:bookmarkEnd w:id="59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2023年一般公共预算财政拨款决算支出2,137.47</w:t>
      </w:r>
      <w:r>
        <w:rPr>
          <w:rFonts w:ascii="FangSong" w:hAnsi="FangSong" w:eastAsia="FangSong" w:cs="FangSong"/>
          <w:sz w:val="25"/>
          <w:szCs w:val="25"/>
          <w:spacing w:val="-1"/>
        </w:rPr>
        <w:t>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700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99.47%。与上年相比，一般公共预算财政拨款支出减少1,003.24万元，下降</w:t>
      </w:r>
    </w:p>
    <w:p>
      <w:pPr>
        <w:ind w:left="704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31.94%。主要原因是本年减少南垣乡农村公共浴室建设项目、十村联建扶持集体经</w:t>
      </w:r>
    </w:p>
    <w:p>
      <w:pPr>
        <w:spacing w:line="223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750" w:right="937" w:hanging="42"/>
        <w:spacing w:before="81" w:line="30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济发展项目、南垣乡村振兴领域中蜂养殖发展项目、南垣乡政府所在地煤改电等项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bookmarkStart w:name="bookmark40" w:id="60"/>
      <w:bookmarkEnd w:id="60"/>
      <w:r>
        <w:rPr>
          <w:rFonts w:ascii="FangSong" w:hAnsi="FangSong" w:eastAsia="FangSong" w:cs="FangSong"/>
          <w:sz w:val="25"/>
          <w:szCs w:val="25"/>
          <w:spacing w:val="-15"/>
        </w:rPr>
        <w:t>目资金。</w:t>
      </w:r>
    </w:p>
    <w:p>
      <w:pPr>
        <w:ind w:left="1221"/>
        <w:spacing w:before="39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214" w:right="1496" w:hanging="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2023年度一般公共预算财政拨款支出2,137.47万元，主要用于以</w:t>
      </w:r>
      <w:r>
        <w:rPr>
          <w:rFonts w:ascii="FangSong" w:hAnsi="FangSong" w:eastAsia="FangSong" w:cs="FangSong"/>
          <w:sz w:val="25"/>
          <w:szCs w:val="25"/>
          <w:spacing w:val="-1"/>
        </w:rPr>
        <w:t>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一般公共服务支出(类)781.62万元，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占比36.57%；</w:t>
      </w:r>
    </w:p>
    <w:p>
      <w:pPr>
        <w:ind w:left="1210" w:right="3637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文化旅游体育与传媒支出(类)3.20万元，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占比0.15%；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社会保障和就业支出(类)101.48万元，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</w:t>
      </w:r>
      <w:r>
        <w:rPr>
          <w:rFonts w:ascii="FangSong" w:hAnsi="FangSong" w:eastAsia="FangSong" w:cs="FangSong"/>
          <w:sz w:val="25"/>
          <w:szCs w:val="25"/>
          <w:spacing w:val="-2"/>
        </w:rPr>
        <w:t>比4.75%；</w:t>
      </w:r>
    </w:p>
    <w:p>
      <w:pPr>
        <w:ind w:left="1210" w:right="4520" w:firstLine="1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农林水支出(类)1,181.53万元，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占比55.28%；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住房保障支出(类)68.44万元，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占比3.20%；</w:t>
      </w:r>
    </w:p>
    <w:p>
      <w:pPr>
        <w:ind w:left="1212"/>
        <w:spacing w:before="4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其他支出(类)1.20万元，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占比0.06%。</w:t>
      </w:r>
    </w:p>
    <w:p>
      <w:pPr>
        <w:ind w:left="1221"/>
        <w:spacing w:before="13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02" w:right="1693" w:firstLine="50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2023年度一般公共预算财政拨款支出年初预算1,414.81万元，支出决算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2,137.47万元，完成年初预算的151.08%。其</w:t>
      </w:r>
      <w:r>
        <w:rPr>
          <w:rFonts w:ascii="FangSong" w:hAnsi="FangSong" w:eastAsia="FangSong" w:cs="FangSong"/>
          <w:sz w:val="25"/>
          <w:szCs w:val="25"/>
        </w:rPr>
        <w:t>中：</w:t>
      </w:r>
    </w:p>
    <w:p>
      <w:pPr>
        <w:ind w:left="721" w:right="937" w:firstLine="493"/>
        <w:spacing w:before="43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一般公共服务支出年初预算666.25万元，支出决算781.62万元，完成年初预算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的117.32%，用于在职和新增人员工资福利支出及机关正常运转商品服务支出，较</w:t>
      </w:r>
    </w:p>
    <w:p>
      <w:pPr>
        <w:ind w:left="704" w:right="811" w:hanging="2"/>
        <w:spacing w:before="50" w:line="31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2022年决算425.64万元增加355.98万元，增长83.63%，主要原因是本年新增到村工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作大学生及公务员，补发新入职人员工资和各项</w:t>
      </w:r>
      <w:r>
        <w:rPr>
          <w:rFonts w:ascii="FangSong" w:hAnsi="FangSong" w:eastAsia="FangSong" w:cs="FangSong"/>
          <w:sz w:val="25"/>
          <w:szCs w:val="25"/>
          <w:spacing w:val="1"/>
        </w:rPr>
        <w:t>保险；文化旅游体育与传媒支出年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初预算0万元，支出决算3.2万元，完成年初预算的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∞%，用</w:t>
      </w:r>
      <w:r>
        <w:rPr>
          <w:rFonts w:ascii="FangSong" w:hAnsi="FangSong" w:eastAsia="FangSong" w:cs="FangSong"/>
          <w:sz w:val="25"/>
          <w:szCs w:val="25"/>
        </w:rPr>
        <w:t>于南垣乡新时代文明实践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中心建设项目，较2022年决算增加3.2万元，增长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</w:t>
      </w:r>
      <w:r>
        <w:rPr>
          <w:rFonts w:ascii="FangSong" w:hAnsi="FangSong" w:eastAsia="FangSong" w:cs="FangSong"/>
          <w:sz w:val="25"/>
          <w:szCs w:val="25"/>
        </w:rPr>
        <w:t>，主要原因是本年新增南垣乡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新时代文明实践中心建设项目；社会保障和</w:t>
      </w:r>
      <w:r>
        <w:rPr>
          <w:rFonts w:ascii="FangSong" w:hAnsi="FangSong" w:eastAsia="FangSong" w:cs="FangSong"/>
          <w:sz w:val="25"/>
          <w:szCs w:val="25"/>
          <w:spacing w:val="1"/>
        </w:rPr>
        <w:t>就业支出年初预算79.41万元，支出决算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101.48万元，完成年初预算的127.79%，较2022年决算72.17万元增加29.31万元，增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长83.63%，主要原因本年保险基数调整，在职和新增人员每月保险发放；城乡社区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支出年初预算0万元，支出决算10万元，完成年初预算的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</w:t>
      </w:r>
      <w:r>
        <w:rPr>
          <w:rFonts w:ascii="FangSong" w:hAnsi="FangSong" w:eastAsia="FangSong" w:cs="FangSong"/>
          <w:sz w:val="25"/>
          <w:szCs w:val="25"/>
        </w:rPr>
        <w:t>%，用于吴家岭村壮大村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集体经济项目和陈香村党建示范村活动场所提升项目，较2022年决算61.80万元减少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51.80元，下降83.82%，主要原因是本年减少三基建设项目、孙寨崔家岭支部维修项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目；农林水年初预算358.79万元，支出决算1181.53万元，完成年初预算的</w:t>
      </w:r>
    </w:p>
    <w:p>
      <w:pPr>
        <w:ind w:left="710" w:right="811" w:hanging="6"/>
        <w:spacing w:before="4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329.31%，用于驻村工作队经费、补助，2023年转移支付，脱贫劳动力外出务工交通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补贴，稳岗补贴，庭院经济等项目，较2022年决算2375.65万元减少1194.12万元，</w:t>
      </w:r>
    </w:p>
    <w:p>
      <w:pPr>
        <w:ind w:left="706" w:right="862" w:firstLine="5"/>
        <w:spacing w:before="45" w:line="31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下降50.26%，主要原因是本年减少南垣乡农村公共浴室建设项目、十村联建扶持集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体经济发展项目、南垣乡村振兴领域中蜂养殖发展项目，南垣乡政府所在地煤改电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项目等；住房保障支出年初预算59.18万元，支出决算68.44万元，完成年初预算的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114.65%，用于在职人员住房公积金支出，较2022年决算46.99万元增加21.45万元，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增长45.65%，主要原因是本年公积金基数调整，住房公积金增加；国有资本经营预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算支出年初预算0万元，支出决算0.25万元，完成</w:t>
      </w:r>
      <w:r>
        <w:rPr>
          <w:rFonts w:ascii="FangSong" w:hAnsi="FangSong" w:eastAsia="FangSong" w:cs="FangSong"/>
          <w:sz w:val="25"/>
          <w:szCs w:val="25"/>
        </w:rPr>
        <w:t>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∞%，用于国有企业退</w:t>
      </w:r>
    </w:p>
    <w:p>
      <w:pPr>
        <w:spacing w:line="314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706" w:right="811" w:firstLine="2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休人员社会化管理补助，较2022年决算增加0.</w:t>
      </w:r>
      <w:r>
        <w:rPr>
          <w:rFonts w:ascii="FangSong" w:hAnsi="FangSong" w:eastAsia="FangSong" w:cs="FangSong"/>
          <w:sz w:val="25"/>
          <w:szCs w:val="25"/>
        </w:rPr>
        <w:t>25万元，增长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∞%，主要原因是本年新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增国有企业退休人员社会化管理补助资金；灾害防治及应急管理支出年初预算0万</w:t>
      </w:r>
    </w:p>
    <w:p>
      <w:pPr>
        <w:ind w:left="711" w:right="936" w:hanging="1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元，支出决算1.2万元，完成年初预算的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</w:t>
      </w:r>
      <w:r>
        <w:rPr>
          <w:rFonts w:ascii="FangSong" w:hAnsi="FangSong" w:eastAsia="FangSong" w:cs="FangSong"/>
          <w:sz w:val="25"/>
          <w:szCs w:val="25"/>
        </w:rPr>
        <w:t>，用于受灾房屋卫生厕所修缮，较2022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年决算增加1.2万元，增长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∞%，主要原因是本年新增受灾房屋卫生厕所修缮项目；</w:t>
      </w:r>
    </w:p>
    <w:p>
      <w:pPr>
        <w:ind w:left="708" w:right="811"/>
        <w:spacing w:before="42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其他支出年初预算0万元，支出决算1.2万元，完</w:t>
      </w:r>
      <w:r>
        <w:rPr>
          <w:rFonts w:ascii="FangSong" w:hAnsi="FangSong" w:eastAsia="FangSong" w:cs="FangSong"/>
          <w:sz w:val="25"/>
          <w:szCs w:val="25"/>
        </w:rPr>
        <w:t>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∞%，用于公务员目标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责任考核奖励，较2022年决算增加1.2万元</w:t>
      </w:r>
      <w:r>
        <w:rPr>
          <w:rFonts w:ascii="FangSong" w:hAnsi="FangSong" w:eastAsia="FangSong" w:cs="FangSong"/>
          <w:sz w:val="25"/>
          <w:szCs w:val="25"/>
        </w:rPr>
        <w:t>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∞%，主要原因是本年新增公务员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目标责任考核奖励项目资金。</w:t>
      </w:r>
    </w:p>
    <w:p>
      <w:pPr>
        <w:ind w:left="1205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2023年度财政拨款基本支出794.32万元，其中：</w:t>
      </w:r>
    </w:p>
    <w:p>
      <w:pPr>
        <w:ind w:left="706" w:right="811" w:firstLine="508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人员经费710.43万元，主要包括工资福利支出670.72万元，对个人和家庭的补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助39.71万元，用于部门人员基本工资、津贴补贴、奖金、绩效工资、机关事业单位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基本养老保险、职工基本医疗、职业年金缴费，其他社会保障缴费、住房公积金、</w:t>
      </w:r>
    </w:p>
    <w:p>
      <w:pPr>
        <w:ind w:left="711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退休费、抚恤金；</w:t>
      </w:r>
    </w:p>
    <w:p>
      <w:pPr>
        <w:ind w:left="706" w:right="805" w:firstLine="509"/>
        <w:spacing w:before="131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公用经费83.89万元，主要包括商品和服务支出，用于机关日常运行办公费、印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刷费、水费、电费、邮电费、差旅费、维修(护)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费、会议费、培训费、劳务费、委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托业务费、工会经费、福利费、公务用车运行维护费、其他交通费、其他商品和服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3"/>
        </w:rPr>
        <w:t>务支出等。</w:t>
      </w:r>
    </w:p>
    <w:p>
      <w:pPr>
        <w:ind w:left="1197"/>
        <w:spacing w:before="4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06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2023年度政府性基金预算财政拨款收入总计10.00万元、支出总计10.00万元。</w:t>
      </w:r>
    </w:p>
    <w:p>
      <w:pPr>
        <w:ind w:left="706" w:right="805" w:firstLine="9"/>
        <w:spacing w:before="134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与上年相比，政府性基金预算财政拨款收入总计减少51.80万元，下降83.82%；政府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性基金预算财政拨款支出总计减少51.8</w:t>
      </w:r>
      <w:r>
        <w:rPr>
          <w:rFonts w:ascii="FangSong" w:hAnsi="FangSong" w:eastAsia="FangSong" w:cs="FangSong"/>
          <w:sz w:val="25"/>
          <w:szCs w:val="25"/>
          <w:spacing w:val="1"/>
        </w:rPr>
        <w:t>0万元，下降83.82%。主要原因是本年减少南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垣乡三基建设项目、孙寨村壮大村集体项目、农村厕所革命改造等项目</w:t>
      </w:r>
    </w:p>
    <w:p>
      <w:pPr>
        <w:ind w:left="725"/>
        <w:spacing w:before="212" w:line="120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。</w:t>
      </w:r>
    </w:p>
    <w:p>
      <w:pPr>
        <w:ind w:left="1198"/>
        <w:spacing w:before="1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706" w:right="805" w:firstLine="499"/>
        <w:spacing w:before="132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2023年度国有资本经营预算财政拨款支出总计0.25万元。与上年相比，国有资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本经营预算财政拨款支出总计增加0.25万元，增长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∞%。主要原因</w:t>
      </w:r>
      <w:r>
        <w:rPr>
          <w:rFonts w:ascii="FangSong" w:hAnsi="FangSong" w:eastAsia="FangSong" w:cs="FangSong"/>
          <w:sz w:val="25"/>
          <w:szCs w:val="25"/>
        </w:rPr>
        <w:t>是本年新增国有企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业退休人员社会化管理补助项目资金。</w:t>
      </w:r>
    </w:p>
    <w:p>
      <w:pPr>
        <w:ind w:left="1204"/>
        <w:spacing w:before="4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11" w:right="988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”经费财政拨款支出全年预算7.00万元，支出决算7.00万元，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完成全年预算的100.00%，与上年“三公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”经费财政拨款支出决算相同。其中：</w:t>
      </w:r>
    </w:p>
    <w:p>
      <w:pPr>
        <w:ind w:left="707" w:right="1309" w:firstLine="528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是：我部门无因公出（国）境支出；</w:t>
      </w:r>
    </w:p>
    <w:p>
      <w:pPr>
        <w:ind w:left="1216"/>
        <w:spacing w:before="42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公务用车购置费支出0万元，完成全年预算的0%，与上年相同，主要原因是：我</w:t>
      </w:r>
    </w:p>
    <w:p>
      <w:pPr>
        <w:spacing w:line="221" w:lineRule="auto"/>
        <w:sectPr>
          <w:footerReference w:type="default" r:id="rId2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707"/>
        <w:spacing w:before="81" w:line="221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</w:rPr>
        <w:t>部门无公务用车购置费支出；</w:t>
      </w:r>
    </w:p>
    <w:p>
      <w:pPr>
        <w:ind w:left="706" w:right="805" w:firstLine="509"/>
        <w:spacing w:before="134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公务用车运行维护费支出7.00万元，完成全年预算的100.00%，与上年相同，主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要原因是：我乡认真贯彻落实八项规定和厉</w:t>
      </w:r>
      <w:r>
        <w:rPr>
          <w:rFonts w:ascii="FangSong" w:hAnsi="FangSong" w:eastAsia="FangSong" w:cs="FangSong"/>
          <w:sz w:val="25"/>
          <w:szCs w:val="25"/>
          <w:spacing w:val="1"/>
        </w:rPr>
        <w:t>行节约要求，从严落实公务用车运行维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护费用支出，强化预算约束；</w:t>
      </w:r>
    </w:p>
    <w:p>
      <w:pPr>
        <w:ind w:left="709" w:right="805" w:firstLine="50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公务接待费支出0万元，完成全年预算的0%，与上年相同，主要原因是：我部门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我部门无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因公出国（境）支出。</w:t>
      </w:r>
    </w:p>
    <w:p>
      <w:pPr>
        <w:ind w:left="731" w:right="793" w:firstLine="474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2、公务用车购置支出0万元，使用财政拨款共购置公务用车0辆，主要用于我部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门无公务用车购置支出。</w:t>
      </w:r>
    </w:p>
    <w:p>
      <w:pPr>
        <w:ind w:left="713" w:right="844" w:firstLine="494"/>
        <w:spacing w:before="132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3、公务用车运行维护费支出7.00万元，使用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财政拨款负担的公务用车保有量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共2辆车，主要用于：入村督促检查乡村振兴工作、环境卫生整治、护林防火工作、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自然灾害点摸排走访等工作。</w:t>
      </w:r>
    </w:p>
    <w:p>
      <w:pPr>
        <w:ind w:left="1202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待0批次，0人次，其中外事接待费0万元，共接待0批次，0人次，主要是接待我部门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无国内接待费</w:t>
      </w:r>
    </w:p>
    <w:p>
      <w:pPr>
        <w:ind w:left="707" w:right="1045" w:firstLine="16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;</w:t>
      </w:r>
      <w:r>
        <w:rPr>
          <w:rFonts w:ascii="FangSong" w:hAnsi="FangSong" w:eastAsia="FangSong" w:cs="FangSong"/>
          <w:sz w:val="25"/>
          <w:szCs w:val="25"/>
          <w:spacing w:val="10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国（境）外接待费0万元，共接待国（境）外0批次，0</w:t>
      </w:r>
      <w:r>
        <w:rPr>
          <w:rFonts w:ascii="FangSong" w:hAnsi="FangSong" w:eastAsia="FangSong" w:cs="FangSong"/>
          <w:sz w:val="25"/>
          <w:szCs w:val="25"/>
          <w:spacing w:val="-2"/>
        </w:rPr>
        <w:t>人次，主要是我部门无国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（境）外接待费</w:t>
      </w:r>
    </w:p>
    <w:p>
      <w:pPr>
        <w:ind w:left="725"/>
        <w:spacing w:before="210" w:line="121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。</w:t>
      </w:r>
    </w:p>
    <w:p>
      <w:pPr>
        <w:ind w:left="1201"/>
        <w:spacing w:before="1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711" w:right="805" w:firstLine="49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2023年机关运行经费支出40.64万元，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比2022年增加6.36万元，增长18.55%，主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要原因人员增加相应机关运行经费增加。</w:t>
      </w:r>
    </w:p>
    <w:p>
      <w:pPr>
        <w:ind w:left="12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7" w:right="937" w:firstLine="49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2023年度政府采购支出总额7.51万元，其中：政府采购货物支出7.51万元、政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府采购工程支出0万元、政府采购服务支出0万元。政府采购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</w:t>
      </w:r>
    </w:p>
    <w:p>
      <w:pPr>
        <w:ind w:left="708" w:right="925" w:hanging="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占政府采购支出总额的0%。其中</w:t>
      </w:r>
      <w:r>
        <w:rPr>
          <w:rFonts w:ascii="FangSong" w:hAnsi="FangSong" w:eastAsia="FangSong" w:cs="FangSong"/>
          <w:sz w:val="25"/>
          <w:szCs w:val="25"/>
          <w:spacing w:val="-2"/>
        </w:rPr>
        <w:t>：授予小微企业合同金额0万元，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占政府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采购支出总额的0%。</w:t>
      </w:r>
    </w:p>
    <w:p>
      <w:pPr>
        <w:ind w:left="12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31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2辆。其中：副部（省）级及以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执勤用车0辆、特种专业技术用车0辆、离退休干部服务用车0辆，其他用车2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他用车主要是森林巡山防火、各村自然灾害点摸排走访用车；单价100万元（含）以</w:t>
      </w:r>
    </w:p>
    <w:p>
      <w:pPr>
        <w:spacing w:line="311" w:lineRule="auto"/>
        <w:sectPr>
          <w:footerReference w:type="default" r:id="rId23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708"/>
        <w:spacing w:before="81" w:line="221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</w:rPr>
        <w:t>上设备（不含车辆）0台（套）。</w:t>
      </w:r>
    </w:p>
    <w:p>
      <w:pPr>
        <w:ind w:left="1221"/>
        <w:spacing w:before="13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07" w:right="811" w:firstLine="37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根据预算绩效管理要求，一是我部门对2023年初预算安排的所有项目资金全面开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展了绩效自评，涉及二级项目50个，资金1354.59元，其中一般公共预算项目支出</w:t>
      </w:r>
    </w:p>
    <w:p>
      <w:pPr>
        <w:ind w:left="705" w:right="811" w:firstLine="12"/>
        <w:spacing w:before="43" w:line="31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1344.34万元、政府性基金预算项目支出10万元、国有资金经营预算项目支出0.25万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元、社会保险基金预算项目支出0万元。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自评结果为：50个项目自评等</w:t>
      </w:r>
      <w:r>
        <w:rPr>
          <w:rFonts w:ascii="FangSong" w:hAnsi="FangSong" w:eastAsia="FangSong" w:cs="FangSong"/>
          <w:sz w:val="25"/>
          <w:szCs w:val="25"/>
          <w:spacing w:val="-2"/>
        </w:rPr>
        <w:t>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二是组织对“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南垣乡易地搬迁集中安置点基础设施提升项目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”“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南垣乡何</w:t>
      </w:r>
      <w:r>
        <w:rPr>
          <w:rFonts w:ascii="FangSong" w:hAnsi="FangSong" w:eastAsia="FangSong" w:cs="FangSong"/>
          <w:sz w:val="25"/>
          <w:szCs w:val="25"/>
          <w:spacing w:val="-2"/>
        </w:rPr>
        <w:t>家岭村道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路建设项目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”等“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10</w:t>
      </w:r>
      <w:r>
        <w:rPr>
          <w:rFonts w:ascii="FangSong" w:hAnsi="FangSong" w:eastAsia="FangSong" w:cs="FangSong"/>
          <w:sz w:val="25"/>
          <w:szCs w:val="25"/>
          <w:spacing w:val="-9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”个项目开展了部门评价，涉及资金424.76万元，其中</w:t>
      </w:r>
      <w:r>
        <w:rPr>
          <w:rFonts w:ascii="FangSong" w:hAnsi="FangSong" w:eastAsia="FangSong" w:cs="FangSong"/>
          <w:sz w:val="25"/>
          <w:szCs w:val="25"/>
          <w:spacing w:val="-2"/>
        </w:rPr>
        <w:t>一般公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共预算支出414.51万元、政府性基金预算支出10万元、国有资金经营预算支出0.25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万元、社会保险基金预算支出0万元。从评价结果来看，2023年我乡整体支出绩效实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现情况较好。一是严格执行三重一大，大额资</w:t>
      </w:r>
      <w:r>
        <w:rPr>
          <w:rFonts w:ascii="FangSong" w:hAnsi="FangSong" w:eastAsia="FangSong" w:cs="FangSong"/>
          <w:sz w:val="25"/>
          <w:szCs w:val="25"/>
          <w:spacing w:val="1"/>
        </w:rPr>
        <w:t>金实行集体讨论，无领导打招呼和私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自签批行为；二是坚持签字一支笔，无随签随支行为；三是专项资金实行“三</w:t>
      </w:r>
    </w:p>
    <w:p>
      <w:pPr>
        <w:ind w:left="706" w:right="937" w:firstLine="3"/>
        <w:spacing w:before="41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专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”管理，无套取、挪用、截留等行为；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四是严格执行预算管理，真正做到先有预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算后有支出，无超支和乱支行为；五是资产按照标准登记入账，确保了国有资产无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流失和浪费行为；六是坚持厉行节约，严格执行接待标准和公务用车管理。整体来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看保障了民生，完善了全乡基础设施建设，促进了各村集体经济壮大和发展，提高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了人民生活水平，社会公众对部门（单位）履职的满意程度为满意。</w:t>
      </w:r>
    </w:p>
    <w:p>
      <w:pPr>
        <w:ind w:left="1095"/>
        <w:spacing w:before="4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附件：部门评价报告及二级项目绩效自评表</w:t>
      </w:r>
    </w:p>
    <w:p>
      <w:pPr>
        <w:ind w:left="1206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ind w:left="1094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我部门无其他需要说明的事项。</w:t>
      </w:r>
    </w:p>
    <w:p>
      <w:pPr>
        <w:spacing w:line="223" w:lineRule="auto"/>
        <w:sectPr>
          <w:footerReference w:type="default" r:id="rId24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十三、一般公共服务支出：反映政府政府提供一般公共服务的支出。</w:t>
      </w:r>
    </w:p>
    <w:p>
      <w:pPr>
        <w:ind w:left="709" w:right="937" w:firstLine="4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十四、文化旅游和传媒支出：反映政府在文化、旅游、文物、体育、广播电视、电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影、新闻出版等方面的支出。</w:t>
      </w:r>
    </w:p>
    <w:p>
      <w:pPr>
        <w:ind w:left="7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十五、社会保障和就业支出：反映政府在社会保障和就业方面的支出。</w:t>
      </w:r>
    </w:p>
    <w:p>
      <w:pPr>
        <w:spacing w:line="221" w:lineRule="auto"/>
        <w:sectPr>
          <w:footerReference w:type="default" r:id="rId25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14" w:lineRule="auto"/>
        <w:rPr/>
      </w:pPr>
      <w:r/>
    </w:p>
    <w:p>
      <w:pPr>
        <w:ind w:left="713"/>
        <w:spacing w:before="8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十六、农林水支出：反映政府农林水务支出。</w:t>
      </w:r>
    </w:p>
    <w:p>
      <w:pPr>
        <w:ind w:left="713"/>
        <w:spacing w:before="129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十七、住房保障支出：反映政府用于住房方面</w:t>
      </w:r>
      <w:r>
        <w:rPr>
          <w:rFonts w:ascii="FangSong" w:hAnsi="FangSong" w:eastAsia="FangSong" w:cs="FangSong"/>
          <w:sz w:val="25"/>
          <w:szCs w:val="25"/>
        </w:rPr>
        <w:t>的支出。</w:t>
      </w:r>
    </w:p>
    <w:p>
      <w:pPr>
        <w:ind w:left="7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十八、其他支出:反映除上述项目以外其他不能划分到具体功能科目中的其他项目。</w:t>
      </w:r>
    </w:p>
    <w:p>
      <w:pPr>
        <w:ind w:left="4529"/>
        <w:spacing w:before="166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6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7"/>
          <w:pgSz w:w="11900" w:h="16840"/>
          <w:pgMar w:top="610" w:right="600" w:bottom="311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1"/>
          <w:pgSz w:w="11900" w:h="16840"/>
          <w:pgMar w:top="610" w:right="600" w:bottom="311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7"/>
          <w:pgSz w:w="11900" w:h="16840"/>
          <w:pgMar w:top="610" w:right="600" w:bottom="311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1"/>
          <w:pgSz w:w="11900" w:h="16840"/>
          <w:pgMar w:top="610" w:right="600" w:bottom="311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0" name="IM 120"/>
            <wp:cNvGraphicFramePr/>
            <a:graphic>
              <a:graphicData uri="http://schemas.openxmlformats.org/drawingml/2006/picture">
                <pic:pic>
                  <pic:nvPicPr>
                    <pic:cNvPr id="120" name="IM 120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2" name="IM 122"/>
            <wp:cNvGraphicFramePr/>
            <a:graphic>
              <a:graphicData uri="http://schemas.openxmlformats.org/drawingml/2006/picture">
                <pic:pic>
                  <pic:nvPicPr>
                    <pic:cNvPr id="122" name="IM 122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6" name="IM 126"/>
            <wp:cNvGraphicFramePr/>
            <a:graphic>
              <a:graphicData uri="http://schemas.openxmlformats.org/drawingml/2006/picture">
                <pic:pic>
                  <pic:nvPicPr>
                    <pic:cNvPr id="126" name="IM 126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8" name="IM 128"/>
            <wp:cNvGraphicFramePr/>
            <a:graphic>
              <a:graphicData uri="http://schemas.openxmlformats.org/drawingml/2006/picture">
                <pic:pic>
                  <pic:nvPicPr>
                    <pic:cNvPr id="128" name="IM 128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30" name="IM 130"/>
            <wp:cNvGraphicFramePr/>
            <a:graphic>
              <a:graphicData uri="http://schemas.openxmlformats.org/drawingml/2006/picture">
                <pic:pic>
                  <pic:nvPicPr>
                    <pic:cNvPr id="130" name="IM 130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32" name="IM 132"/>
            <wp:cNvGraphicFramePr/>
            <a:graphic>
              <a:graphicData uri="http://schemas.openxmlformats.org/drawingml/2006/picture">
                <pic:pic>
                  <pic:nvPicPr>
                    <pic:cNvPr id="132" name="IM 132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34" name="IM 134"/>
            <wp:cNvGraphicFramePr/>
            <a:graphic>
              <a:graphicData uri="http://schemas.openxmlformats.org/drawingml/2006/picture">
                <pic:pic>
                  <pic:nvPicPr>
                    <pic:cNvPr id="134" name="IM 134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36" name="IM 136"/>
            <wp:cNvGraphicFramePr/>
            <a:graphic>
              <a:graphicData uri="http://schemas.openxmlformats.org/drawingml/2006/picture">
                <pic:pic>
                  <pic:nvPicPr>
                    <pic:cNvPr id="136" name="IM 136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6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38" name="IM 138"/>
            <wp:cNvGraphicFramePr/>
            <a:graphic>
              <a:graphicData uri="http://schemas.openxmlformats.org/drawingml/2006/picture">
                <pic:pic>
                  <pic:nvPicPr>
                    <pic:cNvPr id="138" name="IM 138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63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-70-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-71-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-72-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-73-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-74-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-75-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-76-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-77-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-78-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-79-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-80-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-81-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-82-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-83-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-84-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-85-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-86-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-87-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-88-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-89-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-90-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-91-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-92-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-93-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古县南垣乡人民政府2023年部门决算公开报告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古县南垣乡人民政府2023年部门决算公开报告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61.xml"/><Relationship Id="rId98" Type="http://schemas.openxmlformats.org/officeDocument/2006/relationships/image" Target="media/image36.jpeg"/><Relationship Id="rId97" Type="http://schemas.openxmlformats.org/officeDocument/2006/relationships/footer" Target="footer60.xml"/><Relationship Id="rId96" Type="http://schemas.openxmlformats.org/officeDocument/2006/relationships/image" Target="media/image35.jpeg"/><Relationship Id="rId95" Type="http://schemas.openxmlformats.org/officeDocument/2006/relationships/footer" Target="footer59.xml"/><Relationship Id="rId94" Type="http://schemas.openxmlformats.org/officeDocument/2006/relationships/image" Target="media/image34.jpeg"/><Relationship Id="rId93" Type="http://schemas.openxmlformats.org/officeDocument/2006/relationships/footer" Target="footer58.xml"/><Relationship Id="rId92" Type="http://schemas.openxmlformats.org/officeDocument/2006/relationships/image" Target="media/image33.jpeg"/><Relationship Id="rId91" Type="http://schemas.openxmlformats.org/officeDocument/2006/relationships/footer" Target="footer57.xml"/><Relationship Id="rId90" Type="http://schemas.openxmlformats.org/officeDocument/2006/relationships/image" Target="media/image32.jpeg"/><Relationship Id="rId9" Type="http://schemas.openxmlformats.org/officeDocument/2006/relationships/footer" Target="footer8.xml"/><Relationship Id="rId89" Type="http://schemas.openxmlformats.org/officeDocument/2006/relationships/footer" Target="footer56.xml"/><Relationship Id="rId88" Type="http://schemas.openxmlformats.org/officeDocument/2006/relationships/image" Target="media/image31.jpeg"/><Relationship Id="rId87" Type="http://schemas.openxmlformats.org/officeDocument/2006/relationships/footer" Target="footer55.xml"/><Relationship Id="rId86" Type="http://schemas.openxmlformats.org/officeDocument/2006/relationships/image" Target="media/image30.jpeg"/><Relationship Id="rId85" Type="http://schemas.openxmlformats.org/officeDocument/2006/relationships/footer" Target="footer54.xml"/><Relationship Id="rId84" Type="http://schemas.openxmlformats.org/officeDocument/2006/relationships/image" Target="media/image29.jpeg"/><Relationship Id="rId83" Type="http://schemas.openxmlformats.org/officeDocument/2006/relationships/footer" Target="footer53.xml"/><Relationship Id="rId82" Type="http://schemas.openxmlformats.org/officeDocument/2006/relationships/image" Target="media/image28.jpeg"/><Relationship Id="rId81" Type="http://schemas.openxmlformats.org/officeDocument/2006/relationships/footer" Target="footer52.xml"/><Relationship Id="rId80" Type="http://schemas.openxmlformats.org/officeDocument/2006/relationships/image" Target="media/image27.jpeg"/><Relationship Id="rId8" Type="http://schemas.openxmlformats.org/officeDocument/2006/relationships/footer" Target="footer7.xml"/><Relationship Id="rId79" Type="http://schemas.openxmlformats.org/officeDocument/2006/relationships/footer" Target="footer51.xml"/><Relationship Id="rId78" Type="http://schemas.openxmlformats.org/officeDocument/2006/relationships/image" Target="media/image26.jpeg"/><Relationship Id="rId77" Type="http://schemas.openxmlformats.org/officeDocument/2006/relationships/footer" Target="footer50.xml"/><Relationship Id="rId76" Type="http://schemas.openxmlformats.org/officeDocument/2006/relationships/image" Target="media/image25.jpeg"/><Relationship Id="rId75" Type="http://schemas.openxmlformats.org/officeDocument/2006/relationships/footer" Target="footer49.xml"/><Relationship Id="rId74" Type="http://schemas.openxmlformats.org/officeDocument/2006/relationships/image" Target="media/image24.jpeg"/><Relationship Id="rId73" Type="http://schemas.openxmlformats.org/officeDocument/2006/relationships/footer" Target="footer48.xml"/><Relationship Id="rId72" Type="http://schemas.openxmlformats.org/officeDocument/2006/relationships/image" Target="media/image23.jpeg"/><Relationship Id="rId71" Type="http://schemas.openxmlformats.org/officeDocument/2006/relationships/footer" Target="footer47.xml"/><Relationship Id="rId70" Type="http://schemas.openxmlformats.org/officeDocument/2006/relationships/image" Target="media/image22.jpeg"/><Relationship Id="rId7" Type="http://schemas.openxmlformats.org/officeDocument/2006/relationships/footer" Target="footer6.xml"/><Relationship Id="rId69" Type="http://schemas.openxmlformats.org/officeDocument/2006/relationships/footer" Target="footer46.xml"/><Relationship Id="rId68" Type="http://schemas.openxmlformats.org/officeDocument/2006/relationships/image" Target="media/image21.jpeg"/><Relationship Id="rId67" Type="http://schemas.openxmlformats.org/officeDocument/2006/relationships/footer" Target="footer45.xml"/><Relationship Id="rId66" Type="http://schemas.openxmlformats.org/officeDocument/2006/relationships/image" Target="media/image20.jpeg"/><Relationship Id="rId65" Type="http://schemas.openxmlformats.org/officeDocument/2006/relationships/footer" Target="footer44.xml"/><Relationship Id="rId64" Type="http://schemas.openxmlformats.org/officeDocument/2006/relationships/image" Target="media/image19.jpeg"/><Relationship Id="rId63" Type="http://schemas.openxmlformats.org/officeDocument/2006/relationships/footer" Target="footer43.xml"/><Relationship Id="rId62" Type="http://schemas.openxmlformats.org/officeDocument/2006/relationships/image" Target="media/image18.jpeg"/><Relationship Id="rId61" Type="http://schemas.openxmlformats.org/officeDocument/2006/relationships/footer" Target="footer42.xml"/><Relationship Id="rId60" Type="http://schemas.openxmlformats.org/officeDocument/2006/relationships/image" Target="media/image17.jpeg"/><Relationship Id="rId6" Type="http://schemas.openxmlformats.org/officeDocument/2006/relationships/footer" Target="footer5.xml"/><Relationship Id="rId59" Type="http://schemas.openxmlformats.org/officeDocument/2006/relationships/footer" Target="footer41.xml"/><Relationship Id="rId58" Type="http://schemas.openxmlformats.org/officeDocument/2006/relationships/image" Target="media/image16.jpeg"/><Relationship Id="rId57" Type="http://schemas.openxmlformats.org/officeDocument/2006/relationships/footer" Target="footer40.xml"/><Relationship Id="rId56" Type="http://schemas.openxmlformats.org/officeDocument/2006/relationships/image" Target="media/image15.jpeg"/><Relationship Id="rId55" Type="http://schemas.openxmlformats.org/officeDocument/2006/relationships/footer" Target="footer39.xml"/><Relationship Id="rId54" Type="http://schemas.openxmlformats.org/officeDocument/2006/relationships/image" Target="media/image14.jpeg"/><Relationship Id="rId53" Type="http://schemas.openxmlformats.org/officeDocument/2006/relationships/footer" Target="footer38.xml"/><Relationship Id="rId52" Type="http://schemas.openxmlformats.org/officeDocument/2006/relationships/image" Target="media/image13.jpeg"/><Relationship Id="rId51" Type="http://schemas.openxmlformats.org/officeDocument/2006/relationships/footer" Target="footer37.xml"/><Relationship Id="rId50" Type="http://schemas.openxmlformats.org/officeDocument/2006/relationships/image" Target="media/image12.jpeg"/><Relationship Id="rId5" Type="http://schemas.openxmlformats.org/officeDocument/2006/relationships/footer" Target="footer4.xml"/><Relationship Id="rId49" Type="http://schemas.openxmlformats.org/officeDocument/2006/relationships/footer" Target="footer36.xml"/><Relationship Id="rId48" Type="http://schemas.openxmlformats.org/officeDocument/2006/relationships/image" Target="media/image11.jpeg"/><Relationship Id="rId47" Type="http://schemas.openxmlformats.org/officeDocument/2006/relationships/footer" Target="footer35.xml"/><Relationship Id="rId46" Type="http://schemas.openxmlformats.org/officeDocument/2006/relationships/image" Target="media/image10.jpeg"/><Relationship Id="rId45" Type="http://schemas.openxmlformats.org/officeDocument/2006/relationships/footer" Target="footer34.xml"/><Relationship Id="rId44" Type="http://schemas.openxmlformats.org/officeDocument/2006/relationships/image" Target="media/image9.jpeg"/><Relationship Id="rId43" Type="http://schemas.openxmlformats.org/officeDocument/2006/relationships/footer" Target="footer33.xml"/><Relationship Id="rId42" Type="http://schemas.openxmlformats.org/officeDocument/2006/relationships/image" Target="media/image8.jpeg"/><Relationship Id="rId41" Type="http://schemas.openxmlformats.org/officeDocument/2006/relationships/footer" Target="footer32.xml"/><Relationship Id="rId40" Type="http://schemas.openxmlformats.org/officeDocument/2006/relationships/image" Target="media/image7.jpeg"/><Relationship Id="rId4" Type="http://schemas.openxmlformats.org/officeDocument/2006/relationships/footer" Target="footer3.xml"/><Relationship Id="rId39" Type="http://schemas.openxmlformats.org/officeDocument/2006/relationships/footer" Target="footer31.xml"/><Relationship Id="rId38" Type="http://schemas.openxmlformats.org/officeDocument/2006/relationships/image" Target="media/image6.jpeg"/><Relationship Id="rId37" Type="http://schemas.openxmlformats.org/officeDocument/2006/relationships/footer" Target="footer30.xml"/><Relationship Id="rId36" Type="http://schemas.openxmlformats.org/officeDocument/2006/relationships/image" Target="media/image5.jpeg"/><Relationship Id="rId35" Type="http://schemas.openxmlformats.org/officeDocument/2006/relationships/footer" Target="footer29.xml"/><Relationship Id="rId34" Type="http://schemas.openxmlformats.org/officeDocument/2006/relationships/image" Target="media/image4.jpeg"/><Relationship Id="rId33" Type="http://schemas.openxmlformats.org/officeDocument/2006/relationships/footer" Target="footer28.xml"/><Relationship Id="rId32" Type="http://schemas.openxmlformats.org/officeDocument/2006/relationships/image" Target="media/image3.jpeg"/><Relationship Id="rId31" Type="http://schemas.openxmlformats.org/officeDocument/2006/relationships/footer" Target="footer27.xml"/><Relationship Id="rId30" Type="http://schemas.openxmlformats.org/officeDocument/2006/relationships/image" Target="media/image2.jpeg"/><Relationship Id="rId3" Type="http://schemas.openxmlformats.org/officeDocument/2006/relationships/footer" Target="footer2.xml"/><Relationship Id="rId29" Type="http://schemas.openxmlformats.org/officeDocument/2006/relationships/footer" Target="footer26.xml"/><Relationship Id="rId28" Type="http://schemas.openxmlformats.org/officeDocument/2006/relationships/image" Target="media/image1.jpeg"/><Relationship Id="rId27" Type="http://schemas.openxmlformats.org/officeDocument/2006/relationships/footer" Target="footer25.xml"/><Relationship Id="rId26" Type="http://schemas.openxmlformats.org/officeDocument/2006/relationships/footer" Target="footer24.xml"/><Relationship Id="rId25" Type="http://schemas.openxmlformats.org/officeDocument/2006/relationships/footer" Target="footer23.xml"/><Relationship Id="rId24" Type="http://schemas.openxmlformats.org/officeDocument/2006/relationships/footer" Target="footer22.xml"/><Relationship Id="rId23" Type="http://schemas.openxmlformats.org/officeDocument/2006/relationships/footer" Target="footer21.xml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7" Type="http://schemas.openxmlformats.org/officeDocument/2006/relationships/fontTable" Target="fontTable.xml"/><Relationship Id="rId166" Type="http://schemas.openxmlformats.org/officeDocument/2006/relationships/styles" Target="styles.xml"/><Relationship Id="rId165" Type="http://schemas.openxmlformats.org/officeDocument/2006/relationships/settings" Target="settings.xml"/><Relationship Id="rId164" Type="http://schemas.openxmlformats.org/officeDocument/2006/relationships/image" Target="media/image69.jpeg"/><Relationship Id="rId163" Type="http://schemas.openxmlformats.org/officeDocument/2006/relationships/footer" Target="footer93.xml"/><Relationship Id="rId162" Type="http://schemas.openxmlformats.org/officeDocument/2006/relationships/image" Target="media/image68.jpeg"/><Relationship Id="rId161" Type="http://schemas.openxmlformats.org/officeDocument/2006/relationships/footer" Target="footer92.xml"/><Relationship Id="rId160" Type="http://schemas.openxmlformats.org/officeDocument/2006/relationships/image" Target="media/image67.jpeg"/><Relationship Id="rId16" Type="http://schemas.openxmlformats.org/officeDocument/2006/relationships/footer" Target="footer14.xml"/><Relationship Id="rId159" Type="http://schemas.openxmlformats.org/officeDocument/2006/relationships/footer" Target="footer91.xml"/><Relationship Id="rId158" Type="http://schemas.openxmlformats.org/officeDocument/2006/relationships/image" Target="media/image66.jpeg"/><Relationship Id="rId157" Type="http://schemas.openxmlformats.org/officeDocument/2006/relationships/footer" Target="footer90.xml"/><Relationship Id="rId156" Type="http://schemas.openxmlformats.org/officeDocument/2006/relationships/image" Target="media/image65.jpeg"/><Relationship Id="rId155" Type="http://schemas.openxmlformats.org/officeDocument/2006/relationships/footer" Target="footer89.xml"/><Relationship Id="rId154" Type="http://schemas.openxmlformats.org/officeDocument/2006/relationships/image" Target="media/image64.jpeg"/><Relationship Id="rId153" Type="http://schemas.openxmlformats.org/officeDocument/2006/relationships/footer" Target="footer88.xml"/><Relationship Id="rId152" Type="http://schemas.openxmlformats.org/officeDocument/2006/relationships/image" Target="media/image63.jpeg"/><Relationship Id="rId151" Type="http://schemas.openxmlformats.org/officeDocument/2006/relationships/footer" Target="footer87.xml"/><Relationship Id="rId150" Type="http://schemas.openxmlformats.org/officeDocument/2006/relationships/image" Target="media/image62.jpeg"/><Relationship Id="rId15" Type="http://schemas.openxmlformats.org/officeDocument/2006/relationships/footer" Target="footer13.xml"/><Relationship Id="rId149" Type="http://schemas.openxmlformats.org/officeDocument/2006/relationships/footer" Target="footer86.xml"/><Relationship Id="rId148" Type="http://schemas.openxmlformats.org/officeDocument/2006/relationships/image" Target="media/image61.jpeg"/><Relationship Id="rId147" Type="http://schemas.openxmlformats.org/officeDocument/2006/relationships/footer" Target="footer85.xml"/><Relationship Id="rId146" Type="http://schemas.openxmlformats.org/officeDocument/2006/relationships/image" Target="media/image60.jpeg"/><Relationship Id="rId145" Type="http://schemas.openxmlformats.org/officeDocument/2006/relationships/footer" Target="footer84.xml"/><Relationship Id="rId144" Type="http://schemas.openxmlformats.org/officeDocument/2006/relationships/image" Target="media/image59.jpeg"/><Relationship Id="rId143" Type="http://schemas.openxmlformats.org/officeDocument/2006/relationships/footer" Target="footer83.xml"/><Relationship Id="rId142" Type="http://schemas.openxmlformats.org/officeDocument/2006/relationships/image" Target="media/image58.jpeg"/><Relationship Id="rId141" Type="http://schemas.openxmlformats.org/officeDocument/2006/relationships/footer" Target="footer82.xml"/><Relationship Id="rId140" Type="http://schemas.openxmlformats.org/officeDocument/2006/relationships/image" Target="media/image57.jpeg"/><Relationship Id="rId14" Type="http://schemas.openxmlformats.org/officeDocument/2006/relationships/footer" Target="footer12.xml"/><Relationship Id="rId139" Type="http://schemas.openxmlformats.org/officeDocument/2006/relationships/footer" Target="footer81.xml"/><Relationship Id="rId138" Type="http://schemas.openxmlformats.org/officeDocument/2006/relationships/image" Target="media/image56.jpeg"/><Relationship Id="rId137" Type="http://schemas.openxmlformats.org/officeDocument/2006/relationships/footer" Target="footer80.xml"/><Relationship Id="rId136" Type="http://schemas.openxmlformats.org/officeDocument/2006/relationships/image" Target="media/image55.jpeg"/><Relationship Id="rId135" Type="http://schemas.openxmlformats.org/officeDocument/2006/relationships/footer" Target="footer79.xml"/><Relationship Id="rId134" Type="http://schemas.openxmlformats.org/officeDocument/2006/relationships/image" Target="media/image54.jpeg"/><Relationship Id="rId133" Type="http://schemas.openxmlformats.org/officeDocument/2006/relationships/footer" Target="footer78.xml"/><Relationship Id="rId132" Type="http://schemas.openxmlformats.org/officeDocument/2006/relationships/image" Target="media/image53.jpeg"/><Relationship Id="rId131" Type="http://schemas.openxmlformats.org/officeDocument/2006/relationships/footer" Target="footer77.xml"/><Relationship Id="rId130" Type="http://schemas.openxmlformats.org/officeDocument/2006/relationships/image" Target="media/image52.jpeg"/><Relationship Id="rId13" Type="http://schemas.openxmlformats.org/officeDocument/2006/relationships/header" Target="header2.xml"/><Relationship Id="rId129" Type="http://schemas.openxmlformats.org/officeDocument/2006/relationships/footer" Target="footer76.xml"/><Relationship Id="rId128" Type="http://schemas.openxmlformats.org/officeDocument/2006/relationships/image" Target="media/image51.jpeg"/><Relationship Id="rId127" Type="http://schemas.openxmlformats.org/officeDocument/2006/relationships/footer" Target="footer75.xml"/><Relationship Id="rId126" Type="http://schemas.openxmlformats.org/officeDocument/2006/relationships/image" Target="media/image50.jpeg"/><Relationship Id="rId125" Type="http://schemas.openxmlformats.org/officeDocument/2006/relationships/footer" Target="footer74.xml"/><Relationship Id="rId124" Type="http://schemas.openxmlformats.org/officeDocument/2006/relationships/image" Target="media/image49.jpeg"/><Relationship Id="rId123" Type="http://schemas.openxmlformats.org/officeDocument/2006/relationships/footer" Target="footer73.xml"/><Relationship Id="rId122" Type="http://schemas.openxmlformats.org/officeDocument/2006/relationships/image" Target="media/image48.jpeg"/><Relationship Id="rId121" Type="http://schemas.openxmlformats.org/officeDocument/2006/relationships/footer" Target="footer72.xml"/><Relationship Id="rId120" Type="http://schemas.openxmlformats.org/officeDocument/2006/relationships/image" Target="media/image47.jpeg"/><Relationship Id="rId12" Type="http://schemas.openxmlformats.org/officeDocument/2006/relationships/footer" Target="footer11.xml"/><Relationship Id="rId119" Type="http://schemas.openxmlformats.org/officeDocument/2006/relationships/footer" Target="footer71.xml"/><Relationship Id="rId118" Type="http://schemas.openxmlformats.org/officeDocument/2006/relationships/image" Target="media/image46.jpeg"/><Relationship Id="rId117" Type="http://schemas.openxmlformats.org/officeDocument/2006/relationships/footer" Target="footer70.xml"/><Relationship Id="rId116" Type="http://schemas.openxmlformats.org/officeDocument/2006/relationships/image" Target="media/image45.jpeg"/><Relationship Id="rId115" Type="http://schemas.openxmlformats.org/officeDocument/2006/relationships/footer" Target="footer69.xml"/><Relationship Id="rId114" Type="http://schemas.openxmlformats.org/officeDocument/2006/relationships/image" Target="media/image44.jpeg"/><Relationship Id="rId113" Type="http://schemas.openxmlformats.org/officeDocument/2006/relationships/footer" Target="footer68.xml"/><Relationship Id="rId112" Type="http://schemas.openxmlformats.org/officeDocument/2006/relationships/image" Target="media/image43.jpeg"/><Relationship Id="rId111" Type="http://schemas.openxmlformats.org/officeDocument/2006/relationships/footer" Target="footer67.xml"/><Relationship Id="rId110" Type="http://schemas.openxmlformats.org/officeDocument/2006/relationships/image" Target="media/image42.jpeg"/><Relationship Id="rId11" Type="http://schemas.openxmlformats.org/officeDocument/2006/relationships/footer" Target="footer10.xml"/><Relationship Id="rId109" Type="http://schemas.openxmlformats.org/officeDocument/2006/relationships/footer" Target="footer66.xml"/><Relationship Id="rId108" Type="http://schemas.openxmlformats.org/officeDocument/2006/relationships/image" Target="media/image41.jpeg"/><Relationship Id="rId107" Type="http://schemas.openxmlformats.org/officeDocument/2006/relationships/footer" Target="footer65.xml"/><Relationship Id="rId106" Type="http://schemas.openxmlformats.org/officeDocument/2006/relationships/image" Target="media/image40.jpeg"/><Relationship Id="rId105" Type="http://schemas.openxmlformats.org/officeDocument/2006/relationships/footer" Target="footer64.xml"/><Relationship Id="rId104" Type="http://schemas.openxmlformats.org/officeDocument/2006/relationships/image" Target="media/image39.jpeg"/><Relationship Id="rId103" Type="http://schemas.openxmlformats.org/officeDocument/2006/relationships/footer" Target="footer63.xml"/><Relationship Id="rId102" Type="http://schemas.openxmlformats.org/officeDocument/2006/relationships/image" Target="media/image38.jpeg"/><Relationship Id="rId101" Type="http://schemas.openxmlformats.org/officeDocument/2006/relationships/footer" Target="footer62.xml"/><Relationship Id="rId100" Type="http://schemas.openxmlformats.org/officeDocument/2006/relationships/image" Target="media/image37.jpeg"/><Relationship Id="rId10" Type="http://schemas.openxmlformats.org/officeDocument/2006/relationships/footer" Target="footer9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2024-09-03T11:20:17Z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2024-09-20T10:30:51</vt:filetime>
  </property>
</Properties>
</file>