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企业军转干生活补助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古县退役军人事务局-212001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发放企业军转干生活补贴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临退役军人发【2020】72号文件，发放企业军转干生活补贴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临退役军人发【2020】72号文件，发放企业军转干生活补贴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临退役军人发【2020】72号文件，根据每年标准发放。发放5.2万元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5.2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5.09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5.09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5.09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0.11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0.11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0.11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97.91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97.91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97.91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发放企业军转干生活补助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发放企业军转干生活补贴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企业军转干生活补助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99.09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享受企业军转干人数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12.9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根据文件要求发放调资差额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5.20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5.091万元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12.58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补助发放准确率（%）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补助发放及时率（%）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严格按照文件要求发放补助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按照文件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提高军转干生活质量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军转干部生活补助对象满意度（%）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12.21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700" w:leftChars="250" w:firstLine="0" w:firstLineChars="0"/>
        <w:rPr>
          <w:rFonts w:ascii="仿宋_GB2312"/>
          <w:bCs/>
        </w:rPr>
      </w:pPr>
      <w:r>
        <w:rPr>
          <w:rFonts w:hint="eastAsia" w:ascii="仿宋_GB2312"/>
          <w:bCs/>
        </w:rPr>
        <w:t>总计52000元，实际完成50910.7元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</w:p>
    <w:p>
      <w:pPr>
        <w:pStyle w:val="44"/>
        <w:ind w:left="700" w:leftChars="250" w:firstLine="0" w:firstLineChars="0"/>
        <w:rPr>
          <w:rFonts w:hint="eastAsia" w:ascii="仿宋_GB2312"/>
          <w:bCs/>
          <w:lang w:val="en-US" w:eastAsia="zh-CN"/>
        </w:rPr>
      </w:pPr>
      <w:r>
        <w:rPr>
          <w:rFonts w:hint="eastAsia" w:ascii="仿宋_GB2312"/>
          <w:bCs/>
        </w:rPr>
        <w:t>严格按照文件要求发放补助</w:t>
      </w:r>
      <w:r>
        <w:rPr>
          <w:rFonts w:hint="eastAsia" w:ascii="仿宋_GB2312"/>
          <w:bCs/>
          <w:lang w:val="en-US" w:eastAsia="zh-CN"/>
        </w:rPr>
        <w:t>,</w:t>
      </w:r>
      <w:r>
        <w:rPr>
          <w:rFonts w:hint="eastAsia" w:ascii="仿宋_GB2312"/>
          <w:bCs/>
        </w:rPr>
        <w:t>补助发放准确</w:t>
      </w:r>
      <w:r>
        <w:rPr>
          <w:rFonts w:hint="eastAsia" w:ascii="仿宋_GB2312"/>
          <w:bCs/>
          <w:lang w:val="en-US" w:eastAsia="zh-CN"/>
        </w:rPr>
        <w:t>,及时</w:t>
      </w:r>
    </w:p>
    <w:p>
      <w:pPr>
        <w:pStyle w:val="44"/>
        <w:ind w:left="700" w:leftChars="250" w:firstLine="0" w:firstLineChars="0"/>
        <w:rPr>
          <w:rFonts w:hint="eastAsia" w:ascii="仿宋_GB2312"/>
          <w:bCs/>
        </w:rPr>
      </w:pPr>
      <w:r>
        <w:rPr>
          <w:rFonts w:hint="eastAsia" w:ascii="仿宋_GB2312"/>
          <w:bCs/>
        </w:rPr>
        <w:t>效益情况及分析提高军转干生活质量</w:t>
      </w:r>
    </w:p>
    <w:p>
      <w:pPr>
        <w:pStyle w:val="44"/>
        <w:ind w:left="1134" w:leftChars="405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700" w:leftChars="250" w:firstLine="0" w:firstLineChars="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军转干部生活补助对象满意</w:t>
      </w:r>
      <w:r>
        <w:rPr>
          <w:rFonts w:hint="eastAsia" w:ascii="仿宋_GB2312"/>
          <w:bCs/>
          <w:lang w:eastAsia="zh-CN"/>
        </w:rPr>
        <w:t>度达到</w:t>
      </w:r>
      <w:r>
        <w:rPr>
          <w:rFonts w:hint="eastAsia" w:ascii="仿宋_GB2312"/>
          <w:bCs/>
          <w:lang w:val="en-US" w:eastAsia="zh-CN"/>
        </w:rPr>
        <w:t>95%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left="700" w:leftChars="250" w:firstLine="0" w:firstLineChars="0"/>
        <w:rPr>
          <w:rFonts w:hint="eastAsia" w:ascii="仿宋_GB2312"/>
          <w:bCs/>
        </w:rPr>
      </w:pPr>
      <w:bookmarkStart w:id="17" w:name="_GoBack"/>
      <w:r>
        <w:rPr>
          <w:rFonts w:hint="eastAsia" w:ascii="仿宋_GB2312"/>
          <w:bCs/>
        </w:rPr>
        <w:t>此项目给了企业军转干一份生活保障，提高了企业军转干生活水平</w:t>
      </w:r>
    </w:p>
    <w:bookmarkEnd w:id="17"/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无法准确的计算差额（每年调资差额不一样）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</w:pPr>
    </w:p>
    <w:p>
      <w:pPr>
        <w:pStyle w:val="44"/>
        <w:numPr>
          <w:ilvl w:val="0"/>
          <w:numId w:val="2"/>
        </w:numPr>
        <w:ind w:firstLine="560"/>
        <w:rPr>
          <w:rFonts w:hint="eastAsia"/>
        </w:rPr>
      </w:pPr>
      <w:r>
        <w:rPr>
          <w:rFonts w:hint="eastAsia"/>
        </w:rPr>
        <w:t>加强确保专款专用，及时发放企业军转干生活补助差额</w:t>
      </w:r>
    </w:p>
    <w:p>
      <w:pPr>
        <w:pStyle w:val="44"/>
        <w:numPr>
          <w:numId w:val="0"/>
        </w:numPr>
        <w:rPr>
          <w:rFonts w:hint="eastAsia"/>
        </w:rPr>
      </w:pPr>
    </w:p>
    <w:p>
      <w:pPr>
        <w:pStyle w:val="44"/>
        <w:numPr>
          <w:ilvl w:val="0"/>
          <w:numId w:val="2"/>
        </w:numPr>
        <w:ind w:left="0" w:leftChars="0" w:firstLine="56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切实加强工作指导，摸清底数，严格掌握政策界限，确保项目政策落实及时到位</w:t>
      </w:r>
    </w:p>
    <w:p>
      <w:pPr>
        <w:pStyle w:val="44"/>
        <w:widowControl w:val="0"/>
        <w:numPr>
          <w:numId w:val="0"/>
        </w:numPr>
        <w:spacing w:line="500" w:lineRule="exact"/>
        <w:jc w:val="both"/>
        <w:rPr>
          <w:rFonts w:hint="default"/>
          <w:lang w:val="en-US" w:eastAsia="zh-CN"/>
        </w:rPr>
      </w:pPr>
    </w:p>
    <w:p>
      <w:pPr>
        <w:pStyle w:val="44"/>
        <w:widowControl w:val="0"/>
        <w:numPr>
          <w:numId w:val="0"/>
        </w:numPr>
        <w:spacing w:line="500" w:lineRule="exact"/>
        <w:ind w:firstLine="560" w:firstLineChars="200"/>
        <w:jc w:val="both"/>
        <w:rPr>
          <w:rFonts w:hint="default"/>
          <w:lang w:val="en-US" w:eastAsia="zh-CN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/>
          <w:lang w:val="en-US" w:eastAsia="zh-CN"/>
        </w:rPr>
        <w:t>3.企业军转干生活补助调资差额体现了省委、省政府对企业军转干生活困难问题的重视和关心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享受企业军转干人数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12.9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2人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12.9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根据文件要求发放调资差额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5.20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5.091万元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97.90%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12.58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实际支付了5.091万元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补助发放准确率（%）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补助发放及时率（%）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严格按照文件要求发放补助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按照文件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提高军转干生活质量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军转干部生活补助对象满意度（%）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12.85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12.21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abstractNum w:abstractNumId="1">
    <w:nsid w:val="065190A7"/>
    <w:multiLevelType w:val="singleLevel"/>
    <w:tmpl w:val="065190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3825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unhideWhenUsed="0" w:uiPriority="99" w:semiHidden="0" w:name="toc 4"/>
    <w:lsdException w:qFormat="1"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qFormat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qFormat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qFormat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qFormat/>
    <w:uiPriority w:val="99"/>
    <w:rPr>
      <w:b w:val="0"/>
    </w:rPr>
  </w:style>
  <w:style w:type="character" w:customStyle="1" w:styleId="51">
    <w:name w:val="闻政-正文四级标题 Char"/>
    <w:link w:val="50"/>
    <w:qFormat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4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2022-03-28T10:05:10Z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