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00.xml" ContentType="application/vnd.openxmlformats-officedocument.wordprocessingml.footer+xml"/>
  <Override PartName="/word/footer101.xml" ContentType="application/vnd.openxmlformats-officedocument.wordprocessingml.footer+xml"/>
  <Override PartName="/word/footer102.xml" ContentType="application/vnd.openxmlformats-officedocument.wordprocessingml.footer+xml"/>
  <Override PartName="/word/footer103.xml" ContentType="application/vnd.openxmlformats-officedocument.wordprocessingml.footer+xml"/>
  <Override PartName="/word/footer104.xml" ContentType="application/vnd.openxmlformats-officedocument.wordprocessingml.footer+xml"/>
  <Override PartName="/word/footer105.xml" ContentType="application/vnd.openxmlformats-officedocument.wordprocessingml.footer+xml"/>
  <Override PartName="/word/footer106.xml" ContentType="application/vnd.openxmlformats-officedocument.wordprocessingml.footer+xml"/>
  <Override PartName="/word/footer107.xml" ContentType="application/vnd.openxmlformats-officedocument.wordprocessingml.footer+xml"/>
  <Override PartName="/word/footer108.xml" ContentType="application/vnd.openxmlformats-officedocument.wordprocessingml.footer+xml"/>
  <Override PartName="/word/footer109.xml" ContentType="application/vnd.openxmlformats-officedocument.wordprocessingml.footer+xml"/>
  <Override PartName="/word/footer11.xml" ContentType="application/vnd.openxmlformats-officedocument.wordprocessingml.footer+xml"/>
  <Override PartName="/word/footer110.xml" ContentType="application/vnd.openxmlformats-officedocument.wordprocessingml.footer+xml"/>
  <Override PartName="/word/footer111.xml" ContentType="application/vnd.openxmlformats-officedocument.wordprocessingml.footer+xml"/>
  <Override PartName="/word/footer112.xml" ContentType="application/vnd.openxmlformats-officedocument.wordprocessingml.footer+xml"/>
  <Override PartName="/word/footer113.xml" ContentType="application/vnd.openxmlformats-officedocument.wordprocessingml.footer+xml"/>
  <Override PartName="/word/footer114.xml" ContentType="application/vnd.openxmlformats-officedocument.wordprocessingml.footer+xml"/>
  <Override PartName="/word/footer115.xml" ContentType="application/vnd.openxmlformats-officedocument.wordprocessingml.footer+xml"/>
  <Override PartName="/word/footer116.xml" ContentType="application/vnd.openxmlformats-officedocument.wordprocessingml.footer+xml"/>
  <Override PartName="/word/footer117.xml" ContentType="application/vnd.openxmlformats-officedocument.wordprocessingml.footer+xml"/>
  <Override PartName="/word/footer118.xml" ContentType="application/vnd.openxmlformats-officedocument.wordprocessingml.footer+xml"/>
  <Override PartName="/word/footer119.xml" ContentType="application/vnd.openxmlformats-officedocument.wordprocessingml.footer+xml"/>
  <Override PartName="/word/footer12.xml" ContentType="application/vnd.openxmlformats-officedocument.wordprocessingml.footer+xml"/>
  <Override PartName="/word/footer120.xml" ContentType="application/vnd.openxmlformats-officedocument.wordprocessingml.footer+xml"/>
  <Override PartName="/word/footer121.xml" ContentType="application/vnd.openxmlformats-officedocument.wordprocessingml.footer+xml"/>
  <Override PartName="/word/footer122.xml" ContentType="application/vnd.openxmlformats-officedocument.wordprocessingml.footer+xml"/>
  <Override PartName="/word/footer123.xml" ContentType="application/vnd.openxmlformats-officedocument.wordprocessingml.footer+xml"/>
  <Override PartName="/word/footer124.xml" ContentType="application/vnd.openxmlformats-officedocument.wordprocessingml.footer+xml"/>
  <Override PartName="/word/footer125.xml" ContentType="application/vnd.openxmlformats-officedocument.wordprocessingml.footer+xml"/>
  <Override PartName="/word/footer126.xml" ContentType="application/vnd.openxmlformats-officedocument.wordprocessingml.footer+xml"/>
  <Override PartName="/word/footer127.xml" ContentType="application/vnd.openxmlformats-officedocument.wordprocessingml.footer+xml"/>
  <Override PartName="/word/footer128.xml" ContentType="application/vnd.openxmlformats-officedocument.wordprocessingml.footer+xml"/>
  <Override PartName="/word/footer129.xml" ContentType="application/vnd.openxmlformats-officedocument.wordprocessingml.footer+xml"/>
  <Override PartName="/word/footer13.xml" ContentType="application/vnd.openxmlformats-officedocument.wordprocessingml.footer+xml"/>
  <Override PartName="/word/footer130.xml" ContentType="application/vnd.openxmlformats-officedocument.wordprocessingml.footer+xml"/>
  <Override PartName="/word/footer131.xml" ContentType="application/vnd.openxmlformats-officedocument.wordprocessingml.footer+xml"/>
  <Override PartName="/word/footer132.xml" ContentType="application/vnd.openxmlformats-officedocument.wordprocessingml.footer+xml"/>
  <Override PartName="/word/footer133.xml" ContentType="application/vnd.openxmlformats-officedocument.wordprocessingml.footer+xml"/>
  <Override PartName="/word/footer134.xml" ContentType="application/vnd.openxmlformats-officedocument.wordprocessingml.footer+xml"/>
  <Override PartName="/word/footer135.xml" ContentType="application/vnd.openxmlformats-officedocument.wordprocessingml.footer+xml"/>
  <Override PartName="/word/footer136.xml" ContentType="application/vnd.openxmlformats-officedocument.wordprocessingml.footer+xml"/>
  <Override PartName="/word/footer137.xml" ContentType="application/vnd.openxmlformats-officedocument.wordprocessingml.footer+xml"/>
  <Override PartName="/word/footer138.xml" ContentType="application/vnd.openxmlformats-officedocument.wordprocessingml.footer+xml"/>
  <Override PartName="/word/footer139.xml" ContentType="application/vnd.openxmlformats-officedocument.wordprocessingml.footer+xml"/>
  <Override PartName="/word/footer14.xml" ContentType="application/vnd.openxmlformats-officedocument.wordprocessingml.footer+xml"/>
  <Override PartName="/word/footer140.xml" ContentType="application/vnd.openxmlformats-officedocument.wordprocessingml.footer+xml"/>
  <Override PartName="/word/footer141.xml" ContentType="application/vnd.openxmlformats-officedocument.wordprocessingml.footer+xml"/>
  <Override PartName="/word/footer142.xml" ContentType="application/vnd.openxmlformats-officedocument.wordprocessingml.footer+xml"/>
  <Override PartName="/word/footer143.xml" ContentType="application/vnd.openxmlformats-officedocument.wordprocessingml.footer+xml"/>
  <Override PartName="/word/footer144.xml" ContentType="application/vnd.openxmlformats-officedocument.wordprocessingml.footer+xml"/>
  <Override PartName="/word/footer145.xml" ContentType="application/vnd.openxmlformats-officedocument.wordprocessingml.footer+xml"/>
  <Override PartName="/word/footer146.xml" ContentType="application/vnd.openxmlformats-officedocument.wordprocessingml.footer+xml"/>
  <Override PartName="/word/footer147.xml" ContentType="application/vnd.openxmlformats-officedocument.wordprocessingml.footer+xml"/>
  <Override PartName="/word/footer148.xml" ContentType="application/vnd.openxmlformats-officedocument.wordprocessingml.footer+xml"/>
  <Override PartName="/word/footer149.xml" ContentType="application/vnd.openxmlformats-officedocument.wordprocessingml.footer+xml"/>
  <Override PartName="/word/footer15.xml" ContentType="application/vnd.openxmlformats-officedocument.wordprocessingml.footer+xml"/>
  <Override PartName="/word/footer150.xml" ContentType="application/vnd.openxmlformats-officedocument.wordprocessingml.footer+xml"/>
  <Override PartName="/word/footer151.xml" ContentType="application/vnd.openxmlformats-officedocument.wordprocessingml.footer+xml"/>
  <Override PartName="/word/footer152.xml" ContentType="application/vnd.openxmlformats-officedocument.wordprocessingml.footer+xml"/>
  <Override PartName="/word/footer153.xml" ContentType="application/vnd.openxmlformats-officedocument.wordprocessingml.footer+xml"/>
  <Override PartName="/word/footer154.xml" ContentType="application/vnd.openxmlformats-officedocument.wordprocessingml.footer+xml"/>
  <Override PartName="/word/footer155.xml" ContentType="application/vnd.openxmlformats-officedocument.wordprocessingml.footer+xml"/>
  <Override PartName="/word/footer156.xml" ContentType="application/vnd.openxmlformats-officedocument.wordprocessingml.footer+xml"/>
  <Override PartName="/word/footer157.xml" ContentType="application/vnd.openxmlformats-officedocument.wordprocessingml.footer+xml"/>
  <Override PartName="/word/footer158.xml" ContentType="application/vnd.openxmlformats-officedocument.wordprocessingml.footer+xml"/>
  <Override PartName="/word/footer159.xml" ContentType="application/vnd.openxmlformats-officedocument.wordprocessingml.footer+xml"/>
  <Override PartName="/word/footer16.xml" ContentType="application/vnd.openxmlformats-officedocument.wordprocessingml.footer+xml"/>
  <Override PartName="/word/footer160.xml" ContentType="application/vnd.openxmlformats-officedocument.wordprocessingml.footer+xml"/>
  <Override PartName="/word/footer161.xml" ContentType="application/vnd.openxmlformats-officedocument.wordprocessingml.footer+xml"/>
  <Override PartName="/word/footer162.xml" ContentType="application/vnd.openxmlformats-officedocument.wordprocessingml.footer+xml"/>
  <Override PartName="/word/footer163.xml" ContentType="application/vnd.openxmlformats-officedocument.wordprocessingml.footer+xml"/>
  <Override PartName="/word/footer164.xml" ContentType="application/vnd.openxmlformats-officedocument.wordprocessingml.footer+xml"/>
  <Override PartName="/word/footer165.xml" ContentType="application/vnd.openxmlformats-officedocument.wordprocessingml.footer+xml"/>
  <Override PartName="/word/footer166.xml" ContentType="application/vnd.openxmlformats-officedocument.wordprocessingml.footer+xml"/>
  <Override PartName="/word/footer167.xml" ContentType="application/vnd.openxmlformats-officedocument.wordprocessingml.footer+xml"/>
  <Override PartName="/word/footer168.xml" ContentType="application/vnd.openxmlformats-officedocument.wordprocessingml.footer+xml"/>
  <Override PartName="/word/footer169.xml" ContentType="application/vnd.openxmlformats-officedocument.wordprocessingml.footer+xml"/>
  <Override PartName="/word/footer17.xml" ContentType="application/vnd.openxmlformats-officedocument.wordprocessingml.footer+xml"/>
  <Override PartName="/word/footer170.xml" ContentType="application/vnd.openxmlformats-officedocument.wordprocessingml.footer+xml"/>
  <Override PartName="/word/footer171.xml" ContentType="application/vnd.openxmlformats-officedocument.wordprocessingml.footer+xml"/>
  <Override PartName="/word/footer172.xml" ContentType="application/vnd.openxmlformats-officedocument.wordprocessingml.footer+xml"/>
  <Override PartName="/word/footer173.xml" ContentType="application/vnd.openxmlformats-officedocument.wordprocessingml.footer+xml"/>
  <Override PartName="/word/footer174.xml" ContentType="application/vnd.openxmlformats-officedocument.wordprocessingml.footer+xml"/>
  <Override PartName="/word/footer175.xml" ContentType="application/vnd.openxmlformats-officedocument.wordprocessingml.footer+xml"/>
  <Override PartName="/word/footer176.xml" ContentType="application/vnd.openxmlformats-officedocument.wordprocessingml.footer+xml"/>
  <Override PartName="/word/footer177.xml" ContentType="application/vnd.openxmlformats-officedocument.wordprocessingml.footer+xml"/>
  <Override PartName="/word/footer178.xml" ContentType="application/vnd.openxmlformats-officedocument.wordprocessingml.footer+xml"/>
  <Override PartName="/word/footer179.xml" ContentType="application/vnd.openxmlformats-officedocument.wordprocessingml.footer+xml"/>
  <Override PartName="/word/footer18.xml" ContentType="application/vnd.openxmlformats-officedocument.wordprocessingml.footer+xml"/>
  <Override PartName="/word/footer180.xml" ContentType="application/vnd.openxmlformats-officedocument.wordprocessingml.footer+xml"/>
  <Override PartName="/word/footer181.xml" ContentType="application/vnd.openxmlformats-officedocument.wordprocessingml.footer+xml"/>
  <Override PartName="/word/footer182.xml" ContentType="application/vnd.openxmlformats-officedocument.wordprocessingml.footer+xml"/>
  <Override PartName="/word/footer183.xml" ContentType="application/vnd.openxmlformats-officedocument.wordprocessingml.footer+xml"/>
  <Override PartName="/word/footer184.xml" ContentType="application/vnd.openxmlformats-officedocument.wordprocessingml.footer+xml"/>
  <Override PartName="/word/footer185.xml" ContentType="application/vnd.openxmlformats-officedocument.wordprocessingml.footer+xml"/>
  <Override PartName="/word/footer186.xml" ContentType="application/vnd.openxmlformats-officedocument.wordprocessingml.footer+xml"/>
  <Override PartName="/word/footer187.xml" ContentType="application/vnd.openxmlformats-officedocument.wordprocessingml.footer+xml"/>
  <Override PartName="/word/footer188.xml" ContentType="application/vnd.openxmlformats-officedocument.wordprocessingml.footer+xml"/>
  <Override PartName="/word/footer189.xml" ContentType="application/vnd.openxmlformats-officedocument.wordprocessingml.footer+xml"/>
  <Override PartName="/word/footer19.xml" ContentType="application/vnd.openxmlformats-officedocument.wordprocessingml.footer+xml"/>
  <Override PartName="/word/footer190.xml" ContentType="application/vnd.openxmlformats-officedocument.wordprocessingml.footer+xml"/>
  <Override PartName="/word/footer191.xml" ContentType="application/vnd.openxmlformats-officedocument.wordprocessingml.footer+xml"/>
  <Override PartName="/word/footer192.xml" ContentType="application/vnd.openxmlformats-officedocument.wordprocessingml.footer+xml"/>
  <Override PartName="/word/footer193.xml" ContentType="application/vnd.openxmlformats-officedocument.wordprocessingml.footer+xml"/>
  <Override PartName="/word/footer194.xml" ContentType="application/vnd.openxmlformats-officedocument.wordprocessingml.footer+xml"/>
  <Override PartName="/word/footer195.xml" ContentType="application/vnd.openxmlformats-officedocument.wordprocessingml.footer+xml"/>
  <Override PartName="/word/footer196.xml" ContentType="application/vnd.openxmlformats-officedocument.wordprocessingml.footer+xml"/>
  <Override PartName="/word/footer197.xml" ContentType="application/vnd.openxmlformats-officedocument.wordprocessingml.footer+xml"/>
  <Override PartName="/word/footer198.xml" ContentType="application/vnd.openxmlformats-officedocument.wordprocessingml.footer+xml"/>
  <Override PartName="/word/footer19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00.xml" ContentType="application/vnd.openxmlformats-officedocument.wordprocessingml.footer+xml"/>
  <Override PartName="/word/footer201.xml" ContentType="application/vnd.openxmlformats-officedocument.wordprocessingml.footer+xml"/>
  <Override PartName="/word/footer202.xml" ContentType="application/vnd.openxmlformats-officedocument.wordprocessingml.footer+xml"/>
  <Override PartName="/word/footer203.xml" ContentType="application/vnd.openxmlformats-officedocument.wordprocessingml.footer+xml"/>
  <Override PartName="/word/footer204.xml" ContentType="application/vnd.openxmlformats-officedocument.wordprocessingml.footer+xml"/>
  <Override PartName="/word/footer205.xml" ContentType="application/vnd.openxmlformats-officedocument.wordprocessingml.footer+xml"/>
  <Override PartName="/word/footer206.xml" ContentType="application/vnd.openxmlformats-officedocument.wordprocessingml.footer+xml"/>
  <Override PartName="/word/footer207.xml" ContentType="application/vnd.openxmlformats-officedocument.wordprocessingml.footer+xml"/>
  <Override PartName="/word/footer208.xml" ContentType="application/vnd.openxmlformats-officedocument.wordprocessingml.footer+xml"/>
  <Override PartName="/word/footer209.xml" ContentType="application/vnd.openxmlformats-officedocument.wordprocessingml.footer+xml"/>
  <Override PartName="/word/footer21.xml" ContentType="application/vnd.openxmlformats-officedocument.wordprocessingml.footer+xml"/>
  <Override PartName="/word/footer210.xml" ContentType="application/vnd.openxmlformats-officedocument.wordprocessingml.footer+xml"/>
  <Override PartName="/word/footer211.xml" ContentType="application/vnd.openxmlformats-officedocument.wordprocessingml.footer+xml"/>
  <Override PartName="/word/footer212.xml" ContentType="application/vnd.openxmlformats-officedocument.wordprocessingml.footer+xml"/>
  <Override PartName="/word/footer213.xml" ContentType="application/vnd.openxmlformats-officedocument.wordprocessingml.footer+xml"/>
  <Override PartName="/word/footer214.xml" ContentType="application/vnd.openxmlformats-officedocument.wordprocessingml.footer+xml"/>
  <Override PartName="/word/footer215.xml" ContentType="application/vnd.openxmlformats-officedocument.wordprocessingml.footer+xml"/>
  <Override PartName="/word/footer216.xml" ContentType="application/vnd.openxmlformats-officedocument.wordprocessingml.footer+xml"/>
  <Override PartName="/word/footer217.xml" ContentType="application/vnd.openxmlformats-officedocument.wordprocessingml.footer+xml"/>
  <Override PartName="/word/footer218.xml" ContentType="application/vnd.openxmlformats-officedocument.wordprocessingml.footer+xml"/>
  <Override PartName="/word/footer219.xml" ContentType="application/vnd.openxmlformats-officedocument.wordprocessingml.footer+xml"/>
  <Override PartName="/word/footer22.xml" ContentType="application/vnd.openxmlformats-officedocument.wordprocessingml.footer+xml"/>
  <Override PartName="/word/footer220.xml" ContentType="application/vnd.openxmlformats-officedocument.wordprocessingml.footer+xml"/>
  <Override PartName="/word/footer221.xml" ContentType="application/vnd.openxmlformats-officedocument.wordprocessingml.footer+xml"/>
  <Override PartName="/word/footer222.xml" ContentType="application/vnd.openxmlformats-officedocument.wordprocessingml.footer+xml"/>
  <Override PartName="/word/footer223.xml" ContentType="application/vnd.openxmlformats-officedocument.wordprocessingml.footer+xml"/>
  <Override PartName="/word/footer224.xml" ContentType="application/vnd.openxmlformats-officedocument.wordprocessingml.footer+xml"/>
  <Override PartName="/word/footer225.xml" ContentType="application/vnd.openxmlformats-officedocument.wordprocessingml.footer+xml"/>
  <Override PartName="/word/footer226.xml" ContentType="application/vnd.openxmlformats-officedocument.wordprocessingml.footer+xml"/>
  <Override PartName="/word/footer227.xml" ContentType="application/vnd.openxmlformats-officedocument.wordprocessingml.footer+xml"/>
  <Override PartName="/word/footer228.xml" ContentType="application/vnd.openxmlformats-officedocument.wordprocessingml.footer+xml"/>
  <Override PartName="/word/footer229.xml" ContentType="application/vnd.openxmlformats-officedocument.wordprocessingml.footer+xml"/>
  <Override PartName="/word/footer23.xml" ContentType="application/vnd.openxmlformats-officedocument.wordprocessingml.footer+xml"/>
  <Override PartName="/word/footer230.xml" ContentType="application/vnd.openxmlformats-officedocument.wordprocessingml.footer+xml"/>
  <Override PartName="/word/footer231.xml" ContentType="application/vnd.openxmlformats-officedocument.wordprocessingml.footer+xml"/>
  <Override PartName="/word/footer232.xml" ContentType="application/vnd.openxmlformats-officedocument.wordprocessingml.footer+xml"/>
  <Override PartName="/word/footer233.xml" ContentType="application/vnd.openxmlformats-officedocument.wordprocessingml.footer+xml"/>
  <Override PartName="/word/footer234.xml" ContentType="application/vnd.openxmlformats-officedocument.wordprocessingml.footer+xml"/>
  <Override PartName="/word/footer235.xml" ContentType="application/vnd.openxmlformats-officedocument.wordprocessingml.footer+xml"/>
  <Override PartName="/word/footer236.xml" ContentType="application/vnd.openxmlformats-officedocument.wordprocessingml.footer+xml"/>
  <Override PartName="/word/footer237.xml" ContentType="application/vnd.openxmlformats-officedocument.wordprocessingml.footer+xml"/>
  <Override PartName="/word/footer238.xml" ContentType="application/vnd.openxmlformats-officedocument.wordprocessingml.footer+xml"/>
  <Override PartName="/word/footer239.xml" ContentType="application/vnd.openxmlformats-officedocument.wordprocessingml.footer+xml"/>
  <Override PartName="/word/footer24.xml" ContentType="application/vnd.openxmlformats-officedocument.wordprocessingml.footer+xml"/>
  <Override PartName="/word/footer240.xml" ContentType="application/vnd.openxmlformats-officedocument.wordprocessingml.footer+xml"/>
  <Override PartName="/word/footer241.xml" ContentType="application/vnd.openxmlformats-officedocument.wordprocessingml.footer+xml"/>
  <Override PartName="/word/footer242.xml" ContentType="application/vnd.openxmlformats-officedocument.wordprocessingml.footer+xml"/>
  <Override PartName="/word/footer243.xml" ContentType="application/vnd.openxmlformats-officedocument.wordprocessingml.footer+xml"/>
  <Override PartName="/word/footer244.xml" ContentType="application/vnd.openxmlformats-officedocument.wordprocessingml.footer+xml"/>
  <Override PartName="/word/footer245.xml" ContentType="application/vnd.openxmlformats-officedocument.wordprocessingml.footer+xml"/>
  <Override PartName="/word/footer246.xml" ContentType="application/vnd.openxmlformats-officedocument.wordprocessingml.footer+xml"/>
  <Override PartName="/word/footer247.xml" ContentType="application/vnd.openxmlformats-officedocument.wordprocessingml.footer+xml"/>
  <Override PartName="/word/footer248.xml" ContentType="application/vnd.openxmlformats-officedocument.wordprocessingml.footer+xml"/>
  <Override PartName="/word/footer249.xml" ContentType="application/vnd.openxmlformats-officedocument.wordprocessingml.footer+xml"/>
  <Override PartName="/word/footer25.xml" ContentType="application/vnd.openxmlformats-officedocument.wordprocessingml.footer+xml"/>
  <Override PartName="/word/footer250.xml" ContentType="application/vnd.openxmlformats-officedocument.wordprocessingml.footer+xml"/>
  <Override PartName="/word/footer251.xml" ContentType="application/vnd.openxmlformats-officedocument.wordprocessingml.footer+xml"/>
  <Override PartName="/word/footer252.xml" ContentType="application/vnd.openxmlformats-officedocument.wordprocessingml.footer+xml"/>
  <Override PartName="/word/footer253.xml" ContentType="application/vnd.openxmlformats-officedocument.wordprocessingml.footer+xml"/>
  <Override PartName="/word/footer254.xml" ContentType="application/vnd.openxmlformats-officedocument.wordprocessingml.footer+xml"/>
  <Override PartName="/word/footer255.xml" ContentType="application/vnd.openxmlformats-officedocument.wordprocessingml.footer+xml"/>
  <Override PartName="/word/footer256.xml" ContentType="application/vnd.openxmlformats-officedocument.wordprocessingml.footer+xml"/>
  <Override PartName="/word/footer257.xml" ContentType="application/vnd.openxmlformats-officedocument.wordprocessingml.footer+xml"/>
  <Override PartName="/word/footer258.xml" ContentType="application/vnd.openxmlformats-officedocument.wordprocessingml.footer+xml"/>
  <Override PartName="/word/footer259.xml" ContentType="application/vnd.openxmlformats-officedocument.wordprocessingml.footer+xml"/>
  <Override PartName="/word/footer26.xml" ContentType="application/vnd.openxmlformats-officedocument.wordprocessingml.footer+xml"/>
  <Override PartName="/word/footer260.xml" ContentType="application/vnd.openxmlformats-officedocument.wordprocessingml.footer+xml"/>
  <Override PartName="/word/footer261.xml" ContentType="application/vnd.openxmlformats-officedocument.wordprocessingml.footer+xml"/>
  <Override PartName="/word/footer262.xml" ContentType="application/vnd.openxmlformats-officedocument.wordprocessingml.footer+xml"/>
  <Override PartName="/word/footer263.xml" ContentType="application/vnd.openxmlformats-officedocument.wordprocessingml.footer+xml"/>
  <Override PartName="/word/footer264.xml" ContentType="application/vnd.openxmlformats-officedocument.wordprocessingml.footer+xml"/>
  <Override PartName="/word/footer265.xml" ContentType="application/vnd.openxmlformats-officedocument.wordprocessingml.footer+xml"/>
  <Override PartName="/word/footer266.xml" ContentType="application/vnd.openxmlformats-officedocument.wordprocessingml.footer+xml"/>
  <Override PartName="/word/footer267.xml" ContentType="application/vnd.openxmlformats-officedocument.wordprocessingml.footer+xml"/>
  <Override PartName="/word/footer268.xml" ContentType="application/vnd.openxmlformats-officedocument.wordprocessingml.footer+xml"/>
  <Override PartName="/word/footer269.xml" ContentType="application/vnd.openxmlformats-officedocument.wordprocessingml.footer+xml"/>
  <Override PartName="/word/footer27.xml" ContentType="application/vnd.openxmlformats-officedocument.wordprocessingml.footer+xml"/>
  <Override PartName="/word/footer270.xml" ContentType="application/vnd.openxmlformats-officedocument.wordprocessingml.footer+xml"/>
  <Override PartName="/word/footer271.xml" ContentType="application/vnd.openxmlformats-officedocument.wordprocessingml.footer+xml"/>
  <Override PartName="/word/footer272.xml" ContentType="application/vnd.openxmlformats-officedocument.wordprocessingml.footer+xml"/>
  <Override PartName="/word/footer273.xml" ContentType="application/vnd.openxmlformats-officedocument.wordprocessingml.footer+xml"/>
  <Override PartName="/word/footer274.xml" ContentType="application/vnd.openxmlformats-officedocument.wordprocessingml.footer+xml"/>
  <Override PartName="/word/footer275.xml" ContentType="application/vnd.openxmlformats-officedocument.wordprocessingml.footer+xml"/>
  <Override PartName="/word/footer276.xml" ContentType="application/vnd.openxmlformats-officedocument.wordprocessingml.footer+xml"/>
  <Override PartName="/word/footer277.xml" ContentType="application/vnd.openxmlformats-officedocument.wordprocessingml.footer+xml"/>
  <Override PartName="/word/footer278.xml" ContentType="application/vnd.openxmlformats-officedocument.wordprocessingml.footer+xml"/>
  <Override PartName="/word/footer279.xml" ContentType="application/vnd.openxmlformats-officedocument.wordprocessingml.footer+xml"/>
  <Override PartName="/word/footer28.xml" ContentType="application/vnd.openxmlformats-officedocument.wordprocessingml.footer+xml"/>
  <Override PartName="/word/footer280.xml" ContentType="application/vnd.openxmlformats-officedocument.wordprocessingml.footer+xml"/>
  <Override PartName="/word/footer281.xml" ContentType="application/vnd.openxmlformats-officedocument.wordprocessingml.footer+xml"/>
  <Override PartName="/word/footer282.xml" ContentType="application/vnd.openxmlformats-officedocument.wordprocessingml.footer+xml"/>
  <Override PartName="/word/footer283.xml" ContentType="application/vnd.openxmlformats-officedocument.wordprocessingml.footer+xml"/>
  <Override PartName="/word/footer284.xml" ContentType="application/vnd.openxmlformats-officedocument.wordprocessingml.footer+xml"/>
  <Override PartName="/word/footer285.xml" ContentType="application/vnd.openxmlformats-officedocument.wordprocessingml.footer+xml"/>
  <Override PartName="/word/footer286.xml" ContentType="application/vnd.openxmlformats-officedocument.wordprocessingml.footer+xml"/>
  <Override PartName="/word/footer29.xml" ContentType="application/vnd.openxmlformats-officedocument.wordprocessingml.footer+xml"/>
  <Override PartName="/word/footer3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footer39.xml" ContentType="application/vnd.openxmlformats-officedocument.wordprocessingml.footer+xml"/>
  <Override PartName="/word/footer4.xml" ContentType="application/vnd.openxmlformats-officedocument.wordprocessingml.foot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word/footer44.xml" ContentType="application/vnd.openxmlformats-officedocument.wordprocessingml.footer+xml"/>
  <Override PartName="/word/footer45.xml" ContentType="application/vnd.openxmlformats-officedocument.wordprocessingml.footer+xml"/>
  <Override PartName="/word/footer46.xml" ContentType="application/vnd.openxmlformats-officedocument.wordprocessingml.footer+xml"/>
  <Override PartName="/word/footer47.xml" ContentType="application/vnd.openxmlformats-officedocument.wordprocessingml.footer+xml"/>
  <Override PartName="/word/footer48.xml" ContentType="application/vnd.openxmlformats-officedocument.wordprocessingml.footer+xml"/>
  <Override PartName="/word/footer49.xml" ContentType="application/vnd.openxmlformats-officedocument.wordprocessingml.footer+xml"/>
  <Override PartName="/word/footer5.xml" ContentType="application/vnd.openxmlformats-officedocument.wordprocessingml.footer+xml"/>
  <Override PartName="/word/footer50.xml" ContentType="application/vnd.openxmlformats-officedocument.wordprocessingml.footer+xml"/>
  <Override PartName="/word/footer51.xml" ContentType="application/vnd.openxmlformats-officedocument.wordprocessingml.footer+xml"/>
  <Override PartName="/word/footer52.xml" ContentType="application/vnd.openxmlformats-officedocument.wordprocessingml.footer+xml"/>
  <Override PartName="/word/footer53.xml" ContentType="application/vnd.openxmlformats-officedocument.wordprocessingml.footer+xml"/>
  <Override PartName="/word/footer54.xml" ContentType="application/vnd.openxmlformats-officedocument.wordprocessingml.footer+xml"/>
  <Override PartName="/word/footer55.xml" ContentType="application/vnd.openxmlformats-officedocument.wordprocessingml.footer+xml"/>
  <Override PartName="/word/footer56.xml" ContentType="application/vnd.openxmlformats-officedocument.wordprocessingml.footer+xml"/>
  <Override PartName="/word/footer57.xml" ContentType="application/vnd.openxmlformats-officedocument.wordprocessingml.footer+xml"/>
  <Override PartName="/word/footer58.xml" ContentType="application/vnd.openxmlformats-officedocument.wordprocessingml.footer+xml"/>
  <Override PartName="/word/footer59.xml" ContentType="application/vnd.openxmlformats-officedocument.wordprocessingml.footer+xml"/>
  <Override PartName="/word/footer6.xml" ContentType="application/vnd.openxmlformats-officedocument.wordprocessingml.footer+xml"/>
  <Override PartName="/word/footer60.xml" ContentType="application/vnd.openxmlformats-officedocument.wordprocessingml.footer+xml"/>
  <Override PartName="/word/footer61.xml" ContentType="application/vnd.openxmlformats-officedocument.wordprocessingml.footer+xml"/>
  <Override PartName="/word/footer62.xml" ContentType="application/vnd.openxmlformats-officedocument.wordprocessingml.footer+xml"/>
  <Override PartName="/word/footer63.xml" ContentType="application/vnd.openxmlformats-officedocument.wordprocessingml.footer+xml"/>
  <Override PartName="/word/footer64.xml" ContentType="application/vnd.openxmlformats-officedocument.wordprocessingml.footer+xml"/>
  <Override PartName="/word/footer65.xml" ContentType="application/vnd.openxmlformats-officedocument.wordprocessingml.footer+xml"/>
  <Override PartName="/word/footer66.xml" ContentType="application/vnd.openxmlformats-officedocument.wordprocessingml.footer+xml"/>
  <Override PartName="/word/footer67.xml" ContentType="application/vnd.openxmlformats-officedocument.wordprocessingml.footer+xml"/>
  <Override PartName="/word/footer68.xml" ContentType="application/vnd.openxmlformats-officedocument.wordprocessingml.footer+xml"/>
  <Override PartName="/word/footer69.xml" ContentType="application/vnd.openxmlformats-officedocument.wordprocessingml.footer+xml"/>
  <Override PartName="/word/footer7.xml" ContentType="application/vnd.openxmlformats-officedocument.wordprocessingml.footer+xml"/>
  <Override PartName="/word/footer70.xml" ContentType="application/vnd.openxmlformats-officedocument.wordprocessingml.footer+xml"/>
  <Override PartName="/word/footer71.xml" ContentType="application/vnd.openxmlformats-officedocument.wordprocessingml.footer+xml"/>
  <Override PartName="/word/footer72.xml" ContentType="application/vnd.openxmlformats-officedocument.wordprocessingml.footer+xml"/>
  <Override PartName="/word/footer73.xml" ContentType="application/vnd.openxmlformats-officedocument.wordprocessingml.footer+xml"/>
  <Override PartName="/word/footer74.xml" ContentType="application/vnd.openxmlformats-officedocument.wordprocessingml.footer+xml"/>
  <Override PartName="/word/footer75.xml" ContentType="application/vnd.openxmlformats-officedocument.wordprocessingml.footer+xml"/>
  <Override PartName="/word/footer76.xml" ContentType="application/vnd.openxmlformats-officedocument.wordprocessingml.footer+xml"/>
  <Override PartName="/word/footer77.xml" ContentType="application/vnd.openxmlformats-officedocument.wordprocessingml.footer+xml"/>
  <Override PartName="/word/footer78.xml" ContentType="application/vnd.openxmlformats-officedocument.wordprocessingml.footer+xml"/>
  <Override PartName="/word/footer79.xml" ContentType="application/vnd.openxmlformats-officedocument.wordprocessingml.footer+xml"/>
  <Override PartName="/word/footer8.xml" ContentType="application/vnd.openxmlformats-officedocument.wordprocessingml.footer+xml"/>
  <Override PartName="/word/footer80.xml" ContentType="application/vnd.openxmlformats-officedocument.wordprocessingml.footer+xml"/>
  <Override PartName="/word/footer81.xml" ContentType="application/vnd.openxmlformats-officedocument.wordprocessingml.footer+xml"/>
  <Override PartName="/word/footer82.xml" ContentType="application/vnd.openxmlformats-officedocument.wordprocessingml.footer+xml"/>
  <Override PartName="/word/footer83.xml" ContentType="application/vnd.openxmlformats-officedocument.wordprocessingml.footer+xml"/>
  <Override PartName="/word/footer84.xml" ContentType="application/vnd.openxmlformats-officedocument.wordprocessingml.footer+xml"/>
  <Override PartName="/word/footer85.xml" ContentType="application/vnd.openxmlformats-officedocument.wordprocessingml.footer+xml"/>
  <Override PartName="/word/footer86.xml" ContentType="application/vnd.openxmlformats-officedocument.wordprocessingml.footer+xml"/>
  <Override PartName="/word/footer87.xml" ContentType="application/vnd.openxmlformats-officedocument.wordprocessingml.footer+xml"/>
  <Override PartName="/word/footer88.xml" ContentType="application/vnd.openxmlformats-officedocument.wordprocessingml.footer+xml"/>
  <Override PartName="/word/footer89.xml" ContentType="application/vnd.openxmlformats-officedocument.wordprocessingml.footer+xml"/>
  <Override PartName="/word/footer9.xml" ContentType="application/vnd.openxmlformats-officedocument.wordprocessingml.footer+xml"/>
  <Override PartName="/word/footer90.xml" ContentType="application/vnd.openxmlformats-officedocument.wordprocessingml.footer+xml"/>
  <Override PartName="/word/footer91.xml" ContentType="application/vnd.openxmlformats-officedocument.wordprocessingml.footer+xml"/>
  <Override PartName="/word/footer92.xml" ContentType="application/vnd.openxmlformats-officedocument.wordprocessingml.footer+xml"/>
  <Override PartName="/word/footer93.xml" ContentType="application/vnd.openxmlformats-officedocument.wordprocessingml.footer+xml"/>
  <Override PartName="/word/footer94.xml" ContentType="application/vnd.openxmlformats-officedocument.wordprocessingml.footer+xml"/>
  <Override PartName="/word/footer95.xml" ContentType="application/vnd.openxmlformats-officedocument.wordprocessingml.footer+xml"/>
  <Override PartName="/word/footer96.xml" ContentType="application/vnd.openxmlformats-officedocument.wordprocessingml.footer+xml"/>
  <Override PartName="/word/footer97.xml" ContentType="application/vnd.openxmlformats-officedocument.wordprocessingml.footer+xml"/>
  <Override PartName="/word/footer98.xml" ContentType="application/vnd.openxmlformats-officedocument.wordprocessingml.footer+xml"/>
  <Override PartName="/word/footer9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ind w:left="1967"/>
        <w:spacing w:before="111" w:line="217" w:lineRule="auto"/>
        <w:outlineLvl w:val="0"/>
        <w:rPr>
          <w:rFonts w:ascii="SimSun" w:hAnsi="SimSun" w:eastAsia="SimSun" w:cs="SimSun"/>
          <w:sz w:val="34"/>
          <w:szCs w:val="34"/>
        </w:rPr>
      </w:pPr>
      <w:r>
        <w:rPr>
          <w:rFonts w:ascii="SimSun" w:hAnsi="SimSun" w:eastAsia="SimSun" w:cs="SimSun"/>
          <w:sz w:val="34"/>
          <w:szCs w:val="34"/>
          <w:spacing w:val="-9"/>
        </w:rPr>
        <w:t>古 县 岳 阳 镇 人 民 政 府</w:t>
      </w:r>
    </w:p>
    <w:p>
      <w:pPr>
        <w:pStyle w:val="BodyText"/>
        <w:spacing w:line="321" w:lineRule="auto"/>
        <w:rPr/>
      </w:pPr>
      <w:r/>
    </w:p>
    <w:p>
      <w:pPr>
        <w:pStyle w:val="BodyText"/>
        <w:spacing w:line="321" w:lineRule="auto"/>
        <w:rPr/>
      </w:pPr>
      <w:r/>
    </w:p>
    <w:p>
      <w:pPr>
        <w:ind w:left="1491"/>
        <w:spacing w:before="111" w:line="216" w:lineRule="auto"/>
        <w:rPr>
          <w:rFonts w:ascii="SimSun" w:hAnsi="SimSun" w:eastAsia="SimSun" w:cs="SimSun"/>
          <w:sz w:val="34"/>
          <w:szCs w:val="34"/>
        </w:rPr>
      </w:pPr>
      <w:r>
        <w:rPr>
          <w:rFonts w:ascii="SimSun" w:hAnsi="SimSun" w:eastAsia="SimSun" w:cs="SimSun"/>
          <w:sz w:val="34"/>
          <w:szCs w:val="34"/>
          <w:spacing w:val="-1"/>
        </w:rPr>
        <w:t>2 0 2 3 年</w:t>
      </w:r>
      <w:r>
        <w:rPr>
          <w:rFonts w:ascii="SimSun" w:hAnsi="SimSun" w:eastAsia="SimSun" w:cs="SimSun"/>
          <w:sz w:val="34"/>
          <w:szCs w:val="34"/>
          <w:spacing w:val="1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-1"/>
        </w:rPr>
        <w:t>度</w:t>
      </w:r>
      <w:r>
        <w:rPr>
          <w:rFonts w:ascii="SimSun" w:hAnsi="SimSun" w:eastAsia="SimSun" w:cs="SimSun"/>
          <w:sz w:val="34"/>
          <w:szCs w:val="34"/>
          <w:spacing w:val="-9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-1"/>
        </w:rPr>
        <w:t>部 门 决 算</w:t>
      </w:r>
      <w:r>
        <w:rPr>
          <w:rFonts w:ascii="SimSun" w:hAnsi="SimSun" w:eastAsia="SimSun" w:cs="SimSun"/>
          <w:sz w:val="34"/>
          <w:szCs w:val="34"/>
          <w:spacing w:val="-15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-1"/>
        </w:rPr>
        <w:t>公</w:t>
      </w:r>
      <w:r>
        <w:rPr>
          <w:rFonts w:ascii="SimSun" w:hAnsi="SimSun" w:eastAsia="SimSun" w:cs="SimSun"/>
          <w:sz w:val="34"/>
          <w:szCs w:val="34"/>
          <w:spacing w:val="-9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-1"/>
        </w:rPr>
        <w:t>开</w:t>
      </w:r>
    </w:p>
    <w:p>
      <w:pPr>
        <w:spacing w:line="216" w:lineRule="auto"/>
        <w:sectPr>
          <w:pgSz w:w="11900" w:h="16840"/>
          <w:pgMar w:top="1431" w:right="1785" w:bottom="0" w:left="1785" w:header="0" w:footer="0" w:gutter="0"/>
        </w:sectPr>
        <w:rPr>
          <w:rFonts w:ascii="SimSun" w:hAnsi="SimSun" w:eastAsia="SimSun" w:cs="SimSun"/>
          <w:sz w:val="34"/>
          <w:szCs w:val="34"/>
        </w:rPr>
      </w:pPr>
    </w:p>
    <w:p>
      <w:pPr>
        <w:ind w:left="4048"/>
        <w:spacing w:before="90" w:line="223" w:lineRule="auto"/>
        <w:outlineLvl w:val="0"/>
        <w:rPr>
          <w:rFonts w:ascii="FangSong" w:hAnsi="FangSong" w:eastAsia="FangSong" w:cs="FangSong"/>
          <w:sz w:val="44"/>
          <w:szCs w:val="44"/>
        </w:rPr>
      </w:pPr>
      <w:r>
        <w:rPr>
          <w:rFonts w:ascii="FangSong" w:hAnsi="FangSong" w:eastAsia="FangSong" w:cs="FangSong"/>
          <w:sz w:val="44"/>
          <w:szCs w:val="44"/>
          <w:b/>
          <w:bCs/>
          <w:spacing w:val="-58"/>
        </w:rPr>
        <w:t>目</w:t>
      </w:r>
      <w:r>
        <w:rPr>
          <w:rFonts w:ascii="FangSong" w:hAnsi="FangSong" w:eastAsia="FangSong" w:cs="FangSong"/>
          <w:sz w:val="44"/>
          <w:szCs w:val="44"/>
          <w:spacing w:val="22"/>
        </w:rPr>
        <w:t xml:space="preserve">  </w:t>
      </w:r>
      <w:r>
        <w:rPr>
          <w:rFonts w:ascii="FangSong" w:hAnsi="FangSong" w:eastAsia="FangSong" w:cs="FangSong"/>
          <w:sz w:val="44"/>
          <w:szCs w:val="44"/>
          <w:b/>
          <w:bCs/>
          <w:spacing w:val="-58"/>
        </w:rPr>
        <w:t>录</w:t>
      </w:r>
    </w:p>
    <w:p>
      <w:pPr>
        <w:pStyle w:val="BodyText"/>
        <w:spacing w:line="267" w:lineRule="auto"/>
        <w:rPr/>
      </w:pPr>
      <w:r/>
    </w:p>
    <w:p>
      <w:pPr>
        <w:pStyle w:val="BodyText"/>
        <w:spacing w:line="268" w:lineRule="auto"/>
        <w:rPr/>
      </w:pPr>
      <w:r/>
    </w:p>
    <w:sdt>
      <w:sdtPr>
        <w:rPr>
          <w:rFonts w:ascii="FangSong" w:hAnsi="FangSong" w:eastAsia="FangSong" w:cs="FangSong"/>
          <w:sz w:val="26"/>
          <w:szCs w:val="26"/>
        </w:rPr>
        <w:docPartObj>
          <w:docPartGallery w:val="Table of Contents"/>
          <w:docPartUnique/>
        </w:docPartObj>
      </w:sdtPr>
      <w:sdtEndPr>
        <w:rPr>
          <w:rFonts w:ascii="FangSong" w:hAnsi="FangSong" w:eastAsia="FangSong" w:cs="FangSong"/>
          <w:sz w:val="26"/>
          <w:szCs w:val="26"/>
        </w:rPr>
      </w:sdtEndPr>
      <w:sdtContent>
        <w:p>
          <w:pPr>
            <w:spacing w:before="85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" w:id="1"/>
          <w:bookmarkEnd w:id="1"/>
          <w:hyperlink w:history="true" w:anchor="bookmark1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1"/>
              </w:rPr>
              <w:t>第一部分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20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1"/>
              </w:rPr>
              <w:t>概况</w:t>
            </w:r>
            <w:r>
              <w:rPr>
                <w:rFonts w:ascii="FangSong" w:hAnsi="FangSong" w:eastAsia="FangSong" w:cs="FangSong"/>
                <w:sz w:val="26"/>
                <w:szCs w:val="26"/>
                <w:spacing w:val="-9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67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32"/>
              </w:rPr>
              <w:t>1</w:t>
            </w:r>
          </w:hyperlink>
        </w:p>
        <w:p>
          <w:pPr>
            <w:ind w:left="512"/>
            <w:spacing w:before="186" w:line="221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" w:id="2"/>
          <w:bookmarkEnd w:id="2"/>
          <w:hyperlink w:history="true" w:anchor="bookmark2">
            <w:r>
              <w:rPr>
                <w:rFonts w:ascii="FangSong" w:hAnsi="FangSong" w:eastAsia="FangSong" w:cs="FangSong"/>
                <w:sz w:val="26"/>
                <w:szCs w:val="26"/>
                <w:spacing w:val="-5"/>
              </w:rPr>
              <w:t>一、本部门（单位）职责</w:t>
            </w:r>
            <w:r>
              <w:rPr>
                <w:rFonts w:ascii="FangSong" w:hAnsi="FangSong" w:eastAsia="FangSong" w:cs="FangSong"/>
                <w:sz w:val="26"/>
                <w:szCs w:val="26"/>
                <w:spacing w:val="-4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22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29"/>
              </w:rPr>
              <w:t>1</w:t>
            </w:r>
          </w:hyperlink>
        </w:p>
        <w:p>
          <w:pPr>
            <w:ind w:left="517"/>
            <w:spacing w:before="189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3" w:id="3"/>
          <w:bookmarkEnd w:id="3"/>
          <w:hyperlink w:history="true" w:anchor="bookmark3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二、机构设置情况</w:t>
            </w:r>
            <w:r>
              <w:rPr>
                <w:rFonts w:ascii="FangSong" w:hAnsi="FangSong" w:eastAsia="FangSong" w:cs="FangSong"/>
                <w:sz w:val="26"/>
                <w:szCs w:val="26"/>
                <w:spacing w:val="-7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2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29"/>
              </w:rPr>
              <w:t>1</w:t>
            </w:r>
          </w:hyperlink>
        </w:p>
        <w:p>
          <w:pPr>
            <w:spacing w:before="186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4" w:id="4"/>
          <w:bookmarkEnd w:id="4"/>
          <w:hyperlink w:history="true" w:anchor="bookmark4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4"/>
              </w:rPr>
              <w:t>第二部分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 xml:space="preserve">  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4"/>
              </w:rPr>
              <w:t>2023年部门决算表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80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66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8"/>
              </w:rPr>
              <w:t>3</w:t>
            </w:r>
          </w:hyperlink>
        </w:p>
        <w:p>
          <w:pPr>
            <w:ind w:left="512"/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5" w:id="5"/>
          <w:bookmarkEnd w:id="5"/>
          <w:hyperlink w:history="true" w:anchor="bookmark5">
            <w:r>
              <w:rPr>
                <w:rFonts w:ascii="FangSong" w:hAnsi="FangSong" w:eastAsia="FangSong" w:cs="FangSong"/>
                <w:sz w:val="26"/>
                <w:szCs w:val="26"/>
                <w:spacing w:val="-5"/>
              </w:rPr>
              <w:t>一、收入支出决算总表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6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8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3</w:t>
            </w:r>
          </w:hyperlink>
        </w:p>
        <w:p>
          <w:pPr>
            <w:ind w:left="517"/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6" w:id="6"/>
          <w:bookmarkEnd w:id="6"/>
          <w:hyperlink w:history="true" w:anchor="bookmark6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二、收入决算表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0"/>
              </w:rPr>
              <w:t>5</w:t>
            </w:r>
          </w:hyperlink>
        </w:p>
        <w:p>
          <w:pPr>
            <w:ind w:left="516"/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7" w:id="7"/>
          <w:bookmarkEnd w:id="7"/>
          <w:hyperlink w:history="true" w:anchor="bookmark7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三、支出决算表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7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1"/>
              </w:rPr>
              <w:t>8</w:t>
            </w:r>
          </w:hyperlink>
        </w:p>
        <w:p>
          <w:pPr>
            <w:ind w:left="539"/>
            <w:spacing w:before="188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8" w:id="8"/>
          <w:bookmarkEnd w:id="8"/>
          <w:hyperlink w:history="true" w:anchor="bookmark8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四、财政拨款收入支出决算总表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74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2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11</w:t>
            </w:r>
          </w:hyperlink>
        </w:p>
        <w:p>
          <w:pPr>
            <w:ind w:left="512"/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9" w:id="9"/>
          <w:bookmarkEnd w:id="9"/>
          <w:hyperlink w:history="true" w:anchor="bookmark9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五、一般公共预算财政拨款支出决算表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69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8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13</w:t>
            </w:r>
          </w:hyperlink>
        </w:p>
        <w:p>
          <w:pPr>
            <w:ind w:left="510"/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0" w:id="10"/>
          <w:bookmarkEnd w:id="10"/>
          <w:hyperlink w:history="true" w:anchor="bookmark10">
            <w:r>
              <w:rPr>
                <w:rFonts w:ascii="FangSong" w:hAnsi="FangSong" w:eastAsia="FangSong" w:cs="FangSong"/>
                <w:sz w:val="26"/>
                <w:szCs w:val="26"/>
                <w:spacing w:val="-1"/>
              </w:rPr>
              <w:t>六、一般公共预算财政拨款基本支出决算明细表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15</w:t>
            </w:r>
          </w:hyperlink>
        </w:p>
        <w:p>
          <w:pPr>
            <w:ind w:left="514"/>
            <w:spacing w:before="188" w:line="220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1" w:id="11"/>
          <w:bookmarkEnd w:id="11"/>
          <w:hyperlink w:history="true" w:anchor="bookmark11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七、政府性基金预算财政拨款收入支出决算表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64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17</w:t>
            </w:r>
          </w:hyperlink>
        </w:p>
        <w:p>
          <w:pPr>
            <w:ind w:left="508"/>
            <w:spacing w:before="190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2" w:id="12"/>
          <w:bookmarkEnd w:id="12"/>
          <w:hyperlink w:history="true" w:anchor="bookmark12">
            <w:r>
              <w:rPr>
                <w:rFonts w:ascii="FangSong" w:hAnsi="FangSong" w:eastAsia="FangSong" w:cs="FangSong"/>
                <w:sz w:val="26"/>
                <w:szCs w:val="26"/>
                <w:spacing w:val="-1"/>
              </w:rPr>
              <w:t>八、国有资本经营预算财政拨款支出决算表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18</w:t>
            </w:r>
          </w:hyperlink>
        </w:p>
        <w:p>
          <w:pPr>
            <w:ind w:left="518"/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3" w:id="13"/>
          <w:bookmarkEnd w:id="13"/>
          <w:hyperlink w:history="true" w:anchor="bookmark13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九、财政拨款“三公”经费支出决算表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74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8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19</w:t>
            </w:r>
          </w:hyperlink>
        </w:p>
        <w:p>
          <w:pPr>
            <w:ind w:left="516"/>
            <w:spacing w:before="188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4" w:id="14"/>
          <w:bookmarkEnd w:id="14"/>
          <w:hyperlink w:history="true" w:anchor="bookmark14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十、部门决算公开相关信息统计表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9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82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7"/>
              </w:rPr>
              <w:t>20</w:t>
            </w:r>
          </w:hyperlink>
        </w:p>
        <w:p>
          <w:pPr>
            <w:spacing w:before="188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5" w:id="15"/>
          <w:bookmarkEnd w:id="15"/>
          <w:hyperlink w:history="true" w:anchor="bookmark15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0"/>
              </w:rPr>
              <w:t>第三部分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14"/>
              </w:rPr>
              <w:t xml:space="preserve"> 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0"/>
              </w:rPr>
              <w:t>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9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3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9"/>
              </w:rPr>
              <w:t>21</w:t>
            </w:r>
          </w:hyperlink>
        </w:p>
        <w:p>
          <w:pPr>
            <w:ind w:left="512"/>
            <w:spacing w:before="186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6" w:id="16"/>
          <w:bookmarkEnd w:id="16"/>
          <w:hyperlink w:history="true" w:anchor="bookmark16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一、收入支出决算总体情况说明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46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37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7"/>
              </w:rPr>
              <w:t>21</w:t>
            </w:r>
          </w:hyperlink>
        </w:p>
        <w:p>
          <w:pPr>
            <w:ind w:left="517"/>
            <w:spacing w:before="188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7" w:id="17"/>
          <w:bookmarkEnd w:id="17"/>
          <w:hyperlink w:history="true" w:anchor="bookmark17">
            <w:r>
              <w:rPr>
                <w:rFonts w:ascii="FangSong" w:hAnsi="FangSong" w:eastAsia="FangSong" w:cs="FangSong"/>
                <w:sz w:val="26"/>
                <w:szCs w:val="26"/>
                <w:spacing w:val="-3"/>
              </w:rPr>
              <w:t>二、收入决算情况说明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"/>
              </w:rPr>
              <w:t>21</w:t>
            </w:r>
          </w:hyperlink>
        </w:p>
        <w:p>
          <w:pPr>
            <w:ind w:left="516"/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8" w:id="18"/>
          <w:bookmarkEnd w:id="18"/>
          <w:hyperlink w:history="true" w:anchor="bookmark18">
            <w:r>
              <w:rPr>
                <w:rFonts w:ascii="FangSong" w:hAnsi="FangSong" w:eastAsia="FangSong" w:cs="FangSong"/>
                <w:sz w:val="26"/>
                <w:szCs w:val="26"/>
                <w:spacing w:val="-3"/>
              </w:rPr>
              <w:t>三、支出决算情况说明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"/>
              </w:rPr>
              <w:t>21</w:t>
            </w:r>
          </w:hyperlink>
        </w:p>
        <w:p>
          <w:pPr>
            <w:ind w:left="539"/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9" w:id="19"/>
          <w:bookmarkEnd w:id="19"/>
          <w:hyperlink w:history="true" w:anchor="bookmark19">
            <w:r>
              <w:rPr>
                <w:rFonts w:ascii="FangSong" w:hAnsi="FangSong" w:eastAsia="FangSong" w:cs="FangSong"/>
                <w:sz w:val="26"/>
                <w:szCs w:val="26"/>
                <w:spacing w:val="-3"/>
              </w:rPr>
              <w:t>四、财政拨款收支决算总体情况说明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8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37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7"/>
              </w:rPr>
              <w:t>21</w:t>
            </w:r>
          </w:hyperlink>
        </w:p>
        <w:p>
          <w:pPr>
            <w:ind w:left="512"/>
            <w:spacing w:before="188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0" w:id="20"/>
          <w:bookmarkEnd w:id="20"/>
          <w:hyperlink w:history="true" w:anchor="bookmark20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五、一般公共预算财政拨款支出决算情况说明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63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67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7"/>
              </w:rPr>
              <w:t>21</w:t>
            </w:r>
          </w:hyperlink>
        </w:p>
        <w:p>
          <w:pPr>
            <w:ind w:left="510"/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1" w:id="21"/>
          <w:bookmarkEnd w:id="21"/>
          <w:hyperlink w:history="true" w:anchor="bookmark21">
            <w:r>
              <w:rPr>
                <w:rFonts w:ascii="FangSong" w:hAnsi="FangSong" w:eastAsia="FangSong" w:cs="FangSong"/>
                <w:sz w:val="26"/>
                <w:szCs w:val="26"/>
                <w:spacing w:val="-1"/>
              </w:rPr>
              <w:t>六、一般公共预算财政拨款基本支出决算情况说明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94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67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7"/>
              </w:rPr>
              <w:t>23</w:t>
            </w:r>
          </w:hyperlink>
        </w:p>
        <w:p>
          <w:pPr>
            <w:ind w:left="514"/>
            <w:spacing w:before="188" w:line="220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2" w:id="22"/>
          <w:bookmarkEnd w:id="22"/>
          <w:hyperlink w:history="true" w:anchor="bookmark22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七、政府性基金预算财政拨款收支决算情况说明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"/>
              </w:rPr>
              <w:t>23</w:t>
            </w:r>
          </w:hyperlink>
        </w:p>
        <w:p>
          <w:pPr>
            <w:ind w:left="508"/>
            <w:spacing w:before="190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3" w:id="23"/>
          <w:bookmarkEnd w:id="23"/>
          <w:hyperlink w:history="true" w:anchor="bookmark23">
            <w:r>
              <w:rPr>
                <w:rFonts w:ascii="FangSong" w:hAnsi="FangSong" w:eastAsia="FangSong" w:cs="FangSong"/>
                <w:sz w:val="26"/>
                <w:szCs w:val="26"/>
                <w:spacing w:val="-1"/>
              </w:rPr>
              <w:t>八、国有资本经营预算财政拨款支出决算情况说明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9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67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7"/>
              </w:rPr>
              <w:t>23</w:t>
            </w:r>
          </w:hyperlink>
        </w:p>
        <w:p>
          <w:pPr>
            <w:ind w:left="518"/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4" w:id="24"/>
          <w:bookmarkEnd w:id="24"/>
          <w:hyperlink w:history="true" w:anchor="bookmark24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九、财政拨款“三公”经费支出决算情况说明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6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67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7"/>
              </w:rPr>
              <w:t>23</w:t>
            </w:r>
          </w:hyperlink>
        </w:p>
        <w:p>
          <w:pPr>
            <w:ind w:left="516"/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5" w:id="25"/>
          <w:bookmarkEnd w:id="25"/>
          <w:hyperlink w:history="true" w:anchor="bookmark25">
            <w:r>
              <w:rPr>
                <w:rFonts w:ascii="FangSong" w:hAnsi="FangSong" w:eastAsia="FangSong" w:cs="FangSong"/>
                <w:sz w:val="26"/>
                <w:szCs w:val="26"/>
                <w:spacing w:val="-3"/>
              </w:rPr>
              <w:t>十、其他重要事项情况说明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"/>
              </w:rPr>
              <w:t>24</w:t>
            </w:r>
          </w:hyperlink>
        </w:p>
        <w:p>
          <w:pPr>
            <w:spacing w:before="189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6" w:id="26"/>
          <w:bookmarkEnd w:id="26"/>
          <w:hyperlink w:history="true" w:anchor="bookmark26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9"/>
              </w:rPr>
              <w:t>第四部分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10"/>
              </w:rPr>
              <w:t xml:space="preserve"> 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9"/>
              </w:rPr>
              <w:t>名词解释</w:t>
            </w:r>
            <w:r>
              <w:rPr>
                <w:rFonts w:ascii="FangSong" w:hAnsi="FangSong" w:eastAsia="FangSong" w:cs="FangSong"/>
                <w:sz w:val="26"/>
                <w:szCs w:val="26"/>
                <w:spacing w:val="-9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3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9"/>
              </w:rPr>
              <w:t>26</w:t>
            </w:r>
          </w:hyperlink>
        </w:p>
        <w:p>
          <w:pPr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7" w:id="27"/>
          <w:bookmarkEnd w:id="27"/>
          <w:hyperlink w:history="true" w:anchor="bookmark27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3"/>
              </w:rPr>
              <w:t>第五部分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16"/>
              </w:rPr>
              <w:t xml:space="preserve"> 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3"/>
              </w:rPr>
              <w:t>附件</w:t>
            </w:r>
            <w:r>
              <w:rPr>
                <w:rFonts w:ascii="FangSong" w:hAnsi="FangSong" w:eastAsia="FangSong" w:cs="FangSong"/>
                <w:sz w:val="26"/>
                <w:szCs w:val="26"/>
                <w:spacing w:val="-80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3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9"/>
              </w:rPr>
              <w:t>27</w:t>
            </w:r>
          </w:hyperlink>
        </w:p>
      </w:sdtContent>
    </w:sdt>
    <w:p>
      <w:pPr>
        <w:spacing w:line="222" w:lineRule="auto"/>
        <w:sectPr>
          <w:pgSz w:w="11900" w:h="16840"/>
          <w:pgMar w:top="912" w:right="1320" w:bottom="0" w:left="1348" w:header="0" w:footer="0" w:gutter="0"/>
        </w:sectPr>
        <w:rPr>
          <w:rFonts w:ascii="FangSong" w:hAnsi="FangSong" w:eastAsia="FangSong" w:cs="FangSong"/>
          <w:sz w:val="26"/>
          <w:szCs w:val="26"/>
        </w:rPr>
      </w:pPr>
    </w:p>
    <w:p>
      <w:pPr>
        <w:pStyle w:val="BodyText"/>
        <w:spacing w:line="311" w:lineRule="auto"/>
        <w:rPr/>
      </w:pPr>
      <w:r/>
    </w:p>
    <w:p>
      <w:pPr>
        <w:pStyle w:val="BodyText"/>
        <w:spacing w:line="312" w:lineRule="auto"/>
        <w:rPr/>
      </w:pPr>
      <w:r/>
    </w:p>
    <w:p>
      <w:pPr>
        <w:pStyle w:val="BodyText"/>
        <w:spacing w:line="312" w:lineRule="auto"/>
        <w:rPr/>
      </w:pPr>
      <w:r/>
    </w:p>
    <w:p>
      <w:pPr>
        <w:ind w:left="4529"/>
        <w:spacing w:before="81" w:line="222" w:lineRule="auto"/>
        <w:outlineLvl w:val="0"/>
        <w:rPr>
          <w:rFonts w:ascii="SimHei" w:hAnsi="SimHei" w:eastAsia="SimHei" w:cs="SimHei"/>
          <w:sz w:val="25"/>
          <w:szCs w:val="25"/>
        </w:rPr>
      </w:pPr>
      <w:bookmarkStart w:name="bookmark28" w:id="28"/>
      <w:bookmarkEnd w:id="28"/>
      <w:bookmarkStart w:name="bookmark1" w:id="29"/>
      <w:bookmarkEnd w:id="29"/>
      <w:r>
        <w:rPr>
          <w:rFonts w:ascii="SimHei" w:hAnsi="SimHei" w:eastAsia="SimHei" w:cs="SimHei"/>
          <w:sz w:val="25"/>
          <w:szCs w:val="25"/>
        </w:rPr>
        <w:t>第一部分</w:t>
      </w:r>
      <w:r>
        <w:rPr>
          <w:rFonts w:ascii="SimHei" w:hAnsi="SimHei" w:eastAsia="SimHei" w:cs="SimHei"/>
          <w:sz w:val="25"/>
          <w:szCs w:val="25"/>
        </w:rPr>
        <w:t xml:space="preserve"> </w:t>
      </w:r>
      <w:r>
        <w:rPr>
          <w:rFonts w:ascii="SimHei" w:hAnsi="SimHei" w:eastAsia="SimHei" w:cs="SimHei"/>
          <w:sz w:val="25"/>
          <w:szCs w:val="25"/>
        </w:rPr>
        <w:t>概况</w:t>
      </w:r>
    </w:p>
    <w:p>
      <w:pPr>
        <w:ind w:left="1208"/>
        <w:spacing w:before="275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" w:id="30"/>
      <w:bookmarkEnd w:id="30"/>
      <w:r>
        <w:rPr>
          <w:rFonts w:ascii="SimHei" w:hAnsi="SimHei" w:eastAsia="SimHei" w:cs="SimHei"/>
          <w:sz w:val="25"/>
          <w:szCs w:val="25"/>
        </w:rPr>
        <w:t>一、本部门（单位）职责</w:t>
      </w:r>
    </w:p>
    <w:p>
      <w:pPr>
        <w:ind w:left="706" w:right="937" w:firstLine="1"/>
        <w:spacing w:before="274" w:line="287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（一）宣传贯彻执行党的路线方针政策和国家法律法规，落实上级党委、政府的各</w:t>
      </w:r>
      <w:r>
        <w:rPr>
          <w:rFonts w:ascii="FangSong" w:hAnsi="FangSong" w:eastAsia="FangSong" w:cs="FangSong"/>
          <w:sz w:val="25"/>
          <w:szCs w:val="25"/>
          <w:spacing w:val="1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项决策部署，执行上级党组织的决议、决定</w:t>
      </w:r>
      <w:r>
        <w:rPr>
          <w:rFonts w:ascii="FangSong" w:hAnsi="FangSong" w:eastAsia="FangSong" w:cs="FangSong"/>
          <w:sz w:val="25"/>
          <w:szCs w:val="25"/>
          <w:spacing w:val="1"/>
        </w:rPr>
        <w:t>和本镇党员代表大会（党员大会）的决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议，保证上级安排的各项任务顺利完成。</w:t>
      </w:r>
    </w:p>
    <w:p>
      <w:pPr>
        <w:ind w:left="706" w:right="937" w:firstLine="1"/>
        <w:spacing w:before="131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（二）讨论和决定本镇经济建设、政治建设、文化建设、社会建设、生态文明建设</w:t>
      </w:r>
      <w:r>
        <w:rPr>
          <w:rFonts w:ascii="FangSong" w:hAnsi="FangSong" w:eastAsia="FangSong" w:cs="FangSong"/>
          <w:sz w:val="25"/>
          <w:szCs w:val="25"/>
          <w:spacing w:val="17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和党的建设以及乡村振兴中的重大问题。</w:t>
      </w:r>
    </w:p>
    <w:p>
      <w:pPr>
        <w:ind w:left="706" w:right="937" w:firstLine="1"/>
        <w:spacing w:before="129" w:line="295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（三）执行本镇经济和社会发展计划、预算，管理本镇经济、教育、科技、文化、</w:t>
      </w:r>
      <w:r>
        <w:rPr>
          <w:rFonts w:ascii="FangSong" w:hAnsi="FangSong" w:eastAsia="FangSong" w:cs="FangSong"/>
          <w:sz w:val="25"/>
          <w:szCs w:val="25"/>
          <w:spacing w:val="17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卫生健康、体育事业和财政、统计、</w:t>
      </w:r>
      <w:r>
        <w:rPr>
          <w:rFonts w:ascii="FangSong" w:hAnsi="FangSong" w:eastAsia="FangSong" w:cs="FangSong"/>
          <w:sz w:val="25"/>
          <w:szCs w:val="25"/>
          <w:spacing w:val="-71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民政、司法行政等行政工作。落实本镇经济发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展战略总体规划和土地利用、城乡建设、产业发展等专项规划，组织发展区域特色</w:t>
      </w:r>
      <w:r>
        <w:rPr>
          <w:rFonts w:ascii="FangSong" w:hAnsi="FangSong" w:eastAsia="FangSong" w:cs="FangSong"/>
          <w:sz w:val="25"/>
          <w:szCs w:val="25"/>
          <w:spacing w:val="1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经济，提供符合当地实际和群众需求的公共服务。</w:t>
      </w:r>
    </w:p>
    <w:p>
      <w:pPr>
        <w:ind w:left="706" w:right="937" w:firstLine="1"/>
        <w:spacing w:before="129" w:line="287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（四）镇党委领导镇政权机关、群团组织和其他各类组织，加强指导和规范，支持</w:t>
      </w:r>
      <w:r>
        <w:rPr>
          <w:rFonts w:ascii="FangSong" w:hAnsi="FangSong" w:eastAsia="FangSong" w:cs="FangSong"/>
          <w:sz w:val="25"/>
          <w:szCs w:val="25"/>
          <w:spacing w:val="1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和保证这些机关和组织依照国家法律法规以及各自章程履行职责。坚持党管武装的</w:t>
      </w:r>
      <w:r>
        <w:rPr>
          <w:rFonts w:ascii="FangSong" w:hAnsi="FangSong" w:eastAsia="FangSong" w:cs="FangSong"/>
          <w:sz w:val="25"/>
          <w:szCs w:val="25"/>
          <w:spacing w:val="1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根本原则和制度，协调各方力量，对镇人民武装工作实行统一领导。</w:t>
      </w:r>
    </w:p>
    <w:p>
      <w:pPr>
        <w:ind w:left="707" w:right="937"/>
        <w:spacing w:before="131" w:line="287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（五）加强镇党委自身建设和村党组织建设，以及其它隶属镇党委的党组织建设，</w:t>
      </w:r>
      <w:r>
        <w:rPr>
          <w:rFonts w:ascii="FangSong" w:hAnsi="FangSong" w:eastAsia="FangSong" w:cs="FangSong"/>
          <w:sz w:val="25"/>
          <w:szCs w:val="25"/>
          <w:spacing w:val="1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抓好发展党员工作，加强党员队伍建设。履行党风廉政建设主体责任，维护和执行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党的纪律，监督党员干部和其他任何工作人员严格遵守国家法律法规。</w:t>
      </w:r>
    </w:p>
    <w:p>
      <w:pPr>
        <w:ind w:left="706" w:right="937" w:firstLine="1"/>
        <w:spacing w:before="133" w:line="270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（六）按照干部管理权限，负责对干部的教育、培训、选拔、考核和监督工作。协</w:t>
      </w:r>
      <w:r>
        <w:rPr>
          <w:rFonts w:ascii="FangSong" w:hAnsi="FangSong" w:eastAsia="FangSong" w:cs="FangSong"/>
          <w:sz w:val="25"/>
          <w:szCs w:val="25"/>
          <w:spacing w:val="1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助管理上级有关部门派驻镇单位的干部。做好人才服务和引进工作。</w:t>
      </w:r>
    </w:p>
    <w:p>
      <w:pPr>
        <w:ind w:left="706" w:right="937" w:firstLine="1"/>
        <w:spacing w:before="129" w:line="300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（七）加强平安建设工作，依托村（社区）合理划分基本网格单元，统筹网格内各</w:t>
      </w:r>
      <w:r>
        <w:rPr>
          <w:rFonts w:ascii="FangSong" w:hAnsi="FangSong" w:eastAsia="FangSong" w:cs="FangSong"/>
          <w:sz w:val="25"/>
          <w:szCs w:val="25"/>
          <w:spacing w:val="1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项工作，推进网格标准化建设，构建公共安全防控体系。加强法制宣传，调解民事</w:t>
      </w:r>
      <w:r>
        <w:rPr>
          <w:rFonts w:ascii="FangSong" w:hAnsi="FangSong" w:eastAsia="FangSong" w:cs="FangSong"/>
          <w:sz w:val="25"/>
          <w:szCs w:val="25"/>
          <w:spacing w:val="1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纠纷，化解农村社会矛盾，维护农村社会稳定。加强对突发事件的预警和管理，做</w:t>
      </w:r>
      <w:r>
        <w:rPr>
          <w:rFonts w:ascii="FangSong" w:hAnsi="FangSong" w:eastAsia="FangSong" w:cs="FangSong"/>
          <w:sz w:val="25"/>
          <w:szCs w:val="25"/>
          <w:spacing w:val="1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好应急管理、防灾减灾、生态环境保护、美丽乡村建设、</w:t>
      </w:r>
      <w:r>
        <w:rPr>
          <w:rFonts w:ascii="FangSong" w:hAnsi="FangSong" w:eastAsia="FangSong" w:cs="FangSong"/>
          <w:sz w:val="25"/>
          <w:szCs w:val="25"/>
          <w:spacing w:val="-7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民生保障、脱贫致富、</w:t>
      </w:r>
      <w:r>
        <w:rPr>
          <w:rFonts w:ascii="FangSong" w:hAnsi="FangSong" w:eastAsia="FangSong" w:cs="FangSong"/>
          <w:sz w:val="25"/>
          <w:szCs w:val="25"/>
          <w:spacing w:val="-7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民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族宗教等工作。承担民兵预备役、征兵、退役军人服务、拥军优属等工作。</w:t>
      </w:r>
    </w:p>
    <w:p>
      <w:pPr>
        <w:ind w:left="706" w:right="937" w:firstLine="1"/>
        <w:spacing w:before="133" w:line="295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（八）推进基层民主，指导村民自治，推动农村社区建设，完善民主议事制度，推</w:t>
      </w:r>
      <w:r>
        <w:rPr>
          <w:rFonts w:ascii="FangSong" w:hAnsi="FangSong" w:eastAsia="FangSong" w:cs="FangSong"/>
          <w:sz w:val="25"/>
          <w:szCs w:val="25"/>
          <w:spacing w:val="1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进农村村务公开，引导农民有序参与村级事务管理，促进社会组织健康发展。依法</w:t>
      </w:r>
      <w:r>
        <w:rPr>
          <w:rFonts w:ascii="FangSong" w:hAnsi="FangSong" w:eastAsia="FangSong" w:cs="FangSong"/>
          <w:sz w:val="25"/>
          <w:szCs w:val="25"/>
          <w:spacing w:val="18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保护国家、集体、公民财产和各类组织的合法权益，保障公民人身权利、</w:t>
      </w:r>
      <w:r>
        <w:rPr>
          <w:rFonts w:ascii="FangSong" w:hAnsi="FangSong" w:eastAsia="FangSong" w:cs="FangSong"/>
          <w:sz w:val="25"/>
          <w:szCs w:val="25"/>
          <w:spacing w:val="-71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民主权利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和其他权利，维护社会秩序，构建农村和谐社会。</w:t>
      </w:r>
    </w:p>
    <w:p>
      <w:pPr>
        <w:ind w:left="707"/>
        <w:spacing w:before="130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（九）完成上级党委、政府交办的其他事项。</w:t>
      </w:r>
    </w:p>
    <w:p>
      <w:pPr>
        <w:ind w:left="1208"/>
        <w:spacing w:before="274" w:line="223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3" w:id="31"/>
      <w:bookmarkEnd w:id="31"/>
      <w:r>
        <w:rPr>
          <w:rFonts w:ascii="SimHei" w:hAnsi="SimHei" w:eastAsia="SimHei" w:cs="SimHei"/>
          <w:sz w:val="25"/>
          <w:szCs w:val="25"/>
        </w:rPr>
        <w:t>二、机构设置情况</w:t>
      </w:r>
    </w:p>
    <w:p>
      <w:pPr>
        <w:ind w:left="706" w:right="937" w:firstLine="1"/>
        <w:spacing w:before="131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本部门2023年度部门决算由岳阳镇政府本级一个二级预算单位组成。根据主要职责</w:t>
      </w:r>
      <w:r>
        <w:rPr>
          <w:rFonts w:ascii="FangSong" w:hAnsi="FangSong" w:eastAsia="FangSong" w:cs="FangSong"/>
          <w:sz w:val="25"/>
          <w:szCs w:val="25"/>
          <w:spacing w:val="1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镇政府内设党政综合办公室、经济发展办公</w:t>
      </w:r>
      <w:r>
        <w:rPr>
          <w:rFonts w:ascii="FangSong" w:hAnsi="FangSong" w:eastAsia="FangSong" w:cs="FangSong"/>
          <w:sz w:val="25"/>
          <w:szCs w:val="25"/>
          <w:spacing w:val="1"/>
        </w:rPr>
        <w:t>室、社会事务管理办公室、综合行政执</w:t>
      </w:r>
    </w:p>
    <w:p>
      <w:pPr>
        <w:spacing w:line="303" w:lineRule="auto"/>
        <w:sectPr>
          <w:headerReference w:type="default" r:id="rId1"/>
          <w:footerReference w:type="default" r:id="rId2"/>
          <w:pgSz w:w="11900" w:h="16840"/>
          <w:pgMar w:top="610" w:right="600" w:bottom="312" w:left="60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pStyle w:val="BodyText"/>
        <w:spacing w:line="278" w:lineRule="auto"/>
        <w:rPr/>
      </w:pPr>
      <w:r/>
    </w:p>
    <w:p>
      <w:pPr>
        <w:ind w:left="711" w:right="1189" w:firstLine="3"/>
        <w:spacing w:before="82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法办公室、镇村规划建设办公室、岳阳镇综合便民服务中心、岳阳镇党群服务中</w:t>
      </w:r>
      <w:r>
        <w:rPr>
          <w:rFonts w:ascii="FangSong" w:hAnsi="FangSong" w:eastAsia="FangSong" w:cs="FangSong"/>
          <w:sz w:val="25"/>
          <w:szCs w:val="25"/>
          <w:spacing w:val="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心、岳阳镇退役军人服务站“五大办两中心一站</w:t>
      </w:r>
      <w:r>
        <w:rPr>
          <w:rFonts w:ascii="FangSong" w:hAnsi="FangSong" w:eastAsia="FangSong" w:cs="FangSong"/>
          <w:sz w:val="25"/>
          <w:szCs w:val="25"/>
          <w:spacing w:val="-9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”。</w:t>
      </w:r>
    </w:p>
    <w:p>
      <w:pPr>
        <w:spacing w:line="304" w:lineRule="auto"/>
        <w:sectPr>
          <w:footerReference w:type="default" r:id="rId3"/>
          <w:pgSz w:w="11900" w:h="16840"/>
          <w:pgMar w:top="610" w:right="600" w:bottom="312" w:left="60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pStyle w:val="BodyText"/>
        <w:spacing w:line="269" w:lineRule="auto"/>
        <w:rPr/>
      </w:pPr>
      <w:r/>
    </w:p>
    <w:p>
      <w:pPr>
        <w:pStyle w:val="BodyText"/>
        <w:spacing w:line="269" w:lineRule="auto"/>
        <w:rPr/>
      </w:pPr>
      <w:r/>
    </w:p>
    <w:p>
      <w:pPr>
        <w:pStyle w:val="BodyText"/>
        <w:spacing w:line="270" w:lineRule="auto"/>
        <w:rPr/>
      </w:pPr>
      <w:r/>
    </w:p>
    <w:p>
      <w:pPr>
        <w:pStyle w:val="BodyText"/>
        <w:spacing w:line="270" w:lineRule="auto"/>
        <w:rPr/>
      </w:pPr>
      <w:r/>
    </w:p>
    <w:p>
      <w:pPr>
        <w:ind w:left="3772"/>
        <w:spacing w:before="81" w:line="223" w:lineRule="auto"/>
        <w:outlineLvl w:val="0"/>
        <w:rPr>
          <w:rFonts w:ascii="SimHei" w:hAnsi="SimHei" w:eastAsia="SimHei" w:cs="SimHei"/>
          <w:sz w:val="25"/>
          <w:szCs w:val="25"/>
        </w:rPr>
      </w:pPr>
      <w:bookmarkStart w:name="bookmark29" w:id="32"/>
      <w:bookmarkEnd w:id="32"/>
      <w:bookmarkStart w:name="bookmark4" w:id="33"/>
      <w:bookmarkEnd w:id="33"/>
      <w:r>
        <w:rPr>
          <w:rFonts w:ascii="SimHei" w:hAnsi="SimHei" w:eastAsia="SimHei" w:cs="SimHei"/>
          <w:sz w:val="25"/>
          <w:szCs w:val="25"/>
          <w:spacing w:val="1"/>
        </w:rPr>
        <w:t>第二部分</w:t>
      </w:r>
      <w:r>
        <w:rPr>
          <w:rFonts w:ascii="SimHei" w:hAnsi="SimHei" w:eastAsia="SimHei" w:cs="SimHei"/>
          <w:sz w:val="25"/>
          <w:szCs w:val="25"/>
          <w:spacing w:val="1"/>
        </w:rPr>
        <w:t xml:space="preserve"> </w:t>
      </w:r>
      <w:r>
        <w:rPr>
          <w:rFonts w:ascii="SimHei" w:hAnsi="SimHei" w:eastAsia="SimHei" w:cs="SimHei"/>
          <w:sz w:val="25"/>
          <w:szCs w:val="25"/>
          <w:spacing w:val="1"/>
        </w:rPr>
        <w:t>2023年部门决算表</w:t>
      </w:r>
    </w:p>
    <w:p>
      <w:pPr>
        <w:spacing w:before="237"/>
        <w:rPr/>
      </w:pPr>
      <w:r/>
    </w:p>
    <w:tbl>
      <w:tblPr>
        <w:tblStyle w:val="TableNormal"/>
        <w:tblW w:w="901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2236"/>
        <w:gridCol w:w="539"/>
        <w:gridCol w:w="1750"/>
        <w:gridCol w:w="2254"/>
        <w:gridCol w:w="540"/>
        <w:gridCol w:w="1697"/>
      </w:tblGrid>
      <w:tr>
        <w:trPr>
          <w:trHeight w:val="427" w:hRule="atLeast"/>
        </w:trPr>
        <w:tc>
          <w:tcPr>
            <w:tcW w:w="9016" w:type="dxa"/>
            <w:vAlign w:val="top"/>
            <w:gridSpan w:val="6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3592"/>
              <w:spacing w:before="94" w:line="226" w:lineRule="auto"/>
              <w:outlineLvl w:val="1"/>
              <w:rPr>
                <w:sz w:val="22"/>
                <w:szCs w:val="22"/>
              </w:rPr>
            </w:pPr>
            <w:bookmarkStart w:name="bookmark5" w:id="34"/>
            <w:bookmarkEnd w:id="34"/>
            <w:r>
              <w:rPr>
                <w:sz w:val="22"/>
                <w:szCs w:val="22"/>
                <w:color w:val="212529"/>
                <w:spacing w:val="5"/>
              </w:rPr>
              <w:t>收入支出决算总表</w:t>
            </w:r>
          </w:p>
        </w:tc>
      </w:tr>
      <w:tr>
        <w:trPr>
          <w:trHeight w:val="421" w:hRule="atLeast"/>
        </w:trPr>
        <w:tc>
          <w:tcPr>
            <w:tcW w:w="9016" w:type="dxa"/>
            <w:vAlign w:val="top"/>
            <w:gridSpan w:val="6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8369"/>
              <w:spacing w:before="127" w:line="22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2"/>
              </w:rPr>
              <w:t>公开01表</w:t>
            </w:r>
          </w:p>
        </w:tc>
      </w:tr>
      <w:tr>
        <w:trPr>
          <w:trHeight w:val="422" w:hRule="atLeast"/>
        </w:trPr>
        <w:tc>
          <w:tcPr>
            <w:tcW w:w="4525" w:type="dxa"/>
            <w:vAlign w:val="top"/>
            <w:gridSpan w:val="3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12"/>
              <w:spacing w:before="128" w:line="226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5"/>
              </w:rPr>
              <w:t>部门名称：古县岳阳镇人民政府</w:t>
            </w:r>
          </w:p>
        </w:tc>
        <w:tc>
          <w:tcPr>
            <w:tcW w:w="2254" w:type="dxa"/>
            <w:vAlign w:val="top"/>
            <w:tcBorders>
              <w:right w:val="single" w:color="FFFFFF" w:sz="2" w:space="0"/>
              <w:top w:val="single" w:color="FFFFFF" w:sz="4" w:space="0"/>
              <w:left w:val="single" w:color="000000" w:sz="2" w:space="0"/>
            </w:tcBorders>
          </w:tcPr>
          <w:p>
            <w:pPr>
              <w:pStyle w:val="TableText"/>
              <w:ind w:left="12"/>
              <w:spacing w:before="128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2"/>
              </w:rPr>
              <w:t>2023年度</w:t>
            </w:r>
          </w:p>
        </w:tc>
        <w:tc>
          <w:tcPr>
            <w:tcW w:w="540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97" w:type="dxa"/>
            <w:vAlign w:val="top"/>
            <w:tcBorders>
              <w:left w:val="single" w:color="FFFFFF" w:sz="2" w:space="0"/>
              <w:top w:val="single" w:color="FFFFFF" w:sz="4" w:space="0"/>
              <w:right w:val="single" w:color="000000" w:sz="2" w:space="0"/>
            </w:tcBorders>
          </w:tcPr>
          <w:p>
            <w:pPr>
              <w:pStyle w:val="TableText"/>
              <w:ind w:left="579"/>
              <w:spacing w:before="128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4"/>
              </w:rPr>
              <w:t>金额单位：万元</w:t>
            </w:r>
          </w:p>
        </w:tc>
      </w:tr>
      <w:tr>
        <w:trPr>
          <w:trHeight w:val="421" w:hRule="atLeast"/>
        </w:trPr>
        <w:tc>
          <w:tcPr>
            <w:tcW w:w="4525" w:type="dxa"/>
            <w:vAlign w:val="top"/>
            <w:gridSpan w:val="3"/>
          </w:tcPr>
          <w:p>
            <w:pPr>
              <w:pStyle w:val="TableText"/>
              <w:ind w:left="2073"/>
              <w:spacing w:before="108" w:line="219" w:lineRule="auto"/>
              <w:rPr/>
            </w:pP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4491" w:type="dxa"/>
            <w:vAlign w:val="top"/>
            <w:gridSpan w:val="3"/>
          </w:tcPr>
          <w:p>
            <w:pPr>
              <w:pStyle w:val="TableText"/>
              <w:ind w:left="2050"/>
              <w:spacing w:before="107" w:line="220" w:lineRule="auto"/>
              <w:rPr/>
            </w:pPr>
            <w:r>
              <w:rPr>
                <w:color w:val="212529"/>
                <w:spacing w:val="-5"/>
              </w:rPr>
              <w:t>支出</w:t>
            </w:r>
          </w:p>
        </w:tc>
      </w:tr>
      <w:tr>
        <w:trPr>
          <w:trHeight w:val="421" w:hRule="atLeast"/>
        </w:trPr>
        <w:tc>
          <w:tcPr>
            <w:tcW w:w="2236" w:type="dxa"/>
            <w:vAlign w:val="top"/>
          </w:tcPr>
          <w:p>
            <w:pPr>
              <w:pStyle w:val="TableText"/>
              <w:ind w:left="924"/>
              <w:spacing w:before="109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539" w:type="dxa"/>
            <w:vAlign w:val="top"/>
          </w:tcPr>
          <w:p>
            <w:pPr>
              <w:pStyle w:val="TableText"/>
              <w:ind w:left="74"/>
              <w:spacing w:before="109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1750" w:type="dxa"/>
            <w:vAlign w:val="top"/>
          </w:tcPr>
          <w:p>
            <w:pPr>
              <w:pStyle w:val="TableText"/>
              <w:ind w:left="680"/>
              <w:spacing w:before="109" w:line="219" w:lineRule="auto"/>
              <w:rPr/>
            </w:pPr>
            <w:r>
              <w:rPr>
                <w:color w:val="212529"/>
                <w:spacing w:val="-5"/>
              </w:rPr>
              <w:t>金额</w:t>
            </w:r>
          </w:p>
        </w:tc>
        <w:tc>
          <w:tcPr>
            <w:tcW w:w="2254" w:type="dxa"/>
            <w:vAlign w:val="top"/>
          </w:tcPr>
          <w:p>
            <w:pPr>
              <w:pStyle w:val="TableText"/>
              <w:ind w:left="936"/>
              <w:spacing w:before="109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80"/>
              <w:spacing w:before="109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1697" w:type="dxa"/>
            <w:vAlign w:val="top"/>
          </w:tcPr>
          <w:p>
            <w:pPr>
              <w:pStyle w:val="TableText"/>
              <w:ind w:left="655"/>
              <w:spacing w:before="109" w:line="219" w:lineRule="auto"/>
              <w:rPr/>
            </w:pPr>
            <w:r>
              <w:rPr>
                <w:color w:val="212529"/>
                <w:spacing w:val="-5"/>
              </w:rPr>
              <w:t>金额</w:t>
            </w:r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pStyle w:val="TableText"/>
              <w:ind w:left="921"/>
              <w:spacing w:before="110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50" w:type="dxa"/>
            <w:vAlign w:val="top"/>
          </w:tcPr>
          <w:p>
            <w:pPr>
              <w:pStyle w:val="TableText"/>
              <w:ind w:left="824"/>
              <w:spacing w:before="137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2254" w:type="dxa"/>
            <w:vAlign w:val="top"/>
          </w:tcPr>
          <w:p>
            <w:pPr>
              <w:pStyle w:val="TableText"/>
              <w:ind w:left="933"/>
              <w:spacing w:before="110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54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97" w:type="dxa"/>
            <w:vAlign w:val="top"/>
          </w:tcPr>
          <w:p>
            <w:pPr>
              <w:pStyle w:val="TableText"/>
              <w:ind w:left="788"/>
              <w:spacing w:before="138" w:line="183" w:lineRule="auto"/>
              <w:rPr/>
            </w:pPr>
            <w:r>
              <w:rPr>
                <w:color w:val="212529"/>
              </w:rPr>
              <w:t>2</w:t>
            </w:r>
          </w:p>
        </w:tc>
      </w:tr>
      <w:tr>
        <w:trPr>
          <w:trHeight w:val="421" w:hRule="atLeast"/>
        </w:trPr>
        <w:tc>
          <w:tcPr>
            <w:tcW w:w="2236" w:type="dxa"/>
            <w:vAlign w:val="top"/>
          </w:tcPr>
          <w:p>
            <w:pPr>
              <w:pStyle w:val="TableText"/>
              <w:ind w:left="14" w:right="64" w:hanging="3"/>
              <w:spacing w:before="1" w:line="210" w:lineRule="auto"/>
              <w:rPr/>
            </w:pPr>
            <w:r>
              <w:rPr>
                <w:color w:val="212529"/>
                <w:spacing w:val="-1"/>
              </w:rPr>
              <w:t>一、一般公共预算财政拨款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539" w:type="dxa"/>
            <w:vAlign w:val="top"/>
          </w:tcPr>
          <w:p>
            <w:pPr>
              <w:pStyle w:val="TableText"/>
              <w:ind w:left="223"/>
              <w:spacing w:before="137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750" w:type="dxa"/>
            <w:vAlign w:val="top"/>
          </w:tcPr>
          <w:p>
            <w:pPr>
              <w:pStyle w:val="TableText"/>
              <w:ind w:left="1101"/>
              <w:spacing w:before="155" w:line="189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5,705.93</w:t>
            </w:r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2"/>
              <w:spacing w:before="110" w:line="219" w:lineRule="auto"/>
              <w:rPr/>
            </w:pPr>
            <w:r>
              <w:rPr>
                <w:color w:val="212529"/>
                <w:spacing w:val="-2"/>
              </w:rPr>
              <w:t>一、一般公共服务支出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38" w:line="183" w:lineRule="auto"/>
              <w:rPr/>
            </w:pPr>
            <w:r>
              <w:rPr>
                <w:color w:val="212529"/>
                <w:spacing w:val="-6"/>
              </w:rPr>
              <w:t>32</w:t>
            </w:r>
          </w:p>
        </w:tc>
        <w:tc>
          <w:tcPr>
            <w:tcW w:w="1697" w:type="dxa"/>
            <w:vAlign w:val="top"/>
          </w:tcPr>
          <w:p>
            <w:pPr>
              <w:pStyle w:val="TableText"/>
              <w:ind w:left="1054"/>
              <w:spacing w:before="154" w:line="19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</w:rPr>
              <w:t>1,080.51</w:t>
            </w:r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pStyle w:val="TableText"/>
              <w:ind w:left="9" w:right="64" w:firstLine="2"/>
              <w:spacing w:before="2" w:line="210" w:lineRule="auto"/>
              <w:rPr/>
            </w:pPr>
            <w:r>
              <w:rPr>
                <w:color w:val="212529"/>
                <w:spacing w:val="-1"/>
              </w:rPr>
              <w:t>二、政府性基金预算财政拨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4"/>
              </w:rPr>
              <w:t>款收入</w:t>
            </w:r>
          </w:p>
        </w:tc>
        <w:tc>
          <w:tcPr>
            <w:tcW w:w="539" w:type="dxa"/>
            <w:vAlign w:val="top"/>
          </w:tcPr>
          <w:p>
            <w:pPr>
              <w:pStyle w:val="TableText"/>
              <w:ind w:left="211"/>
              <w:spacing w:before="139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750" w:type="dxa"/>
            <w:vAlign w:val="top"/>
          </w:tcPr>
          <w:p>
            <w:pPr>
              <w:pStyle w:val="TableText"/>
              <w:ind w:left="1109"/>
              <w:spacing w:before="155" w:line="19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</w:rPr>
              <w:t>1,817.46</w:t>
            </w:r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2"/>
              <w:spacing w:before="111" w:line="220" w:lineRule="auto"/>
              <w:rPr/>
            </w:pPr>
            <w:r>
              <w:rPr>
                <w:color w:val="212529"/>
                <w:spacing w:val="-2"/>
              </w:rPr>
              <w:t>二、外交支出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33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236" w:type="dxa"/>
            <w:vAlign w:val="top"/>
          </w:tcPr>
          <w:p>
            <w:pPr>
              <w:pStyle w:val="TableText"/>
              <w:ind w:left="10" w:right="64" w:hanging="1"/>
              <w:spacing w:before="3" w:line="209" w:lineRule="auto"/>
              <w:rPr/>
            </w:pPr>
            <w:r>
              <w:rPr>
                <w:color w:val="212529"/>
                <w:spacing w:val="-1"/>
              </w:rPr>
              <w:t>三、国有资本经营预算财政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3"/>
              </w:rPr>
              <w:t>拨款收入</w:t>
            </w:r>
          </w:p>
        </w:tc>
        <w:tc>
          <w:tcPr>
            <w:tcW w:w="539" w:type="dxa"/>
            <w:vAlign w:val="top"/>
          </w:tcPr>
          <w:p>
            <w:pPr>
              <w:pStyle w:val="TableText"/>
              <w:ind w:left="213"/>
              <w:spacing w:before="139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1750" w:type="dxa"/>
            <w:vAlign w:val="top"/>
          </w:tcPr>
          <w:p>
            <w:pPr>
              <w:pStyle w:val="TableText"/>
              <w:ind w:left="1421"/>
              <w:spacing w:before="156" w:line="189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-2"/>
              </w:rPr>
              <w:t>1.24</w:t>
            </w:r>
          </w:p>
        </w:tc>
        <w:tc>
          <w:tcPr>
            <w:tcW w:w="2254" w:type="dxa"/>
            <w:vAlign w:val="top"/>
          </w:tcPr>
          <w:p>
            <w:pPr>
              <w:pStyle w:val="TableText"/>
              <w:ind w:left="9"/>
              <w:spacing w:before="111" w:line="220" w:lineRule="auto"/>
              <w:rPr/>
            </w:pPr>
            <w:r>
              <w:rPr>
                <w:color w:val="212529"/>
                <w:spacing w:val="-2"/>
              </w:rPr>
              <w:t>三、国防支出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34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pStyle w:val="TableText"/>
              <w:ind w:left="25"/>
              <w:spacing w:before="112" w:line="219" w:lineRule="auto"/>
              <w:rPr/>
            </w:pPr>
            <w:r>
              <w:rPr>
                <w:color w:val="212529"/>
                <w:spacing w:val="-4"/>
              </w:rPr>
              <w:t>四、上级补助收入</w:t>
            </w:r>
          </w:p>
        </w:tc>
        <w:tc>
          <w:tcPr>
            <w:tcW w:w="539" w:type="dxa"/>
            <w:vAlign w:val="top"/>
          </w:tcPr>
          <w:p>
            <w:pPr>
              <w:pStyle w:val="TableText"/>
              <w:ind w:left="208"/>
              <w:spacing w:before="140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26"/>
              <w:spacing w:before="112" w:line="219" w:lineRule="auto"/>
              <w:rPr/>
            </w:pPr>
            <w:r>
              <w:rPr>
                <w:color w:val="212529"/>
                <w:spacing w:val="-4"/>
              </w:rPr>
              <w:t>四、公共安全支出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35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pStyle w:val="TableText"/>
              <w:ind w:left="11"/>
              <w:spacing w:before="112" w:line="219" w:lineRule="auto"/>
              <w:rPr/>
            </w:pPr>
            <w:r>
              <w:rPr>
                <w:color w:val="212529"/>
                <w:spacing w:val="-2"/>
              </w:rPr>
              <w:t>五、事业收入</w:t>
            </w:r>
          </w:p>
        </w:tc>
        <w:tc>
          <w:tcPr>
            <w:tcW w:w="539" w:type="dxa"/>
            <w:vAlign w:val="top"/>
          </w:tcPr>
          <w:p>
            <w:pPr>
              <w:pStyle w:val="TableText"/>
              <w:ind w:left="213"/>
              <w:spacing w:before="142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2"/>
              <w:spacing w:before="112" w:line="219" w:lineRule="auto"/>
              <w:rPr/>
            </w:pPr>
            <w:r>
              <w:rPr>
                <w:color w:val="212529"/>
                <w:spacing w:val="-2"/>
              </w:rPr>
              <w:t>五、教育支出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36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pStyle w:val="TableText"/>
              <w:ind w:left="10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六、经营收入</w:t>
            </w:r>
          </w:p>
        </w:tc>
        <w:tc>
          <w:tcPr>
            <w:tcW w:w="539" w:type="dxa"/>
            <w:vAlign w:val="top"/>
          </w:tcPr>
          <w:p>
            <w:pPr>
              <w:pStyle w:val="TableText"/>
              <w:ind w:left="211"/>
              <w:spacing w:before="141" w:line="183" w:lineRule="auto"/>
              <w:rPr/>
            </w:pPr>
            <w:r>
              <w:rPr>
                <w:color w:val="212529"/>
              </w:rPr>
              <w:t>6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0"/>
              <w:spacing w:before="112" w:line="219" w:lineRule="auto"/>
              <w:rPr/>
            </w:pPr>
            <w:r>
              <w:rPr>
                <w:color w:val="212529"/>
                <w:spacing w:val="-2"/>
              </w:rPr>
              <w:t>六、科学技术支出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37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pStyle w:val="TableText"/>
              <w:ind w:left="8"/>
              <w:spacing w:before="112" w:line="219" w:lineRule="auto"/>
              <w:rPr/>
            </w:pPr>
            <w:r>
              <w:rPr>
                <w:color w:val="212529"/>
                <w:spacing w:val="-1"/>
              </w:rPr>
              <w:t>七、附属单位上缴收入</w:t>
            </w:r>
          </w:p>
        </w:tc>
        <w:tc>
          <w:tcPr>
            <w:tcW w:w="539" w:type="dxa"/>
            <w:vAlign w:val="top"/>
          </w:tcPr>
          <w:p>
            <w:pPr>
              <w:pStyle w:val="TableText"/>
              <w:ind w:left="214"/>
              <w:spacing w:before="142" w:line="182" w:lineRule="auto"/>
              <w:rPr/>
            </w:pPr>
            <w:r>
              <w:rPr>
                <w:color w:val="212529"/>
              </w:rPr>
              <w:t>7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24" w:right="82" w:hanging="16"/>
              <w:spacing w:before="4" w:line="209" w:lineRule="auto"/>
              <w:rPr/>
            </w:pPr>
            <w:r>
              <w:rPr>
                <w:color w:val="212529"/>
                <w:spacing w:val="-1"/>
              </w:rPr>
              <w:t>七、文化旅游体育与传媒支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38</w:t>
            </w:r>
          </w:p>
        </w:tc>
        <w:tc>
          <w:tcPr>
            <w:tcW w:w="1697" w:type="dxa"/>
            <w:vAlign w:val="top"/>
          </w:tcPr>
          <w:p>
            <w:pPr>
              <w:pStyle w:val="TableText"/>
              <w:ind w:left="1358"/>
              <w:spacing w:before="158" w:line="18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</w:rPr>
              <w:t>5.40</w:t>
            </w:r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pStyle w:val="TableText"/>
              <w:ind w:left="11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八、其他收入</w:t>
            </w:r>
          </w:p>
        </w:tc>
        <w:tc>
          <w:tcPr>
            <w:tcW w:w="539" w:type="dxa"/>
            <w:vAlign w:val="top"/>
          </w:tcPr>
          <w:p>
            <w:pPr>
              <w:pStyle w:val="TableText"/>
              <w:ind w:left="210"/>
              <w:spacing w:before="141" w:line="183" w:lineRule="auto"/>
              <w:rPr/>
            </w:pPr>
            <w:r>
              <w:rPr>
                <w:color w:val="212529"/>
              </w:rPr>
              <w:t>8</w:t>
            </w:r>
          </w:p>
        </w:tc>
        <w:tc>
          <w:tcPr>
            <w:tcW w:w="1750" w:type="dxa"/>
            <w:vAlign w:val="top"/>
          </w:tcPr>
          <w:p>
            <w:pPr>
              <w:pStyle w:val="TableText"/>
              <w:ind w:left="1421"/>
              <w:spacing w:before="157" w:line="189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-2"/>
              </w:rPr>
              <w:t>1.94</w:t>
            </w:r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2"/>
              <w:spacing w:before="112" w:line="219" w:lineRule="auto"/>
              <w:rPr/>
            </w:pPr>
            <w:r>
              <w:rPr>
                <w:color w:val="212529"/>
                <w:spacing w:val="-1"/>
              </w:rPr>
              <w:t>八、社会保障和就业支出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39</w:t>
            </w:r>
          </w:p>
        </w:tc>
        <w:tc>
          <w:tcPr>
            <w:tcW w:w="1697" w:type="dxa"/>
            <w:vAlign w:val="top"/>
          </w:tcPr>
          <w:p>
            <w:pPr>
              <w:pStyle w:val="TableText"/>
              <w:ind w:left="1272"/>
              <w:spacing w:before="157" w:line="189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93.31</w:t>
            </w:r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210"/>
              <w:spacing w:before="141" w:line="183" w:lineRule="auto"/>
              <w:rPr/>
            </w:pPr>
            <w:r>
              <w:rPr>
                <w:color w:val="212529"/>
              </w:rPr>
              <w:t>9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3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九、卫生健康支出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3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40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81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0"/>
              <w:spacing w:before="113" w:line="220" w:lineRule="auto"/>
              <w:rPr/>
            </w:pPr>
            <w:r>
              <w:rPr>
                <w:color w:val="212529"/>
                <w:spacing w:val="-2"/>
              </w:rPr>
              <w:t>十、节能环保支出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3"/>
              <w:spacing w:before="140" w:line="184" w:lineRule="auto"/>
              <w:rPr/>
            </w:pPr>
            <w:r>
              <w:rPr>
                <w:color w:val="212529"/>
                <w:spacing w:val="-4"/>
              </w:rPr>
              <w:t>41</w:t>
            </w:r>
          </w:p>
        </w:tc>
        <w:tc>
          <w:tcPr>
            <w:tcW w:w="1697" w:type="dxa"/>
            <w:vAlign w:val="top"/>
          </w:tcPr>
          <w:p>
            <w:pPr>
              <w:pStyle w:val="TableText"/>
              <w:ind w:left="1200"/>
              <w:spacing w:before="158" w:line="18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832.00</w:t>
            </w:r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81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0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十一、城乡社区支出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3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42</w:t>
            </w:r>
          </w:p>
        </w:tc>
        <w:tc>
          <w:tcPr>
            <w:tcW w:w="1697" w:type="dxa"/>
            <w:vAlign w:val="top"/>
          </w:tcPr>
          <w:p>
            <w:pPr>
              <w:pStyle w:val="TableText"/>
              <w:ind w:left="1054"/>
              <w:spacing w:before="157" w:line="19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</w:rPr>
              <w:t>1,271.74</w:t>
            </w:r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81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12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0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十二、农林水支出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3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43</w:t>
            </w:r>
          </w:p>
        </w:tc>
        <w:tc>
          <w:tcPr>
            <w:tcW w:w="1697" w:type="dxa"/>
            <w:vAlign w:val="top"/>
          </w:tcPr>
          <w:p>
            <w:pPr>
              <w:pStyle w:val="TableText"/>
              <w:ind w:left="1045"/>
              <w:spacing w:before="158" w:line="189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2,955.58</w:t>
            </w:r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81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13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0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十三、交通运输支出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3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44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81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14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0" w:right="82"/>
              <w:spacing w:before="6" w:line="208" w:lineRule="auto"/>
              <w:rPr/>
            </w:pPr>
            <w:r>
              <w:rPr>
                <w:color w:val="212529"/>
                <w:spacing w:val="-1"/>
              </w:rPr>
              <w:t>十四、资源勘探工业信息等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3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45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81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15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0"/>
              <w:spacing w:before="114" w:line="219" w:lineRule="auto"/>
              <w:rPr/>
            </w:pPr>
            <w:r>
              <w:rPr>
                <w:color w:val="212529"/>
                <w:spacing w:val="-1"/>
              </w:rPr>
              <w:t>十五、商业服务业等支出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3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46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81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16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0"/>
              <w:spacing w:before="114" w:line="220" w:lineRule="auto"/>
              <w:rPr/>
            </w:pPr>
            <w:r>
              <w:rPr>
                <w:color w:val="212529"/>
                <w:spacing w:val="-2"/>
              </w:rPr>
              <w:t>十六、金融支出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3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47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81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17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0"/>
              <w:spacing w:before="114" w:line="220" w:lineRule="auto"/>
              <w:rPr/>
            </w:pPr>
            <w:r>
              <w:rPr>
                <w:color w:val="212529"/>
                <w:spacing w:val="-1"/>
              </w:rPr>
              <w:t>十七、援助其他地区支出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3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48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81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18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0" w:right="82"/>
              <w:spacing w:before="6" w:line="208" w:lineRule="auto"/>
              <w:rPr/>
            </w:pPr>
            <w:r>
              <w:rPr>
                <w:color w:val="212529"/>
                <w:spacing w:val="-4"/>
              </w:rPr>
              <w:t>十八、</w:t>
            </w:r>
            <w:r>
              <w:rPr>
                <w:color w:val="212529"/>
                <w:spacing w:val="-52"/>
              </w:rPr>
              <w:t xml:space="preserve"> </w:t>
            </w:r>
            <w:r>
              <w:rPr>
                <w:color w:val="212529"/>
                <w:spacing w:val="-4"/>
              </w:rPr>
              <w:t>自然资源海洋气象等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3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49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81"/>
              <w:spacing w:before="142" w:line="184" w:lineRule="auto"/>
              <w:rPr/>
            </w:pPr>
            <w:r>
              <w:rPr>
                <w:color w:val="212529"/>
                <w:spacing w:val="-11"/>
              </w:rPr>
              <w:t>19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0"/>
              <w:spacing w:before="114" w:line="219" w:lineRule="auto"/>
              <w:rPr/>
            </w:pPr>
            <w:r>
              <w:rPr>
                <w:color w:val="212529"/>
                <w:spacing w:val="-1"/>
              </w:rPr>
              <w:t>十九、住房保障支出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43" w:line="183" w:lineRule="auto"/>
              <w:rPr/>
            </w:pPr>
            <w:r>
              <w:rPr>
                <w:color w:val="212529"/>
                <w:spacing w:val="-6"/>
              </w:rPr>
              <w:t>50</w:t>
            </w:r>
          </w:p>
        </w:tc>
        <w:tc>
          <w:tcPr>
            <w:tcW w:w="1697" w:type="dxa"/>
            <w:vAlign w:val="top"/>
          </w:tcPr>
          <w:p>
            <w:pPr>
              <w:pStyle w:val="TableText"/>
              <w:ind w:left="1201"/>
              <w:spacing w:before="159" w:line="18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282.38</w:t>
            </w:r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69"/>
              <w:spacing w:before="143" w:line="183" w:lineRule="auto"/>
              <w:rPr/>
            </w:pPr>
            <w:r>
              <w:rPr>
                <w:color w:val="212529"/>
                <w:spacing w:val="-5"/>
              </w:rPr>
              <w:t>20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2"/>
              <w:spacing w:before="114" w:line="219" w:lineRule="auto"/>
              <w:rPr/>
            </w:pPr>
            <w:r>
              <w:rPr>
                <w:color w:val="212529"/>
                <w:spacing w:val="-1"/>
              </w:rPr>
              <w:t>二十、粮油物资储备支出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41" w:line="184" w:lineRule="auto"/>
              <w:rPr/>
            </w:pPr>
            <w:r>
              <w:rPr>
                <w:color w:val="212529"/>
                <w:spacing w:val="-6"/>
              </w:rPr>
              <w:t>51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69"/>
              <w:spacing w:before="142" w:line="184" w:lineRule="auto"/>
              <w:rPr/>
            </w:pPr>
            <w:r>
              <w:rPr>
                <w:color w:val="212529"/>
                <w:spacing w:val="-5"/>
              </w:rPr>
              <w:t>21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0" w:right="82" w:firstLine="2"/>
              <w:spacing w:before="6" w:line="208" w:lineRule="auto"/>
              <w:rPr/>
            </w:pPr>
            <w:r>
              <w:rPr>
                <w:color w:val="212529"/>
                <w:spacing w:val="-1"/>
              </w:rPr>
              <w:t>二十一、国有资本经营预算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43" w:line="183" w:lineRule="auto"/>
              <w:rPr/>
            </w:pPr>
            <w:r>
              <w:rPr>
                <w:color w:val="212529"/>
                <w:spacing w:val="-6"/>
              </w:rPr>
              <w:t>52</w:t>
            </w:r>
          </w:p>
        </w:tc>
        <w:tc>
          <w:tcPr>
            <w:tcW w:w="1697" w:type="dxa"/>
            <w:vAlign w:val="top"/>
          </w:tcPr>
          <w:p>
            <w:pPr>
              <w:pStyle w:val="TableText"/>
              <w:ind w:left="1367"/>
              <w:spacing w:before="159" w:line="189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-2"/>
              </w:rPr>
              <w:t>1.24</w:t>
            </w:r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69"/>
              <w:spacing w:before="143" w:line="183" w:lineRule="auto"/>
              <w:rPr/>
            </w:pPr>
            <w:r>
              <w:rPr>
                <w:color w:val="212529"/>
                <w:spacing w:val="-5"/>
              </w:rPr>
              <w:t>22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1" w:right="82"/>
              <w:spacing w:before="6" w:line="208" w:lineRule="auto"/>
              <w:rPr/>
            </w:pPr>
            <w:r>
              <w:rPr>
                <w:color w:val="212529"/>
                <w:spacing w:val="-1"/>
              </w:rPr>
              <w:t>二十二、灾害防治及应急管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4"/>
              </w:rPr>
              <w:t>理支出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43" w:line="183" w:lineRule="auto"/>
              <w:rPr/>
            </w:pPr>
            <w:r>
              <w:rPr>
                <w:color w:val="212529"/>
                <w:spacing w:val="-6"/>
              </w:rPr>
              <w:t>53</w:t>
            </w:r>
          </w:p>
        </w:tc>
        <w:tc>
          <w:tcPr>
            <w:tcW w:w="1697" w:type="dxa"/>
            <w:vAlign w:val="top"/>
          </w:tcPr>
          <w:p>
            <w:pPr>
              <w:pStyle w:val="TableText"/>
              <w:ind w:left="1274"/>
              <w:spacing w:before="160" w:line="18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38.00</w:t>
            </w:r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69"/>
              <w:spacing w:before="143" w:line="183" w:lineRule="auto"/>
              <w:rPr/>
            </w:pPr>
            <w:r>
              <w:rPr>
                <w:color w:val="212529"/>
                <w:spacing w:val="-5"/>
              </w:rPr>
              <w:t>23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2"/>
              <w:spacing w:before="114" w:line="220" w:lineRule="auto"/>
              <w:rPr/>
            </w:pPr>
            <w:r>
              <w:rPr>
                <w:color w:val="212529"/>
                <w:spacing w:val="-2"/>
              </w:rPr>
              <w:t>二十三、其他支出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43" w:line="183" w:lineRule="auto"/>
              <w:rPr/>
            </w:pPr>
            <w:r>
              <w:rPr>
                <w:color w:val="212529"/>
                <w:spacing w:val="-6"/>
              </w:rPr>
              <w:t>54</w:t>
            </w:r>
          </w:p>
        </w:tc>
        <w:tc>
          <w:tcPr>
            <w:tcW w:w="1697" w:type="dxa"/>
            <w:vAlign w:val="top"/>
          </w:tcPr>
          <w:p>
            <w:pPr>
              <w:pStyle w:val="TableText"/>
              <w:ind w:left="1200"/>
              <w:spacing w:before="159" w:line="189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966.41</w:t>
            </w:r>
          </w:p>
        </w:tc>
      </w:tr>
      <w:tr>
        <w:trPr>
          <w:trHeight w:val="427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69"/>
              <w:spacing w:before="143" w:line="183" w:lineRule="auto"/>
              <w:rPr/>
            </w:pPr>
            <w:r>
              <w:rPr>
                <w:color w:val="212529"/>
                <w:spacing w:val="-5"/>
              </w:rPr>
              <w:t>24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2"/>
              <w:spacing w:before="114" w:line="219" w:lineRule="auto"/>
              <w:rPr/>
            </w:pPr>
            <w:r>
              <w:rPr>
                <w:color w:val="212529"/>
                <w:spacing w:val="-2"/>
              </w:rPr>
              <w:t>二十四、债务还本支出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44" w:line="182" w:lineRule="auto"/>
              <w:rPr/>
            </w:pPr>
            <w:r>
              <w:rPr>
                <w:color w:val="212529"/>
                <w:spacing w:val="-6"/>
              </w:rPr>
              <w:t>55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footerReference w:type="default" r:id="rId4"/>
          <w:pgSz w:w="11900" w:h="16840"/>
          <w:pgMar w:top="610" w:right="600" w:bottom="312" w:left="600" w:header="357" w:footer="153" w:gutter="0"/>
        </w:sectPr>
        <w:rPr/>
      </w:pPr>
    </w:p>
    <w:p>
      <w:pPr>
        <w:spacing w:before="108"/>
        <w:rPr/>
      </w:pPr>
      <w:r/>
    </w:p>
    <w:tbl>
      <w:tblPr>
        <w:tblStyle w:val="TableNormal"/>
        <w:tblW w:w="901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2236"/>
        <w:gridCol w:w="539"/>
        <w:gridCol w:w="1750"/>
        <w:gridCol w:w="2254"/>
        <w:gridCol w:w="540"/>
        <w:gridCol w:w="1697"/>
      </w:tblGrid>
      <w:tr>
        <w:trPr>
          <w:trHeight w:val="427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69"/>
              <w:spacing w:before="139" w:line="183" w:lineRule="auto"/>
              <w:rPr/>
            </w:pPr>
            <w:r>
              <w:rPr>
                <w:color w:val="212529"/>
                <w:spacing w:val="-5"/>
              </w:rPr>
              <w:t>25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2"/>
              <w:spacing w:before="111" w:line="219" w:lineRule="auto"/>
              <w:rPr/>
            </w:pPr>
            <w:r>
              <w:rPr>
                <w:color w:val="212529"/>
                <w:spacing w:val="-2"/>
              </w:rPr>
              <w:t>二十五、债务付息支出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56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69"/>
              <w:spacing w:before="135" w:line="183" w:lineRule="auto"/>
              <w:rPr/>
            </w:pPr>
            <w:r>
              <w:rPr>
                <w:color w:val="212529"/>
                <w:spacing w:val="-5"/>
              </w:rPr>
              <w:t>26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23" w:right="82" w:hanging="11"/>
              <w:spacing w:before="1" w:line="210" w:lineRule="auto"/>
              <w:rPr/>
            </w:pPr>
            <w:r>
              <w:rPr>
                <w:color w:val="212529"/>
                <w:spacing w:val="-1"/>
              </w:rPr>
              <w:t>二十六、抗疫特别国债安排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8"/>
              </w:rPr>
              <w:t>的支出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36" w:line="182" w:lineRule="auto"/>
              <w:rPr/>
            </w:pPr>
            <w:r>
              <w:rPr>
                <w:color w:val="212529"/>
                <w:spacing w:val="-6"/>
              </w:rPr>
              <w:t>57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236" w:type="dxa"/>
            <w:vAlign w:val="top"/>
          </w:tcPr>
          <w:p>
            <w:pPr>
              <w:pStyle w:val="TableText"/>
              <w:ind w:left="561"/>
              <w:spacing w:before="107" w:line="219" w:lineRule="auto"/>
              <w:rPr/>
            </w:pPr>
            <w:r>
              <w:rPr>
                <w:color w:val="212529"/>
                <w:spacing w:val="-2"/>
              </w:rPr>
              <w:t>本年收入合计</w:t>
            </w:r>
          </w:p>
        </w:tc>
        <w:tc>
          <w:tcPr>
            <w:tcW w:w="539" w:type="dxa"/>
            <w:vAlign w:val="top"/>
          </w:tcPr>
          <w:p>
            <w:pPr>
              <w:pStyle w:val="TableText"/>
              <w:ind w:left="169"/>
              <w:spacing w:before="136" w:line="183" w:lineRule="auto"/>
              <w:rPr/>
            </w:pPr>
            <w:r>
              <w:rPr>
                <w:color w:val="212529"/>
                <w:spacing w:val="-5"/>
              </w:rPr>
              <w:t>27</w:t>
            </w:r>
          </w:p>
        </w:tc>
        <w:tc>
          <w:tcPr>
            <w:tcW w:w="1750" w:type="dxa"/>
            <w:vAlign w:val="top"/>
          </w:tcPr>
          <w:p>
            <w:pPr>
              <w:pStyle w:val="TableText"/>
              <w:ind w:right="24"/>
              <w:spacing w:before="135" w:line="183" w:lineRule="auto"/>
              <w:jc w:val="right"/>
              <w:rPr/>
            </w:pPr>
            <w:r>
              <w:rPr>
                <w:color w:val="212529"/>
                <w:spacing w:val="-2"/>
              </w:rPr>
              <w:t>7,526.57</w:t>
            </w:r>
          </w:p>
        </w:tc>
        <w:tc>
          <w:tcPr>
            <w:tcW w:w="2254" w:type="dxa"/>
            <w:vAlign w:val="top"/>
          </w:tcPr>
          <w:p>
            <w:pPr>
              <w:pStyle w:val="TableText"/>
              <w:ind w:left="574"/>
              <w:spacing w:before="107" w:line="219" w:lineRule="auto"/>
              <w:rPr/>
            </w:pPr>
            <w:r>
              <w:rPr>
                <w:color w:val="212529"/>
                <w:spacing w:val="-2"/>
              </w:rPr>
              <w:t>本年支出合计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36" w:line="183" w:lineRule="auto"/>
              <w:rPr/>
            </w:pPr>
            <w:r>
              <w:rPr>
                <w:color w:val="212529"/>
                <w:spacing w:val="-6"/>
              </w:rPr>
              <w:t>58</w:t>
            </w:r>
          </w:p>
        </w:tc>
        <w:tc>
          <w:tcPr>
            <w:tcW w:w="1697" w:type="dxa"/>
            <w:vAlign w:val="top"/>
          </w:tcPr>
          <w:p>
            <w:pPr>
              <w:pStyle w:val="TableText"/>
              <w:ind w:right="26"/>
              <w:spacing w:before="135" w:line="183" w:lineRule="auto"/>
              <w:jc w:val="right"/>
              <w:rPr/>
            </w:pPr>
            <w:r>
              <w:rPr>
                <w:color w:val="212529"/>
                <w:spacing w:val="-2"/>
              </w:rPr>
              <w:t>7,526.57</w:t>
            </w:r>
          </w:p>
        </w:tc>
      </w:tr>
      <w:tr>
        <w:trPr>
          <w:trHeight w:val="421" w:hRule="atLeast"/>
        </w:trPr>
        <w:tc>
          <w:tcPr>
            <w:tcW w:w="2236" w:type="dxa"/>
            <w:vAlign w:val="top"/>
          </w:tcPr>
          <w:p>
            <w:pPr>
              <w:pStyle w:val="TableText"/>
              <w:ind w:left="12" w:right="64" w:hanging="3"/>
              <w:spacing w:before="1" w:line="210" w:lineRule="auto"/>
              <w:rPr/>
            </w:pPr>
            <w:r>
              <w:rPr>
                <w:color w:val="212529"/>
                <w:spacing w:val="-1"/>
              </w:rPr>
              <w:t>使用非财政拨款结余和专用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7"/>
              </w:rPr>
              <w:t>结余</w:t>
            </w:r>
          </w:p>
        </w:tc>
        <w:tc>
          <w:tcPr>
            <w:tcW w:w="539" w:type="dxa"/>
            <w:vAlign w:val="top"/>
          </w:tcPr>
          <w:p>
            <w:pPr>
              <w:pStyle w:val="TableText"/>
              <w:ind w:left="169"/>
              <w:spacing w:before="137" w:line="183" w:lineRule="auto"/>
              <w:rPr/>
            </w:pPr>
            <w:r>
              <w:rPr>
                <w:color w:val="212529"/>
                <w:spacing w:val="-5"/>
              </w:rPr>
              <w:t>28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3"/>
              <w:spacing w:before="108" w:line="220" w:lineRule="auto"/>
              <w:rPr/>
            </w:pPr>
            <w:r>
              <w:rPr>
                <w:color w:val="212529"/>
                <w:spacing w:val="-4"/>
              </w:rPr>
              <w:t>结余分配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37" w:line="183" w:lineRule="auto"/>
              <w:rPr/>
            </w:pPr>
            <w:r>
              <w:rPr>
                <w:color w:val="212529"/>
                <w:spacing w:val="-6"/>
              </w:rPr>
              <w:t>59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236" w:type="dxa"/>
            <w:vAlign w:val="top"/>
          </w:tcPr>
          <w:p>
            <w:pPr>
              <w:pStyle w:val="TableText"/>
              <w:ind w:left="9"/>
              <w:spacing w:before="110" w:line="219" w:lineRule="auto"/>
              <w:rPr/>
            </w:pPr>
            <w:r>
              <w:rPr>
                <w:color w:val="212529"/>
                <w:spacing w:val="-2"/>
              </w:rPr>
              <w:t>年初结转和结余</w:t>
            </w:r>
          </w:p>
        </w:tc>
        <w:tc>
          <w:tcPr>
            <w:tcW w:w="539" w:type="dxa"/>
            <w:vAlign w:val="top"/>
          </w:tcPr>
          <w:p>
            <w:pPr>
              <w:pStyle w:val="TableText"/>
              <w:ind w:left="169"/>
              <w:spacing w:before="138" w:line="183" w:lineRule="auto"/>
              <w:rPr/>
            </w:pPr>
            <w:r>
              <w:rPr>
                <w:color w:val="212529"/>
                <w:spacing w:val="-5"/>
              </w:rPr>
              <w:t>29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0"/>
              <w:spacing w:before="110" w:line="219" w:lineRule="auto"/>
              <w:rPr/>
            </w:pPr>
            <w:r>
              <w:rPr>
                <w:color w:val="212529"/>
                <w:spacing w:val="-2"/>
              </w:rPr>
              <w:t>年末结转和结余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5"/>
              <w:spacing w:before="138" w:line="183" w:lineRule="auto"/>
              <w:rPr/>
            </w:pPr>
            <w:r>
              <w:rPr>
                <w:color w:val="212529"/>
                <w:spacing w:val="-5"/>
              </w:rPr>
              <w:t>60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71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30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5"/>
              <w:spacing w:before="138" w:line="184" w:lineRule="auto"/>
              <w:rPr/>
            </w:pPr>
            <w:r>
              <w:rPr>
                <w:color w:val="212529"/>
                <w:spacing w:val="-5"/>
              </w:rPr>
              <w:t>61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236" w:type="dxa"/>
            <w:vAlign w:val="top"/>
          </w:tcPr>
          <w:p>
            <w:pPr>
              <w:pStyle w:val="TableText"/>
              <w:ind w:left="926"/>
              <w:spacing w:before="111" w:line="221" w:lineRule="auto"/>
              <w:rPr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539" w:type="dxa"/>
            <w:vAlign w:val="top"/>
          </w:tcPr>
          <w:p>
            <w:pPr>
              <w:pStyle w:val="TableText"/>
              <w:ind w:left="171"/>
              <w:spacing w:before="139" w:line="184" w:lineRule="auto"/>
              <w:rPr/>
            </w:pPr>
            <w:r>
              <w:rPr>
                <w:color w:val="212529"/>
                <w:spacing w:val="-6"/>
              </w:rPr>
              <w:t>31</w:t>
            </w:r>
          </w:p>
        </w:tc>
        <w:tc>
          <w:tcPr>
            <w:tcW w:w="1750" w:type="dxa"/>
            <w:vAlign w:val="top"/>
          </w:tcPr>
          <w:p>
            <w:pPr>
              <w:pStyle w:val="TableText"/>
              <w:ind w:right="24"/>
              <w:spacing w:before="140" w:line="183" w:lineRule="auto"/>
              <w:jc w:val="right"/>
              <w:rPr/>
            </w:pPr>
            <w:r>
              <w:rPr>
                <w:color w:val="212529"/>
                <w:spacing w:val="-2"/>
              </w:rPr>
              <w:t>7,526.57</w:t>
            </w:r>
          </w:p>
        </w:tc>
        <w:tc>
          <w:tcPr>
            <w:tcW w:w="2254" w:type="dxa"/>
            <w:vAlign w:val="top"/>
          </w:tcPr>
          <w:p>
            <w:pPr>
              <w:pStyle w:val="TableText"/>
              <w:ind w:left="938"/>
              <w:spacing w:before="111" w:line="221" w:lineRule="auto"/>
              <w:rPr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5"/>
              <w:spacing w:before="140" w:line="183" w:lineRule="auto"/>
              <w:rPr/>
            </w:pPr>
            <w:r>
              <w:rPr>
                <w:color w:val="212529"/>
                <w:spacing w:val="-5"/>
              </w:rPr>
              <w:t>62</w:t>
            </w:r>
          </w:p>
        </w:tc>
        <w:tc>
          <w:tcPr>
            <w:tcW w:w="1697" w:type="dxa"/>
            <w:vAlign w:val="top"/>
          </w:tcPr>
          <w:p>
            <w:pPr>
              <w:pStyle w:val="TableText"/>
              <w:ind w:right="26"/>
              <w:spacing w:before="140" w:line="183" w:lineRule="auto"/>
              <w:jc w:val="right"/>
              <w:rPr/>
            </w:pPr>
            <w:r>
              <w:rPr>
                <w:color w:val="212529"/>
                <w:spacing w:val="-2"/>
              </w:rPr>
              <w:t>7,526.57</w:t>
            </w:r>
          </w:p>
        </w:tc>
      </w:tr>
      <w:tr>
        <w:trPr>
          <w:trHeight w:val="421" w:hRule="atLeast"/>
        </w:trPr>
        <w:tc>
          <w:tcPr>
            <w:tcW w:w="9016" w:type="dxa"/>
            <w:vAlign w:val="top"/>
            <w:gridSpan w:val="6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ind w:left="7"/>
              <w:spacing w:before="94" w:line="22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注 ：本表反映部门本年度的总收支和年末结转结余情况。本套报表金额单位转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换时可能存在尾数误差。</w:t>
            </w:r>
          </w:p>
        </w:tc>
      </w:tr>
      <w:tr>
        <w:trPr>
          <w:trHeight w:val="427" w:hRule="atLeast"/>
        </w:trPr>
        <w:tc>
          <w:tcPr>
            <w:tcW w:w="9016" w:type="dxa"/>
            <w:vAlign w:val="top"/>
            <w:gridSpan w:val="6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footerReference w:type="default" r:id="rId5"/>
          <w:pgSz w:w="11900" w:h="16840"/>
          <w:pgMar w:top="610" w:right="600" w:bottom="312" w:left="60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325"/>
        <w:gridCol w:w="1331"/>
        <w:gridCol w:w="1319"/>
        <w:gridCol w:w="1211"/>
        <w:gridCol w:w="695"/>
        <w:gridCol w:w="779"/>
        <w:gridCol w:w="827"/>
        <w:gridCol w:w="660"/>
        <w:gridCol w:w="869"/>
      </w:tblGrid>
      <w:tr>
        <w:trPr>
          <w:trHeight w:val="332" w:hRule="atLeast"/>
        </w:trPr>
        <w:tc>
          <w:tcPr>
            <w:tcW w:w="9016" w:type="dxa"/>
            <w:vAlign w:val="top"/>
            <w:gridSpan w:val="9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pStyle w:val="TableText"/>
              <w:ind w:left="3934"/>
              <w:spacing w:before="46" w:line="226" w:lineRule="auto"/>
              <w:outlineLvl w:val="1"/>
              <w:rPr>
                <w:sz w:val="22"/>
                <w:szCs w:val="22"/>
              </w:rPr>
            </w:pPr>
            <w:bookmarkStart w:name="bookmark6" w:id="35"/>
            <w:bookmarkEnd w:id="35"/>
            <w:r>
              <w:rPr>
                <w:sz w:val="22"/>
                <w:szCs w:val="22"/>
                <w:color w:val="212529"/>
                <w:spacing w:val="4"/>
              </w:rPr>
              <w:t>收入决算表</w:t>
            </w:r>
          </w:p>
        </w:tc>
      </w:tr>
      <w:tr>
        <w:trPr>
          <w:trHeight w:val="326" w:hRule="atLeast"/>
        </w:trPr>
        <w:tc>
          <w:tcPr>
            <w:tcW w:w="1325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31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19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11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95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9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60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9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pStyle w:val="TableText"/>
              <w:ind w:left="269"/>
              <w:spacing w:before="76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公开02表</w:t>
            </w:r>
          </w:p>
        </w:tc>
      </w:tr>
      <w:tr>
        <w:trPr>
          <w:trHeight w:val="326" w:hRule="atLeast"/>
        </w:trPr>
        <w:tc>
          <w:tcPr>
            <w:tcW w:w="3975" w:type="dxa"/>
            <w:vAlign w:val="top"/>
            <w:gridSpan w:val="3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11"/>
              <w:spacing w:before="76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部门名称：古县岳阳镇人民政府</w:t>
            </w:r>
          </w:p>
        </w:tc>
        <w:tc>
          <w:tcPr>
            <w:tcW w:w="1906" w:type="dxa"/>
            <w:vAlign w:val="top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634"/>
              <w:spacing w:before="78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2"/>
              </w:rPr>
              <w:t>2023年度</w:t>
            </w:r>
          </w:p>
        </w:tc>
        <w:tc>
          <w:tcPr>
            <w:tcW w:w="779" w:type="dxa"/>
            <w:vAlign w:val="top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29" w:type="dxa"/>
            <w:vAlign w:val="top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494"/>
              <w:spacing w:before="7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326" w:hRule="atLeast"/>
        </w:trPr>
        <w:tc>
          <w:tcPr>
            <w:tcW w:w="2656" w:type="dxa"/>
            <w:vAlign w:val="top"/>
            <w:gridSpan w:val="2"/>
          </w:tcPr>
          <w:p>
            <w:pPr>
              <w:pStyle w:val="TableText"/>
              <w:ind w:left="1134"/>
              <w:spacing w:before="57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131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02"/>
              <w:spacing w:before="297" w:line="219" w:lineRule="auto"/>
              <w:rPr/>
            </w:pPr>
            <w:r>
              <w:rPr>
                <w:color w:val="212529"/>
                <w:spacing w:val="-2"/>
              </w:rPr>
              <w:t>本年收入合计</w:t>
            </w:r>
          </w:p>
        </w:tc>
        <w:tc>
          <w:tcPr>
            <w:tcW w:w="1211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49"/>
              <w:spacing w:before="298" w:line="219" w:lineRule="auto"/>
              <w:rPr/>
            </w:pPr>
            <w:r>
              <w:rPr>
                <w:color w:val="212529"/>
                <w:spacing w:val="-2"/>
              </w:rPr>
              <w:t>财政拨款收入</w:t>
            </w:r>
          </w:p>
        </w:tc>
        <w:tc>
          <w:tcPr>
            <w:tcW w:w="69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62" w:right="90" w:firstLine="1"/>
              <w:spacing w:before="202" w:line="214" w:lineRule="auto"/>
              <w:rPr/>
            </w:pPr>
            <w:r>
              <w:rPr>
                <w:color w:val="212529"/>
                <w:spacing w:val="-4"/>
              </w:rPr>
              <w:t>上级补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3"/>
              </w:rPr>
              <w:t>助收入</w:t>
            </w:r>
          </w:p>
        </w:tc>
        <w:tc>
          <w:tcPr>
            <w:tcW w:w="77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5"/>
              <w:spacing w:before="298" w:line="219" w:lineRule="auto"/>
              <w:rPr/>
            </w:pPr>
            <w:r>
              <w:rPr>
                <w:color w:val="212529"/>
                <w:spacing w:val="-3"/>
              </w:rPr>
              <w:t>事业收入</w:t>
            </w:r>
          </w:p>
        </w:tc>
        <w:tc>
          <w:tcPr>
            <w:tcW w:w="82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42"/>
              <w:spacing w:before="298" w:line="219" w:lineRule="auto"/>
              <w:rPr/>
            </w:pPr>
            <w:r>
              <w:rPr>
                <w:color w:val="212529"/>
                <w:spacing w:val="-3"/>
              </w:rPr>
              <w:t>经营收入</w:t>
            </w:r>
          </w:p>
        </w:tc>
        <w:tc>
          <w:tcPr>
            <w:tcW w:w="660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62"/>
              <w:spacing w:line="206" w:lineRule="auto"/>
              <w:rPr/>
            </w:pPr>
            <w:r>
              <w:rPr>
                <w:color w:val="212529"/>
                <w:spacing w:val="-8"/>
              </w:rPr>
              <w:t>附属单</w:t>
            </w:r>
          </w:p>
          <w:p>
            <w:pPr>
              <w:pStyle w:val="TableText"/>
              <w:ind w:left="228"/>
              <w:spacing w:line="209" w:lineRule="auto"/>
              <w:rPr/>
            </w:pPr>
            <w:r>
              <w:rPr>
                <w:color w:val="212529"/>
              </w:rPr>
              <w:t>位</w:t>
            </w:r>
          </w:p>
          <w:p>
            <w:pPr>
              <w:pStyle w:val="TableText"/>
              <w:ind w:left="49"/>
              <w:spacing w:line="209" w:lineRule="auto"/>
              <w:rPr/>
            </w:pPr>
            <w:r>
              <w:rPr>
                <w:color w:val="212529"/>
                <w:spacing w:val="-4"/>
              </w:rPr>
              <w:t>上缴收</w:t>
            </w:r>
          </w:p>
          <w:p>
            <w:pPr>
              <w:pStyle w:val="TableText"/>
              <w:ind w:left="227"/>
              <w:spacing w:line="203" w:lineRule="auto"/>
              <w:rPr/>
            </w:pPr>
            <w:r>
              <w:rPr>
                <w:color w:val="212529"/>
              </w:rPr>
              <w:t>入</w:t>
            </w:r>
          </w:p>
        </w:tc>
        <w:tc>
          <w:tcPr>
            <w:tcW w:w="86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61"/>
              <w:spacing w:before="298" w:line="219" w:lineRule="auto"/>
              <w:rPr/>
            </w:pPr>
            <w:r>
              <w:rPr>
                <w:color w:val="212529"/>
                <w:spacing w:val="-3"/>
              </w:rPr>
              <w:t>其他收入</w:t>
            </w:r>
          </w:p>
        </w:tc>
      </w:tr>
      <w:tr>
        <w:trPr>
          <w:trHeight w:val="482" w:hRule="atLeast"/>
        </w:trPr>
        <w:tc>
          <w:tcPr>
            <w:tcW w:w="1325" w:type="dxa"/>
            <w:vAlign w:val="top"/>
          </w:tcPr>
          <w:p>
            <w:pPr>
              <w:pStyle w:val="TableText"/>
              <w:ind w:left="285"/>
              <w:spacing w:before="129" w:line="219" w:lineRule="auto"/>
              <w:rPr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left="286"/>
              <w:spacing w:before="129" w:line="219" w:lineRule="auto"/>
              <w:rPr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13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1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9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6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2656" w:type="dxa"/>
            <w:vAlign w:val="top"/>
            <w:gridSpan w:val="2"/>
          </w:tcPr>
          <w:p>
            <w:pPr>
              <w:ind w:left="1123"/>
              <w:spacing w:before="64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栏次</w:t>
            </w:r>
          </w:p>
        </w:tc>
        <w:tc>
          <w:tcPr>
            <w:tcW w:w="1319" w:type="dxa"/>
            <w:vAlign w:val="top"/>
          </w:tcPr>
          <w:p>
            <w:pPr>
              <w:ind w:left="605"/>
              <w:spacing w:before="82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1</w:t>
            </w:r>
          </w:p>
        </w:tc>
        <w:tc>
          <w:tcPr>
            <w:tcW w:w="1211" w:type="dxa"/>
            <w:vAlign w:val="top"/>
          </w:tcPr>
          <w:p>
            <w:pPr>
              <w:ind w:left="545"/>
              <w:spacing w:before="79" w:line="198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2</w:t>
            </w:r>
          </w:p>
        </w:tc>
        <w:tc>
          <w:tcPr>
            <w:tcW w:w="695" w:type="dxa"/>
            <w:vAlign w:val="top"/>
          </w:tcPr>
          <w:p>
            <w:pPr>
              <w:ind w:left="288"/>
              <w:spacing w:before="80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3</w:t>
            </w:r>
          </w:p>
        </w:tc>
        <w:tc>
          <w:tcPr>
            <w:tcW w:w="779" w:type="dxa"/>
            <w:vAlign w:val="top"/>
          </w:tcPr>
          <w:p>
            <w:pPr>
              <w:ind w:left="331"/>
              <w:spacing w:before="82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4</w:t>
            </w:r>
          </w:p>
        </w:tc>
        <w:tc>
          <w:tcPr>
            <w:tcW w:w="827" w:type="dxa"/>
            <w:vAlign w:val="top"/>
          </w:tcPr>
          <w:p>
            <w:pPr>
              <w:ind w:left="356"/>
              <w:spacing w:before="82" w:line="197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5</w:t>
            </w:r>
          </w:p>
        </w:tc>
        <w:tc>
          <w:tcPr>
            <w:tcW w:w="660" w:type="dxa"/>
            <w:vAlign w:val="top"/>
          </w:tcPr>
          <w:p>
            <w:pPr>
              <w:ind w:left="274"/>
              <w:spacing w:before="80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6</w:t>
            </w:r>
          </w:p>
        </w:tc>
        <w:tc>
          <w:tcPr>
            <w:tcW w:w="869" w:type="dxa"/>
            <w:vAlign w:val="top"/>
          </w:tcPr>
          <w:p>
            <w:pPr>
              <w:ind w:left="376"/>
              <w:spacing w:before="82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7</w:t>
            </w:r>
          </w:p>
        </w:tc>
      </w:tr>
      <w:tr>
        <w:trPr>
          <w:trHeight w:val="326" w:hRule="atLeast"/>
        </w:trPr>
        <w:tc>
          <w:tcPr>
            <w:tcW w:w="2656" w:type="dxa"/>
            <w:vAlign w:val="top"/>
            <w:gridSpan w:val="2"/>
          </w:tcPr>
          <w:p>
            <w:pPr>
              <w:ind w:left="1127"/>
              <w:spacing w:before="62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合计</w:t>
            </w:r>
          </w:p>
        </w:tc>
        <w:tc>
          <w:tcPr>
            <w:tcW w:w="1319" w:type="dxa"/>
            <w:vAlign w:val="top"/>
          </w:tcPr>
          <w:p>
            <w:pPr>
              <w:pStyle w:val="TableText"/>
              <w:ind w:right="26"/>
              <w:spacing w:before="86" w:line="183" w:lineRule="auto"/>
              <w:jc w:val="right"/>
              <w:rPr/>
            </w:pPr>
            <w:r>
              <w:rPr>
                <w:color w:val="212529"/>
                <w:spacing w:val="-2"/>
              </w:rPr>
              <w:t>7,526.57</w:t>
            </w:r>
          </w:p>
        </w:tc>
        <w:tc>
          <w:tcPr>
            <w:tcW w:w="1211" w:type="dxa"/>
            <w:vAlign w:val="top"/>
          </w:tcPr>
          <w:p>
            <w:pPr>
              <w:pStyle w:val="TableText"/>
              <w:ind w:right="25"/>
              <w:spacing w:before="86" w:line="183" w:lineRule="auto"/>
              <w:jc w:val="right"/>
              <w:rPr/>
            </w:pPr>
            <w:r>
              <w:rPr>
                <w:color w:val="212529"/>
                <w:spacing w:val="-2"/>
              </w:rPr>
              <w:t>7,524.63</w:t>
            </w:r>
          </w:p>
        </w:tc>
        <w:tc>
          <w:tcPr>
            <w:tcW w:w="6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9" w:type="dxa"/>
            <w:vAlign w:val="top"/>
          </w:tcPr>
          <w:p>
            <w:pPr>
              <w:pStyle w:val="TableText"/>
              <w:ind w:right="26"/>
              <w:spacing w:before="85" w:line="184" w:lineRule="auto"/>
              <w:jc w:val="right"/>
              <w:rPr/>
            </w:pPr>
            <w:r>
              <w:rPr>
                <w:color w:val="212529"/>
                <w:spacing w:val="-6"/>
              </w:rPr>
              <w:t>1.94</w:t>
            </w:r>
          </w:p>
        </w:tc>
      </w:tr>
      <w:tr>
        <w:trPr>
          <w:trHeight w:val="410" w:hRule="atLeast"/>
        </w:trPr>
        <w:tc>
          <w:tcPr>
            <w:tcW w:w="1325" w:type="dxa"/>
            <w:vAlign w:val="top"/>
          </w:tcPr>
          <w:p>
            <w:pPr>
              <w:pStyle w:val="TableText"/>
              <w:ind w:left="11"/>
              <w:spacing w:before="121" w:line="184" w:lineRule="auto"/>
              <w:rPr/>
            </w:pPr>
            <w:r>
              <w:rPr>
                <w:color w:val="212529"/>
                <w:spacing w:val="-4"/>
              </w:rPr>
              <w:t>201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left="19" w:right="64" w:hanging="12"/>
              <w:spacing w:line="205" w:lineRule="auto"/>
              <w:rPr/>
            </w:pPr>
            <w:r>
              <w:rPr>
                <w:color w:val="212529"/>
                <w:spacing w:val="-2"/>
              </w:rPr>
              <w:t>一般公共服务支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1319" w:type="dxa"/>
            <w:vAlign w:val="top"/>
          </w:tcPr>
          <w:p>
            <w:pPr>
              <w:pStyle w:val="TableText"/>
              <w:ind w:right="26"/>
              <w:spacing w:before="121" w:line="184" w:lineRule="auto"/>
              <w:jc w:val="right"/>
              <w:rPr/>
            </w:pPr>
            <w:r>
              <w:rPr>
                <w:color w:val="212529"/>
                <w:spacing w:val="-3"/>
              </w:rPr>
              <w:t>1,080.51</w:t>
            </w:r>
          </w:p>
        </w:tc>
        <w:tc>
          <w:tcPr>
            <w:tcW w:w="1211" w:type="dxa"/>
            <w:vAlign w:val="top"/>
          </w:tcPr>
          <w:p>
            <w:pPr>
              <w:pStyle w:val="TableText"/>
              <w:ind w:right="25"/>
              <w:spacing w:before="121" w:line="184" w:lineRule="auto"/>
              <w:jc w:val="right"/>
              <w:rPr/>
            </w:pPr>
            <w:r>
              <w:rPr>
                <w:color w:val="212529"/>
                <w:spacing w:val="-3"/>
              </w:rPr>
              <w:t>1,080.51</w:t>
            </w:r>
          </w:p>
        </w:tc>
        <w:tc>
          <w:tcPr>
            <w:tcW w:w="6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325" w:type="dxa"/>
            <w:vAlign w:val="top"/>
          </w:tcPr>
          <w:p>
            <w:pPr>
              <w:pStyle w:val="TableText"/>
              <w:ind w:left="11"/>
              <w:spacing w:before="85" w:line="184" w:lineRule="auto"/>
              <w:rPr/>
            </w:pPr>
            <w:r>
              <w:rPr>
                <w:color w:val="212529"/>
                <w:spacing w:val="-2"/>
              </w:rPr>
              <w:t>20101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left="5"/>
              <w:spacing w:before="58" w:line="219" w:lineRule="auto"/>
              <w:rPr/>
            </w:pPr>
            <w:r>
              <w:rPr>
                <w:color w:val="212529"/>
                <w:spacing w:val="-3"/>
              </w:rPr>
              <w:t>人大事务</w:t>
            </w:r>
          </w:p>
        </w:tc>
        <w:tc>
          <w:tcPr>
            <w:tcW w:w="1319" w:type="dxa"/>
            <w:vAlign w:val="top"/>
          </w:tcPr>
          <w:p>
            <w:pPr>
              <w:pStyle w:val="TableText"/>
              <w:ind w:left="847"/>
              <w:spacing w:before="85" w:line="184" w:lineRule="auto"/>
              <w:rPr/>
            </w:pPr>
            <w:r>
              <w:rPr>
                <w:color w:val="212529"/>
                <w:spacing w:val="-5"/>
              </w:rPr>
              <w:t>18.30</w:t>
            </w:r>
          </w:p>
        </w:tc>
        <w:tc>
          <w:tcPr>
            <w:tcW w:w="1211" w:type="dxa"/>
            <w:vAlign w:val="top"/>
          </w:tcPr>
          <w:p>
            <w:pPr>
              <w:pStyle w:val="TableText"/>
              <w:ind w:left="740"/>
              <w:spacing w:before="85" w:line="184" w:lineRule="auto"/>
              <w:rPr/>
            </w:pPr>
            <w:r>
              <w:rPr>
                <w:color w:val="212529"/>
                <w:spacing w:val="-5"/>
              </w:rPr>
              <w:t>18.30</w:t>
            </w:r>
          </w:p>
        </w:tc>
        <w:tc>
          <w:tcPr>
            <w:tcW w:w="6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325" w:type="dxa"/>
            <w:vAlign w:val="top"/>
          </w:tcPr>
          <w:p>
            <w:pPr>
              <w:pStyle w:val="TableText"/>
              <w:ind w:left="11"/>
              <w:spacing w:before="86" w:line="184" w:lineRule="auto"/>
              <w:rPr/>
            </w:pPr>
            <w:r>
              <w:rPr>
                <w:color w:val="212529"/>
                <w:spacing w:val="-2"/>
              </w:rPr>
              <w:t>2010101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left="7"/>
              <w:spacing w:before="58" w:line="220" w:lineRule="auto"/>
              <w:rPr/>
            </w:pPr>
            <w:r>
              <w:rPr>
                <w:color w:val="212529"/>
                <w:spacing w:val="-3"/>
              </w:rPr>
              <w:t>行政运行</w:t>
            </w:r>
          </w:p>
        </w:tc>
        <w:tc>
          <w:tcPr>
            <w:tcW w:w="1319" w:type="dxa"/>
            <w:vAlign w:val="top"/>
          </w:tcPr>
          <w:p>
            <w:pPr>
              <w:pStyle w:val="TableText"/>
              <w:ind w:left="847"/>
              <w:spacing w:before="85" w:line="184" w:lineRule="auto"/>
              <w:rPr/>
            </w:pPr>
            <w:r>
              <w:rPr>
                <w:color w:val="212529"/>
                <w:spacing w:val="-5"/>
              </w:rPr>
              <w:t>18.30</w:t>
            </w:r>
          </w:p>
        </w:tc>
        <w:tc>
          <w:tcPr>
            <w:tcW w:w="1211" w:type="dxa"/>
            <w:vAlign w:val="top"/>
          </w:tcPr>
          <w:p>
            <w:pPr>
              <w:pStyle w:val="TableText"/>
              <w:ind w:left="740"/>
              <w:spacing w:before="85" w:line="184" w:lineRule="auto"/>
              <w:rPr/>
            </w:pPr>
            <w:r>
              <w:rPr>
                <w:color w:val="212529"/>
                <w:spacing w:val="-5"/>
              </w:rPr>
              <w:t>18.30</w:t>
            </w:r>
          </w:p>
        </w:tc>
        <w:tc>
          <w:tcPr>
            <w:tcW w:w="6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325" w:type="dxa"/>
            <w:vAlign w:val="top"/>
          </w:tcPr>
          <w:p>
            <w:pPr>
              <w:pStyle w:val="TableText"/>
              <w:ind w:left="11"/>
              <w:spacing w:before="86" w:line="184" w:lineRule="auto"/>
              <w:rPr/>
            </w:pPr>
            <w:r>
              <w:rPr>
                <w:color w:val="212529"/>
                <w:spacing w:val="-2"/>
              </w:rPr>
              <w:t>20102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left="3"/>
              <w:spacing w:before="58" w:line="219" w:lineRule="auto"/>
              <w:rPr/>
            </w:pPr>
            <w:r>
              <w:rPr>
                <w:color w:val="212529"/>
                <w:spacing w:val="-2"/>
              </w:rPr>
              <w:t>政协事务</w:t>
            </w:r>
          </w:p>
        </w:tc>
        <w:tc>
          <w:tcPr>
            <w:tcW w:w="1319" w:type="dxa"/>
            <w:vAlign w:val="top"/>
          </w:tcPr>
          <w:p>
            <w:pPr>
              <w:pStyle w:val="TableText"/>
              <w:ind w:right="26"/>
              <w:spacing w:before="86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0.25</w:t>
            </w:r>
          </w:p>
        </w:tc>
        <w:tc>
          <w:tcPr>
            <w:tcW w:w="1211" w:type="dxa"/>
            <w:vAlign w:val="top"/>
          </w:tcPr>
          <w:p>
            <w:pPr>
              <w:pStyle w:val="TableText"/>
              <w:ind w:right="25"/>
              <w:spacing w:before="86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0.25</w:t>
            </w:r>
          </w:p>
        </w:tc>
        <w:tc>
          <w:tcPr>
            <w:tcW w:w="6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325" w:type="dxa"/>
            <w:vAlign w:val="top"/>
          </w:tcPr>
          <w:p>
            <w:pPr>
              <w:pStyle w:val="TableText"/>
              <w:ind w:left="11"/>
              <w:spacing w:before="86" w:line="184" w:lineRule="auto"/>
              <w:rPr/>
            </w:pPr>
            <w:r>
              <w:rPr>
                <w:color w:val="212529"/>
                <w:spacing w:val="-2"/>
              </w:rPr>
              <w:t>2010201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left="7"/>
              <w:spacing w:before="58" w:line="220" w:lineRule="auto"/>
              <w:rPr/>
            </w:pPr>
            <w:r>
              <w:rPr>
                <w:color w:val="212529"/>
                <w:spacing w:val="-3"/>
              </w:rPr>
              <w:t>行政运行</w:t>
            </w:r>
          </w:p>
        </w:tc>
        <w:tc>
          <w:tcPr>
            <w:tcW w:w="1319" w:type="dxa"/>
            <w:vAlign w:val="top"/>
          </w:tcPr>
          <w:p>
            <w:pPr>
              <w:pStyle w:val="TableText"/>
              <w:ind w:right="26"/>
              <w:spacing w:before="87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0.25</w:t>
            </w:r>
          </w:p>
        </w:tc>
        <w:tc>
          <w:tcPr>
            <w:tcW w:w="1211" w:type="dxa"/>
            <w:vAlign w:val="top"/>
          </w:tcPr>
          <w:p>
            <w:pPr>
              <w:pStyle w:val="TableText"/>
              <w:ind w:right="25"/>
              <w:spacing w:before="87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0.25</w:t>
            </w:r>
          </w:p>
        </w:tc>
        <w:tc>
          <w:tcPr>
            <w:tcW w:w="6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4" w:hRule="atLeast"/>
        </w:trPr>
        <w:tc>
          <w:tcPr>
            <w:tcW w:w="1325" w:type="dxa"/>
            <w:vAlign w:val="top"/>
          </w:tcPr>
          <w:p>
            <w:pPr>
              <w:pStyle w:val="TableText"/>
              <w:ind w:left="11"/>
              <w:spacing w:before="230" w:line="184" w:lineRule="auto"/>
              <w:rPr/>
            </w:pPr>
            <w:r>
              <w:rPr>
                <w:color w:val="212529"/>
                <w:spacing w:val="-2"/>
              </w:rPr>
              <w:t>20103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left="3"/>
              <w:spacing w:line="207" w:lineRule="auto"/>
              <w:rPr/>
            </w:pPr>
            <w:r>
              <w:rPr>
                <w:color w:val="212529"/>
                <w:spacing w:val="-2"/>
              </w:rPr>
              <w:t>政府办公厅</w:t>
            </w:r>
          </w:p>
          <w:p>
            <w:pPr>
              <w:pStyle w:val="TableText"/>
              <w:ind w:left="6" w:right="64" w:firstLine="2"/>
              <w:spacing w:before="1" w:line="205" w:lineRule="auto"/>
              <w:rPr/>
            </w:pPr>
            <w:r>
              <w:rPr>
                <w:color w:val="212529"/>
                <w:spacing w:val="-2"/>
              </w:rPr>
              <w:t>（室）及相关机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4"/>
              </w:rPr>
              <w:t>构事务</w:t>
            </w:r>
          </w:p>
        </w:tc>
        <w:tc>
          <w:tcPr>
            <w:tcW w:w="1319" w:type="dxa"/>
            <w:vAlign w:val="top"/>
          </w:tcPr>
          <w:p>
            <w:pPr>
              <w:pStyle w:val="TableText"/>
              <w:ind w:right="26"/>
              <w:spacing w:before="230" w:line="184" w:lineRule="auto"/>
              <w:jc w:val="right"/>
              <w:rPr/>
            </w:pPr>
            <w:r>
              <w:rPr>
                <w:color w:val="212529"/>
                <w:spacing w:val="-3"/>
              </w:rPr>
              <w:t>1,048.06</w:t>
            </w:r>
          </w:p>
        </w:tc>
        <w:tc>
          <w:tcPr>
            <w:tcW w:w="1211" w:type="dxa"/>
            <w:vAlign w:val="top"/>
          </w:tcPr>
          <w:p>
            <w:pPr>
              <w:pStyle w:val="TableText"/>
              <w:ind w:right="25"/>
              <w:spacing w:before="230" w:line="184" w:lineRule="auto"/>
              <w:jc w:val="right"/>
              <w:rPr/>
            </w:pPr>
            <w:r>
              <w:rPr>
                <w:color w:val="212529"/>
                <w:spacing w:val="-3"/>
              </w:rPr>
              <w:t>1,048.06</w:t>
            </w:r>
          </w:p>
        </w:tc>
        <w:tc>
          <w:tcPr>
            <w:tcW w:w="6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325" w:type="dxa"/>
            <w:vAlign w:val="top"/>
          </w:tcPr>
          <w:p>
            <w:pPr>
              <w:pStyle w:val="TableText"/>
              <w:ind w:left="11"/>
              <w:spacing w:before="86" w:line="184" w:lineRule="auto"/>
              <w:rPr/>
            </w:pPr>
            <w:r>
              <w:rPr>
                <w:color w:val="212529"/>
                <w:spacing w:val="-2"/>
              </w:rPr>
              <w:t>2010301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left="7"/>
              <w:spacing w:before="58" w:line="220" w:lineRule="auto"/>
              <w:rPr/>
            </w:pPr>
            <w:r>
              <w:rPr>
                <w:color w:val="212529"/>
                <w:spacing w:val="-3"/>
              </w:rPr>
              <w:t>行政运行</w:t>
            </w:r>
          </w:p>
        </w:tc>
        <w:tc>
          <w:tcPr>
            <w:tcW w:w="1319" w:type="dxa"/>
            <w:vAlign w:val="top"/>
          </w:tcPr>
          <w:p>
            <w:pPr>
              <w:pStyle w:val="TableText"/>
              <w:ind w:right="26"/>
              <w:spacing w:before="86" w:line="184" w:lineRule="auto"/>
              <w:jc w:val="right"/>
              <w:rPr/>
            </w:pPr>
            <w:r>
              <w:rPr>
                <w:color w:val="212529"/>
                <w:spacing w:val="-2"/>
              </w:rPr>
              <w:t>704.41</w:t>
            </w:r>
          </w:p>
        </w:tc>
        <w:tc>
          <w:tcPr>
            <w:tcW w:w="1211" w:type="dxa"/>
            <w:vAlign w:val="top"/>
          </w:tcPr>
          <w:p>
            <w:pPr>
              <w:pStyle w:val="TableText"/>
              <w:ind w:right="25"/>
              <w:spacing w:before="86" w:line="184" w:lineRule="auto"/>
              <w:jc w:val="right"/>
              <w:rPr/>
            </w:pPr>
            <w:r>
              <w:rPr>
                <w:color w:val="212529"/>
                <w:spacing w:val="-2"/>
              </w:rPr>
              <w:t>704.41</w:t>
            </w:r>
          </w:p>
        </w:tc>
        <w:tc>
          <w:tcPr>
            <w:tcW w:w="6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325" w:type="dxa"/>
            <w:vAlign w:val="top"/>
          </w:tcPr>
          <w:p>
            <w:pPr>
              <w:pStyle w:val="TableText"/>
              <w:ind w:left="11"/>
              <w:spacing w:before="86" w:line="184" w:lineRule="auto"/>
              <w:rPr/>
            </w:pPr>
            <w:r>
              <w:rPr>
                <w:color w:val="212529"/>
                <w:spacing w:val="-2"/>
              </w:rPr>
              <w:t>2010350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left="4"/>
              <w:spacing w:before="58" w:line="220" w:lineRule="auto"/>
              <w:rPr/>
            </w:pPr>
            <w:r>
              <w:rPr>
                <w:color w:val="212529"/>
                <w:spacing w:val="-3"/>
              </w:rPr>
              <w:t>事业运行</w:t>
            </w:r>
          </w:p>
        </w:tc>
        <w:tc>
          <w:tcPr>
            <w:tcW w:w="1319" w:type="dxa"/>
            <w:vAlign w:val="top"/>
          </w:tcPr>
          <w:p>
            <w:pPr>
              <w:pStyle w:val="TableText"/>
              <w:ind w:right="26"/>
              <w:spacing w:before="87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343.65</w:t>
            </w:r>
          </w:p>
        </w:tc>
        <w:tc>
          <w:tcPr>
            <w:tcW w:w="1211" w:type="dxa"/>
            <w:vAlign w:val="top"/>
          </w:tcPr>
          <w:p>
            <w:pPr>
              <w:pStyle w:val="TableText"/>
              <w:ind w:right="25"/>
              <w:spacing w:before="87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343.65</w:t>
            </w:r>
          </w:p>
        </w:tc>
        <w:tc>
          <w:tcPr>
            <w:tcW w:w="6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325" w:type="dxa"/>
            <w:vAlign w:val="top"/>
          </w:tcPr>
          <w:p>
            <w:pPr>
              <w:pStyle w:val="TableText"/>
              <w:ind w:left="11"/>
              <w:spacing w:before="86" w:line="184" w:lineRule="auto"/>
              <w:rPr/>
            </w:pPr>
            <w:r>
              <w:rPr>
                <w:color w:val="212529"/>
                <w:spacing w:val="-2"/>
              </w:rPr>
              <w:t>20111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left="9"/>
              <w:spacing w:before="59" w:line="219" w:lineRule="auto"/>
              <w:rPr/>
            </w:pPr>
            <w:r>
              <w:rPr>
                <w:color w:val="212529"/>
                <w:spacing w:val="-3"/>
              </w:rPr>
              <w:t>纪检监察事务</w:t>
            </w:r>
          </w:p>
        </w:tc>
        <w:tc>
          <w:tcPr>
            <w:tcW w:w="1319" w:type="dxa"/>
            <w:vAlign w:val="top"/>
          </w:tcPr>
          <w:p>
            <w:pPr>
              <w:pStyle w:val="TableText"/>
              <w:ind w:right="26"/>
              <w:spacing w:before="87" w:line="183" w:lineRule="auto"/>
              <w:jc w:val="right"/>
              <w:rPr/>
            </w:pPr>
            <w:r>
              <w:rPr>
                <w:color w:val="212529"/>
                <w:spacing w:val="-3"/>
              </w:rPr>
              <w:t>5.00</w:t>
            </w:r>
          </w:p>
        </w:tc>
        <w:tc>
          <w:tcPr>
            <w:tcW w:w="1211" w:type="dxa"/>
            <w:vAlign w:val="top"/>
          </w:tcPr>
          <w:p>
            <w:pPr>
              <w:pStyle w:val="TableText"/>
              <w:ind w:right="25"/>
              <w:spacing w:before="87" w:line="183" w:lineRule="auto"/>
              <w:jc w:val="right"/>
              <w:rPr/>
            </w:pPr>
            <w:r>
              <w:rPr>
                <w:color w:val="212529"/>
                <w:spacing w:val="-3"/>
              </w:rPr>
              <w:t>5.00</w:t>
            </w:r>
          </w:p>
        </w:tc>
        <w:tc>
          <w:tcPr>
            <w:tcW w:w="6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325" w:type="dxa"/>
            <w:vAlign w:val="top"/>
          </w:tcPr>
          <w:p>
            <w:pPr>
              <w:pStyle w:val="TableText"/>
              <w:ind w:left="11"/>
              <w:spacing w:before="86" w:line="184" w:lineRule="auto"/>
              <w:rPr/>
            </w:pPr>
            <w:r>
              <w:rPr>
                <w:color w:val="212529"/>
                <w:spacing w:val="-2"/>
              </w:rPr>
              <w:t>2011101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left="7"/>
              <w:spacing w:before="59" w:line="220" w:lineRule="auto"/>
              <w:rPr/>
            </w:pPr>
            <w:r>
              <w:rPr>
                <w:color w:val="212529"/>
                <w:spacing w:val="-3"/>
              </w:rPr>
              <w:t>行政运行</w:t>
            </w:r>
          </w:p>
        </w:tc>
        <w:tc>
          <w:tcPr>
            <w:tcW w:w="1319" w:type="dxa"/>
            <w:vAlign w:val="top"/>
          </w:tcPr>
          <w:p>
            <w:pPr>
              <w:pStyle w:val="TableText"/>
              <w:ind w:right="26"/>
              <w:spacing w:before="87" w:line="183" w:lineRule="auto"/>
              <w:jc w:val="right"/>
              <w:rPr/>
            </w:pPr>
            <w:r>
              <w:rPr>
                <w:color w:val="212529"/>
                <w:spacing w:val="-3"/>
              </w:rPr>
              <w:t>5.00</w:t>
            </w:r>
          </w:p>
        </w:tc>
        <w:tc>
          <w:tcPr>
            <w:tcW w:w="1211" w:type="dxa"/>
            <w:vAlign w:val="top"/>
          </w:tcPr>
          <w:p>
            <w:pPr>
              <w:pStyle w:val="TableText"/>
              <w:ind w:right="25"/>
              <w:spacing w:before="87" w:line="183" w:lineRule="auto"/>
              <w:jc w:val="right"/>
              <w:rPr/>
            </w:pPr>
            <w:r>
              <w:rPr>
                <w:color w:val="212529"/>
                <w:spacing w:val="-3"/>
              </w:rPr>
              <w:t>5.00</w:t>
            </w:r>
          </w:p>
        </w:tc>
        <w:tc>
          <w:tcPr>
            <w:tcW w:w="6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325" w:type="dxa"/>
            <w:vAlign w:val="top"/>
          </w:tcPr>
          <w:p>
            <w:pPr>
              <w:pStyle w:val="TableText"/>
              <w:ind w:left="11"/>
              <w:spacing w:before="86" w:line="184" w:lineRule="auto"/>
              <w:rPr/>
            </w:pPr>
            <w:r>
              <w:rPr>
                <w:color w:val="212529"/>
                <w:spacing w:val="-2"/>
              </w:rPr>
              <w:t>20132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left="6"/>
              <w:spacing w:before="59" w:line="219" w:lineRule="auto"/>
              <w:rPr/>
            </w:pPr>
            <w:r>
              <w:rPr>
                <w:color w:val="212529"/>
                <w:spacing w:val="-3"/>
              </w:rPr>
              <w:t>组织事务</w:t>
            </w:r>
          </w:p>
        </w:tc>
        <w:tc>
          <w:tcPr>
            <w:tcW w:w="1319" w:type="dxa"/>
            <w:vAlign w:val="top"/>
          </w:tcPr>
          <w:p>
            <w:pPr>
              <w:pStyle w:val="TableText"/>
              <w:ind w:right="26"/>
              <w:spacing w:before="87" w:line="183" w:lineRule="auto"/>
              <w:jc w:val="right"/>
              <w:rPr/>
            </w:pPr>
            <w:r>
              <w:rPr>
                <w:color w:val="212529"/>
                <w:spacing w:val="-3"/>
              </w:rPr>
              <w:t>8.90</w:t>
            </w:r>
          </w:p>
        </w:tc>
        <w:tc>
          <w:tcPr>
            <w:tcW w:w="1211" w:type="dxa"/>
            <w:vAlign w:val="top"/>
          </w:tcPr>
          <w:p>
            <w:pPr>
              <w:pStyle w:val="TableText"/>
              <w:ind w:right="25"/>
              <w:spacing w:before="87" w:line="183" w:lineRule="auto"/>
              <w:jc w:val="right"/>
              <w:rPr/>
            </w:pPr>
            <w:r>
              <w:rPr>
                <w:color w:val="212529"/>
                <w:spacing w:val="-3"/>
              </w:rPr>
              <w:t>8.90</w:t>
            </w:r>
          </w:p>
        </w:tc>
        <w:tc>
          <w:tcPr>
            <w:tcW w:w="6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325" w:type="dxa"/>
            <w:vAlign w:val="top"/>
          </w:tcPr>
          <w:p>
            <w:pPr>
              <w:pStyle w:val="TableText"/>
              <w:ind w:left="11"/>
              <w:spacing w:before="86" w:line="184" w:lineRule="auto"/>
              <w:rPr/>
            </w:pPr>
            <w:r>
              <w:rPr>
                <w:color w:val="212529"/>
                <w:spacing w:val="-2"/>
              </w:rPr>
              <w:t>2013201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left="7"/>
              <w:spacing w:before="59" w:line="220" w:lineRule="auto"/>
              <w:rPr/>
            </w:pPr>
            <w:r>
              <w:rPr>
                <w:color w:val="212529"/>
                <w:spacing w:val="-3"/>
              </w:rPr>
              <w:t>行政运行</w:t>
            </w:r>
          </w:p>
        </w:tc>
        <w:tc>
          <w:tcPr>
            <w:tcW w:w="1319" w:type="dxa"/>
            <w:vAlign w:val="top"/>
          </w:tcPr>
          <w:p>
            <w:pPr>
              <w:pStyle w:val="TableText"/>
              <w:ind w:right="26"/>
              <w:spacing w:before="86" w:line="184" w:lineRule="auto"/>
              <w:jc w:val="right"/>
              <w:rPr/>
            </w:pPr>
            <w:r>
              <w:rPr>
                <w:color w:val="212529"/>
                <w:spacing w:val="-3"/>
              </w:rPr>
              <w:t>3.14</w:t>
            </w:r>
          </w:p>
        </w:tc>
        <w:tc>
          <w:tcPr>
            <w:tcW w:w="1211" w:type="dxa"/>
            <w:vAlign w:val="top"/>
          </w:tcPr>
          <w:p>
            <w:pPr>
              <w:pStyle w:val="TableText"/>
              <w:ind w:right="25"/>
              <w:spacing w:before="86" w:line="184" w:lineRule="auto"/>
              <w:jc w:val="right"/>
              <w:rPr/>
            </w:pPr>
            <w:r>
              <w:rPr>
                <w:color w:val="212529"/>
                <w:spacing w:val="-3"/>
              </w:rPr>
              <w:t>3.14</w:t>
            </w:r>
          </w:p>
        </w:tc>
        <w:tc>
          <w:tcPr>
            <w:tcW w:w="6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325" w:type="dxa"/>
            <w:vAlign w:val="top"/>
          </w:tcPr>
          <w:p>
            <w:pPr>
              <w:pStyle w:val="TableText"/>
              <w:ind w:left="11"/>
              <w:spacing w:before="123" w:line="184" w:lineRule="auto"/>
              <w:rPr/>
            </w:pPr>
            <w:r>
              <w:rPr>
                <w:color w:val="212529"/>
                <w:spacing w:val="-2"/>
              </w:rPr>
              <w:t>2013299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left="19" w:right="64" w:hanging="14"/>
              <w:spacing w:line="205" w:lineRule="auto"/>
              <w:rPr/>
            </w:pPr>
            <w:r>
              <w:rPr>
                <w:color w:val="212529"/>
                <w:spacing w:val="-2"/>
              </w:rPr>
              <w:t>其他组织事务支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1319" w:type="dxa"/>
            <w:vAlign w:val="top"/>
          </w:tcPr>
          <w:p>
            <w:pPr>
              <w:pStyle w:val="TableText"/>
              <w:ind w:right="26"/>
              <w:spacing w:before="123" w:line="183" w:lineRule="auto"/>
              <w:jc w:val="right"/>
              <w:rPr/>
            </w:pPr>
            <w:r>
              <w:rPr>
                <w:color w:val="212529"/>
                <w:spacing w:val="-3"/>
              </w:rPr>
              <w:t>5.76</w:t>
            </w:r>
          </w:p>
        </w:tc>
        <w:tc>
          <w:tcPr>
            <w:tcW w:w="1211" w:type="dxa"/>
            <w:vAlign w:val="top"/>
          </w:tcPr>
          <w:p>
            <w:pPr>
              <w:pStyle w:val="TableText"/>
              <w:ind w:right="25"/>
              <w:spacing w:before="123" w:line="183" w:lineRule="auto"/>
              <w:jc w:val="right"/>
              <w:rPr/>
            </w:pPr>
            <w:r>
              <w:rPr>
                <w:color w:val="212529"/>
                <w:spacing w:val="-3"/>
              </w:rPr>
              <w:t>5.76</w:t>
            </w:r>
          </w:p>
        </w:tc>
        <w:tc>
          <w:tcPr>
            <w:tcW w:w="6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325" w:type="dxa"/>
            <w:vAlign w:val="top"/>
          </w:tcPr>
          <w:p>
            <w:pPr>
              <w:pStyle w:val="TableText"/>
              <w:ind w:left="11"/>
              <w:spacing w:before="124" w:line="183" w:lineRule="auto"/>
              <w:rPr/>
            </w:pPr>
            <w:r>
              <w:rPr>
                <w:color w:val="212529"/>
                <w:spacing w:val="-4"/>
              </w:rPr>
              <w:t>207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left="2" w:right="64" w:firstLine="2"/>
              <w:spacing w:line="205" w:lineRule="auto"/>
              <w:rPr/>
            </w:pPr>
            <w:r>
              <w:rPr>
                <w:color w:val="212529"/>
                <w:spacing w:val="-2"/>
              </w:rPr>
              <w:t>文化旅游体育与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传媒支出</w:t>
            </w:r>
          </w:p>
        </w:tc>
        <w:tc>
          <w:tcPr>
            <w:tcW w:w="1319" w:type="dxa"/>
            <w:vAlign w:val="top"/>
          </w:tcPr>
          <w:p>
            <w:pPr>
              <w:pStyle w:val="TableText"/>
              <w:ind w:right="26"/>
              <w:spacing w:before="123" w:line="183" w:lineRule="auto"/>
              <w:jc w:val="right"/>
              <w:rPr/>
            </w:pPr>
            <w:r>
              <w:rPr>
                <w:color w:val="212529"/>
                <w:spacing w:val="-3"/>
              </w:rPr>
              <w:t>5.40</w:t>
            </w:r>
          </w:p>
        </w:tc>
        <w:tc>
          <w:tcPr>
            <w:tcW w:w="1211" w:type="dxa"/>
            <w:vAlign w:val="top"/>
          </w:tcPr>
          <w:p>
            <w:pPr>
              <w:pStyle w:val="TableText"/>
              <w:ind w:right="25"/>
              <w:spacing w:before="123" w:line="183" w:lineRule="auto"/>
              <w:jc w:val="right"/>
              <w:rPr/>
            </w:pPr>
            <w:r>
              <w:rPr>
                <w:color w:val="212529"/>
                <w:spacing w:val="-3"/>
              </w:rPr>
              <w:t>5.40</w:t>
            </w:r>
          </w:p>
        </w:tc>
        <w:tc>
          <w:tcPr>
            <w:tcW w:w="6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325" w:type="dxa"/>
            <w:vAlign w:val="top"/>
          </w:tcPr>
          <w:p>
            <w:pPr>
              <w:pStyle w:val="TableText"/>
              <w:ind w:left="11"/>
              <w:spacing w:before="124" w:line="183" w:lineRule="auto"/>
              <w:rPr/>
            </w:pPr>
            <w:r>
              <w:rPr>
                <w:color w:val="212529"/>
                <w:spacing w:val="-2"/>
              </w:rPr>
              <w:t>20799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left="11" w:right="64" w:hanging="6"/>
              <w:spacing w:line="205" w:lineRule="auto"/>
              <w:rPr/>
            </w:pPr>
            <w:r>
              <w:rPr>
                <w:color w:val="212529"/>
                <w:spacing w:val="-2"/>
              </w:rPr>
              <w:t>其他文化旅游体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3"/>
              </w:rPr>
              <w:t>育与传媒支出</w:t>
            </w:r>
          </w:p>
        </w:tc>
        <w:tc>
          <w:tcPr>
            <w:tcW w:w="1319" w:type="dxa"/>
            <w:vAlign w:val="top"/>
          </w:tcPr>
          <w:p>
            <w:pPr>
              <w:pStyle w:val="TableText"/>
              <w:ind w:right="26"/>
              <w:spacing w:before="124" w:line="183" w:lineRule="auto"/>
              <w:jc w:val="right"/>
              <w:rPr/>
            </w:pPr>
            <w:r>
              <w:rPr>
                <w:color w:val="212529"/>
                <w:spacing w:val="-3"/>
              </w:rPr>
              <w:t>5.40</w:t>
            </w:r>
          </w:p>
        </w:tc>
        <w:tc>
          <w:tcPr>
            <w:tcW w:w="1211" w:type="dxa"/>
            <w:vAlign w:val="top"/>
          </w:tcPr>
          <w:p>
            <w:pPr>
              <w:pStyle w:val="TableText"/>
              <w:ind w:right="25"/>
              <w:spacing w:before="124" w:line="183" w:lineRule="auto"/>
              <w:jc w:val="right"/>
              <w:rPr/>
            </w:pPr>
            <w:r>
              <w:rPr>
                <w:color w:val="212529"/>
                <w:spacing w:val="-3"/>
              </w:rPr>
              <w:t>5.40</w:t>
            </w:r>
          </w:p>
        </w:tc>
        <w:tc>
          <w:tcPr>
            <w:tcW w:w="6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325" w:type="dxa"/>
            <w:vAlign w:val="top"/>
          </w:tcPr>
          <w:p>
            <w:pPr>
              <w:pStyle w:val="TableText"/>
              <w:ind w:left="11"/>
              <w:spacing w:before="124" w:line="183" w:lineRule="auto"/>
              <w:rPr/>
            </w:pPr>
            <w:r>
              <w:rPr>
                <w:color w:val="212529"/>
                <w:spacing w:val="-2"/>
              </w:rPr>
              <w:t>2079902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left="7" w:right="64"/>
              <w:spacing w:line="205" w:lineRule="auto"/>
              <w:rPr/>
            </w:pPr>
            <w:r>
              <w:rPr>
                <w:color w:val="212529"/>
                <w:spacing w:val="-2"/>
              </w:rPr>
              <w:t>宣传文化发展专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4"/>
              </w:rPr>
              <w:t>项支出</w:t>
            </w:r>
          </w:p>
        </w:tc>
        <w:tc>
          <w:tcPr>
            <w:tcW w:w="1319" w:type="dxa"/>
            <w:vAlign w:val="top"/>
          </w:tcPr>
          <w:p>
            <w:pPr>
              <w:pStyle w:val="TableText"/>
              <w:ind w:right="26"/>
              <w:spacing w:before="124" w:line="183" w:lineRule="auto"/>
              <w:jc w:val="right"/>
              <w:rPr/>
            </w:pPr>
            <w:r>
              <w:rPr>
                <w:color w:val="212529"/>
                <w:spacing w:val="-3"/>
              </w:rPr>
              <w:t>2.00</w:t>
            </w:r>
          </w:p>
        </w:tc>
        <w:tc>
          <w:tcPr>
            <w:tcW w:w="1211" w:type="dxa"/>
            <w:vAlign w:val="top"/>
          </w:tcPr>
          <w:p>
            <w:pPr>
              <w:pStyle w:val="TableText"/>
              <w:ind w:right="25"/>
              <w:spacing w:before="124" w:line="183" w:lineRule="auto"/>
              <w:jc w:val="right"/>
              <w:rPr/>
            </w:pPr>
            <w:r>
              <w:rPr>
                <w:color w:val="212529"/>
                <w:spacing w:val="-3"/>
              </w:rPr>
              <w:t>2.00</w:t>
            </w:r>
          </w:p>
        </w:tc>
        <w:tc>
          <w:tcPr>
            <w:tcW w:w="6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325" w:type="dxa"/>
            <w:vAlign w:val="top"/>
          </w:tcPr>
          <w:p>
            <w:pPr>
              <w:pStyle w:val="TableText"/>
              <w:ind w:left="11"/>
              <w:spacing w:before="124" w:line="183" w:lineRule="auto"/>
              <w:rPr/>
            </w:pPr>
            <w:r>
              <w:rPr>
                <w:color w:val="212529"/>
                <w:spacing w:val="-2"/>
              </w:rPr>
              <w:t>2079999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left="11" w:right="64" w:hanging="6"/>
              <w:spacing w:line="205" w:lineRule="auto"/>
              <w:rPr/>
            </w:pPr>
            <w:r>
              <w:rPr>
                <w:color w:val="212529"/>
                <w:spacing w:val="-2"/>
              </w:rPr>
              <w:t>其他文化旅游体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3"/>
              </w:rPr>
              <w:t>育与传媒支出</w:t>
            </w:r>
          </w:p>
        </w:tc>
        <w:tc>
          <w:tcPr>
            <w:tcW w:w="1319" w:type="dxa"/>
            <w:vAlign w:val="top"/>
          </w:tcPr>
          <w:p>
            <w:pPr>
              <w:pStyle w:val="TableText"/>
              <w:ind w:right="26"/>
              <w:spacing w:before="124" w:line="183" w:lineRule="auto"/>
              <w:jc w:val="right"/>
              <w:rPr/>
            </w:pPr>
            <w:r>
              <w:rPr>
                <w:color w:val="212529"/>
                <w:spacing w:val="-3"/>
              </w:rPr>
              <w:t>3.40</w:t>
            </w:r>
          </w:p>
        </w:tc>
        <w:tc>
          <w:tcPr>
            <w:tcW w:w="1211" w:type="dxa"/>
            <w:vAlign w:val="top"/>
          </w:tcPr>
          <w:p>
            <w:pPr>
              <w:pStyle w:val="TableText"/>
              <w:ind w:right="25"/>
              <w:spacing w:before="124" w:line="183" w:lineRule="auto"/>
              <w:jc w:val="right"/>
              <w:rPr/>
            </w:pPr>
            <w:r>
              <w:rPr>
                <w:color w:val="212529"/>
                <w:spacing w:val="-3"/>
              </w:rPr>
              <w:t>3.40</w:t>
            </w:r>
          </w:p>
        </w:tc>
        <w:tc>
          <w:tcPr>
            <w:tcW w:w="6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325" w:type="dxa"/>
            <w:vAlign w:val="top"/>
          </w:tcPr>
          <w:p>
            <w:pPr>
              <w:pStyle w:val="TableText"/>
              <w:ind w:left="11"/>
              <w:spacing w:before="124" w:line="183" w:lineRule="auto"/>
              <w:rPr/>
            </w:pPr>
            <w:r>
              <w:rPr>
                <w:color w:val="212529"/>
                <w:spacing w:val="-4"/>
              </w:rPr>
              <w:t>208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left="5" w:right="64"/>
              <w:spacing w:line="205" w:lineRule="auto"/>
              <w:rPr/>
            </w:pPr>
            <w:r>
              <w:rPr>
                <w:color w:val="212529"/>
                <w:spacing w:val="-2"/>
              </w:rPr>
              <w:t>社会保障和就业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1319" w:type="dxa"/>
            <w:vAlign w:val="top"/>
          </w:tcPr>
          <w:p>
            <w:pPr>
              <w:pStyle w:val="TableText"/>
              <w:ind w:left="834"/>
              <w:spacing w:before="123" w:line="184" w:lineRule="auto"/>
              <w:rPr/>
            </w:pPr>
            <w:r>
              <w:rPr>
                <w:color w:val="212529"/>
                <w:spacing w:val="-2"/>
              </w:rPr>
              <w:t>93.31</w:t>
            </w:r>
          </w:p>
        </w:tc>
        <w:tc>
          <w:tcPr>
            <w:tcW w:w="1211" w:type="dxa"/>
            <w:vAlign w:val="top"/>
          </w:tcPr>
          <w:p>
            <w:pPr>
              <w:pStyle w:val="TableText"/>
              <w:ind w:left="728"/>
              <w:spacing w:before="123" w:line="184" w:lineRule="auto"/>
              <w:rPr/>
            </w:pPr>
            <w:r>
              <w:rPr>
                <w:color w:val="212529"/>
                <w:spacing w:val="-2"/>
              </w:rPr>
              <w:t>93.31</w:t>
            </w:r>
          </w:p>
        </w:tc>
        <w:tc>
          <w:tcPr>
            <w:tcW w:w="6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325" w:type="dxa"/>
            <w:vAlign w:val="top"/>
          </w:tcPr>
          <w:p>
            <w:pPr>
              <w:pStyle w:val="TableText"/>
              <w:ind w:left="11"/>
              <w:spacing w:before="124" w:line="183" w:lineRule="auto"/>
              <w:rPr/>
            </w:pPr>
            <w:r>
              <w:rPr>
                <w:color w:val="212529"/>
                <w:spacing w:val="-2"/>
              </w:rPr>
              <w:t>20805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left="7" w:right="64"/>
              <w:spacing w:line="205" w:lineRule="auto"/>
              <w:rPr/>
            </w:pPr>
            <w:r>
              <w:rPr>
                <w:color w:val="212529"/>
                <w:spacing w:val="-2"/>
              </w:rPr>
              <w:t>行政事业单位养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4"/>
              </w:rPr>
              <w:t>老支出</w:t>
            </w:r>
          </w:p>
        </w:tc>
        <w:tc>
          <w:tcPr>
            <w:tcW w:w="1319" w:type="dxa"/>
            <w:vAlign w:val="top"/>
          </w:tcPr>
          <w:p>
            <w:pPr>
              <w:pStyle w:val="TableText"/>
              <w:ind w:left="834"/>
              <w:spacing w:before="123" w:line="184" w:lineRule="auto"/>
              <w:rPr/>
            </w:pPr>
            <w:r>
              <w:rPr>
                <w:color w:val="212529"/>
                <w:spacing w:val="-2"/>
              </w:rPr>
              <w:t>92.81</w:t>
            </w:r>
          </w:p>
        </w:tc>
        <w:tc>
          <w:tcPr>
            <w:tcW w:w="1211" w:type="dxa"/>
            <w:vAlign w:val="top"/>
          </w:tcPr>
          <w:p>
            <w:pPr>
              <w:pStyle w:val="TableText"/>
              <w:ind w:left="728"/>
              <w:spacing w:before="123" w:line="184" w:lineRule="auto"/>
              <w:rPr/>
            </w:pPr>
            <w:r>
              <w:rPr>
                <w:color w:val="212529"/>
                <w:spacing w:val="-2"/>
              </w:rPr>
              <w:t>92.81</w:t>
            </w:r>
          </w:p>
        </w:tc>
        <w:tc>
          <w:tcPr>
            <w:tcW w:w="6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325" w:type="dxa"/>
            <w:vAlign w:val="top"/>
          </w:tcPr>
          <w:p>
            <w:pPr>
              <w:pStyle w:val="TableText"/>
              <w:ind w:left="11"/>
              <w:spacing w:before="87" w:line="184" w:lineRule="auto"/>
              <w:rPr/>
            </w:pPr>
            <w:r>
              <w:rPr>
                <w:color w:val="212529"/>
                <w:spacing w:val="-2"/>
              </w:rPr>
              <w:t>2080501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left="7"/>
              <w:spacing w:before="60" w:line="219" w:lineRule="auto"/>
              <w:rPr/>
            </w:pPr>
            <w:r>
              <w:rPr>
                <w:color w:val="212529"/>
                <w:spacing w:val="-2"/>
              </w:rPr>
              <w:t>行政单位离退休</w:t>
            </w:r>
          </w:p>
        </w:tc>
        <w:tc>
          <w:tcPr>
            <w:tcW w:w="1319" w:type="dxa"/>
            <w:vAlign w:val="top"/>
          </w:tcPr>
          <w:p>
            <w:pPr>
              <w:pStyle w:val="TableText"/>
              <w:ind w:left="836"/>
              <w:spacing w:before="87" w:line="184" w:lineRule="auto"/>
              <w:rPr/>
            </w:pPr>
            <w:r>
              <w:rPr>
                <w:color w:val="212529"/>
                <w:spacing w:val="-2"/>
              </w:rPr>
              <w:t>23.18</w:t>
            </w:r>
          </w:p>
        </w:tc>
        <w:tc>
          <w:tcPr>
            <w:tcW w:w="1211" w:type="dxa"/>
            <w:vAlign w:val="top"/>
          </w:tcPr>
          <w:p>
            <w:pPr>
              <w:pStyle w:val="TableText"/>
              <w:ind w:left="729"/>
              <w:spacing w:before="87" w:line="184" w:lineRule="auto"/>
              <w:rPr/>
            </w:pPr>
            <w:r>
              <w:rPr>
                <w:color w:val="212529"/>
                <w:spacing w:val="-2"/>
              </w:rPr>
              <w:t>23.18</w:t>
            </w:r>
          </w:p>
        </w:tc>
        <w:tc>
          <w:tcPr>
            <w:tcW w:w="6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325" w:type="dxa"/>
            <w:vAlign w:val="top"/>
          </w:tcPr>
          <w:p>
            <w:pPr>
              <w:pStyle w:val="TableText"/>
              <w:ind w:left="11"/>
              <w:spacing w:before="88" w:line="183" w:lineRule="auto"/>
              <w:rPr/>
            </w:pPr>
            <w:r>
              <w:rPr>
                <w:color w:val="212529"/>
                <w:spacing w:val="-2"/>
              </w:rPr>
              <w:t>2080502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left="4"/>
              <w:spacing w:before="60" w:line="219" w:lineRule="auto"/>
              <w:rPr/>
            </w:pPr>
            <w:r>
              <w:rPr>
                <w:color w:val="212529"/>
                <w:spacing w:val="-2"/>
              </w:rPr>
              <w:t>事业单位离退休</w:t>
            </w:r>
          </w:p>
        </w:tc>
        <w:tc>
          <w:tcPr>
            <w:tcW w:w="1319" w:type="dxa"/>
            <w:vAlign w:val="top"/>
          </w:tcPr>
          <w:p>
            <w:pPr>
              <w:pStyle w:val="TableText"/>
              <w:ind w:right="26"/>
              <w:spacing w:before="88" w:line="183" w:lineRule="auto"/>
              <w:jc w:val="right"/>
              <w:rPr/>
            </w:pPr>
            <w:r>
              <w:rPr>
                <w:color w:val="212529"/>
                <w:spacing w:val="-3"/>
              </w:rPr>
              <w:t>5.86</w:t>
            </w:r>
          </w:p>
        </w:tc>
        <w:tc>
          <w:tcPr>
            <w:tcW w:w="1211" w:type="dxa"/>
            <w:vAlign w:val="top"/>
          </w:tcPr>
          <w:p>
            <w:pPr>
              <w:pStyle w:val="TableText"/>
              <w:ind w:right="25"/>
              <w:spacing w:before="88" w:line="183" w:lineRule="auto"/>
              <w:jc w:val="right"/>
              <w:rPr/>
            </w:pPr>
            <w:r>
              <w:rPr>
                <w:color w:val="212529"/>
                <w:spacing w:val="-3"/>
              </w:rPr>
              <w:t>5.86</w:t>
            </w:r>
          </w:p>
        </w:tc>
        <w:tc>
          <w:tcPr>
            <w:tcW w:w="6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3" w:hRule="atLeast"/>
        </w:trPr>
        <w:tc>
          <w:tcPr>
            <w:tcW w:w="1325" w:type="dxa"/>
            <w:vAlign w:val="top"/>
          </w:tcPr>
          <w:p>
            <w:pPr>
              <w:pStyle w:val="TableText"/>
              <w:ind w:left="11"/>
              <w:spacing w:before="233" w:line="183" w:lineRule="auto"/>
              <w:rPr/>
            </w:pPr>
            <w:r>
              <w:rPr>
                <w:color w:val="212529"/>
                <w:spacing w:val="-2"/>
              </w:rPr>
              <w:t>2080505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left="4" w:right="64" w:hanging="1"/>
              <w:spacing w:line="206" w:lineRule="auto"/>
              <w:jc w:val="both"/>
              <w:rPr/>
            </w:pPr>
            <w:r>
              <w:rPr>
                <w:color w:val="212529"/>
                <w:spacing w:val="-2"/>
              </w:rPr>
              <w:t>机关事业单位基</w:t>
            </w:r>
            <w:r>
              <w:rPr>
                <w:color w:val="212529"/>
                <w:spacing w:val="5"/>
              </w:rPr>
              <w:t xml:space="preserve"> </w:t>
            </w:r>
            <w:r>
              <w:rPr>
                <w:color w:val="212529"/>
                <w:spacing w:val="-2"/>
              </w:rPr>
              <w:t>本养老保险缴费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1319" w:type="dxa"/>
            <w:vAlign w:val="top"/>
          </w:tcPr>
          <w:p>
            <w:pPr>
              <w:pStyle w:val="TableText"/>
              <w:ind w:left="835"/>
              <w:spacing w:before="232" w:line="183" w:lineRule="auto"/>
              <w:rPr/>
            </w:pPr>
            <w:r>
              <w:rPr>
                <w:color w:val="212529"/>
                <w:spacing w:val="-2"/>
              </w:rPr>
              <w:t>63.78</w:t>
            </w:r>
          </w:p>
        </w:tc>
        <w:tc>
          <w:tcPr>
            <w:tcW w:w="1211" w:type="dxa"/>
            <w:vAlign w:val="top"/>
          </w:tcPr>
          <w:p>
            <w:pPr>
              <w:pStyle w:val="TableText"/>
              <w:ind w:left="728"/>
              <w:spacing w:before="232" w:line="183" w:lineRule="auto"/>
              <w:rPr/>
            </w:pPr>
            <w:r>
              <w:rPr>
                <w:color w:val="212529"/>
                <w:spacing w:val="-2"/>
              </w:rPr>
              <w:t>63.78</w:t>
            </w:r>
          </w:p>
        </w:tc>
        <w:tc>
          <w:tcPr>
            <w:tcW w:w="6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325" w:type="dxa"/>
            <w:vAlign w:val="top"/>
          </w:tcPr>
          <w:p>
            <w:pPr>
              <w:pStyle w:val="TableText"/>
              <w:ind w:left="11"/>
              <w:spacing w:before="126" w:line="183" w:lineRule="auto"/>
              <w:rPr/>
            </w:pPr>
            <w:r>
              <w:rPr>
                <w:color w:val="212529"/>
                <w:spacing w:val="-2"/>
              </w:rPr>
              <w:t>20828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left="5" w:right="64"/>
              <w:spacing w:before="2" w:line="204" w:lineRule="auto"/>
              <w:rPr/>
            </w:pPr>
            <w:r>
              <w:rPr>
                <w:color w:val="212529"/>
                <w:spacing w:val="-2"/>
              </w:rPr>
              <w:t>退役军人管理事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</w:rPr>
              <w:t>务</w:t>
            </w:r>
          </w:p>
        </w:tc>
        <w:tc>
          <w:tcPr>
            <w:tcW w:w="1319" w:type="dxa"/>
            <w:vAlign w:val="top"/>
          </w:tcPr>
          <w:p>
            <w:pPr>
              <w:pStyle w:val="TableText"/>
              <w:ind w:right="26"/>
              <w:spacing w:before="126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0.50</w:t>
            </w:r>
          </w:p>
        </w:tc>
        <w:tc>
          <w:tcPr>
            <w:tcW w:w="1211" w:type="dxa"/>
            <w:vAlign w:val="top"/>
          </w:tcPr>
          <w:p>
            <w:pPr>
              <w:pStyle w:val="TableText"/>
              <w:ind w:right="25"/>
              <w:spacing w:before="126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0.50</w:t>
            </w:r>
          </w:p>
        </w:tc>
        <w:tc>
          <w:tcPr>
            <w:tcW w:w="6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325" w:type="dxa"/>
            <w:vAlign w:val="top"/>
          </w:tcPr>
          <w:p>
            <w:pPr>
              <w:pStyle w:val="TableText"/>
              <w:ind w:left="11"/>
              <w:spacing w:before="90" w:line="183" w:lineRule="auto"/>
              <w:rPr/>
            </w:pPr>
            <w:r>
              <w:rPr>
                <w:color w:val="212529"/>
                <w:spacing w:val="-2"/>
              </w:rPr>
              <w:t>2082850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left="4"/>
              <w:spacing w:before="61" w:line="220" w:lineRule="auto"/>
              <w:rPr/>
            </w:pPr>
            <w:r>
              <w:rPr>
                <w:color w:val="212529"/>
                <w:spacing w:val="-3"/>
              </w:rPr>
              <w:t>事业运行</w:t>
            </w:r>
          </w:p>
        </w:tc>
        <w:tc>
          <w:tcPr>
            <w:tcW w:w="1319" w:type="dxa"/>
            <w:vAlign w:val="top"/>
          </w:tcPr>
          <w:p>
            <w:pPr>
              <w:pStyle w:val="TableText"/>
              <w:ind w:right="26"/>
              <w:spacing w:before="90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0.50</w:t>
            </w:r>
          </w:p>
        </w:tc>
        <w:tc>
          <w:tcPr>
            <w:tcW w:w="1211" w:type="dxa"/>
            <w:vAlign w:val="top"/>
          </w:tcPr>
          <w:p>
            <w:pPr>
              <w:pStyle w:val="TableText"/>
              <w:ind w:right="25"/>
              <w:spacing w:before="90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0.50</w:t>
            </w:r>
          </w:p>
        </w:tc>
        <w:tc>
          <w:tcPr>
            <w:tcW w:w="6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325" w:type="dxa"/>
            <w:vAlign w:val="top"/>
          </w:tcPr>
          <w:p>
            <w:pPr>
              <w:pStyle w:val="TableText"/>
              <w:ind w:left="11"/>
              <w:spacing w:before="89" w:line="184" w:lineRule="auto"/>
              <w:rPr/>
            </w:pPr>
            <w:r>
              <w:rPr>
                <w:color w:val="212529"/>
                <w:spacing w:val="-4"/>
              </w:rPr>
              <w:t>211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left="4"/>
              <w:spacing w:before="61" w:line="220" w:lineRule="auto"/>
              <w:rPr/>
            </w:pPr>
            <w:r>
              <w:rPr>
                <w:color w:val="212529"/>
                <w:spacing w:val="-2"/>
              </w:rPr>
              <w:t>节能环保支出</w:t>
            </w:r>
          </w:p>
        </w:tc>
        <w:tc>
          <w:tcPr>
            <w:tcW w:w="1319" w:type="dxa"/>
            <w:vAlign w:val="top"/>
          </w:tcPr>
          <w:p>
            <w:pPr>
              <w:pStyle w:val="TableText"/>
              <w:ind w:right="26"/>
              <w:spacing w:before="90" w:line="183" w:lineRule="auto"/>
              <w:jc w:val="right"/>
              <w:rPr/>
            </w:pPr>
            <w:r>
              <w:rPr>
                <w:color w:val="212529"/>
                <w:spacing w:val="-2"/>
              </w:rPr>
              <w:t>832.00</w:t>
            </w:r>
          </w:p>
        </w:tc>
        <w:tc>
          <w:tcPr>
            <w:tcW w:w="1211" w:type="dxa"/>
            <w:vAlign w:val="top"/>
          </w:tcPr>
          <w:p>
            <w:pPr>
              <w:pStyle w:val="TableText"/>
              <w:ind w:right="25"/>
              <w:spacing w:before="90" w:line="183" w:lineRule="auto"/>
              <w:jc w:val="right"/>
              <w:rPr/>
            </w:pPr>
            <w:r>
              <w:rPr>
                <w:color w:val="212529"/>
                <w:spacing w:val="-2"/>
              </w:rPr>
              <w:t>832.00</w:t>
            </w:r>
          </w:p>
        </w:tc>
        <w:tc>
          <w:tcPr>
            <w:tcW w:w="6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325" w:type="dxa"/>
            <w:vAlign w:val="top"/>
          </w:tcPr>
          <w:p>
            <w:pPr>
              <w:pStyle w:val="TableText"/>
              <w:ind w:left="11"/>
              <w:spacing w:before="89" w:line="184" w:lineRule="auto"/>
              <w:rPr/>
            </w:pPr>
            <w:r>
              <w:rPr>
                <w:color w:val="212529"/>
                <w:spacing w:val="-2"/>
              </w:rPr>
              <w:t>21103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left="5"/>
              <w:spacing w:before="61" w:line="220" w:lineRule="auto"/>
              <w:rPr/>
            </w:pPr>
            <w:r>
              <w:rPr>
                <w:color w:val="212529"/>
                <w:spacing w:val="-3"/>
              </w:rPr>
              <w:t>污染防治</w:t>
            </w:r>
          </w:p>
        </w:tc>
        <w:tc>
          <w:tcPr>
            <w:tcW w:w="1319" w:type="dxa"/>
            <w:vAlign w:val="top"/>
          </w:tcPr>
          <w:p>
            <w:pPr>
              <w:pStyle w:val="TableText"/>
              <w:ind w:right="26"/>
              <w:spacing w:before="90" w:line="183" w:lineRule="auto"/>
              <w:jc w:val="right"/>
              <w:rPr/>
            </w:pPr>
            <w:r>
              <w:rPr>
                <w:color w:val="212529"/>
                <w:spacing w:val="-2"/>
              </w:rPr>
              <w:t>820.00</w:t>
            </w:r>
          </w:p>
        </w:tc>
        <w:tc>
          <w:tcPr>
            <w:tcW w:w="1211" w:type="dxa"/>
            <w:vAlign w:val="top"/>
          </w:tcPr>
          <w:p>
            <w:pPr>
              <w:pStyle w:val="TableText"/>
              <w:ind w:right="25"/>
              <w:spacing w:before="90" w:line="183" w:lineRule="auto"/>
              <w:jc w:val="right"/>
              <w:rPr/>
            </w:pPr>
            <w:r>
              <w:rPr>
                <w:color w:val="212529"/>
                <w:spacing w:val="-2"/>
              </w:rPr>
              <w:t>820.00</w:t>
            </w:r>
          </w:p>
        </w:tc>
        <w:tc>
          <w:tcPr>
            <w:tcW w:w="6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325" w:type="dxa"/>
            <w:vAlign w:val="top"/>
          </w:tcPr>
          <w:p>
            <w:pPr>
              <w:pStyle w:val="TableText"/>
              <w:ind w:left="11"/>
              <w:spacing w:before="89" w:line="184" w:lineRule="auto"/>
              <w:rPr/>
            </w:pPr>
            <w:r>
              <w:rPr>
                <w:color w:val="212529"/>
                <w:spacing w:val="-2"/>
              </w:rPr>
              <w:t>2110301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left="6"/>
              <w:spacing w:before="62" w:line="220" w:lineRule="auto"/>
              <w:rPr/>
            </w:pPr>
            <w:r>
              <w:rPr>
                <w:color w:val="212529"/>
                <w:spacing w:val="-6"/>
              </w:rPr>
              <w:t>大气</w:t>
            </w:r>
          </w:p>
        </w:tc>
        <w:tc>
          <w:tcPr>
            <w:tcW w:w="1319" w:type="dxa"/>
            <w:vAlign w:val="top"/>
          </w:tcPr>
          <w:p>
            <w:pPr>
              <w:pStyle w:val="TableText"/>
              <w:ind w:right="26"/>
              <w:spacing w:before="90" w:line="183" w:lineRule="auto"/>
              <w:jc w:val="right"/>
              <w:rPr/>
            </w:pPr>
            <w:r>
              <w:rPr>
                <w:color w:val="212529"/>
                <w:spacing w:val="-2"/>
              </w:rPr>
              <w:t>820.00</w:t>
            </w:r>
          </w:p>
        </w:tc>
        <w:tc>
          <w:tcPr>
            <w:tcW w:w="1211" w:type="dxa"/>
            <w:vAlign w:val="top"/>
          </w:tcPr>
          <w:p>
            <w:pPr>
              <w:pStyle w:val="TableText"/>
              <w:ind w:right="25"/>
              <w:spacing w:before="90" w:line="183" w:lineRule="auto"/>
              <w:jc w:val="right"/>
              <w:rPr/>
            </w:pPr>
            <w:r>
              <w:rPr>
                <w:color w:val="212529"/>
                <w:spacing w:val="-2"/>
              </w:rPr>
              <w:t>820.00</w:t>
            </w:r>
          </w:p>
        </w:tc>
        <w:tc>
          <w:tcPr>
            <w:tcW w:w="6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325" w:type="dxa"/>
            <w:vAlign w:val="top"/>
          </w:tcPr>
          <w:p>
            <w:pPr>
              <w:pStyle w:val="TableText"/>
              <w:ind w:left="11"/>
              <w:spacing w:before="89" w:line="184" w:lineRule="auto"/>
              <w:rPr/>
            </w:pPr>
            <w:r>
              <w:rPr>
                <w:color w:val="212529"/>
                <w:spacing w:val="-2"/>
              </w:rPr>
              <w:t>21104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left="33"/>
              <w:spacing w:before="62" w:line="220" w:lineRule="auto"/>
              <w:rPr/>
            </w:pPr>
            <w:r>
              <w:rPr>
                <w:color w:val="212529"/>
                <w:spacing w:val="-7"/>
              </w:rPr>
              <w:t>自然生态保护</w:t>
            </w:r>
          </w:p>
        </w:tc>
        <w:tc>
          <w:tcPr>
            <w:tcW w:w="1319" w:type="dxa"/>
            <w:vAlign w:val="top"/>
          </w:tcPr>
          <w:p>
            <w:pPr>
              <w:pStyle w:val="TableText"/>
              <w:ind w:left="847"/>
              <w:spacing w:before="89" w:line="184" w:lineRule="auto"/>
              <w:rPr/>
            </w:pPr>
            <w:r>
              <w:rPr>
                <w:color w:val="212529"/>
                <w:spacing w:val="-5"/>
              </w:rPr>
              <w:t>12.00</w:t>
            </w:r>
          </w:p>
        </w:tc>
        <w:tc>
          <w:tcPr>
            <w:tcW w:w="1211" w:type="dxa"/>
            <w:vAlign w:val="top"/>
          </w:tcPr>
          <w:p>
            <w:pPr>
              <w:pStyle w:val="TableText"/>
              <w:ind w:left="740"/>
              <w:spacing w:before="89" w:line="184" w:lineRule="auto"/>
              <w:rPr/>
            </w:pPr>
            <w:r>
              <w:rPr>
                <w:color w:val="212529"/>
                <w:spacing w:val="-5"/>
              </w:rPr>
              <w:t>12.00</w:t>
            </w:r>
          </w:p>
        </w:tc>
        <w:tc>
          <w:tcPr>
            <w:tcW w:w="6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325" w:type="dxa"/>
            <w:vAlign w:val="top"/>
          </w:tcPr>
          <w:p>
            <w:pPr>
              <w:pStyle w:val="TableText"/>
              <w:ind w:left="11"/>
              <w:spacing w:before="89" w:line="184" w:lineRule="auto"/>
              <w:rPr/>
            </w:pPr>
            <w:r>
              <w:rPr>
                <w:color w:val="212529"/>
                <w:spacing w:val="-2"/>
              </w:rPr>
              <w:t>2110402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left="4"/>
              <w:spacing w:before="61" w:line="219" w:lineRule="auto"/>
              <w:rPr/>
            </w:pPr>
            <w:r>
              <w:rPr>
                <w:color w:val="212529"/>
                <w:spacing w:val="-2"/>
              </w:rPr>
              <w:t>农村环境保护</w:t>
            </w:r>
          </w:p>
        </w:tc>
        <w:tc>
          <w:tcPr>
            <w:tcW w:w="1319" w:type="dxa"/>
            <w:vAlign w:val="top"/>
          </w:tcPr>
          <w:p>
            <w:pPr>
              <w:pStyle w:val="TableText"/>
              <w:ind w:left="847"/>
              <w:spacing w:before="89" w:line="184" w:lineRule="auto"/>
              <w:rPr/>
            </w:pPr>
            <w:r>
              <w:rPr>
                <w:color w:val="212529"/>
                <w:spacing w:val="-5"/>
              </w:rPr>
              <w:t>12.00</w:t>
            </w:r>
          </w:p>
        </w:tc>
        <w:tc>
          <w:tcPr>
            <w:tcW w:w="1211" w:type="dxa"/>
            <w:vAlign w:val="top"/>
          </w:tcPr>
          <w:p>
            <w:pPr>
              <w:pStyle w:val="TableText"/>
              <w:ind w:left="740"/>
              <w:spacing w:before="89" w:line="184" w:lineRule="auto"/>
              <w:rPr/>
            </w:pPr>
            <w:r>
              <w:rPr>
                <w:color w:val="212529"/>
                <w:spacing w:val="-5"/>
              </w:rPr>
              <w:t>12.00</w:t>
            </w:r>
          </w:p>
        </w:tc>
        <w:tc>
          <w:tcPr>
            <w:tcW w:w="6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325" w:type="dxa"/>
            <w:vAlign w:val="top"/>
          </w:tcPr>
          <w:p>
            <w:pPr>
              <w:pStyle w:val="TableText"/>
              <w:ind w:left="11"/>
              <w:spacing w:before="89" w:line="184" w:lineRule="auto"/>
              <w:rPr/>
            </w:pPr>
            <w:r>
              <w:rPr>
                <w:color w:val="212529"/>
                <w:spacing w:val="-4"/>
              </w:rPr>
              <w:t>212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left="4"/>
              <w:spacing w:before="62" w:line="219" w:lineRule="auto"/>
              <w:rPr/>
            </w:pPr>
            <w:r>
              <w:rPr>
                <w:color w:val="212529"/>
                <w:spacing w:val="-2"/>
              </w:rPr>
              <w:t>城乡社区支出</w:t>
            </w:r>
          </w:p>
        </w:tc>
        <w:tc>
          <w:tcPr>
            <w:tcW w:w="1319" w:type="dxa"/>
            <w:vAlign w:val="top"/>
          </w:tcPr>
          <w:p>
            <w:pPr>
              <w:pStyle w:val="TableText"/>
              <w:ind w:right="26"/>
              <w:spacing w:before="89" w:line="184" w:lineRule="auto"/>
              <w:jc w:val="right"/>
              <w:rPr/>
            </w:pPr>
            <w:r>
              <w:rPr>
                <w:color w:val="212529"/>
                <w:spacing w:val="-3"/>
              </w:rPr>
              <w:t>1,271.74</w:t>
            </w:r>
          </w:p>
        </w:tc>
        <w:tc>
          <w:tcPr>
            <w:tcW w:w="1211" w:type="dxa"/>
            <w:vAlign w:val="top"/>
          </w:tcPr>
          <w:p>
            <w:pPr>
              <w:pStyle w:val="TableText"/>
              <w:ind w:right="25"/>
              <w:spacing w:before="89" w:line="184" w:lineRule="auto"/>
              <w:jc w:val="right"/>
              <w:rPr/>
            </w:pPr>
            <w:r>
              <w:rPr>
                <w:color w:val="212529"/>
                <w:spacing w:val="-3"/>
              </w:rPr>
              <w:t>1,271.74</w:t>
            </w:r>
          </w:p>
        </w:tc>
        <w:tc>
          <w:tcPr>
            <w:tcW w:w="6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325" w:type="dxa"/>
            <w:vAlign w:val="top"/>
          </w:tcPr>
          <w:p>
            <w:pPr>
              <w:pStyle w:val="TableText"/>
              <w:ind w:left="11"/>
              <w:spacing w:before="126" w:line="184" w:lineRule="auto"/>
              <w:rPr/>
            </w:pPr>
            <w:r>
              <w:rPr>
                <w:color w:val="212529"/>
                <w:spacing w:val="-2"/>
              </w:rPr>
              <w:t>21201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left="5" w:right="64" w:hanging="1"/>
              <w:spacing w:before="2" w:line="204" w:lineRule="auto"/>
              <w:rPr/>
            </w:pPr>
            <w:r>
              <w:rPr>
                <w:color w:val="212529"/>
                <w:spacing w:val="-2"/>
              </w:rPr>
              <w:t>城乡社区管理事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</w:rPr>
              <w:t>务</w:t>
            </w:r>
          </w:p>
        </w:tc>
        <w:tc>
          <w:tcPr>
            <w:tcW w:w="1319" w:type="dxa"/>
            <w:vAlign w:val="top"/>
          </w:tcPr>
          <w:p>
            <w:pPr>
              <w:pStyle w:val="TableText"/>
              <w:ind w:right="26"/>
              <w:spacing w:before="125" w:line="184" w:lineRule="auto"/>
              <w:jc w:val="right"/>
              <w:rPr/>
            </w:pPr>
            <w:r>
              <w:rPr>
                <w:color w:val="212529"/>
                <w:spacing w:val="-2"/>
              </w:rPr>
              <w:t>416.86</w:t>
            </w:r>
          </w:p>
        </w:tc>
        <w:tc>
          <w:tcPr>
            <w:tcW w:w="1211" w:type="dxa"/>
            <w:vAlign w:val="top"/>
          </w:tcPr>
          <w:p>
            <w:pPr>
              <w:pStyle w:val="TableText"/>
              <w:ind w:right="25"/>
              <w:spacing w:before="125" w:line="184" w:lineRule="auto"/>
              <w:jc w:val="right"/>
              <w:rPr/>
            </w:pPr>
            <w:r>
              <w:rPr>
                <w:color w:val="212529"/>
                <w:spacing w:val="-2"/>
              </w:rPr>
              <w:t>416.86</w:t>
            </w:r>
          </w:p>
        </w:tc>
        <w:tc>
          <w:tcPr>
            <w:tcW w:w="6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4" w:hRule="atLeast"/>
        </w:trPr>
        <w:tc>
          <w:tcPr>
            <w:tcW w:w="1325" w:type="dxa"/>
            <w:vAlign w:val="top"/>
            <w:tcBorders>
              <w:bottom w:val="single" w:color="000000" w:sz="2" w:space="0"/>
            </w:tcBorders>
          </w:tcPr>
          <w:p>
            <w:pPr>
              <w:pStyle w:val="TableText"/>
              <w:ind w:left="11"/>
              <w:spacing w:before="126" w:line="184" w:lineRule="auto"/>
              <w:rPr/>
            </w:pPr>
            <w:r>
              <w:rPr>
                <w:color w:val="212529"/>
                <w:spacing w:val="-2"/>
              </w:rPr>
              <w:t>2120199</w:t>
            </w:r>
          </w:p>
        </w:tc>
        <w:tc>
          <w:tcPr>
            <w:tcW w:w="1331" w:type="dxa"/>
            <w:vAlign w:val="top"/>
            <w:tcBorders>
              <w:bottom w:val="single" w:color="000000" w:sz="2" w:space="0"/>
            </w:tcBorders>
          </w:tcPr>
          <w:p>
            <w:pPr>
              <w:pStyle w:val="TableText"/>
              <w:ind w:left="6" w:right="64" w:hanging="1"/>
              <w:spacing w:before="2" w:line="201" w:lineRule="auto"/>
              <w:rPr/>
            </w:pPr>
            <w:r>
              <w:rPr>
                <w:color w:val="212529"/>
                <w:spacing w:val="-2"/>
              </w:rPr>
              <w:t>其他城乡社区管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3"/>
              </w:rPr>
              <w:t>理事务支出</w:t>
            </w:r>
          </w:p>
        </w:tc>
        <w:tc>
          <w:tcPr>
            <w:tcW w:w="1319" w:type="dxa"/>
            <w:vAlign w:val="top"/>
            <w:tcBorders>
              <w:bottom w:val="single" w:color="000000" w:sz="2" w:space="0"/>
            </w:tcBorders>
          </w:tcPr>
          <w:p>
            <w:pPr>
              <w:pStyle w:val="TableText"/>
              <w:ind w:right="26"/>
              <w:spacing w:before="125" w:line="184" w:lineRule="auto"/>
              <w:jc w:val="right"/>
              <w:rPr/>
            </w:pPr>
            <w:r>
              <w:rPr>
                <w:color w:val="212529"/>
                <w:spacing w:val="-2"/>
              </w:rPr>
              <w:t>416.86</w:t>
            </w:r>
          </w:p>
        </w:tc>
        <w:tc>
          <w:tcPr>
            <w:tcW w:w="1211" w:type="dxa"/>
            <w:vAlign w:val="top"/>
            <w:tcBorders>
              <w:bottom w:val="single" w:color="000000" w:sz="2" w:space="0"/>
            </w:tcBorders>
          </w:tcPr>
          <w:p>
            <w:pPr>
              <w:pStyle w:val="TableText"/>
              <w:ind w:right="25"/>
              <w:spacing w:before="125" w:line="184" w:lineRule="auto"/>
              <w:jc w:val="right"/>
              <w:rPr/>
            </w:pPr>
            <w:r>
              <w:rPr>
                <w:color w:val="212529"/>
                <w:spacing w:val="-2"/>
              </w:rPr>
              <w:t>416.86</w:t>
            </w:r>
          </w:p>
        </w:tc>
        <w:tc>
          <w:tcPr>
            <w:tcW w:w="695" w:type="dxa"/>
            <w:vAlign w:val="top"/>
            <w:tcBorders>
              <w:bottom w:val="singl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9" w:type="dxa"/>
            <w:vAlign w:val="top"/>
            <w:tcBorders>
              <w:bottom w:val="singl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  <w:tcBorders>
              <w:bottom w:val="singl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60" w:type="dxa"/>
            <w:vAlign w:val="top"/>
            <w:tcBorders>
              <w:bottom w:val="singl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9" w:type="dxa"/>
            <w:vAlign w:val="top"/>
            <w:tcBorders>
              <w:bottom w:val="singl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footerReference w:type="default" r:id="rId6"/>
          <w:pgSz w:w="11900" w:h="16840"/>
          <w:pgMar w:top="610" w:right="600" w:bottom="311" w:left="600" w:header="357" w:footer="153" w:gutter="0"/>
        </w:sectPr>
        <w:rPr/>
      </w:pPr>
    </w:p>
    <w:p>
      <w:pPr>
        <w:spacing w:before="15"/>
        <w:rPr/>
      </w:pPr>
      <w:r>
        <w:pict>
          <v:rect id="_x0000_s2" style="position:absolute;margin-left:71.7121pt;margin-top:48pt;mso-position-vertical-relative:page;mso-position-horizontal-relative:page;width:451.35pt;height:0.65pt;z-index:251658240;" o:allowincell="f" fillcolor="#000000" filled="true" stroked="false"/>
        </w:pict>
      </w:r>
      <w:r/>
    </w:p>
    <w:p>
      <w:pPr>
        <w:spacing w:before="15"/>
        <w:rPr/>
      </w:pPr>
      <w:r/>
    </w:p>
    <w:p>
      <w:pPr>
        <w:spacing w:before="15"/>
        <w:rPr/>
      </w:pPr>
      <w:r/>
    </w:p>
    <w:tbl>
      <w:tblPr>
        <w:tblStyle w:val="TableNormal"/>
        <w:tblW w:w="901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325"/>
        <w:gridCol w:w="1331"/>
        <w:gridCol w:w="1319"/>
        <w:gridCol w:w="1211"/>
        <w:gridCol w:w="695"/>
        <w:gridCol w:w="779"/>
        <w:gridCol w:w="827"/>
        <w:gridCol w:w="660"/>
        <w:gridCol w:w="869"/>
      </w:tblGrid>
      <w:tr>
        <w:trPr>
          <w:trHeight w:val="619" w:hRule="atLeast"/>
        </w:trPr>
        <w:tc>
          <w:tcPr>
            <w:tcW w:w="1325" w:type="dxa"/>
            <w:vAlign w:val="top"/>
          </w:tcPr>
          <w:p>
            <w:pPr>
              <w:pStyle w:val="TableText"/>
              <w:ind w:left="11"/>
              <w:spacing w:before="235" w:line="184" w:lineRule="auto"/>
              <w:rPr/>
            </w:pPr>
            <w:r>
              <w:rPr>
                <w:color w:val="212529"/>
                <w:spacing w:val="-2"/>
              </w:rPr>
              <w:t>21208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left="5" w:right="64" w:firstLine="16"/>
              <w:spacing w:before="3" w:line="207" w:lineRule="auto"/>
              <w:jc w:val="both"/>
              <w:rPr/>
            </w:pPr>
            <w:bookmarkStart w:name="bookmark30" w:id="36"/>
            <w:bookmarkEnd w:id="36"/>
            <w:r>
              <w:rPr>
                <w:color w:val="212529"/>
                <w:spacing w:val="-4"/>
              </w:rPr>
              <w:t>国有土地使用权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2"/>
              </w:rPr>
              <w:t>出让收入安排的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1319" w:type="dxa"/>
            <w:vAlign w:val="top"/>
          </w:tcPr>
          <w:p>
            <w:pPr>
              <w:pStyle w:val="TableText"/>
              <w:ind w:right="26"/>
              <w:spacing w:before="235" w:line="183" w:lineRule="auto"/>
              <w:jc w:val="right"/>
              <w:rPr/>
            </w:pPr>
            <w:r>
              <w:rPr>
                <w:color w:val="212529"/>
                <w:spacing w:val="-2"/>
              </w:rPr>
              <w:t>754.88</w:t>
            </w:r>
          </w:p>
        </w:tc>
        <w:tc>
          <w:tcPr>
            <w:tcW w:w="1211" w:type="dxa"/>
            <w:vAlign w:val="top"/>
          </w:tcPr>
          <w:p>
            <w:pPr>
              <w:pStyle w:val="TableText"/>
              <w:ind w:right="25"/>
              <w:spacing w:before="235" w:line="183" w:lineRule="auto"/>
              <w:jc w:val="right"/>
              <w:rPr/>
            </w:pPr>
            <w:r>
              <w:rPr>
                <w:color w:val="212529"/>
                <w:spacing w:val="-2"/>
              </w:rPr>
              <w:t>754.88</w:t>
            </w:r>
          </w:p>
        </w:tc>
        <w:tc>
          <w:tcPr>
            <w:tcW w:w="6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325" w:type="dxa"/>
            <w:vAlign w:val="top"/>
          </w:tcPr>
          <w:p>
            <w:pPr>
              <w:pStyle w:val="TableText"/>
              <w:ind w:left="11"/>
              <w:spacing w:before="122" w:line="184" w:lineRule="auto"/>
              <w:rPr/>
            </w:pPr>
            <w:r>
              <w:rPr>
                <w:color w:val="212529"/>
                <w:spacing w:val="-2"/>
              </w:rPr>
              <w:t>2120804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left="6" w:right="64" w:hanging="2"/>
              <w:spacing w:line="205" w:lineRule="auto"/>
              <w:rPr/>
            </w:pPr>
            <w:r>
              <w:rPr>
                <w:color w:val="212529"/>
                <w:spacing w:val="-2"/>
              </w:rPr>
              <w:t>农村基础设施建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4"/>
              </w:rPr>
              <w:t>设支出</w:t>
            </w:r>
          </w:p>
        </w:tc>
        <w:tc>
          <w:tcPr>
            <w:tcW w:w="1319" w:type="dxa"/>
            <w:vAlign w:val="top"/>
          </w:tcPr>
          <w:p>
            <w:pPr>
              <w:pStyle w:val="TableText"/>
              <w:ind w:right="26"/>
              <w:spacing w:before="123" w:line="183" w:lineRule="auto"/>
              <w:jc w:val="right"/>
              <w:rPr/>
            </w:pPr>
            <w:r>
              <w:rPr>
                <w:color w:val="212529"/>
                <w:spacing w:val="-2"/>
              </w:rPr>
              <w:t>695.00</w:t>
            </w:r>
          </w:p>
        </w:tc>
        <w:tc>
          <w:tcPr>
            <w:tcW w:w="1211" w:type="dxa"/>
            <w:vAlign w:val="top"/>
          </w:tcPr>
          <w:p>
            <w:pPr>
              <w:pStyle w:val="TableText"/>
              <w:ind w:right="25"/>
              <w:spacing w:before="123" w:line="183" w:lineRule="auto"/>
              <w:jc w:val="right"/>
              <w:rPr/>
            </w:pPr>
            <w:r>
              <w:rPr>
                <w:color w:val="212529"/>
                <w:spacing w:val="-2"/>
              </w:rPr>
              <w:t>695.00</w:t>
            </w:r>
          </w:p>
        </w:tc>
        <w:tc>
          <w:tcPr>
            <w:tcW w:w="6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325" w:type="dxa"/>
            <w:vAlign w:val="top"/>
          </w:tcPr>
          <w:p>
            <w:pPr>
              <w:pStyle w:val="TableText"/>
              <w:ind w:left="11"/>
              <w:spacing w:before="122" w:line="184" w:lineRule="auto"/>
              <w:rPr/>
            </w:pPr>
            <w:r>
              <w:rPr>
                <w:color w:val="212529"/>
                <w:spacing w:val="-2"/>
              </w:rPr>
              <w:t>2120815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left="19" w:right="64" w:hanging="15"/>
              <w:spacing w:line="205" w:lineRule="auto"/>
              <w:rPr/>
            </w:pPr>
            <w:r>
              <w:rPr>
                <w:color w:val="212529"/>
                <w:spacing w:val="-2"/>
              </w:rPr>
              <w:t>农村社会事业支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1319" w:type="dxa"/>
            <w:vAlign w:val="top"/>
          </w:tcPr>
          <w:p>
            <w:pPr>
              <w:pStyle w:val="TableText"/>
              <w:ind w:left="837"/>
              <w:spacing w:before="123" w:line="183" w:lineRule="auto"/>
              <w:rPr/>
            </w:pPr>
            <w:r>
              <w:rPr>
                <w:color w:val="212529"/>
                <w:spacing w:val="-3"/>
              </w:rPr>
              <w:t>59.88</w:t>
            </w:r>
          </w:p>
        </w:tc>
        <w:tc>
          <w:tcPr>
            <w:tcW w:w="1211" w:type="dxa"/>
            <w:vAlign w:val="top"/>
          </w:tcPr>
          <w:p>
            <w:pPr>
              <w:pStyle w:val="TableText"/>
              <w:ind w:left="730"/>
              <w:spacing w:before="123" w:line="183" w:lineRule="auto"/>
              <w:rPr/>
            </w:pPr>
            <w:r>
              <w:rPr>
                <w:color w:val="212529"/>
                <w:spacing w:val="-3"/>
              </w:rPr>
              <w:t>59.88</w:t>
            </w:r>
          </w:p>
        </w:tc>
        <w:tc>
          <w:tcPr>
            <w:tcW w:w="6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4" w:hRule="atLeast"/>
        </w:trPr>
        <w:tc>
          <w:tcPr>
            <w:tcW w:w="1325" w:type="dxa"/>
            <w:vAlign w:val="top"/>
          </w:tcPr>
          <w:p>
            <w:pPr>
              <w:pStyle w:val="TableText"/>
              <w:ind w:left="11"/>
              <w:spacing w:before="230" w:line="184" w:lineRule="auto"/>
              <w:rPr/>
            </w:pPr>
            <w:r>
              <w:rPr>
                <w:color w:val="212529"/>
                <w:spacing w:val="-2"/>
              </w:rPr>
              <w:t>2120899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left="4" w:right="64"/>
              <w:spacing w:before="1" w:line="206" w:lineRule="auto"/>
              <w:jc w:val="both"/>
              <w:rPr/>
            </w:pPr>
            <w:r>
              <w:rPr>
                <w:color w:val="212529"/>
                <w:spacing w:val="-2"/>
              </w:rPr>
              <w:t>其他国有土地使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2"/>
              </w:rPr>
              <w:t>用权出让收入安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3"/>
              </w:rPr>
              <w:t>排的支出</w:t>
            </w:r>
          </w:p>
        </w:tc>
        <w:tc>
          <w:tcPr>
            <w:tcW w:w="13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325" w:type="dxa"/>
            <w:vAlign w:val="top"/>
          </w:tcPr>
          <w:p>
            <w:pPr>
              <w:pStyle w:val="TableText"/>
              <w:ind w:left="11"/>
              <w:spacing w:before="122" w:line="184" w:lineRule="auto"/>
              <w:rPr/>
            </w:pPr>
            <w:r>
              <w:rPr>
                <w:color w:val="212529"/>
                <w:spacing w:val="-2"/>
              </w:rPr>
              <w:t>21210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left="5" w:right="64" w:firstLine="16"/>
              <w:spacing w:line="205" w:lineRule="auto"/>
              <w:rPr/>
            </w:pPr>
            <w:r>
              <w:rPr>
                <w:color w:val="212529"/>
                <w:spacing w:val="-4"/>
              </w:rPr>
              <w:t>国有土地收益基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2"/>
              </w:rPr>
              <w:t>金安排的支出</w:t>
            </w:r>
          </w:p>
        </w:tc>
        <w:tc>
          <w:tcPr>
            <w:tcW w:w="1319" w:type="dxa"/>
            <w:vAlign w:val="top"/>
          </w:tcPr>
          <w:p>
            <w:pPr>
              <w:pStyle w:val="TableText"/>
              <w:ind w:right="26"/>
              <w:spacing w:before="122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100.00</w:t>
            </w:r>
          </w:p>
        </w:tc>
        <w:tc>
          <w:tcPr>
            <w:tcW w:w="1211" w:type="dxa"/>
            <w:vAlign w:val="top"/>
          </w:tcPr>
          <w:p>
            <w:pPr>
              <w:pStyle w:val="TableText"/>
              <w:ind w:right="25"/>
              <w:spacing w:before="122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100.00</w:t>
            </w:r>
          </w:p>
        </w:tc>
        <w:tc>
          <w:tcPr>
            <w:tcW w:w="6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325" w:type="dxa"/>
            <w:vAlign w:val="top"/>
          </w:tcPr>
          <w:p>
            <w:pPr>
              <w:pStyle w:val="TableText"/>
              <w:ind w:left="11"/>
              <w:spacing w:before="122" w:line="184" w:lineRule="auto"/>
              <w:rPr/>
            </w:pPr>
            <w:r>
              <w:rPr>
                <w:color w:val="212529"/>
                <w:spacing w:val="-2"/>
              </w:rPr>
              <w:t>2121099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left="5" w:right="64"/>
              <w:spacing w:line="205" w:lineRule="auto"/>
              <w:rPr/>
            </w:pPr>
            <w:r>
              <w:rPr>
                <w:color w:val="212529"/>
                <w:spacing w:val="-2"/>
              </w:rPr>
              <w:t>其他国有土地收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2"/>
              </w:rPr>
              <w:t>益基金支出</w:t>
            </w:r>
          </w:p>
        </w:tc>
        <w:tc>
          <w:tcPr>
            <w:tcW w:w="1319" w:type="dxa"/>
            <w:vAlign w:val="top"/>
          </w:tcPr>
          <w:p>
            <w:pPr>
              <w:pStyle w:val="TableText"/>
              <w:ind w:right="26"/>
              <w:spacing w:before="122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100.00</w:t>
            </w:r>
          </w:p>
        </w:tc>
        <w:tc>
          <w:tcPr>
            <w:tcW w:w="1211" w:type="dxa"/>
            <w:vAlign w:val="top"/>
          </w:tcPr>
          <w:p>
            <w:pPr>
              <w:pStyle w:val="TableText"/>
              <w:ind w:right="25"/>
              <w:spacing w:before="122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100.00</w:t>
            </w:r>
          </w:p>
        </w:tc>
        <w:tc>
          <w:tcPr>
            <w:tcW w:w="6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325" w:type="dxa"/>
            <w:vAlign w:val="top"/>
          </w:tcPr>
          <w:p>
            <w:pPr>
              <w:pStyle w:val="TableText"/>
              <w:ind w:left="11"/>
              <w:spacing w:before="86" w:line="184" w:lineRule="auto"/>
              <w:rPr/>
            </w:pPr>
            <w:r>
              <w:rPr>
                <w:color w:val="212529"/>
                <w:spacing w:val="-4"/>
              </w:rPr>
              <w:t>213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left="4"/>
              <w:spacing w:before="59" w:line="219" w:lineRule="auto"/>
              <w:rPr/>
            </w:pPr>
            <w:r>
              <w:rPr>
                <w:color w:val="212529"/>
                <w:spacing w:val="-2"/>
              </w:rPr>
              <w:t>农林水支出</w:t>
            </w:r>
          </w:p>
        </w:tc>
        <w:tc>
          <w:tcPr>
            <w:tcW w:w="1319" w:type="dxa"/>
            <w:vAlign w:val="top"/>
          </w:tcPr>
          <w:p>
            <w:pPr>
              <w:pStyle w:val="TableText"/>
              <w:ind w:right="26"/>
              <w:spacing w:before="87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2,955.58</w:t>
            </w:r>
          </w:p>
        </w:tc>
        <w:tc>
          <w:tcPr>
            <w:tcW w:w="1211" w:type="dxa"/>
            <w:vAlign w:val="top"/>
          </w:tcPr>
          <w:p>
            <w:pPr>
              <w:pStyle w:val="TableText"/>
              <w:ind w:right="25"/>
              <w:spacing w:before="87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2,955.58</w:t>
            </w:r>
          </w:p>
        </w:tc>
        <w:tc>
          <w:tcPr>
            <w:tcW w:w="6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325" w:type="dxa"/>
            <w:vAlign w:val="top"/>
          </w:tcPr>
          <w:p>
            <w:pPr>
              <w:pStyle w:val="TableText"/>
              <w:ind w:left="11"/>
              <w:spacing w:before="87" w:line="184" w:lineRule="auto"/>
              <w:rPr/>
            </w:pPr>
            <w:r>
              <w:rPr>
                <w:color w:val="212529"/>
                <w:spacing w:val="-2"/>
              </w:rPr>
              <w:t>21301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left="4"/>
              <w:spacing w:before="58" w:line="219" w:lineRule="auto"/>
              <w:rPr/>
            </w:pPr>
            <w:r>
              <w:rPr>
                <w:color w:val="212529"/>
                <w:spacing w:val="-3"/>
              </w:rPr>
              <w:t>农业农村</w:t>
            </w:r>
          </w:p>
        </w:tc>
        <w:tc>
          <w:tcPr>
            <w:tcW w:w="1319" w:type="dxa"/>
            <w:vAlign w:val="top"/>
          </w:tcPr>
          <w:p>
            <w:pPr>
              <w:pStyle w:val="TableText"/>
              <w:ind w:right="26"/>
              <w:spacing w:before="86" w:line="184" w:lineRule="auto"/>
              <w:jc w:val="right"/>
              <w:rPr/>
            </w:pPr>
            <w:r>
              <w:rPr>
                <w:color w:val="212529"/>
                <w:spacing w:val="-3"/>
              </w:rPr>
              <w:t>1,636.29</w:t>
            </w:r>
          </w:p>
        </w:tc>
        <w:tc>
          <w:tcPr>
            <w:tcW w:w="1211" w:type="dxa"/>
            <w:vAlign w:val="top"/>
          </w:tcPr>
          <w:p>
            <w:pPr>
              <w:pStyle w:val="TableText"/>
              <w:ind w:right="25"/>
              <w:spacing w:before="86" w:line="184" w:lineRule="auto"/>
              <w:jc w:val="right"/>
              <w:rPr/>
            </w:pPr>
            <w:r>
              <w:rPr>
                <w:color w:val="212529"/>
                <w:spacing w:val="-3"/>
              </w:rPr>
              <w:t>1,636.29</w:t>
            </w:r>
          </w:p>
        </w:tc>
        <w:tc>
          <w:tcPr>
            <w:tcW w:w="6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325" w:type="dxa"/>
            <w:vAlign w:val="top"/>
          </w:tcPr>
          <w:p>
            <w:pPr>
              <w:pStyle w:val="TableText"/>
              <w:ind w:left="11"/>
              <w:spacing w:before="87" w:line="184" w:lineRule="auto"/>
              <w:rPr/>
            </w:pPr>
            <w:r>
              <w:rPr>
                <w:color w:val="212529"/>
                <w:spacing w:val="-2"/>
              </w:rPr>
              <w:t>2130122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left="4"/>
              <w:spacing w:before="59" w:line="219" w:lineRule="auto"/>
              <w:rPr/>
            </w:pPr>
            <w:r>
              <w:rPr>
                <w:color w:val="212529"/>
                <w:spacing w:val="-2"/>
              </w:rPr>
              <w:t>农业生产发展</w:t>
            </w:r>
          </w:p>
        </w:tc>
        <w:tc>
          <w:tcPr>
            <w:tcW w:w="1319" w:type="dxa"/>
            <w:vAlign w:val="top"/>
          </w:tcPr>
          <w:p>
            <w:pPr>
              <w:pStyle w:val="TableText"/>
              <w:ind w:right="26"/>
              <w:spacing w:before="87" w:line="183" w:lineRule="auto"/>
              <w:jc w:val="right"/>
              <w:rPr/>
            </w:pPr>
            <w:r>
              <w:rPr>
                <w:color w:val="212529"/>
                <w:spacing w:val="-3"/>
              </w:rPr>
              <w:t>5.00</w:t>
            </w:r>
          </w:p>
        </w:tc>
        <w:tc>
          <w:tcPr>
            <w:tcW w:w="1211" w:type="dxa"/>
            <w:vAlign w:val="top"/>
          </w:tcPr>
          <w:p>
            <w:pPr>
              <w:pStyle w:val="TableText"/>
              <w:ind w:right="25"/>
              <w:spacing w:before="87" w:line="183" w:lineRule="auto"/>
              <w:jc w:val="right"/>
              <w:rPr/>
            </w:pPr>
            <w:r>
              <w:rPr>
                <w:color w:val="212529"/>
                <w:spacing w:val="-3"/>
              </w:rPr>
              <w:t>5.00</w:t>
            </w:r>
          </w:p>
        </w:tc>
        <w:tc>
          <w:tcPr>
            <w:tcW w:w="6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325" w:type="dxa"/>
            <w:vAlign w:val="top"/>
          </w:tcPr>
          <w:p>
            <w:pPr>
              <w:pStyle w:val="TableText"/>
              <w:ind w:left="11"/>
              <w:spacing w:before="87" w:line="184" w:lineRule="auto"/>
              <w:rPr/>
            </w:pPr>
            <w:r>
              <w:rPr>
                <w:color w:val="212529"/>
                <w:spacing w:val="-2"/>
              </w:rPr>
              <w:t>2130126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left="4"/>
              <w:spacing w:before="59" w:line="219" w:lineRule="auto"/>
              <w:rPr/>
            </w:pPr>
            <w:r>
              <w:rPr>
                <w:color w:val="212529"/>
                <w:spacing w:val="-2"/>
              </w:rPr>
              <w:t>农村社会事业</w:t>
            </w:r>
          </w:p>
        </w:tc>
        <w:tc>
          <w:tcPr>
            <w:tcW w:w="1319" w:type="dxa"/>
            <w:vAlign w:val="top"/>
          </w:tcPr>
          <w:p>
            <w:pPr>
              <w:pStyle w:val="TableText"/>
              <w:ind w:left="836"/>
              <w:spacing w:before="88" w:line="183" w:lineRule="auto"/>
              <w:rPr/>
            </w:pPr>
            <w:r>
              <w:rPr>
                <w:color w:val="212529"/>
                <w:spacing w:val="-2"/>
              </w:rPr>
              <w:t>29.05</w:t>
            </w:r>
          </w:p>
        </w:tc>
        <w:tc>
          <w:tcPr>
            <w:tcW w:w="1211" w:type="dxa"/>
            <w:vAlign w:val="top"/>
          </w:tcPr>
          <w:p>
            <w:pPr>
              <w:pStyle w:val="TableText"/>
              <w:ind w:left="729"/>
              <w:spacing w:before="88" w:line="183" w:lineRule="auto"/>
              <w:rPr/>
            </w:pPr>
            <w:r>
              <w:rPr>
                <w:color w:val="212529"/>
                <w:spacing w:val="-2"/>
              </w:rPr>
              <w:t>29.05</w:t>
            </w:r>
          </w:p>
        </w:tc>
        <w:tc>
          <w:tcPr>
            <w:tcW w:w="6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325" w:type="dxa"/>
            <w:vAlign w:val="top"/>
          </w:tcPr>
          <w:p>
            <w:pPr>
              <w:pStyle w:val="TableText"/>
              <w:ind w:left="11"/>
              <w:spacing w:before="87" w:line="184" w:lineRule="auto"/>
              <w:rPr/>
            </w:pPr>
            <w:r>
              <w:rPr>
                <w:color w:val="212529"/>
                <w:spacing w:val="-2"/>
              </w:rPr>
              <w:t>2130142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left="4"/>
              <w:spacing w:before="59" w:line="219" w:lineRule="auto"/>
              <w:rPr/>
            </w:pPr>
            <w:r>
              <w:rPr>
                <w:color w:val="212529"/>
                <w:spacing w:val="-2"/>
              </w:rPr>
              <w:t>农村道路建设</w:t>
            </w:r>
          </w:p>
        </w:tc>
        <w:tc>
          <w:tcPr>
            <w:tcW w:w="1319" w:type="dxa"/>
            <w:vAlign w:val="top"/>
          </w:tcPr>
          <w:p>
            <w:pPr>
              <w:pStyle w:val="TableText"/>
              <w:ind w:right="26"/>
              <w:spacing w:before="87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170.00</w:t>
            </w:r>
          </w:p>
        </w:tc>
        <w:tc>
          <w:tcPr>
            <w:tcW w:w="1211" w:type="dxa"/>
            <w:vAlign w:val="top"/>
          </w:tcPr>
          <w:p>
            <w:pPr>
              <w:pStyle w:val="TableText"/>
              <w:ind w:right="25"/>
              <w:spacing w:before="87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170.00</w:t>
            </w:r>
          </w:p>
        </w:tc>
        <w:tc>
          <w:tcPr>
            <w:tcW w:w="6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325" w:type="dxa"/>
            <w:vAlign w:val="top"/>
          </w:tcPr>
          <w:p>
            <w:pPr>
              <w:pStyle w:val="TableText"/>
              <w:ind w:left="11"/>
              <w:spacing w:before="123" w:line="184" w:lineRule="auto"/>
              <w:rPr/>
            </w:pPr>
            <w:r>
              <w:rPr>
                <w:color w:val="212529"/>
                <w:spacing w:val="-2"/>
              </w:rPr>
              <w:t>2130199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left="19" w:right="64" w:hanging="14"/>
              <w:spacing w:line="205" w:lineRule="auto"/>
              <w:rPr/>
            </w:pPr>
            <w:r>
              <w:rPr>
                <w:color w:val="212529"/>
                <w:spacing w:val="-2"/>
              </w:rPr>
              <w:t>其他农业农村支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1319" w:type="dxa"/>
            <w:vAlign w:val="top"/>
          </w:tcPr>
          <w:p>
            <w:pPr>
              <w:pStyle w:val="TableText"/>
              <w:ind w:right="26"/>
              <w:spacing w:before="123" w:line="184" w:lineRule="auto"/>
              <w:jc w:val="right"/>
              <w:rPr/>
            </w:pPr>
            <w:r>
              <w:rPr>
                <w:color w:val="212529"/>
                <w:spacing w:val="-3"/>
              </w:rPr>
              <w:t>1,432.24</w:t>
            </w:r>
          </w:p>
        </w:tc>
        <w:tc>
          <w:tcPr>
            <w:tcW w:w="1211" w:type="dxa"/>
            <w:vAlign w:val="top"/>
          </w:tcPr>
          <w:p>
            <w:pPr>
              <w:pStyle w:val="TableText"/>
              <w:ind w:right="25"/>
              <w:spacing w:before="123" w:line="184" w:lineRule="auto"/>
              <w:jc w:val="right"/>
              <w:rPr/>
            </w:pPr>
            <w:r>
              <w:rPr>
                <w:color w:val="212529"/>
                <w:spacing w:val="-3"/>
              </w:rPr>
              <w:t>1,432.24</w:t>
            </w:r>
          </w:p>
        </w:tc>
        <w:tc>
          <w:tcPr>
            <w:tcW w:w="6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325" w:type="dxa"/>
            <w:vAlign w:val="top"/>
          </w:tcPr>
          <w:p>
            <w:pPr>
              <w:pStyle w:val="TableText"/>
              <w:ind w:left="11"/>
              <w:spacing w:before="87" w:line="184" w:lineRule="auto"/>
              <w:rPr/>
            </w:pPr>
            <w:r>
              <w:rPr>
                <w:color w:val="212529"/>
                <w:spacing w:val="-2"/>
              </w:rPr>
              <w:t>21302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left="5"/>
              <w:spacing w:before="60" w:line="219" w:lineRule="auto"/>
              <w:rPr/>
            </w:pPr>
            <w:r>
              <w:rPr>
                <w:color w:val="212529"/>
                <w:spacing w:val="-2"/>
              </w:rPr>
              <w:t>林业和草原</w:t>
            </w:r>
          </w:p>
        </w:tc>
        <w:tc>
          <w:tcPr>
            <w:tcW w:w="1319" w:type="dxa"/>
            <w:vAlign w:val="top"/>
          </w:tcPr>
          <w:p>
            <w:pPr>
              <w:pStyle w:val="TableText"/>
              <w:ind w:left="847"/>
              <w:spacing w:before="87" w:line="184" w:lineRule="auto"/>
              <w:rPr/>
            </w:pPr>
            <w:r>
              <w:rPr>
                <w:color w:val="212529"/>
                <w:spacing w:val="-5"/>
              </w:rPr>
              <w:t>18.62</w:t>
            </w:r>
          </w:p>
        </w:tc>
        <w:tc>
          <w:tcPr>
            <w:tcW w:w="1211" w:type="dxa"/>
            <w:vAlign w:val="top"/>
          </w:tcPr>
          <w:p>
            <w:pPr>
              <w:pStyle w:val="TableText"/>
              <w:ind w:left="740"/>
              <w:spacing w:before="87" w:line="184" w:lineRule="auto"/>
              <w:rPr/>
            </w:pPr>
            <w:r>
              <w:rPr>
                <w:color w:val="212529"/>
                <w:spacing w:val="-5"/>
              </w:rPr>
              <w:t>18.62</w:t>
            </w:r>
          </w:p>
        </w:tc>
        <w:tc>
          <w:tcPr>
            <w:tcW w:w="6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325" w:type="dxa"/>
            <w:vAlign w:val="top"/>
          </w:tcPr>
          <w:p>
            <w:pPr>
              <w:pStyle w:val="TableText"/>
              <w:ind w:left="11"/>
              <w:spacing w:before="123" w:line="184" w:lineRule="auto"/>
              <w:rPr/>
            </w:pPr>
            <w:r>
              <w:rPr>
                <w:color w:val="212529"/>
                <w:spacing w:val="-2"/>
              </w:rPr>
              <w:t>2130299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left="5" w:right="64"/>
              <w:spacing w:line="205" w:lineRule="auto"/>
              <w:rPr/>
            </w:pPr>
            <w:r>
              <w:rPr>
                <w:color w:val="212529"/>
                <w:spacing w:val="-2"/>
              </w:rPr>
              <w:t>其他林业和草原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1319" w:type="dxa"/>
            <w:vAlign w:val="top"/>
          </w:tcPr>
          <w:p>
            <w:pPr>
              <w:pStyle w:val="TableText"/>
              <w:ind w:left="847"/>
              <w:spacing w:before="123" w:line="184" w:lineRule="auto"/>
              <w:rPr/>
            </w:pPr>
            <w:r>
              <w:rPr>
                <w:color w:val="212529"/>
                <w:spacing w:val="-5"/>
              </w:rPr>
              <w:t>18.62</w:t>
            </w:r>
          </w:p>
        </w:tc>
        <w:tc>
          <w:tcPr>
            <w:tcW w:w="1211" w:type="dxa"/>
            <w:vAlign w:val="top"/>
          </w:tcPr>
          <w:p>
            <w:pPr>
              <w:pStyle w:val="TableText"/>
              <w:ind w:left="740"/>
              <w:spacing w:before="123" w:line="184" w:lineRule="auto"/>
              <w:rPr/>
            </w:pPr>
            <w:r>
              <w:rPr>
                <w:color w:val="212529"/>
                <w:spacing w:val="-5"/>
              </w:rPr>
              <w:t>18.62</w:t>
            </w:r>
          </w:p>
        </w:tc>
        <w:tc>
          <w:tcPr>
            <w:tcW w:w="6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325" w:type="dxa"/>
            <w:vAlign w:val="top"/>
          </w:tcPr>
          <w:p>
            <w:pPr>
              <w:pStyle w:val="TableText"/>
              <w:ind w:left="11"/>
              <w:spacing w:before="123" w:line="184" w:lineRule="auto"/>
              <w:rPr/>
            </w:pPr>
            <w:r>
              <w:rPr>
                <w:color w:val="212529"/>
                <w:spacing w:val="-2"/>
              </w:rPr>
              <w:t>21305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left="7" w:right="64" w:hanging="2"/>
              <w:spacing w:line="205" w:lineRule="auto"/>
              <w:rPr/>
            </w:pPr>
            <w:r>
              <w:rPr>
                <w:color w:val="212529"/>
                <w:spacing w:val="-2"/>
              </w:rPr>
              <w:t>巩固脱贫攻坚成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2"/>
              </w:rPr>
              <w:t>果衔接乡村振兴</w:t>
            </w:r>
          </w:p>
        </w:tc>
        <w:tc>
          <w:tcPr>
            <w:tcW w:w="1319" w:type="dxa"/>
            <w:vAlign w:val="top"/>
          </w:tcPr>
          <w:p>
            <w:pPr>
              <w:pStyle w:val="TableText"/>
              <w:ind w:right="26"/>
              <w:spacing w:before="123" w:line="184" w:lineRule="auto"/>
              <w:jc w:val="right"/>
              <w:rPr/>
            </w:pPr>
            <w:r>
              <w:rPr>
                <w:color w:val="212529"/>
                <w:spacing w:val="-3"/>
              </w:rPr>
              <w:t>1,064.92</w:t>
            </w:r>
          </w:p>
        </w:tc>
        <w:tc>
          <w:tcPr>
            <w:tcW w:w="1211" w:type="dxa"/>
            <w:vAlign w:val="top"/>
          </w:tcPr>
          <w:p>
            <w:pPr>
              <w:pStyle w:val="TableText"/>
              <w:ind w:right="25"/>
              <w:spacing w:before="123" w:line="184" w:lineRule="auto"/>
              <w:jc w:val="right"/>
              <w:rPr/>
            </w:pPr>
            <w:r>
              <w:rPr>
                <w:color w:val="212529"/>
                <w:spacing w:val="-3"/>
              </w:rPr>
              <w:t>1,064.92</w:t>
            </w:r>
          </w:p>
        </w:tc>
        <w:tc>
          <w:tcPr>
            <w:tcW w:w="6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325" w:type="dxa"/>
            <w:vAlign w:val="top"/>
          </w:tcPr>
          <w:p>
            <w:pPr>
              <w:pStyle w:val="TableText"/>
              <w:ind w:left="11"/>
              <w:spacing w:before="123" w:line="184" w:lineRule="auto"/>
              <w:rPr/>
            </w:pPr>
            <w:r>
              <w:rPr>
                <w:color w:val="212529"/>
                <w:spacing w:val="-2"/>
              </w:rPr>
              <w:t>2130504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left="6" w:right="64" w:hanging="2"/>
              <w:spacing w:line="205" w:lineRule="auto"/>
              <w:rPr/>
            </w:pPr>
            <w:r>
              <w:rPr>
                <w:color w:val="212529"/>
                <w:spacing w:val="-2"/>
              </w:rPr>
              <w:t>农村基础设施建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</w:rPr>
              <w:t>设</w:t>
            </w:r>
          </w:p>
        </w:tc>
        <w:tc>
          <w:tcPr>
            <w:tcW w:w="1319" w:type="dxa"/>
            <w:vAlign w:val="top"/>
          </w:tcPr>
          <w:p>
            <w:pPr>
              <w:pStyle w:val="TableText"/>
              <w:ind w:right="26"/>
              <w:spacing w:before="123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175.92</w:t>
            </w:r>
          </w:p>
        </w:tc>
        <w:tc>
          <w:tcPr>
            <w:tcW w:w="1211" w:type="dxa"/>
            <w:vAlign w:val="top"/>
          </w:tcPr>
          <w:p>
            <w:pPr>
              <w:pStyle w:val="TableText"/>
              <w:ind w:right="25"/>
              <w:spacing w:before="123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175.92</w:t>
            </w:r>
          </w:p>
        </w:tc>
        <w:tc>
          <w:tcPr>
            <w:tcW w:w="6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4" w:hRule="atLeast"/>
        </w:trPr>
        <w:tc>
          <w:tcPr>
            <w:tcW w:w="1325" w:type="dxa"/>
            <w:vAlign w:val="top"/>
          </w:tcPr>
          <w:p>
            <w:pPr>
              <w:pStyle w:val="TableText"/>
              <w:ind w:left="11"/>
              <w:spacing w:before="232" w:line="184" w:lineRule="auto"/>
              <w:rPr/>
            </w:pPr>
            <w:r>
              <w:rPr>
                <w:color w:val="212529"/>
                <w:spacing w:val="-2"/>
              </w:rPr>
              <w:t>2130599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left="3" w:right="64" w:firstLine="1"/>
              <w:spacing w:before="1" w:line="206" w:lineRule="auto"/>
              <w:jc w:val="both"/>
              <w:rPr/>
            </w:pPr>
            <w:r>
              <w:rPr>
                <w:color w:val="212529"/>
                <w:spacing w:val="-2"/>
              </w:rPr>
              <w:t>其他巩固脱贫攻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2"/>
              </w:rPr>
              <w:t>坚成果衔接乡村</w:t>
            </w:r>
            <w:r>
              <w:rPr>
                <w:color w:val="212529"/>
                <w:spacing w:val="5"/>
              </w:rPr>
              <w:t xml:space="preserve"> </w:t>
            </w:r>
            <w:r>
              <w:rPr>
                <w:color w:val="212529"/>
                <w:spacing w:val="-2"/>
              </w:rPr>
              <w:t>振兴支出</w:t>
            </w:r>
          </w:p>
        </w:tc>
        <w:tc>
          <w:tcPr>
            <w:tcW w:w="1319" w:type="dxa"/>
            <w:vAlign w:val="top"/>
          </w:tcPr>
          <w:p>
            <w:pPr>
              <w:pStyle w:val="TableText"/>
              <w:ind w:right="26"/>
              <w:spacing w:before="232" w:line="183" w:lineRule="auto"/>
              <w:jc w:val="right"/>
              <w:rPr/>
            </w:pPr>
            <w:r>
              <w:rPr>
                <w:color w:val="212529"/>
                <w:spacing w:val="-2"/>
              </w:rPr>
              <w:t>889.00</w:t>
            </w:r>
          </w:p>
        </w:tc>
        <w:tc>
          <w:tcPr>
            <w:tcW w:w="1211" w:type="dxa"/>
            <w:vAlign w:val="top"/>
          </w:tcPr>
          <w:p>
            <w:pPr>
              <w:pStyle w:val="TableText"/>
              <w:ind w:right="25"/>
              <w:spacing w:before="232" w:line="183" w:lineRule="auto"/>
              <w:jc w:val="right"/>
              <w:rPr/>
            </w:pPr>
            <w:r>
              <w:rPr>
                <w:color w:val="212529"/>
                <w:spacing w:val="-2"/>
              </w:rPr>
              <w:t>889.00</w:t>
            </w:r>
          </w:p>
        </w:tc>
        <w:tc>
          <w:tcPr>
            <w:tcW w:w="6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325" w:type="dxa"/>
            <w:vAlign w:val="top"/>
          </w:tcPr>
          <w:p>
            <w:pPr>
              <w:pStyle w:val="TableText"/>
              <w:ind w:left="11"/>
              <w:spacing w:before="88" w:line="184" w:lineRule="auto"/>
              <w:rPr/>
            </w:pPr>
            <w:r>
              <w:rPr>
                <w:color w:val="212529"/>
                <w:spacing w:val="-2"/>
              </w:rPr>
              <w:t>21307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left="4"/>
              <w:spacing w:before="60" w:line="219" w:lineRule="auto"/>
              <w:rPr/>
            </w:pPr>
            <w:r>
              <w:rPr>
                <w:color w:val="212529"/>
                <w:spacing w:val="-2"/>
              </w:rPr>
              <w:t>农村综合改革</w:t>
            </w:r>
          </w:p>
        </w:tc>
        <w:tc>
          <w:tcPr>
            <w:tcW w:w="1319" w:type="dxa"/>
            <w:vAlign w:val="top"/>
          </w:tcPr>
          <w:p>
            <w:pPr>
              <w:pStyle w:val="TableText"/>
              <w:ind w:right="26"/>
              <w:spacing w:before="88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235.75</w:t>
            </w:r>
          </w:p>
        </w:tc>
        <w:tc>
          <w:tcPr>
            <w:tcW w:w="1211" w:type="dxa"/>
            <w:vAlign w:val="top"/>
          </w:tcPr>
          <w:p>
            <w:pPr>
              <w:pStyle w:val="TableText"/>
              <w:ind w:right="25"/>
              <w:spacing w:before="88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235.75</w:t>
            </w:r>
          </w:p>
        </w:tc>
        <w:tc>
          <w:tcPr>
            <w:tcW w:w="6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325" w:type="dxa"/>
            <w:vAlign w:val="top"/>
          </w:tcPr>
          <w:p>
            <w:pPr>
              <w:pStyle w:val="TableText"/>
              <w:ind w:left="11"/>
              <w:spacing w:before="124" w:line="184" w:lineRule="auto"/>
              <w:rPr/>
            </w:pPr>
            <w:r>
              <w:rPr>
                <w:color w:val="212529"/>
                <w:spacing w:val="-2"/>
              </w:rPr>
              <w:t>2130701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left="5" w:right="64" w:hanging="2"/>
              <w:spacing w:line="205" w:lineRule="auto"/>
              <w:rPr/>
            </w:pPr>
            <w:r>
              <w:rPr>
                <w:color w:val="212529"/>
                <w:spacing w:val="-2"/>
              </w:rPr>
              <w:t>对村级公益事业</w:t>
            </w:r>
            <w:r>
              <w:rPr>
                <w:color w:val="212529"/>
                <w:spacing w:val="5"/>
              </w:rPr>
              <w:t xml:space="preserve"> </w:t>
            </w:r>
            <w:r>
              <w:rPr>
                <w:color w:val="212529"/>
                <w:spacing w:val="-3"/>
              </w:rPr>
              <w:t>建设的补助</w:t>
            </w:r>
          </w:p>
        </w:tc>
        <w:tc>
          <w:tcPr>
            <w:tcW w:w="1319" w:type="dxa"/>
            <w:vAlign w:val="top"/>
          </w:tcPr>
          <w:p>
            <w:pPr>
              <w:pStyle w:val="TableText"/>
              <w:ind w:left="838"/>
              <w:spacing w:before="124" w:line="184" w:lineRule="auto"/>
              <w:rPr/>
            </w:pPr>
            <w:r>
              <w:rPr>
                <w:color w:val="212529"/>
                <w:spacing w:val="-3"/>
              </w:rPr>
              <w:t>70.51</w:t>
            </w:r>
          </w:p>
        </w:tc>
        <w:tc>
          <w:tcPr>
            <w:tcW w:w="1211" w:type="dxa"/>
            <w:vAlign w:val="top"/>
          </w:tcPr>
          <w:p>
            <w:pPr>
              <w:pStyle w:val="TableText"/>
              <w:ind w:left="731"/>
              <w:spacing w:before="124" w:line="184" w:lineRule="auto"/>
              <w:rPr/>
            </w:pPr>
            <w:r>
              <w:rPr>
                <w:color w:val="212529"/>
                <w:spacing w:val="-3"/>
              </w:rPr>
              <w:t>70.51</w:t>
            </w:r>
          </w:p>
        </w:tc>
        <w:tc>
          <w:tcPr>
            <w:tcW w:w="6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325" w:type="dxa"/>
            <w:vAlign w:val="top"/>
          </w:tcPr>
          <w:p>
            <w:pPr>
              <w:pStyle w:val="TableText"/>
              <w:ind w:left="11"/>
              <w:spacing w:before="124" w:line="184" w:lineRule="auto"/>
              <w:rPr/>
            </w:pPr>
            <w:r>
              <w:rPr>
                <w:color w:val="212529"/>
                <w:spacing w:val="-2"/>
              </w:rPr>
              <w:t>2130705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left="4" w:right="64" w:hanging="1"/>
              <w:spacing w:line="205" w:lineRule="auto"/>
              <w:rPr/>
            </w:pPr>
            <w:r>
              <w:rPr>
                <w:color w:val="212529"/>
                <w:spacing w:val="-2"/>
              </w:rPr>
              <w:t>对村民委员会和</w:t>
            </w:r>
            <w:r>
              <w:rPr>
                <w:color w:val="212529"/>
                <w:spacing w:val="5"/>
              </w:rPr>
              <w:t xml:space="preserve"> </w:t>
            </w:r>
            <w:r>
              <w:rPr>
                <w:color w:val="212529"/>
                <w:spacing w:val="-2"/>
              </w:rPr>
              <w:t>村党支部的补助</w:t>
            </w:r>
          </w:p>
        </w:tc>
        <w:tc>
          <w:tcPr>
            <w:tcW w:w="1319" w:type="dxa"/>
            <w:vAlign w:val="top"/>
          </w:tcPr>
          <w:p>
            <w:pPr>
              <w:pStyle w:val="TableText"/>
              <w:ind w:right="26"/>
              <w:spacing w:before="124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165.24</w:t>
            </w:r>
          </w:p>
        </w:tc>
        <w:tc>
          <w:tcPr>
            <w:tcW w:w="1211" w:type="dxa"/>
            <w:vAlign w:val="top"/>
          </w:tcPr>
          <w:p>
            <w:pPr>
              <w:pStyle w:val="TableText"/>
              <w:ind w:right="25"/>
              <w:spacing w:before="124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165.24</w:t>
            </w:r>
          </w:p>
        </w:tc>
        <w:tc>
          <w:tcPr>
            <w:tcW w:w="6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325" w:type="dxa"/>
            <w:vAlign w:val="top"/>
          </w:tcPr>
          <w:p>
            <w:pPr>
              <w:pStyle w:val="TableText"/>
              <w:ind w:left="11"/>
              <w:spacing w:before="88" w:line="184" w:lineRule="auto"/>
              <w:rPr/>
            </w:pPr>
            <w:r>
              <w:rPr>
                <w:color w:val="212529"/>
                <w:spacing w:val="-4"/>
              </w:rPr>
              <w:t>221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left="3"/>
              <w:spacing w:before="61" w:line="219" w:lineRule="auto"/>
              <w:rPr/>
            </w:pPr>
            <w:r>
              <w:rPr>
                <w:color w:val="212529"/>
                <w:spacing w:val="-2"/>
              </w:rPr>
              <w:t>住房保障支出</w:t>
            </w:r>
          </w:p>
        </w:tc>
        <w:tc>
          <w:tcPr>
            <w:tcW w:w="1319" w:type="dxa"/>
            <w:vAlign w:val="top"/>
          </w:tcPr>
          <w:p>
            <w:pPr>
              <w:pStyle w:val="TableText"/>
              <w:ind w:right="26"/>
              <w:spacing w:before="89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282.38</w:t>
            </w:r>
          </w:p>
        </w:tc>
        <w:tc>
          <w:tcPr>
            <w:tcW w:w="1211" w:type="dxa"/>
            <w:vAlign w:val="top"/>
          </w:tcPr>
          <w:p>
            <w:pPr>
              <w:pStyle w:val="TableText"/>
              <w:ind w:right="25"/>
              <w:spacing w:before="89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280.44</w:t>
            </w:r>
          </w:p>
        </w:tc>
        <w:tc>
          <w:tcPr>
            <w:tcW w:w="6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9" w:type="dxa"/>
            <w:vAlign w:val="top"/>
          </w:tcPr>
          <w:p>
            <w:pPr>
              <w:pStyle w:val="TableText"/>
              <w:ind w:right="26"/>
              <w:spacing w:before="88" w:line="184" w:lineRule="auto"/>
              <w:jc w:val="right"/>
              <w:rPr/>
            </w:pPr>
            <w:r>
              <w:rPr>
                <w:color w:val="212529"/>
                <w:spacing w:val="-6"/>
              </w:rPr>
              <w:t>1.94</w:t>
            </w:r>
          </w:p>
        </w:tc>
      </w:tr>
      <w:tr>
        <w:trPr>
          <w:trHeight w:val="410" w:hRule="atLeast"/>
        </w:trPr>
        <w:tc>
          <w:tcPr>
            <w:tcW w:w="1325" w:type="dxa"/>
            <w:vAlign w:val="top"/>
          </w:tcPr>
          <w:p>
            <w:pPr>
              <w:pStyle w:val="TableText"/>
              <w:ind w:left="11"/>
              <w:spacing w:before="124" w:line="184" w:lineRule="auto"/>
              <w:rPr/>
            </w:pPr>
            <w:r>
              <w:rPr>
                <w:color w:val="212529"/>
                <w:spacing w:val="-2"/>
              </w:rPr>
              <w:t>22101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left="5" w:right="64"/>
              <w:spacing w:line="205" w:lineRule="auto"/>
              <w:rPr/>
            </w:pPr>
            <w:r>
              <w:rPr>
                <w:color w:val="212529"/>
                <w:spacing w:val="-2"/>
              </w:rPr>
              <w:t>保障性安居工程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1319" w:type="dxa"/>
            <w:vAlign w:val="top"/>
          </w:tcPr>
          <w:p>
            <w:pPr>
              <w:pStyle w:val="TableText"/>
              <w:ind w:right="26"/>
              <w:spacing w:before="124" w:line="184" w:lineRule="auto"/>
              <w:jc w:val="right"/>
              <w:rPr/>
            </w:pPr>
            <w:r>
              <w:rPr>
                <w:color w:val="212529"/>
                <w:spacing w:val="-2"/>
              </w:rPr>
              <w:t>210.61</w:t>
            </w:r>
          </w:p>
        </w:tc>
        <w:tc>
          <w:tcPr>
            <w:tcW w:w="1211" w:type="dxa"/>
            <w:vAlign w:val="top"/>
          </w:tcPr>
          <w:p>
            <w:pPr>
              <w:pStyle w:val="TableText"/>
              <w:ind w:right="25"/>
              <w:spacing w:before="125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208.67</w:t>
            </w:r>
          </w:p>
        </w:tc>
        <w:tc>
          <w:tcPr>
            <w:tcW w:w="6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9" w:type="dxa"/>
            <w:vAlign w:val="top"/>
          </w:tcPr>
          <w:p>
            <w:pPr>
              <w:pStyle w:val="TableText"/>
              <w:ind w:right="26"/>
              <w:spacing w:before="124" w:line="184" w:lineRule="auto"/>
              <w:jc w:val="right"/>
              <w:rPr/>
            </w:pPr>
            <w:r>
              <w:rPr>
                <w:color w:val="212529"/>
                <w:spacing w:val="-6"/>
              </w:rPr>
              <w:t>1.94</w:t>
            </w:r>
          </w:p>
        </w:tc>
      </w:tr>
      <w:tr>
        <w:trPr>
          <w:trHeight w:val="326" w:hRule="atLeast"/>
        </w:trPr>
        <w:tc>
          <w:tcPr>
            <w:tcW w:w="1325" w:type="dxa"/>
            <w:vAlign w:val="top"/>
          </w:tcPr>
          <w:p>
            <w:pPr>
              <w:pStyle w:val="TableText"/>
              <w:ind w:left="11"/>
              <w:spacing w:before="88" w:line="184" w:lineRule="auto"/>
              <w:rPr/>
            </w:pPr>
            <w:r>
              <w:rPr>
                <w:color w:val="212529"/>
                <w:spacing w:val="-2"/>
              </w:rPr>
              <w:t>2210108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left="7"/>
              <w:spacing w:before="61" w:line="219" w:lineRule="auto"/>
              <w:rPr/>
            </w:pPr>
            <w:r>
              <w:rPr>
                <w:color w:val="212529"/>
                <w:spacing w:val="-2"/>
              </w:rPr>
              <w:t>老旧小区改造</w:t>
            </w:r>
          </w:p>
        </w:tc>
        <w:tc>
          <w:tcPr>
            <w:tcW w:w="1319" w:type="dxa"/>
            <w:vAlign w:val="top"/>
          </w:tcPr>
          <w:p>
            <w:pPr>
              <w:pStyle w:val="TableText"/>
              <w:ind w:right="26"/>
              <w:spacing w:before="88" w:line="184" w:lineRule="auto"/>
              <w:jc w:val="right"/>
              <w:rPr/>
            </w:pPr>
            <w:r>
              <w:rPr>
                <w:color w:val="212529"/>
                <w:spacing w:val="-2"/>
              </w:rPr>
              <w:t>210.61</w:t>
            </w:r>
          </w:p>
        </w:tc>
        <w:tc>
          <w:tcPr>
            <w:tcW w:w="1211" w:type="dxa"/>
            <w:vAlign w:val="top"/>
          </w:tcPr>
          <w:p>
            <w:pPr>
              <w:pStyle w:val="TableText"/>
              <w:ind w:right="25"/>
              <w:spacing w:before="89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208.67</w:t>
            </w:r>
          </w:p>
        </w:tc>
        <w:tc>
          <w:tcPr>
            <w:tcW w:w="6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9" w:type="dxa"/>
            <w:vAlign w:val="top"/>
          </w:tcPr>
          <w:p>
            <w:pPr>
              <w:pStyle w:val="TableText"/>
              <w:ind w:right="26"/>
              <w:spacing w:before="88" w:line="184" w:lineRule="auto"/>
              <w:jc w:val="right"/>
              <w:rPr/>
            </w:pPr>
            <w:r>
              <w:rPr>
                <w:color w:val="212529"/>
                <w:spacing w:val="-6"/>
              </w:rPr>
              <w:t>1.94</w:t>
            </w:r>
          </w:p>
        </w:tc>
      </w:tr>
      <w:tr>
        <w:trPr>
          <w:trHeight w:val="326" w:hRule="atLeast"/>
        </w:trPr>
        <w:tc>
          <w:tcPr>
            <w:tcW w:w="1325" w:type="dxa"/>
            <w:vAlign w:val="top"/>
          </w:tcPr>
          <w:p>
            <w:pPr>
              <w:pStyle w:val="TableText"/>
              <w:ind w:left="11"/>
              <w:spacing w:before="88" w:line="184" w:lineRule="auto"/>
              <w:rPr/>
            </w:pPr>
            <w:r>
              <w:rPr>
                <w:color w:val="212529"/>
                <w:spacing w:val="-2"/>
              </w:rPr>
              <w:t>22102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left="3"/>
              <w:spacing w:before="61" w:line="219" w:lineRule="auto"/>
              <w:rPr/>
            </w:pPr>
            <w:r>
              <w:rPr>
                <w:color w:val="212529"/>
                <w:spacing w:val="-2"/>
              </w:rPr>
              <w:t>住房改革支出</w:t>
            </w:r>
          </w:p>
        </w:tc>
        <w:tc>
          <w:tcPr>
            <w:tcW w:w="1319" w:type="dxa"/>
            <w:vAlign w:val="top"/>
          </w:tcPr>
          <w:p>
            <w:pPr>
              <w:pStyle w:val="TableText"/>
              <w:ind w:left="838"/>
              <w:spacing w:before="88" w:line="184" w:lineRule="auto"/>
              <w:rPr/>
            </w:pPr>
            <w:r>
              <w:rPr>
                <w:color w:val="212529"/>
                <w:spacing w:val="-3"/>
              </w:rPr>
              <w:t>71.77</w:t>
            </w:r>
          </w:p>
        </w:tc>
        <w:tc>
          <w:tcPr>
            <w:tcW w:w="1211" w:type="dxa"/>
            <w:vAlign w:val="top"/>
          </w:tcPr>
          <w:p>
            <w:pPr>
              <w:pStyle w:val="TableText"/>
              <w:ind w:left="731"/>
              <w:spacing w:before="88" w:line="184" w:lineRule="auto"/>
              <w:rPr/>
            </w:pPr>
            <w:r>
              <w:rPr>
                <w:color w:val="212529"/>
                <w:spacing w:val="-3"/>
              </w:rPr>
              <w:t>71.77</w:t>
            </w:r>
          </w:p>
        </w:tc>
        <w:tc>
          <w:tcPr>
            <w:tcW w:w="6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325" w:type="dxa"/>
            <w:vAlign w:val="top"/>
          </w:tcPr>
          <w:p>
            <w:pPr>
              <w:pStyle w:val="TableText"/>
              <w:ind w:left="11"/>
              <w:spacing w:before="88" w:line="184" w:lineRule="auto"/>
              <w:rPr/>
            </w:pPr>
            <w:r>
              <w:rPr>
                <w:color w:val="212529"/>
                <w:spacing w:val="-2"/>
              </w:rPr>
              <w:t>2210201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left="3"/>
              <w:spacing w:before="61" w:line="220" w:lineRule="auto"/>
              <w:rPr/>
            </w:pPr>
            <w:r>
              <w:rPr>
                <w:color w:val="212529"/>
                <w:spacing w:val="-2"/>
              </w:rPr>
              <w:t>住房公积金</w:t>
            </w:r>
          </w:p>
        </w:tc>
        <w:tc>
          <w:tcPr>
            <w:tcW w:w="1319" w:type="dxa"/>
            <w:vAlign w:val="top"/>
          </w:tcPr>
          <w:p>
            <w:pPr>
              <w:pStyle w:val="TableText"/>
              <w:ind w:left="838"/>
              <w:spacing w:before="88" w:line="184" w:lineRule="auto"/>
              <w:rPr/>
            </w:pPr>
            <w:r>
              <w:rPr>
                <w:color w:val="212529"/>
                <w:spacing w:val="-3"/>
              </w:rPr>
              <w:t>71.77</w:t>
            </w:r>
          </w:p>
        </w:tc>
        <w:tc>
          <w:tcPr>
            <w:tcW w:w="1211" w:type="dxa"/>
            <w:vAlign w:val="top"/>
          </w:tcPr>
          <w:p>
            <w:pPr>
              <w:pStyle w:val="TableText"/>
              <w:ind w:left="731"/>
              <w:spacing w:before="88" w:line="184" w:lineRule="auto"/>
              <w:rPr/>
            </w:pPr>
            <w:r>
              <w:rPr>
                <w:color w:val="212529"/>
                <w:spacing w:val="-3"/>
              </w:rPr>
              <w:t>71.77</w:t>
            </w:r>
          </w:p>
        </w:tc>
        <w:tc>
          <w:tcPr>
            <w:tcW w:w="6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325" w:type="dxa"/>
            <w:vAlign w:val="top"/>
          </w:tcPr>
          <w:p>
            <w:pPr>
              <w:pStyle w:val="TableText"/>
              <w:ind w:left="11"/>
              <w:spacing w:before="125" w:line="183" w:lineRule="auto"/>
              <w:rPr/>
            </w:pPr>
            <w:r>
              <w:rPr>
                <w:color w:val="212529"/>
                <w:spacing w:val="-4"/>
              </w:rPr>
              <w:t>223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left="5" w:right="64" w:firstLine="16"/>
              <w:spacing w:before="2" w:line="204" w:lineRule="auto"/>
              <w:rPr/>
            </w:pPr>
            <w:r>
              <w:rPr>
                <w:color w:val="212529"/>
                <w:spacing w:val="-4"/>
              </w:rPr>
              <w:t>国有资本经营预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4"/>
              </w:rPr>
              <w:t>算支出</w:t>
            </w:r>
          </w:p>
        </w:tc>
        <w:tc>
          <w:tcPr>
            <w:tcW w:w="1319" w:type="dxa"/>
            <w:vAlign w:val="top"/>
          </w:tcPr>
          <w:p>
            <w:pPr>
              <w:pStyle w:val="TableText"/>
              <w:ind w:right="26"/>
              <w:spacing w:before="124" w:line="184" w:lineRule="auto"/>
              <w:jc w:val="right"/>
              <w:rPr/>
            </w:pPr>
            <w:r>
              <w:rPr>
                <w:color w:val="212529"/>
                <w:spacing w:val="-6"/>
              </w:rPr>
              <w:t>1.24</w:t>
            </w:r>
          </w:p>
        </w:tc>
        <w:tc>
          <w:tcPr>
            <w:tcW w:w="1211" w:type="dxa"/>
            <w:vAlign w:val="top"/>
          </w:tcPr>
          <w:p>
            <w:pPr>
              <w:pStyle w:val="TableText"/>
              <w:ind w:right="25"/>
              <w:spacing w:before="124" w:line="184" w:lineRule="auto"/>
              <w:jc w:val="right"/>
              <w:rPr/>
            </w:pPr>
            <w:r>
              <w:rPr>
                <w:color w:val="212529"/>
                <w:spacing w:val="-6"/>
              </w:rPr>
              <w:t>1.24</w:t>
            </w:r>
          </w:p>
        </w:tc>
        <w:tc>
          <w:tcPr>
            <w:tcW w:w="6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4" w:hRule="atLeast"/>
        </w:trPr>
        <w:tc>
          <w:tcPr>
            <w:tcW w:w="1325" w:type="dxa"/>
            <w:vAlign w:val="top"/>
          </w:tcPr>
          <w:p>
            <w:pPr>
              <w:pStyle w:val="TableText"/>
              <w:ind w:left="11"/>
              <w:spacing w:before="233" w:line="184" w:lineRule="auto"/>
              <w:rPr/>
            </w:pPr>
            <w:r>
              <w:rPr>
                <w:color w:val="212529"/>
                <w:spacing w:val="-2"/>
              </w:rPr>
              <w:t>22301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left="3" w:right="64"/>
              <w:spacing w:before="1" w:line="206" w:lineRule="auto"/>
              <w:jc w:val="both"/>
              <w:rPr/>
            </w:pPr>
            <w:r>
              <w:rPr>
                <w:color w:val="212529"/>
                <w:spacing w:val="-2"/>
              </w:rPr>
              <w:t>解决历史遗留问</w:t>
            </w:r>
            <w:r>
              <w:rPr>
                <w:color w:val="212529"/>
                <w:spacing w:val="5"/>
              </w:rPr>
              <w:t xml:space="preserve"> </w:t>
            </w:r>
            <w:r>
              <w:rPr>
                <w:color w:val="212529"/>
                <w:spacing w:val="-2"/>
              </w:rPr>
              <w:t>题及改革成本支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1319" w:type="dxa"/>
            <w:vAlign w:val="top"/>
          </w:tcPr>
          <w:p>
            <w:pPr>
              <w:pStyle w:val="TableText"/>
              <w:ind w:right="26"/>
              <w:spacing w:before="232" w:line="184" w:lineRule="auto"/>
              <w:jc w:val="right"/>
              <w:rPr/>
            </w:pPr>
            <w:r>
              <w:rPr>
                <w:color w:val="212529"/>
                <w:spacing w:val="-6"/>
              </w:rPr>
              <w:t>1.24</w:t>
            </w:r>
          </w:p>
        </w:tc>
        <w:tc>
          <w:tcPr>
            <w:tcW w:w="1211" w:type="dxa"/>
            <w:vAlign w:val="top"/>
          </w:tcPr>
          <w:p>
            <w:pPr>
              <w:pStyle w:val="TableText"/>
              <w:ind w:right="25"/>
              <w:spacing w:before="232" w:line="184" w:lineRule="auto"/>
              <w:jc w:val="right"/>
              <w:rPr/>
            </w:pPr>
            <w:r>
              <w:rPr>
                <w:color w:val="212529"/>
                <w:spacing w:val="-6"/>
              </w:rPr>
              <w:t>1.24</w:t>
            </w:r>
          </w:p>
        </w:tc>
        <w:tc>
          <w:tcPr>
            <w:tcW w:w="6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4" w:hRule="atLeast"/>
        </w:trPr>
        <w:tc>
          <w:tcPr>
            <w:tcW w:w="1325" w:type="dxa"/>
            <w:vAlign w:val="top"/>
          </w:tcPr>
          <w:p>
            <w:pPr>
              <w:pStyle w:val="TableText"/>
              <w:ind w:left="11"/>
              <w:spacing w:before="233" w:line="184" w:lineRule="auto"/>
              <w:rPr/>
            </w:pPr>
            <w:r>
              <w:rPr>
                <w:color w:val="212529"/>
                <w:spacing w:val="-2"/>
              </w:rPr>
              <w:t>2230105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left="4" w:right="64" w:firstLine="17"/>
              <w:spacing w:before="1" w:line="206" w:lineRule="auto"/>
              <w:jc w:val="both"/>
              <w:rPr/>
            </w:pPr>
            <w:r>
              <w:rPr>
                <w:color w:val="212529"/>
                <w:spacing w:val="-4"/>
              </w:rPr>
              <w:t>国有企业退休人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2"/>
              </w:rPr>
              <w:t>员社会化管理补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3"/>
              </w:rPr>
              <w:t>助支出</w:t>
            </w:r>
          </w:p>
        </w:tc>
        <w:tc>
          <w:tcPr>
            <w:tcW w:w="1319" w:type="dxa"/>
            <w:vAlign w:val="top"/>
          </w:tcPr>
          <w:p>
            <w:pPr>
              <w:pStyle w:val="TableText"/>
              <w:ind w:right="26"/>
              <w:spacing w:before="233" w:line="184" w:lineRule="auto"/>
              <w:jc w:val="right"/>
              <w:rPr/>
            </w:pPr>
            <w:r>
              <w:rPr>
                <w:color w:val="212529"/>
                <w:spacing w:val="-6"/>
              </w:rPr>
              <w:t>1.24</w:t>
            </w:r>
          </w:p>
        </w:tc>
        <w:tc>
          <w:tcPr>
            <w:tcW w:w="1211" w:type="dxa"/>
            <w:vAlign w:val="top"/>
          </w:tcPr>
          <w:p>
            <w:pPr>
              <w:pStyle w:val="TableText"/>
              <w:ind w:right="25"/>
              <w:spacing w:before="233" w:line="184" w:lineRule="auto"/>
              <w:jc w:val="right"/>
              <w:rPr/>
            </w:pPr>
            <w:r>
              <w:rPr>
                <w:color w:val="212529"/>
                <w:spacing w:val="-6"/>
              </w:rPr>
              <w:t>1.24</w:t>
            </w:r>
          </w:p>
        </w:tc>
        <w:tc>
          <w:tcPr>
            <w:tcW w:w="6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325" w:type="dxa"/>
            <w:vAlign w:val="top"/>
          </w:tcPr>
          <w:p>
            <w:pPr>
              <w:pStyle w:val="TableText"/>
              <w:ind w:left="11"/>
              <w:spacing w:before="126" w:line="183" w:lineRule="auto"/>
              <w:rPr/>
            </w:pPr>
            <w:r>
              <w:rPr>
                <w:color w:val="212529"/>
                <w:spacing w:val="-4"/>
              </w:rPr>
              <w:t>224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left="8" w:right="64"/>
              <w:spacing w:before="2" w:line="204" w:lineRule="auto"/>
              <w:rPr/>
            </w:pPr>
            <w:r>
              <w:rPr>
                <w:color w:val="212529"/>
                <w:spacing w:val="-2"/>
              </w:rPr>
              <w:t>灾害防治及应急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4"/>
              </w:rPr>
              <w:t>管理支出</w:t>
            </w:r>
          </w:p>
        </w:tc>
        <w:tc>
          <w:tcPr>
            <w:tcW w:w="1319" w:type="dxa"/>
            <w:vAlign w:val="top"/>
          </w:tcPr>
          <w:p>
            <w:pPr>
              <w:pStyle w:val="TableText"/>
              <w:ind w:left="837"/>
              <w:spacing w:before="126" w:line="183" w:lineRule="auto"/>
              <w:rPr/>
            </w:pPr>
            <w:r>
              <w:rPr>
                <w:color w:val="212529"/>
                <w:spacing w:val="-3"/>
              </w:rPr>
              <w:t>38.00</w:t>
            </w:r>
          </w:p>
        </w:tc>
        <w:tc>
          <w:tcPr>
            <w:tcW w:w="1211" w:type="dxa"/>
            <w:vAlign w:val="top"/>
          </w:tcPr>
          <w:p>
            <w:pPr>
              <w:pStyle w:val="TableText"/>
              <w:ind w:left="730"/>
              <w:spacing w:before="126" w:line="183" w:lineRule="auto"/>
              <w:rPr/>
            </w:pPr>
            <w:r>
              <w:rPr>
                <w:color w:val="212529"/>
                <w:spacing w:val="-3"/>
              </w:rPr>
              <w:t>38.00</w:t>
            </w:r>
          </w:p>
        </w:tc>
        <w:tc>
          <w:tcPr>
            <w:tcW w:w="6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325" w:type="dxa"/>
            <w:vAlign w:val="top"/>
          </w:tcPr>
          <w:p>
            <w:pPr>
              <w:pStyle w:val="TableText"/>
              <w:ind w:left="11"/>
              <w:spacing w:before="126" w:line="183" w:lineRule="auto"/>
              <w:rPr/>
            </w:pPr>
            <w:r>
              <w:rPr>
                <w:color w:val="212529"/>
                <w:spacing w:val="-2"/>
              </w:rPr>
              <w:t>22407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left="5" w:right="64" w:firstLine="28"/>
              <w:spacing w:before="2" w:line="204" w:lineRule="auto"/>
              <w:rPr/>
            </w:pPr>
            <w:r>
              <w:rPr>
                <w:color w:val="212529"/>
                <w:spacing w:val="-6"/>
              </w:rPr>
              <w:t>自然灾害救灾及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恢复重建支出</w:t>
            </w:r>
          </w:p>
        </w:tc>
        <w:tc>
          <w:tcPr>
            <w:tcW w:w="1319" w:type="dxa"/>
            <w:vAlign w:val="top"/>
          </w:tcPr>
          <w:p>
            <w:pPr>
              <w:pStyle w:val="TableText"/>
              <w:ind w:left="837"/>
              <w:spacing w:before="126" w:line="183" w:lineRule="auto"/>
              <w:rPr/>
            </w:pPr>
            <w:r>
              <w:rPr>
                <w:color w:val="212529"/>
                <w:spacing w:val="-3"/>
              </w:rPr>
              <w:t>38.00</w:t>
            </w:r>
          </w:p>
        </w:tc>
        <w:tc>
          <w:tcPr>
            <w:tcW w:w="1211" w:type="dxa"/>
            <w:vAlign w:val="top"/>
          </w:tcPr>
          <w:p>
            <w:pPr>
              <w:pStyle w:val="TableText"/>
              <w:ind w:left="730"/>
              <w:spacing w:before="126" w:line="183" w:lineRule="auto"/>
              <w:rPr/>
            </w:pPr>
            <w:r>
              <w:rPr>
                <w:color w:val="212529"/>
                <w:spacing w:val="-3"/>
              </w:rPr>
              <w:t>38.00</w:t>
            </w:r>
          </w:p>
        </w:tc>
        <w:tc>
          <w:tcPr>
            <w:tcW w:w="6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325" w:type="dxa"/>
            <w:vAlign w:val="top"/>
          </w:tcPr>
          <w:p>
            <w:pPr>
              <w:pStyle w:val="TableText"/>
              <w:ind w:left="11"/>
              <w:spacing w:before="126" w:line="183" w:lineRule="auto"/>
              <w:rPr/>
            </w:pPr>
            <w:r>
              <w:rPr>
                <w:color w:val="212529"/>
                <w:spacing w:val="-2"/>
              </w:rPr>
              <w:t>2240703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left="4" w:right="64" w:firstLine="29"/>
              <w:spacing w:before="2" w:line="204" w:lineRule="auto"/>
              <w:rPr/>
            </w:pPr>
            <w:r>
              <w:rPr>
                <w:color w:val="212529"/>
                <w:spacing w:val="-6"/>
              </w:rPr>
              <w:t>自然灾害救灾补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</w:rPr>
              <w:t>助</w:t>
            </w:r>
          </w:p>
        </w:tc>
        <w:tc>
          <w:tcPr>
            <w:tcW w:w="1319" w:type="dxa"/>
            <w:vAlign w:val="top"/>
          </w:tcPr>
          <w:p>
            <w:pPr>
              <w:pStyle w:val="TableText"/>
              <w:ind w:left="847"/>
              <w:spacing w:before="125" w:line="184" w:lineRule="auto"/>
              <w:rPr/>
            </w:pPr>
            <w:r>
              <w:rPr>
                <w:color w:val="212529"/>
                <w:spacing w:val="-5"/>
              </w:rPr>
              <w:t>17.49</w:t>
            </w:r>
          </w:p>
        </w:tc>
        <w:tc>
          <w:tcPr>
            <w:tcW w:w="1211" w:type="dxa"/>
            <w:vAlign w:val="top"/>
          </w:tcPr>
          <w:p>
            <w:pPr>
              <w:pStyle w:val="TableText"/>
              <w:ind w:left="740"/>
              <w:spacing w:before="125" w:line="184" w:lineRule="auto"/>
              <w:rPr/>
            </w:pPr>
            <w:r>
              <w:rPr>
                <w:color w:val="212529"/>
                <w:spacing w:val="-5"/>
              </w:rPr>
              <w:t>17.49</w:t>
            </w:r>
          </w:p>
        </w:tc>
        <w:tc>
          <w:tcPr>
            <w:tcW w:w="6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325" w:type="dxa"/>
            <w:vAlign w:val="top"/>
          </w:tcPr>
          <w:p>
            <w:pPr>
              <w:pStyle w:val="TableText"/>
              <w:ind w:left="11"/>
              <w:spacing w:before="126" w:line="183" w:lineRule="auto"/>
              <w:rPr/>
            </w:pPr>
            <w:r>
              <w:rPr>
                <w:color w:val="212529"/>
                <w:spacing w:val="-2"/>
              </w:rPr>
              <w:t>2240704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left="6" w:right="64" w:firstLine="27"/>
              <w:spacing w:before="2" w:line="204" w:lineRule="auto"/>
              <w:rPr/>
            </w:pPr>
            <w:r>
              <w:rPr>
                <w:color w:val="212529"/>
                <w:spacing w:val="-6"/>
              </w:rPr>
              <w:t>自然灾害灾后重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4"/>
              </w:rPr>
              <w:t>建补助</w:t>
            </w:r>
          </w:p>
        </w:tc>
        <w:tc>
          <w:tcPr>
            <w:tcW w:w="1319" w:type="dxa"/>
            <w:vAlign w:val="top"/>
          </w:tcPr>
          <w:p>
            <w:pPr>
              <w:pStyle w:val="TableText"/>
              <w:ind w:left="847"/>
              <w:spacing w:before="125" w:line="184" w:lineRule="auto"/>
              <w:rPr/>
            </w:pPr>
            <w:r>
              <w:rPr>
                <w:color w:val="212529"/>
                <w:spacing w:val="-5"/>
              </w:rPr>
              <w:t>17.81</w:t>
            </w:r>
          </w:p>
        </w:tc>
        <w:tc>
          <w:tcPr>
            <w:tcW w:w="1211" w:type="dxa"/>
            <w:vAlign w:val="top"/>
          </w:tcPr>
          <w:p>
            <w:pPr>
              <w:pStyle w:val="TableText"/>
              <w:ind w:left="740"/>
              <w:spacing w:before="125" w:line="184" w:lineRule="auto"/>
              <w:rPr/>
            </w:pPr>
            <w:r>
              <w:rPr>
                <w:color w:val="212529"/>
                <w:spacing w:val="-5"/>
              </w:rPr>
              <w:t>17.81</w:t>
            </w:r>
          </w:p>
        </w:tc>
        <w:tc>
          <w:tcPr>
            <w:tcW w:w="6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4" w:hRule="atLeast"/>
        </w:trPr>
        <w:tc>
          <w:tcPr>
            <w:tcW w:w="1325" w:type="dxa"/>
            <w:vAlign w:val="top"/>
          </w:tcPr>
          <w:p>
            <w:pPr>
              <w:pStyle w:val="TableText"/>
              <w:ind w:left="11"/>
              <w:spacing w:before="234" w:line="183" w:lineRule="auto"/>
              <w:rPr/>
            </w:pPr>
            <w:r>
              <w:rPr>
                <w:color w:val="212529"/>
                <w:spacing w:val="-2"/>
              </w:rPr>
              <w:t>2240799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left="8" w:right="64" w:hanging="3"/>
              <w:spacing w:before="1" w:line="206" w:lineRule="auto"/>
              <w:jc w:val="both"/>
              <w:rPr/>
            </w:pPr>
            <w:r>
              <w:rPr>
                <w:color w:val="212529"/>
                <w:spacing w:val="-2"/>
              </w:rPr>
              <w:t>其他自然灾害救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2"/>
              </w:rPr>
              <w:t>灾及恢复重建支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1319" w:type="dxa"/>
            <w:vAlign w:val="top"/>
          </w:tcPr>
          <w:p>
            <w:pPr>
              <w:pStyle w:val="TableText"/>
              <w:ind w:right="26"/>
              <w:spacing w:before="234" w:line="183" w:lineRule="auto"/>
              <w:jc w:val="right"/>
              <w:rPr/>
            </w:pPr>
            <w:r>
              <w:rPr>
                <w:color w:val="212529"/>
                <w:spacing w:val="-3"/>
              </w:rPr>
              <w:t>2.70</w:t>
            </w:r>
          </w:p>
        </w:tc>
        <w:tc>
          <w:tcPr>
            <w:tcW w:w="1211" w:type="dxa"/>
            <w:vAlign w:val="top"/>
          </w:tcPr>
          <w:p>
            <w:pPr>
              <w:pStyle w:val="TableText"/>
              <w:ind w:right="25"/>
              <w:spacing w:before="234" w:line="183" w:lineRule="auto"/>
              <w:jc w:val="right"/>
              <w:rPr/>
            </w:pPr>
            <w:r>
              <w:rPr>
                <w:color w:val="212529"/>
                <w:spacing w:val="-3"/>
              </w:rPr>
              <w:t>2.70</w:t>
            </w:r>
          </w:p>
        </w:tc>
        <w:tc>
          <w:tcPr>
            <w:tcW w:w="6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0" w:hRule="atLeast"/>
        </w:trPr>
        <w:tc>
          <w:tcPr>
            <w:tcW w:w="1325" w:type="dxa"/>
            <w:vAlign w:val="top"/>
            <w:tcBorders>
              <w:bottom w:val="single" w:color="000000" w:sz="2" w:space="0"/>
            </w:tcBorders>
          </w:tcPr>
          <w:p>
            <w:pPr>
              <w:pStyle w:val="TableText"/>
              <w:ind w:left="11"/>
              <w:spacing w:before="91" w:line="183" w:lineRule="auto"/>
              <w:rPr/>
            </w:pPr>
            <w:r>
              <w:rPr>
                <w:color w:val="212529"/>
                <w:spacing w:val="-4"/>
              </w:rPr>
              <w:t>229</w:t>
            </w:r>
          </w:p>
        </w:tc>
        <w:tc>
          <w:tcPr>
            <w:tcW w:w="1331" w:type="dxa"/>
            <w:vAlign w:val="top"/>
            <w:tcBorders>
              <w:bottom w:val="single" w:color="000000" w:sz="2" w:space="0"/>
            </w:tcBorders>
          </w:tcPr>
          <w:p>
            <w:pPr>
              <w:pStyle w:val="TableText"/>
              <w:ind w:left="5"/>
              <w:spacing w:before="62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319" w:type="dxa"/>
            <w:vAlign w:val="top"/>
            <w:tcBorders>
              <w:bottom w:val="single" w:color="000000" w:sz="2" w:space="0"/>
            </w:tcBorders>
          </w:tcPr>
          <w:p>
            <w:pPr>
              <w:pStyle w:val="TableText"/>
              <w:ind w:right="26"/>
              <w:spacing w:before="89" w:line="184" w:lineRule="auto"/>
              <w:jc w:val="right"/>
              <w:rPr/>
            </w:pPr>
            <w:r>
              <w:rPr>
                <w:color w:val="212529"/>
                <w:spacing w:val="-2"/>
              </w:rPr>
              <w:t>966.41</w:t>
            </w:r>
          </w:p>
        </w:tc>
        <w:tc>
          <w:tcPr>
            <w:tcW w:w="1211" w:type="dxa"/>
            <w:vAlign w:val="top"/>
            <w:tcBorders>
              <w:bottom w:val="single" w:color="000000" w:sz="2" w:space="0"/>
            </w:tcBorders>
          </w:tcPr>
          <w:p>
            <w:pPr>
              <w:pStyle w:val="TableText"/>
              <w:ind w:right="25"/>
              <w:spacing w:before="89" w:line="184" w:lineRule="auto"/>
              <w:jc w:val="right"/>
              <w:rPr/>
            </w:pPr>
            <w:r>
              <w:rPr>
                <w:color w:val="212529"/>
                <w:spacing w:val="-2"/>
              </w:rPr>
              <w:t>966.41</w:t>
            </w:r>
          </w:p>
        </w:tc>
        <w:tc>
          <w:tcPr>
            <w:tcW w:w="695" w:type="dxa"/>
            <w:vAlign w:val="top"/>
            <w:tcBorders>
              <w:bottom w:val="singl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9" w:type="dxa"/>
            <w:vAlign w:val="top"/>
            <w:tcBorders>
              <w:bottom w:val="singl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  <w:tcBorders>
              <w:bottom w:val="singl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60" w:type="dxa"/>
            <w:vAlign w:val="top"/>
            <w:tcBorders>
              <w:bottom w:val="singl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9" w:type="dxa"/>
            <w:vAlign w:val="top"/>
            <w:tcBorders>
              <w:bottom w:val="singl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footerReference w:type="default" r:id="rId7"/>
          <w:pgSz w:w="11900" w:h="16840"/>
          <w:pgMar w:top="610" w:right="600" w:bottom="312" w:left="600" w:header="357" w:footer="153" w:gutter="0"/>
        </w:sectPr>
        <w:rPr/>
      </w:pPr>
    </w:p>
    <w:p>
      <w:pPr>
        <w:spacing w:before="102"/>
        <w:rPr/>
      </w:pPr>
      <w:r>
        <w:pict>
          <v:rect id="_x0000_s4" style="position:absolute;margin-left:71.7121pt;margin-top:48pt;mso-position-vertical-relative:page;mso-position-horizontal-relative:page;width:451.35pt;height:0.65pt;z-index:251659264;" o:allowincell="f" fillcolor="#000000" filled="true" stroked="false"/>
        </w:pict>
      </w:r>
      <w:r/>
    </w:p>
    <w:p>
      <w:pPr>
        <w:spacing w:before="101"/>
        <w:rPr/>
      </w:pPr>
      <w:r/>
    </w:p>
    <w:tbl>
      <w:tblPr>
        <w:tblStyle w:val="TableNormal"/>
        <w:tblW w:w="901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325"/>
        <w:gridCol w:w="1331"/>
        <w:gridCol w:w="1319"/>
        <w:gridCol w:w="1211"/>
        <w:gridCol w:w="695"/>
        <w:gridCol w:w="779"/>
        <w:gridCol w:w="827"/>
        <w:gridCol w:w="660"/>
        <w:gridCol w:w="869"/>
      </w:tblGrid>
      <w:tr>
        <w:trPr>
          <w:trHeight w:val="414" w:hRule="atLeast"/>
        </w:trPr>
        <w:tc>
          <w:tcPr>
            <w:tcW w:w="1325" w:type="dxa"/>
            <w:vAlign w:val="top"/>
          </w:tcPr>
          <w:p>
            <w:pPr>
              <w:pStyle w:val="TableText"/>
              <w:ind w:left="11"/>
              <w:spacing w:before="128" w:line="183" w:lineRule="auto"/>
              <w:rPr/>
            </w:pPr>
            <w:r>
              <w:rPr>
                <w:color w:val="212529"/>
                <w:spacing w:val="-2"/>
              </w:rPr>
              <w:t>22960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left="19" w:right="64" w:hanging="14"/>
              <w:spacing w:before="4" w:line="205" w:lineRule="auto"/>
              <w:rPr/>
            </w:pPr>
            <w:r>
              <w:rPr>
                <w:color w:val="212529"/>
                <w:spacing w:val="-2"/>
              </w:rPr>
              <w:t>彩票公益金安排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8"/>
              </w:rPr>
              <w:t>的支出</w:t>
            </w:r>
          </w:p>
        </w:tc>
        <w:tc>
          <w:tcPr>
            <w:tcW w:w="1319" w:type="dxa"/>
            <w:vAlign w:val="top"/>
          </w:tcPr>
          <w:p>
            <w:pPr>
              <w:pStyle w:val="TableText"/>
              <w:ind w:right="26"/>
              <w:spacing w:before="127" w:line="183" w:lineRule="auto"/>
              <w:jc w:val="right"/>
              <w:rPr/>
            </w:pPr>
            <w:r>
              <w:rPr>
                <w:color w:val="212529"/>
                <w:spacing w:val="-2"/>
              </w:rPr>
              <w:t>962.58</w:t>
            </w:r>
          </w:p>
        </w:tc>
        <w:tc>
          <w:tcPr>
            <w:tcW w:w="1211" w:type="dxa"/>
            <w:vAlign w:val="top"/>
          </w:tcPr>
          <w:p>
            <w:pPr>
              <w:pStyle w:val="TableText"/>
              <w:ind w:right="25"/>
              <w:spacing w:before="127" w:line="183" w:lineRule="auto"/>
              <w:jc w:val="right"/>
              <w:rPr/>
            </w:pPr>
            <w:r>
              <w:rPr>
                <w:color w:val="212529"/>
                <w:spacing w:val="-2"/>
              </w:rPr>
              <w:t>962.58</w:t>
            </w:r>
          </w:p>
        </w:tc>
        <w:tc>
          <w:tcPr>
            <w:tcW w:w="6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1" w:hRule="atLeast"/>
        </w:trPr>
        <w:tc>
          <w:tcPr>
            <w:tcW w:w="1325" w:type="dxa"/>
            <w:vAlign w:val="top"/>
          </w:tcPr>
          <w:p>
            <w:pPr>
              <w:pStyle w:val="TableText"/>
              <w:ind w:left="11"/>
              <w:spacing w:before="232" w:line="183" w:lineRule="auto"/>
              <w:rPr/>
            </w:pPr>
            <w:r>
              <w:rPr>
                <w:color w:val="212529"/>
                <w:spacing w:val="-2"/>
              </w:rPr>
              <w:t>2296099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left="5" w:right="64"/>
              <w:spacing w:before="1" w:line="205" w:lineRule="auto"/>
              <w:jc w:val="both"/>
              <w:rPr/>
            </w:pPr>
            <w:r>
              <w:rPr>
                <w:color w:val="212529"/>
                <w:spacing w:val="-2"/>
              </w:rPr>
              <w:t>用于其他社会公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益事业的彩票公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3"/>
              </w:rPr>
              <w:t>益金支出</w:t>
            </w:r>
          </w:p>
        </w:tc>
        <w:tc>
          <w:tcPr>
            <w:tcW w:w="1319" w:type="dxa"/>
            <w:vAlign w:val="top"/>
          </w:tcPr>
          <w:p>
            <w:pPr>
              <w:pStyle w:val="TableText"/>
              <w:ind w:right="26"/>
              <w:spacing w:before="232" w:line="183" w:lineRule="auto"/>
              <w:jc w:val="right"/>
              <w:rPr/>
            </w:pPr>
            <w:r>
              <w:rPr>
                <w:color w:val="212529"/>
                <w:spacing w:val="-2"/>
              </w:rPr>
              <w:t>962.58</w:t>
            </w:r>
          </w:p>
        </w:tc>
        <w:tc>
          <w:tcPr>
            <w:tcW w:w="1211" w:type="dxa"/>
            <w:vAlign w:val="top"/>
          </w:tcPr>
          <w:p>
            <w:pPr>
              <w:pStyle w:val="TableText"/>
              <w:ind w:right="25"/>
              <w:spacing w:before="232" w:line="183" w:lineRule="auto"/>
              <w:jc w:val="right"/>
              <w:rPr/>
            </w:pPr>
            <w:r>
              <w:rPr>
                <w:color w:val="212529"/>
                <w:spacing w:val="-2"/>
              </w:rPr>
              <w:t>962.58</w:t>
            </w:r>
          </w:p>
        </w:tc>
        <w:tc>
          <w:tcPr>
            <w:tcW w:w="6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4" w:hRule="atLeast"/>
        </w:trPr>
        <w:tc>
          <w:tcPr>
            <w:tcW w:w="1325" w:type="dxa"/>
            <w:vAlign w:val="top"/>
          </w:tcPr>
          <w:p>
            <w:pPr>
              <w:pStyle w:val="TableText"/>
              <w:ind w:left="11"/>
              <w:spacing w:before="91" w:line="183" w:lineRule="auto"/>
              <w:rPr/>
            </w:pPr>
            <w:r>
              <w:rPr>
                <w:color w:val="212529"/>
                <w:spacing w:val="-2"/>
              </w:rPr>
              <w:t>22999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left="5"/>
              <w:spacing w:before="62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319" w:type="dxa"/>
            <w:vAlign w:val="top"/>
          </w:tcPr>
          <w:p>
            <w:pPr>
              <w:pStyle w:val="TableText"/>
              <w:ind w:right="26"/>
              <w:spacing w:before="91" w:line="183" w:lineRule="auto"/>
              <w:jc w:val="right"/>
              <w:rPr/>
            </w:pPr>
            <w:r>
              <w:rPr>
                <w:color w:val="212529"/>
                <w:spacing w:val="-3"/>
              </w:rPr>
              <w:t>3.83</w:t>
            </w:r>
          </w:p>
        </w:tc>
        <w:tc>
          <w:tcPr>
            <w:tcW w:w="1211" w:type="dxa"/>
            <w:vAlign w:val="top"/>
          </w:tcPr>
          <w:p>
            <w:pPr>
              <w:pStyle w:val="TableText"/>
              <w:ind w:right="25"/>
              <w:spacing w:before="91" w:line="183" w:lineRule="auto"/>
              <w:jc w:val="right"/>
              <w:rPr/>
            </w:pPr>
            <w:r>
              <w:rPr>
                <w:color w:val="212529"/>
                <w:spacing w:val="-3"/>
              </w:rPr>
              <w:t>3.83</w:t>
            </w:r>
          </w:p>
        </w:tc>
        <w:tc>
          <w:tcPr>
            <w:tcW w:w="6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5" w:hRule="atLeast"/>
        </w:trPr>
        <w:tc>
          <w:tcPr>
            <w:tcW w:w="1325" w:type="dxa"/>
            <w:vAlign w:val="top"/>
          </w:tcPr>
          <w:p>
            <w:pPr>
              <w:pStyle w:val="TableText"/>
              <w:ind w:left="11"/>
              <w:spacing w:before="93" w:line="183" w:lineRule="auto"/>
              <w:rPr/>
            </w:pPr>
            <w:r>
              <w:rPr>
                <w:color w:val="212529"/>
                <w:spacing w:val="-2"/>
              </w:rPr>
              <w:t>2299999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left="5"/>
              <w:spacing w:before="64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319" w:type="dxa"/>
            <w:vAlign w:val="top"/>
          </w:tcPr>
          <w:p>
            <w:pPr>
              <w:pStyle w:val="TableText"/>
              <w:ind w:right="26"/>
              <w:spacing w:before="93" w:line="183" w:lineRule="auto"/>
              <w:jc w:val="right"/>
              <w:rPr/>
            </w:pPr>
            <w:r>
              <w:rPr>
                <w:color w:val="212529"/>
                <w:spacing w:val="-3"/>
              </w:rPr>
              <w:t>3.83</w:t>
            </w:r>
          </w:p>
        </w:tc>
        <w:tc>
          <w:tcPr>
            <w:tcW w:w="1211" w:type="dxa"/>
            <w:vAlign w:val="top"/>
          </w:tcPr>
          <w:p>
            <w:pPr>
              <w:pStyle w:val="TableText"/>
              <w:ind w:right="25"/>
              <w:spacing w:before="93" w:line="183" w:lineRule="auto"/>
              <w:jc w:val="right"/>
              <w:rPr/>
            </w:pPr>
            <w:r>
              <w:rPr>
                <w:color w:val="212529"/>
                <w:spacing w:val="-3"/>
              </w:rPr>
              <w:t>3.83</w:t>
            </w:r>
          </w:p>
        </w:tc>
        <w:tc>
          <w:tcPr>
            <w:tcW w:w="6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0" w:hRule="atLeast"/>
        </w:trPr>
        <w:tc>
          <w:tcPr>
            <w:tcW w:w="9016" w:type="dxa"/>
            <w:vAlign w:val="top"/>
            <w:gridSpan w:val="9"/>
            <w:tcBorders>
              <w:left w:val="single" w:color="FFFFFF" w:sz="2" w:space="0"/>
              <w:bottom w:val="single" w:color="FFFFFF" w:sz="4" w:space="0"/>
              <w:right w:val="nil"/>
            </w:tcBorders>
          </w:tcPr>
          <w:p>
            <w:pPr>
              <w:ind w:left="7"/>
              <w:spacing w:before="47" w:line="21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注 ：本表反映部门本年度取得的各项收入情况。</w:t>
            </w:r>
          </w:p>
        </w:tc>
      </w:tr>
    </w:tbl>
    <w:p>
      <w:pPr>
        <w:pStyle w:val="BodyText"/>
        <w:rPr/>
      </w:pPr>
      <w:r/>
    </w:p>
    <w:p>
      <w:pPr>
        <w:sectPr>
          <w:footerReference w:type="default" r:id="rId8"/>
          <w:pgSz w:w="11900" w:h="16840"/>
          <w:pgMar w:top="610" w:right="600" w:bottom="311" w:left="60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409"/>
        <w:gridCol w:w="1451"/>
        <w:gridCol w:w="1379"/>
        <w:gridCol w:w="1199"/>
        <w:gridCol w:w="1379"/>
        <w:gridCol w:w="503"/>
        <w:gridCol w:w="839"/>
        <w:gridCol w:w="857"/>
      </w:tblGrid>
      <w:tr>
        <w:trPr>
          <w:trHeight w:val="320" w:hRule="atLeast"/>
        </w:trPr>
        <w:tc>
          <w:tcPr>
            <w:tcW w:w="9016" w:type="dxa"/>
            <w:vAlign w:val="top"/>
            <w:gridSpan w:val="8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pStyle w:val="TableText"/>
              <w:ind w:left="3927"/>
              <w:spacing w:before="46" w:line="221" w:lineRule="auto"/>
              <w:outlineLvl w:val="1"/>
              <w:rPr>
                <w:sz w:val="22"/>
                <w:szCs w:val="22"/>
              </w:rPr>
            </w:pPr>
            <w:bookmarkStart w:name="bookmark7" w:id="37"/>
            <w:bookmarkEnd w:id="37"/>
            <w:r>
              <w:rPr>
                <w:sz w:val="22"/>
                <w:szCs w:val="22"/>
                <w:color w:val="212529"/>
                <w:spacing w:val="5"/>
              </w:rPr>
              <w:t>支出决算表</w:t>
            </w:r>
          </w:p>
        </w:tc>
      </w:tr>
      <w:tr>
        <w:trPr>
          <w:trHeight w:val="314" w:hRule="atLeast"/>
        </w:trPr>
        <w:tc>
          <w:tcPr>
            <w:tcW w:w="1409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1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9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99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9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03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7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pStyle w:val="TableText"/>
              <w:ind w:left="257"/>
              <w:spacing w:before="76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公开03表</w:t>
            </w:r>
          </w:p>
        </w:tc>
      </w:tr>
      <w:tr>
        <w:trPr>
          <w:trHeight w:val="314" w:hRule="atLeast"/>
        </w:trPr>
        <w:tc>
          <w:tcPr>
            <w:tcW w:w="4239" w:type="dxa"/>
            <w:vAlign w:val="top"/>
            <w:gridSpan w:val="3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12"/>
              <w:spacing w:before="66" w:line="226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5"/>
              </w:rPr>
              <w:t>部门名称：古县岳阳镇人民政府</w:t>
            </w:r>
          </w:p>
        </w:tc>
        <w:tc>
          <w:tcPr>
            <w:tcW w:w="2578" w:type="dxa"/>
            <w:vAlign w:val="top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10"/>
              <w:spacing w:before="7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503" w:type="dxa"/>
            <w:vAlign w:val="top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96" w:type="dxa"/>
            <w:vAlign w:val="top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661"/>
              <w:spacing w:before="7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314" w:hRule="atLeast"/>
        </w:trPr>
        <w:tc>
          <w:tcPr>
            <w:tcW w:w="2860" w:type="dxa"/>
            <w:vAlign w:val="top"/>
            <w:gridSpan w:val="2"/>
          </w:tcPr>
          <w:p>
            <w:pPr>
              <w:ind w:left="1227"/>
              <w:spacing w:before="74" w:line="17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项目</w:t>
            </w:r>
          </w:p>
        </w:tc>
        <w:tc>
          <w:tcPr>
            <w:tcW w:w="137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32"/>
              <w:spacing w:before="213" w:line="219" w:lineRule="auto"/>
              <w:rPr/>
            </w:pPr>
            <w:r>
              <w:rPr>
                <w:color w:val="212529"/>
                <w:spacing w:val="-2"/>
              </w:rPr>
              <w:t>本年支出合计</w:t>
            </w:r>
          </w:p>
        </w:tc>
        <w:tc>
          <w:tcPr>
            <w:tcW w:w="119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23"/>
              <w:spacing w:before="213" w:line="219" w:lineRule="auto"/>
              <w:rPr/>
            </w:pPr>
            <w:r>
              <w:rPr>
                <w:color w:val="212529"/>
                <w:spacing w:val="-3"/>
              </w:rPr>
              <w:t>基本支出</w:t>
            </w:r>
          </w:p>
        </w:tc>
        <w:tc>
          <w:tcPr>
            <w:tcW w:w="137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317"/>
              <w:spacing w:before="213" w:line="220" w:lineRule="auto"/>
              <w:rPr/>
            </w:pPr>
            <w:r>
              <w:rPr>
                <w:color w:val="212529"/>
                <w:spacing w:val="-3"/>
              </w:rPr>
              <w:t>项目支出</w:t>
            </w:r>
          </w:p>
        </w:tc>
        <w:tc>
          <w:tcPr>
            <w:tcW w:w="50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58" w:right="83"/>
              <w:spacing w:before="10" w:line="211" w:lineRule="auto"/>
              <w:jc w:val="both"/>
              <w:rPr/>
            </w:pPr>
            <w:r>
              <w:rPr>
                <w:color w:val="212529"/>
                <w:spacing w:val="-5"/>
              </w:rPr>
              <w:t>上缴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上级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83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48"/>
              <w:spacing w:before="213" w:line="220" w:lineRule="auto"/>
              <w:rPr/>
            </w:pPr>
            <w:r>
              <w:rPr>
                <w:color w:val="212529"/>
                <w:spacing w:val="-3"/>
              </w:rPr>
              <w:t>经营支出</w:t>
            </w:r>
          </w:p>
        </w:tc>
        <w:tc>
          <w:tcPr>
            <w:tcW w:w="85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53"/>
              <w:spacing w:before="9" w:line="209" w:lineRule="auto"/>
              <w:rPr/>
            </w:pPr>
            <w:r>
              <w:rPr>
                <w:color w:val="212529"/>
                <w:spacing w:val="-2"/>
              </w:rPr>
              <w:t>对附属单</w:t>
            </w:r>
          </w:p>
          <w:p>
            <w:pPr>
              <w:pStyle w:val="TableText"/>
              <w:ind w:left="144"/>
              <w:spacing w:line="209" w:lineRule="auto"/>
              <w:rPr/>
            </w:pPr>
            <w:r>
              <w:rPr>
                <w:color w:val="212529"/>
                <w:spacing w:val="-3"/>
              </w:rPr>
              <w:t>位补助</w:t>
            </w:r>
          </w:p>
          <w:p>
            <w:pPr>
              <w:pStyle w:val="TableText"/>
              <w:ind w:left="235"/>
              <w:spacing w:line="215" w:lineRule="auto"/>
              <w:rPr/>
            </w:pPr>
            <w:r>
              <w:rPr>
                <w:color w:val="212529"/>
                <w:spacing w:val="-5"/>
              </w:rPr>
              <w:t>支出</w:t>
            </w:r>
          </w:p>
        </w:tc>
      </w:tr>
      <w:tr>
        <w:trPr>
          <w:trHeight w:val="314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327"/>
              <w:spacing w:before="45" w:line="219" w:lineRule="auto"/>
              <w:rPr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346"/>
              <w:spacing w:before="45" w:line="219" w:lineRule="auto"/>
              <w:rPr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137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9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0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2860" w:type="dxa"/>
            <w:vAlign w:val="top"/>
            <w:gridSpan w:val="2"/>
          </w:tcPr>
          <w:p>
            <w:pPr>
              <w:pStyle w:val="TableText"/>
              <w:ind w:left="1233"/>
              <w:spacing w:before="46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1379" w:type="dxa"/>
            <w:vAlign w:val="top"/>
          </w:tcPr>
          <w:p>
            <w:pPr>
              <w:ind w:left="635"/>
              <w:spacing w:before="82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1</w:t>
            </w:r>
          </w:p>
        </w:tc>
        <w:tc>
          <w:tcPr>
            <w:tcW w:w="1199" w:type="dxa"/>
            <w:vAlign w:val="top"/>
          </w:tcPr>
          <w:p>
            <w:pPr>
              <w:ind w:left="539"/>
              <w:spacing w:before="79" w:line="198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2</w:t>
            </w:r>
          </w:p>
        </w:tc>
        <w:tc>
          <w:tcPr>
            <w:tcW w:w="1379" w:type="dxa"/>
            <w:vAlign w:val="top"/>
          </w:tcPr>
          <w:p>
            <w:pPr>
              <w:ind w:left="630"/>
              <w:spacing w:before="79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3</w:t>
            </w:r>
          </w:p>
        </w:tc>
        <w:tc>
          <w:tcPr>
            <w:tcW w:w="503" w:type="dxa"/>
            <w:vAlign w:val="top"/>
          </w:tcPr>
          <w:p>
            <w:pPr>
              <w:ind w:left="193"/>
              <w:spacing w:before="82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4</w:t>
            </w:r>
          </w:p>
        </w:tc>
        <w:tc>
          <w:tcPr>
            <w:tcW w:w="839" w:type="dxa"/>
            <w:vAlign w:val="top"/>
          </w:tcPr>
          <w:p>
            <w:pPr>
              <w:ind w:left="363"/>
              <w:spacing w:before="82" w:line="197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5</w:t>
            </w:r>
          </w:p>
        </w:tc>
        <w:tc>
          <w:tcPr>
            <w:tcW w:w="857" w:type="dxa"/>
            <w:vAlign w:val="top"/>
          </w:tcPr>
          <w:p>
            <w:pPr>
              <w:ind w:left="371"/>
              <w:spacing w:before="79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6</w:t>
            </w:r>
          </w:p>
        </w:tc>
      </w:tr>
      <w:tr>
        <w:trPr>
          <w:trHeight w:val="314" w:hRule="atLeast"/>
        </w:trPr>
        <w:tc>
          <w:tcPr>
            <w:tcW w:w="2860" w:type="dxa"/>
            <w:vAlign w:val="top"/>
            <w:gridSpan w:val="2"/>
          </w:tcPr>
          <w:p>
            <w:pPr>
              <w:pStyle w:val="TableText"/>
              <w:ind w:left="1234"/>
              <w:spacing w:before="45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6"/>
              <w:spacing w:before="74" w:line="183" w:lineRule="auto"/>
              <w:jc w:val="right"/>
              <w:rPr/>
            </w:pPr>
            <w:r>
              <w:rPr>
                <w:color w:val="212529"/>
                <w:spacing w:val="-2"/>
              </w:rPr>
              <w:t>7,526.57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right="25"/>
              <w:spacing w:before="74" w:line="183" w:lineRule="auto"/>
              <w:jc w:val="right"/>
              <w:rPr/>
            </w:pPr>
            <w:r>
              <w:rPr>
                <w:color w:val="212529"/>
                <w:spacing w:val="-2"/>
              </w:rPr>
              <w:t>850.08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3"/>
              <w:spacing w:before="74" w:line="183" w:lineRule="auto"/>
              <w:jc w:val="right"/>
              <w:rPr/>
            </w:pPr>
            <w:r>
              <w:rPr>
                <w:color w:val="212529"/>
                <w:spacing w:val="-2"/>
              </w:rPr>
              <w:t>6,676.49</w:t>
            </w:r>
          </w:p>
        </w:tc>
        <w:tc>
          <w:tcPr>
            <w:tcW w:w="5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121" w:line="184" w:lineRule="auto"/>
              <w:rPr/>
            </w:pPr>
            <w:r>
              <w:rPr>
                <w:color w:val="212529"/>
                <w:spacing w:val="-4"/>
              </w:rPr>
              <w:t>201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19" w:right="184" w:hanging="12"/>
              <w:spacing w:before="1" w:line="204" w:lineRule="auto"/>
              <w:rPr/>
            </w:pPr>
            <w:r>
              <w:rPr>
                <w:color w:val="212529"/>
                <w:spacing w:val="-2"/>
              </w:rPr>
              <w:t>一般公共服务支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6"/>
              <w:spacing w:before="121" w:line="184" w:lineRule="auto"/>
              <w:jc w:val="right"/>
              <w:rPr/>
            </w:pPr>
            <w:r>
              <w:rPr>
                <w:color w:val="212529"/>
                <w:spacing w:val="-3"/>
              </w:rPr>
              <w:t>1,080.51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right="25"/>
              <w:spacing w:before="122" w:line="183" w:lineRule="auto"/>
              <w:jc w:val="right"/>
              <w:rPr/>
            </w:pPr>
            <w:r>
              <w:rPr>
                <w:color w:val="212529"/>
                <w:spacing w:val="-2"/>
              </w:rPr>
              <w:t>656.50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3"/>
              <w:spacing w:before="121" w:line="184" w:lineRule="auto"/>
              <w:jc w:val="right"/>
              <w:rPr/>
            </w:pPr>
            <w:r>
              <w:rPr>
                <w:color w:val="212529"/>
                <w:spacing w:val="-2"/>
              </w:rPr>
              <w:t>424.01</w:t>
            </w:r>
          </w:p>
        </w:tc>
        <w:tc>
          <w:tcPr>
            <w:tcW w:w="5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74" w:line="184" w:lineRule="auto"/>
              <w:rPr/>
            </w:pPr>
            <w:r>
              <w:rPr>
                <w:color w:val="212529"/>
                <w:spacing w:val="-2"/>
              </w:rPr>
              <w:t>20101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5"/>
              <w:spacing w:before="47" w:line="219" w:lineRule="auto"/>
              <w:rPr/>
            </w:pPr>
            <w:r>
              <w:rPr>
                <w:color w:val="212529"/>
                <w:spacing w:val="-3"/>
              </w:rPr>
              <w:t>人大事务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left="907"/>
              <w:spacing w:before="74" w:line="184" w:lineRule="auto"/>
              <w:rPr/>
            </w:pPr>
            <w:r>
              <w:rPr>
                <w:color w:val="212529"/>
                <w:spacing w:val="-5"/>
              </w:rPr>
              <w:t>18.30</w:t>
            </w:r>
          </w:p>
        </w:tc>
        <w:tc>
          <w:tcPr>
            <w:tcW w:w="11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9" w:type="dxa"/>
            <w:vAlign w:val="top"/>
          </w:tcPr>
          <w:p>
            <w:pPr>
              <w:pStyle w:val="TableText"/>
              <w:ind w:left="910"/>
              <w:spacing w:before="74" w:line="184" w:lineRule="auto"/>
              <w:rPr/>
            </w:pPr>
            <w:r>
              <w:rPr>
                <w:color w:val="212529"/>
                <w:spacing w:val="-5"/>
              </w:rPr>
              <w:t>18.30</w:t>
            </w:r>
          </w:p>
        </w:tc>
        <w:tc>
          <w:tcPr>
            <w:tcW w:w="5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74" w:line="184" w:lineRule="auto"/>
              <w:rPr/>
            </w:pPr>
            <w:r>
              <w:rPr>
                <w:color w:val="212529"/>
                <w:spacing w:val="-2"/>
              </w:rPr>
              <w:t>2010101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7"/>
              <w:spacing w:before="47" w:line="220" w:lineRule="auto"/>
              <w:rPr/>
            </w:pPr>
            <w:r>
              <w:rPr>
                <w:color w:val="212529"/>
                <w:spacing w:val="-3"/>
              </w:rPr>
              <w:t>行政运行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left="907"/>
              <w:spacing w:before="74" w:line="184" w:lineRule="auto"/>
              <w:rPr/>
            </w:pPr>
            <w:r>
              <w:rPr>
                <w:color w:val="212529"/>
                <w:spacing w:val="-5"/>
              </w:rPr>
              <w:t>18.30</w:t>
            </w:r>
          </w:p>
        </w:tc>
        <w:tc>
          <w:tcPr>
            <w:tcW w:w="11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9" w:type="dxa"/>
            <w:vAlign w:val="top"/>
          </w:tcPr>
          <w:p>
            <w:pPr>
              <w:pStyle w:val="TableText"/>
              <w:ind w:left="910"/>
              <w:spacing w:before="74" w:line="184" w:lineRule="auto"/>
              <w:rPr/>
            </w:pPr>
            <w:r>
              <w:rPr>
                <w:color w:val="212529"/>
                <w:spacing w:val="-5"/>
              </w:rPr>
              <w:t>18.30</w:t>
            </w:r>
          </w:p>
        </w:tc>
        <w:tc>
          <w:tcPr>
            <w:tcW w:w="5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75" w:line="184" w:lineRule="auto"/>
              <w:rPr/>
            </w:pPr>
            <w:r>
              <w:rPr>
                <w:color w:val="212529"/>
                <w:spacing w:val="-2"/>
              </w:rPr>
              <w:t>20102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3"/>
              <w:spacing w:before="47" w:line="219" w:lineRule="auto"/>
              <w:rPr/>
            </w:pPr>
            <w:r>
              <w:rPr>
                <w:color w:val="212529"/>
                <w:spacing w:val="-2"/>
              </w:rPr>
              <w:t>政协事务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6"/>
              <w:spacing w:before="75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0.25</w:t>
            </w:r>
          </w:p>
        </w:tc>
        <w:tc>
          <w:tcPr>
            <w:tcW w:w="11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3"/>
              <w:spacing w:before="75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0.25</w:t>
            </w:r>
          </w:p>
        </w:tc>
        <w:tc>
          <w:tcPr>
            <w:tcW w:w="5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75" w:line="184" w:lineRule="auto"/>
              <w:rPr/>
            </w:pPr>
            <w:r>
              <w:rPr>
                <w:color w:val="212529"/>
                <w:spacing w:val="-2"/>
              </w:rPr>
              <w:t>2010201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7"/>
              <w:spacing w:before="47" w:line="220" w:lineRule="auto"/>
              <w:rPr/>
            </w:pPr>
            <w:r>
              <w:rPr>
                <w:color w:val="212529"/>
                <w:spacing w:val="-3"/>
              </w:rPr>
              <w:t>行政运行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6"/>
              <w:spacing w:before="75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0.25</w:t>
            </w:r>
          </w:p>
        </w:tc>
        <w:tc>
          <w:tcPr>
            <w:tcW w:w="11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3"/>
              <w:spacing w:before="75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0.25</w:t>
            </w:r>
          </w:p>
        </w:tc>
        <w:tc>
          <w:tcPr>
            <w:tcW w:w="5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3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231" w:line="184" w:lineRule="auto"/>
              <w:rPr/>
            </w:pPr>
            <w:r>
              <w:rPr>
                <w:color w:val="212529"/>
                <w:spacing w:val="-2"/>
              </w:rPr>
              <w:t>20103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3"/>
              <w:spacing w:line="208" w:lineRule="auto"/>
              <w:rPr/>
            </w:pPr>
            <w:r>
              <w:rPr>
                <w:color w:val="212529"/>
                <w:spacing w:val="-2"/>
              </w:rPr>
              <w:t>政府办公厅</w:t>
            </w:r>
          </w:p>
          <w:p>
            <w:pPr>
              <w:pStyle w:val="TableText"/>
              <w:ind w:left="6" w:right="184" w:firstLine="2"/>
              <w:spacing w:before="1" w:line="204" w:lineRule="auto"/>
              <w:rPr/>
            </w:pPr>
            <w:r>
              <w:rPr>
                <w:color w:val="212529"/>
                <w:spacing w:val="-2"/>
              </w:rPr>
              <w:t>（室）及相关机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4"/>
              </w:rPr>
              <w:t>构事务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6"/>
              <w:spacing w:before="230" w:line="184" w:lineRule="auto"/>
              <w:jc w:val="right"/>
              <w:rPr/>
            </w:pPr>
            <w:r>
              <w:rPr>
                <w:color w:val="212529"/>
                <w:spacing w:val="-3"/>
              </w:rPr>
              <w:t>1,048.06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right="25"/>
              <w:spacing w:before="232" w:line="183" w:lineRule="auto"/>
              <w:jc w:val="right"/>
              <w:rPr/>
            </w:pPr>
            <w:r>
              <w:rPr>
                <w:color w:val="212529"/>
                <w:spacing w:val="-2"/>
              </w:rPr>
              <w:t>656.50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3"/>
              <w:spacing w:before="231" w:line="184" w:lineRule="auto"/>
              <w:jc w:val="right"/>
              <w:rPr/>
            </w:pPr>
            <w:r>
              <w:rPr>
                <w:color w:val="212529"/>
                <w:spacing w:val="-2"/>
              </w:rPr>
              <w:t>391.57</w:t>
            </w:r>
          </w:p>
        </w:tc>
        <w:tc>
          <w:tcPr>
            <w:tcW w:w="5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76" w:line="184" w:lineRule="auto"/>
              <w:rPr/>
            </w:pPr>
            <w:r>
              <w:rPr>
                <w:color w:val="212529"/>
                <w:spacing w:val="-2"/>
              </w:rPr>
              <w:t>2010301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7"/>
              <w:spacing w:before="48" w:line="220" w:lineRule="auto"/>
              <w:rPr/>
            </w:pPr>
            <w:r>
              <w:rPr>
                <w:color w:val="212529"/>
                <w:spacing w:val="-3"/>
              </w:rPr>
              <w:t>行政运行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6"/>
              <w:spacing w:before="76" w:line="184" w:lineRule="auto"/>
              <w:jc w:val="right"/>
              <w:rPr/>
            </w:pPr>
            <w:r>
              <w:rPr>
                <w:color w:val="212529"/>
                <w:spacing w:val="-2"/>
              </w:rPr>
              <w:t>704.41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right="25"/>
              <w:spacing w:before="76" w:line="184" w:lineRule="auto"/>
              <w:jc w:val="right"/>
              <w:rPr/>
            </w:pPr>
            <w:r>
              <w:rPr>
                <w:color w:val="212529"/>
                <w:spacing w:val="-2"/>
              </w:rPr>
              <w:t>312.85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3"/>
              <w:spacing w:before="76" w:line="184" w:lineRule="auto"/>
              <w:jc w:val="right"/>
              <w:rPr/>
            </w:pPr>
            <w:r>
              <w:rPr>
                <w:color w:val="212529"/>
                <w:spacing w:val="-2"/>
              </w:rPr>
              <w:t>391.57</w:t>
            </w:r>
          </w:p>
        </w:tc>
        <w:tc>
          <w:tcPr>
            <w:tcW w:w="5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76" w:line="184" w:lineRule="auto"/>
              <w:rPr/>
            </w:pPr>
            <w:r>
              <w:rPr>
                <w:color w:val="212529"/>
                <w:spacing w:val="-2"/>
              </w:rPr>
              <w:t>2010350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4"/>
              <w:spacing w:before="48" w:line="220" w:lineRule="auto"/>
              <w:rPr/>
            </w:pPr>
            <w:r>
              <w:rPr>
                <w:color w:val="212529"/>
                <w:spacing w:val="-3"/>
              </w:rPr>
              <w:t>事业运行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6"/>
              <w:spacing w:before="77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343.65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right="25"/>
              <w:spacing w:before="77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343.65</w:t>
            </w:r>
          </w:p>
        </w:tc>
        <w:tc>
          <w:tcPr>
            <w:tcW w:w="13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76" w:line="184" w:lineRule="auto"/>
              <w:rPr/>
            </w:pPr>
            <w:r>
              <w:rPr>
                <w:color w:val="212529"/>
                <w:spacing w:val="-2"/>
              </w:rPr>
              <w:t>20111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9"/>
              <w:spacing w:before="49" w:line="219" w:lineRule="auto"/>
              <w:rPr/>
            </w:pPr>
            <w:r>
              <w:rPr>
                <w:color w:val="212529"/>
                <w:spacing w:val="-3"/>
              </w:rPr>
              <w:t>纪检监察事务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6"/>
              <w:spacing w:before="77" w:line="183" w:lineRule="auto"/>
              <w:jc w:val="right"/>
              <w:rPr/>
            </w:pPr>
            <w:r>
              <w:rPr>
                <w:color w:val="212529"/>
                <w:spacing w:val="-3"/>
              </w:rPr>
              <w:t>5.00</w:t>
            </w:r>
          </w:p>
        </w:tc>
        <w:tc>
          <w:tcPr>
            <w:tcW w:w="11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3"/>
              <w:spacing w:before="77" w:line="183" w:lineRule="auto"/>
              <w:jc w:val="right"/>
              <w:rPr/>
            </w:pPr>
            <w:r>
              <w:rPr>
                <w:color w:val="212529"/>
                <w:spacing w:val="-3"/>
              </w:rPr>
              <w:t>5.00</w:t>
            </w:r>
          </w:p>
        </w:tc>
        <w:tc>
          <w:tcPr>
            <w:tcW w:w="5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76" w:line="184" w:lineRule="auto"/>
              <w:rPr/>
            </w:pPr>
            <w:r>
              <w:rPr>
                <w:color w:val="212529"/>
                <w:spacing w:val="-2"/>
              </w:rPr>
              <w:t>2011101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7"/>
              <w:spacing w:before="49" w:line="220" w:lineRule="auto"/>
              <w:rPr/>
            </w:pPr>
            <w:r>
              <w:rPr>
                <w:color w:val="212529"/>
                <w:spacing w:val="-3"/>
              </w:rPr>
              <w:t>行政运行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6"/>
              <w:spacing w:before="77" w:line="183" w:lineRule="auto"/>
              <w:jc w:val="right"/>
              <w:rPr/>
            </w:pPr>
            <w:r>
              <w:rPr>
                <w:color w:val="212529"/>
                <w:spacing w:val="-3"/>
              </w:rPr>
              <w:t>5.00</w:t>
            </w:r>
          </w:p>
        </w:tc>
        <w:tc>
          <w:tcPr>
            <w:tcW w:w="11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3"/>
              <w:spacing w:before="77" w:line="183" w:lineRule="auto"/>
              <w:jc w:val="right"/>
              <w:rPr/>
            </w:pPr>
            <w:r>
              <w:rPr>
                <w:color w:val="212529"/>
                <w:spacing w:val="-3"/>
              </w:rPr>
              <w:t>5.00</w:t>
            </w:r>
          </w:p>
        </w:tc>
        <w:tc>
          <w:tcPr>
            <w:tcW w:w="5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76" w:line="184" w:lineRule="auto"/>
              <w:rPr/>
            </w:pPr>
            <w:r>
              <w:rPr>
                <w:color w:val="212529"/>
                <w:spacing w:val="-2"/>
              </w:rPr>
              <w:t>20132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6"/>
              <w:spacing w:before="49" w:line="219" w:lineRule="auto"/>
              <w:rPr/>
            </w:pPr>
            <w:r>
              <w:rPr>
                <w:color w:val="212529"/>
                <w:spacing w:val="-3"/>
              </w:rPr>
              <w:t>组织事务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6"/>
              <w:spacing w:before="77" w:line="183" w:lineRule="auto"/>
              <w:jc w:val="right"/>
              <w:rPr/>
            </w:pPr>
            <w:r>
              <w:rPr>
                <w:color w:val="212529"/>
                <w:spacing w:val="-3"/>
              </w:rPr>
              <w:t>8.90</w:t>
            </w:r>
          </w:p>
        </w:tc>
        <w:tc>
          <w:tcPr>
            <w:tcW w:w="11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3"/>
              <w:spacing w:before="77" w:line="183" w:lineRule="auto"/>
              <w:jc w:val="right"/>
              <w:rPr/>
            </w:pPr>
            <w:r>
              <w:rPr>
                <w:color w:val="212529"/>
                <w:spacing w:val="-3"/>
              </w:rPr>
              <w:t>8.90</w:t>
            </w:r>
          </w:p>
        </w:tc>
        <w:tc>
          <w:tcPr>
            <w:tcW w:w="5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76" w:line="184" w:lineRule="auto"/>
              <w:rPr/>
            </w:pPr>
            <w:r>
              <w:rPr>
                <w:color w:val="212529"/>
                <w:spacing w:val="-2"/>
              </w:rPr>
              <w:t>2013201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7"/>
              <w:spacing w:before="49" w:line="220" w:lineRule="auto"/>
              <w:rPr/>
            </w:pPr>
            <w:r>
              <w:rPr>
                <w:color w:val="212529"/>
                <w:spacing w:val="-3"/>
              </w:rPr>
              <w:t>行政运行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6"/>
              <w:spacing w:before="76" w:line="184" w:lineRule="auto"/>
              <w:jc w:val="right"/>
              <w:rPr/>
            </w:pPr>
            <w:r>
              <w:rPr>
                <w:color w:val="212529"/>
                <w:spacing w:val="-3"/>
              </w:rPr>
              <w:t>3.14</w:t>
            </w:r>
          </w:p>
        </w:tc>
        <w:tc>
          <w:tcPr>
            <w:tcW w:w="11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3"/>
              <w:spacing w:before="76" w:line="184" w:lineRule="auto"/>
              <w:jc w:val="right"/>
              <w:rPr/>
            </w:pPr>
            <w:r>
              <w:rPr>
                <w:color w:val="212529"/>
                <w:spacing w:val="-3"/>
              </w:rPr>
              <w:t>3.14</w:t>
            </w:r>
          </w:p>
        </w:tc>
        <w:tc>
          <w:tcPr>
            <w:tcW w:w="5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124" w:line="184" w:lineRule="auto"/>
              <w:rPr/>
            </w:pPr>
            <w:r>
              <w:rPr>
                <w:color w:val="212529"/>
                <w:spacing w:val="-2"/>
              </w:rPr>
              <w:t>2013299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19" w:right="184" w:hanging="14"/>
              <w:spacing w:before="1" w:line="204" w:lineRule="auto"/>
              <w:rPr/>
            </w:pPr>
            <w:r>
              <w:rPr>
                <w:color w:val="212529"/>
                <w:spacing w:val="-2"/>
              </w:rPr>
              <w:t>其他组织事务支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6"/>
              <w:spacing w:before="125" w:line="183" w:lineRule="auto"/>
              <w:jc w:val="right"/>
              <w:rPr/>
            </w:pPr>
            <w:r>
              <w:rPr>
                <w:color w:val="212529"/>
                <w:spacing w:val="-3"/>
              </w:rPr>
              <w:t>5.76</w:t>
            </w:r>
          </w:p>
        </w:tc>
        <w:tc>
          <w:tcPr>
            <w:tcW w:w="11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3"/>
              <w:spacing w:before="125" w:line="183" w:lineRule="auto"/>
              <w:jc w:val="right"/>
              <w:rPr/>
            </w:pPr>
            <w:r>
              <w:rPr>
                <w:color w:val="212529"/>
                <w:spacing w:val="-3"/>
              </w:rPr>
              <w:t>5.76</w:t>
            </w:r>
          </w:p>
        </w:tc>
        <w:tc>
          <w:tcPr>
            <w:tcW w:w="5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127" w:line="183" w:lineRule="auto"/>
              <w:rPr/>
            </w:pPr>
            <w:r>
              <w:rPr>
                <w:color w:val="212529"/>
                <w:spacing w:val="-4"/>
              </w:rPr>
              <w:t>207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2" w:right="184" w:firstLine="2"/>
              <w:spacing w:before="3" w:line="203" w:lineRule="auto"/>
              <w:rPr/>
            </w:pPr>
            <w:r>
              <w:rPr>
                <w:color w:val="212529"/>
                <w:spacing w:val="-2"/>
              </w:rPr>
              <w:t>文化旅游体育与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传媒支出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6"/>
              <w:spacing w:before="126" w:line="183" w:lineRule="auto"/>
              <w:jc w:val="right"/>
              <w:rPr/>
            </w:pPr>
            <w:r>
              <w:rPr>
                <w:color w:val="212529"/>
                <w:spacing w:val="-3"/>
              </w:rPr>
              <w:t>5.40</w:t>
            </w:r>
          </w:p>
        </w:tc>
        <w:tc>
          <w:tcPr>
            <w:tcW w:w="11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3"/>
              <w:spacing w:before="126" w:line="183" w:lineRule="auto"/>
              <w:jc w:val="right"/>
              <w:rPr/>
            </w:pPr>
            <w:r>
              <w:rPr>
                <w:color w:val="212529"/>
                <w:spacing w:val="-3"/>
              </w:rPr>
              <w:t>5.40</w:t>
            </w:r>
          </w:p>
        </w:tc>
        <w:tc>
          <w:tcPr>
            <w:tcW w:w="5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128" w:line="183" w:lineRule="auto"/>
              <w:rPr/>
            </w:pPr>
            <w:r>
              <w:rPr>
                <w:color w:val="212529"/>
                <w:spacing w:val="-2"/>
              </w:rPr>
              <w:t>20799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11" w:right="184" w:hanging="6"/>
              <w:spacing w:before="3" w:line="203" w:lineRule="auto"/>
              <w:rPr/>
            </w:pPr>
            <w:r>
              <w:rPr>
                <w:color w:val="212529"/>
                <w:spacing w:val="-2"/>
              </w:rPr>
              <w:t>其他文化旅游体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3"/>
              </w:rPr>
              <w:t>育与传媒支出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6"/>
              <w:spacing w:before="128" w:line="183" w:lineRule="auto"/>
              <w:jc w:val="right"/>
              <w:rPr/>
            </w:pPr>
            <w:r>
              <w:rPr>
                <w:color w:val="212529"/>
                <w:spacing w:val="-3"/>
              </w:rPr>
              <w:t>5.40</w:t>
            </w:r>
          </w:p>
        </w:tc>
        <w:tc>
          <w:tcPr>
            <w:tcW w:w="11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3"/>
              <w:spacing w:before="128" w:line="183" w:lineRule="auto"/>
              <w:jc w:val="right"/>
              <w:rPr/>
            </w:pPr>
            <w:r>
              <w:rPr>
                <w:color w:val="212529"/>
                <w:spacing w:val="-3"/>
              </w:rPr>
              <w:t>5.40</w:t>
            </w:r>
          </w:p>
        </w:tc>
        <w:tc>
          <w:tcPr>
            <w:tcW w:w="5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129" w:line="183" w:lineRule="auto"/>
              <w:rPr/>
            </w:pPr>
            <w:r>
              <w:rPr>
                <w:color w:val="212529"/>
                <w:spacing w:val="-2"/>
              </w:rPr>
              <w:t>2079902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7" w:right="184"/>
              <w:spacing w:before="4" w:line="203" w:lineRule="auto"/>
              <w:rPr/>
            </w:pPr>
            <w:r>
              <w:rPr>
                <w:color w:val="212529"/>
                <w:spacing w:val="-2"/>
              </w:rPr>
              <w:t>宣传文化发展专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4"/>
              </w:rPr>
              <w:t>项支出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6"/>
              <w:spacing w:before="129" w:line="183" w:lineRule="auto"/>
              <w:jc w:val="right"/>
              <w:rPr/>
            </w:pPr>
            <w:r>
              <w:rPr>
                <w:color w:val="212529"/>
                <w:spacing w:val="-3"/>
              </w:rPr>
              <w:t>2.00</w:t>
            </w:r>
          </w:p>
        </w:tc>
        <w:tc>
          <w:tcPr>
            <w:tcW w:w="11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3"/>
              <w:spacing w:before="129" w:line="183" w:lineRule="auto"/>
              <w:jc w:val="right"/>
              <w:rPr/>
            </w:pPr>
            <w:r>
              <w:rPr>
                <w:color w:val="212529"/>
                <w:spacing w:val="-3"/>
              </w:rPr>
              <w:t>2.00</w:t>
            </w:r>
          </w:p>
        </w:tc>
        <w:tc>
          <w:tcPr>
            <w:tcW w:w="5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129" w:line="183" w:lineRule="auto"/>
              <w:rPr/>
            </w:pPr>
            <w:r>
              <w:rPr>
                <w:color w:val="212529"/>
                <w:spacing w:val="-2"/>
              </w:rPr>
              <w:t>2079999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11" w:right="184" w:hanging="6"/>
              <w:spacing w:before="4" w:line="203" w:lineRule="auto"/>
              <w:rPr/>
            </w:pPr>
            <w:r>
              <w:rPr>
                <w:color w:val="212529"/>
                <w:spacing w:val="-2"/>
              </w:rPr>
              <w:t>其他文化旅游体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3"/>
              </w:rPr>
              <w:t>育与传媒支出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6"/>
              <w:spacing w:before="129" w:line="183" w:lineRule="auto"/>
              <w:jc w:val="right"/>
              <w:rPr/>
            </w:pPr>
            <w:r>
              <w:rPr>
                <w:color w:val="212529"/>
                <w:spacing w:val="-3"/>
              </w:rPr>
              <w:t>3.40</w:t>
            </w:r>
          </w:p>
        </w:tc>
        <w:tc>
          <w:tcPr>
            <w:tcW w:w="11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3"/>
              <w:spacing w:before="129" w:line="183" w:lineRule="auto"/>
              <w:jc w:val="right"/>
              <w:rPr/>
            </w:pPr>
            <w:r>
              <w:rPr>
                <w:color w:val="212529"/>
                <w:spacing w:val="-3"/>
              </w:rPr>
              <w:t>3.40</w:t>
            </w:r>
          </w:p>
        </w:tc>
        <w:tc>
          <w:tcPr>
            <w:tcW w:w="5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129" w:line="183" w:lineRule="auto"/>
              <w:rPr/>
            </w:pPr>
            <w:r>
              <w:rPr>
                <w:color w:val="212529"/>
                <w:spacing w:val="-4"/>
              </w:rPr>
              <w:t>208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5" w:right="184"/>
              <w:spacing w:before="4" w:line="203" w:lineRule="auto"/>
              <w:rPr/>
            </w:pPr>
            <w:r>
              <w:rPr>
                <w:color w:val="212529"/>
                <w:spacing w:val="-2"/>
              </w:rPr>
              <w:t>社会保障和就业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left="894"/>
              <w:spacing w:before="128" w:line="184" w:lineRule="auto"/>
              <w:rPr/>
            </w:pPr>
            <w:r>
              <w:rPr>
                <w:color w:val="212529"/>
                <w:spacing w:val="-2"/>
              </w:rPr>
              <w:t>93.31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left="716"/>
              <w:spacing w:before="128" w:line="184" w:lineRule="auto"/>
              <w:rPr/>
            </w:pPr>
            <w:r>
              <w:rPr>
                <w:color w:val="212529"/>
                <w:spacing w:val="-2"/>
              </w:rPr>
              <w:t>92.81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3"/>
              <w:spacing w:before="129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0.50</w:t>
            </w:r>
          </w:p>
        </w:tc>
        <w:tc>
          <w:tcPr>
            <w:tcW w:w="5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129" w:line="183" w:lineRule="auto"/>
              <w:rPr/>
            </w:pPr>
            <w:r>
              <w:rPr>
                <w:color w:val="212529"/>
                <w:spacing w:val="-2"/>
              </w:rPr>
              <w:t>20805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7" w:right="184"/>
              <w:spacing w:before="4" w:line="203" w:lineRule="auto"/>
              <w:rPr/>
            </w:pPr>
            <w:r>
              <w:rPr>
                <w:color w:val="212529"/>
                <w:spacing w:val="-2"/>
              </w:rPr>
              <w:t>行政事业单位养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4"/>
              </w:rPr>
              <w:t>老支出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left="894"/>
              <w:spacing w:before="128" w:line="184" w:lineRule="auto"/>
              <w:rPr/>
            </w:pPr>
            <w:r>
              <w:rPr>
                <w:color w:val="212529"/>
                <w:spacing w:val="-2"/>
              </w:rPr>
              <w:t>92.81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left="716"/>
              <w:spacing w:before="128" w:line="184" w:lineRule="auto"/>
              <w:rPr/>
            </w:pPr>
            <w:r>
              <w:rPr>
                <w:color w:val="212529"/>
                <w:spacing w:val="-2"/>
              </w:rPr>
              <w:t>92.81</w:t>
            </w:r>
          </w:p>
        </w:tc>
        <w:tc>
          <w:tcPr>
            <w:tcW w:w="13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80" w:line="184" w:lineRule="auto"/>
              <w:rPr/>
            </w:pPr>
            <w:r>
              <w:rPr>
                <w:color w:val="212529"/>
                <w:spacing w:val="-2"/>
              </w:rPr>
              <w:t>2080501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7"/>
              <w:spacing w:before="53" w:line="219" w:lineRule="auto"/>
              <w:rPr/>
            </w:pPr>
            <w:r>
              <w:rPr>
                <w:color w:val="212529"/>
                <w:spacing w:val="-2"/>
              </w:rPr>
              <w:t>行政单位离退休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left="896"/>
              <w:spacing w:before="80" w:line="184" w:lineRule="auto"/>
              <w:rPr/>
            </w:pPr>
            <w:r>
              <w:rPr>
                <w:color w:val="212529"/>
                <w:spacing w:val="-2"/>
              </w:rPr>
              <w:t>23.18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left="717"/>
              <w:spacing w:before="80" w:line="184" w:lineRule="auto"/>
              <w:rPr/>
            </w:pPr>
            <w:r>
              <w:rPr>
                <w:color w:val="212529"/>
                <w:spacing w:val="-2"/>
              </w:rPr>
              <w:t>23.18</w:t>
            </w:r>
          </w:p>
        </w:tc>
        <w:tc>
          <w:tcPr>
            <w:tcW w:w="13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81" w:line="183" w:lineRule="auto"/>
              <w:rPr/>
            </w:pPr>
            <w:r>
              <w:rPr>
                <w:color w:val="212529"/>
                <w:spacing w:val="-2"/>
              </w:rPr>
              <w:t>2080502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4"/>
              <w:spacing w:before="53" w:line="219" w:lineRule="auto"/>
              <w:rPr/>
            </w:pPr>
            <w:r>
              <w:rPr>
                <w:color w:val="212529"/>
                <w:spacing w:val="-2"/>
              </w:rPr>
              <w:t>事业单位离退休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6"/>
              <w:spacing w:before="81" w:line="183" w:lineRule="auto"/>
              <w:jc w:val="right"/>
              <w:rPr/>
            </w:pPr>
            <w:r>
              <w:rPr>
                <w:color w:val="212529"/>
                <w:spacing w:val="-3"/>
              </w:rPr>
              <w:t>5.86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right="25"/>
              <w:spacing w:before="81" w:line="183" w:lineRule="auto"/>
              <w:jc w:val="right"/>
              <w:rPr/>
            </w:pPr>
            <w:r>
              <w:rPr>
                <w:color w:val="212529"/>
                <w:spacing w:val="-3"/>
              </w:rPr>
              <w:t>5.86</w:t>
            </w:r>
          </w:p>
        </w:tc>
        <w:tc>
          <w:tcPr>
            <w:tcW w:w="13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3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237" w:line="183" w:lineRule="auto"/>
              <w:rPr/>
            </w:pPr>
            <w:r>
              <w:rPr>
                <w:color w:val="212529"/>
                <w:spacing w:val="-2"/>
              </w:rPr>
              <w:t>2080505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4" w:right="184" w:hanging="1"/>
              <w:spacing w:before="6" w:line="204" w:lineRule="auto"/>
              <w:jc w:val="both"/>
              <w:rPr/>
            </w:pPr>
            <w:r>
              <w:rPr>
                <w:color w:val="212529"/>
                <w:spacing w:val="-2"/>
              </w:rPr>
              <w:t>机关事业单位基</w:t>
            </w:r>
            <w:r>
              <w:rPr>
                <w:color w:val="212529"/>
                <w:spacing w:val="5"/>
              </w:rPr>
              <w:t xml:space="preserve"> </w:t>
            </w:r>
            <w:r>
              <w:rPr>
                <w:color w:val="212529"/>
                <w:spacing w:val="-2"/>
              </w:rPr>
              <w:t>本养老保险缴费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left="895"/>
              <w:spacing w:before="237" w:line="183" w:lineRule="auto"/>
              <w:rPr/>
            </w:pPr>
            <w:r>
              <w:rPr>
                <w:color w:val="212529"/>
                <w:spacing w:val="-2"/>
              </w:rPr>
              <w:t>63.78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left="716"/>
              <w:spacing w:before="237" w:line="183" w:lineRule="auto"/>
              <w:rPr/>
            </w:pPr>
            <w:r>
              <w:rPr>
                <w:color w:val="212529"/>
                <w:spacing w:val="-2"/>
              </w:rPr>
              <w:t>63.78</w:t>
            </w:r>
          </w:p>
        </w:tc>
        <w:tc>
          <w:tcPr>
            <w:tcW w:w="13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131" w:line="183" w:lineRule="auto"/>
              <w:rPr/>
            </w:pPr>
            <w:r>
              <w:rPr>
                <w:color w:val="212529"/>
                <w:spacing w:val="-2"/>
              </w:rPr>
              <w:t>20828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5" w:right="184"/>
              <w:spacing w:before="6" w:line="202" w:lineRule="auto"/>
              <w:rPr/>
            </w:pPr>
            <w:r>
              <w:rPr>
                <w:color w:val="212529"/>
                <w:spacing w:val="-2"/>
              </w:rPr>
              <w:t>退役军人管理事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</w:rPr>
              <w:t>务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6"/>
              <w:spacing w:before="130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0.50</w:t>
            </w:r>
          </w:p>
        </w:tc>
        <w:tc>
          <w:tcPr>
            <w:tcW w:w="11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3"/>
              <w:spacing w:before="130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0.50</w:t>
            </w:r>
          </w:p>
        </w:tc>
        <w:tc>
          <w:tcPr>
            <w:tcW w:w="5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83" w:line="183" w:lineRule="auto"/>
              <w:rPr/>
            </w:pPr>
            <w:r>
              <w:rPr>
                <w:color w:val="212529"/>
                <w:spacing w:val="-2"/>
              </w:rPr>
              <w:t>2082850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4"/>
              <w:spacing w:before="54" w:line="220" w:lineRule="auto"/>
              <w:rPr/>
            </w:pPr>
            <w:r>
              <w:rPr>
                <w:color w:val="212529"/>
                <w:spacing w:val="-3"/>
              </w:rPr>
              <w:t>事业运行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6"/>
              <w:spacing w:before="83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0.50</w:t>
            </w:r>
          </w:p>
        </w:tc>
        <w:tc>
          <w:tcPr>
            <w:tcW w:w="11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3"/>
              <w:spacing w:before="83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0.50</w:t>
            </w:r>
          </w:p>
        </w:tc>
        <w:tc>
          <w:tcPr>
            <w:tcW w:w="5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82" w:line="184" w:lineRule="auto"/>
              <w:rPr/>
            </w:pPr>
            <w:r>
              <w:rPr>
                <w:color w:val="212529"/>
                <w:spacing w:val="-4"/>
              </w:rPr>
              <w:t>211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4"/>
              <w:spacing w:before="54" w:line="220" w:lineRule="auto"/>
              <w:rPr/>
            </w:pPr>
            <w:r>
              <w:rPr>
                <w:color w:val="212529"/>
                <w:spacing w:val="-2"/>
              </w:rPr>
              <w:t>节能环保支出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6"/>
              <w:spacing w:before="83" w:line="183" w:lineRule="auto"/>
              <w:jc w:val="right"/>
              <w:rPr/>
            </w:pPr>
            <w:r>
              <w:rPr>
                <w:color w:val="212529"/>
                <w:spacing w:val="-2"/>
              </w:rPr>
              <w:t>832.00</w:t>
            </w:r>
          </w:p>
        </w:tc>
        <w:tc>
          <w:tcPr>
            <w:tcW w:w="11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3"/>
              <w:spacing w:before="83" w:line="183" w:lineRule="auto"/>
              <w:jc w:val="right"/>
              <w:rPr/>
            </w:pPr>
            <w:r>
              <w:rPr>
                <w:color w:val="212529"/>
                <w:spacing w:val="-2"/>
              </w:rPr>
              <w:t>832.00</w:t>
            </w:r>
          </w:p>
        </w:tc>
        <w:tc>
          <w:tcPr>
            <w:tcW w:w="5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82" w:line="184" w:lineRule="auto"/>
              <w:rPr/>
            </w:pPr>
            <w:r>
              <w:rPr>
                <w:color w:val="212529"/>
                <w:spacing w:val="-2"/>
              </w:rPr>
              <w:t>21103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5"/>
              <w:spacing w:before="54" w:line="220" w:lineRule="auto"/>
              <w:rPr/>
            </w:pPr>
            <w:r>
              <w:rPr>
                <w:color w:val="212529"/>
                <w:spacing w:val="-3"/>
              </w:rPr>
              <w:t>污染防治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6"/>
              <w:spacing w:before="83" w:line="183" w:lineRule="auto"/>
              <w:jc w:val="right"/>
              <w:rPr/>
            </w:pPr>
            <w:r>
              <w:rPr>
                <w:color w:val="212529"/>
                <w:spacing w:val="-2"/>
              </w:rPr>
              <w:t>820.00</w:t>
            </w:r>
          </w:p>
        </w:tc>
        <w:tc>
          <w:tcPr>
            <w:tcW w:w="11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3"/>
              <w:spacing w:before="83" w:line="183" w:lineRule="auto"/>
              <w:jc w:val="right"/>
              <w:rPr/>
            </w:pPr>
            <w:r>
              <w:rPr>
                <w:color w:val="212529"/>
                <w:spacing w:val="-2"/>
              </w:rPr>
              <w:t>820.00</w:t>
            </w:r>
          </w:p>
        </w:tc>
        <w:tc>
          <w:tcPr>
            <w:tcW w:w="5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82" w:line="184" w:lineRule="auto"/>
              <w:rPr/>
            </w:pPr>
            <w:r>
              <w:rPr>
                <w:color w:val="212529"/>
                <w:spacing w:val="-2"/>
              </w:rPr>
              <w:t>2110301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6"/>
              <w:spacing w:before="54" w:line="220" w:lineRule="auto"/>
              <w:rPr/>
            </w:pPr>
            <w:r>
              <w:rPr>
                <w:color w:val="212529"/>
                <w:spacing w:val="-6"/>
              </w:rPr>
              <w:t>大气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6"/>
              <w:spacing w:before="83" w:line="183" w:lineRule="auto"/>
              <w:jc w:val="right"/>
              <w:rPr/>
            </w:pPr>
            <w:r>
              <w:rPr>
                <w:color w:val="212529"/>
                <w:spacing w:val="-2"/>
              </w:rPr>
              <w:t>820.00</w:t>
            </w:r>
          </w:p>
        </w:tc>
        <w:tc>
          <w:tcPr>
            <w:tcW w:w="11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3"/>
              <w:spacing w:before="83" w:line="183" w:lineRule="auto"/>
              <w:jc w:val="right"/>
              <w:rPr/>
            </w:pPr>
            <w:r>
              <w:rPr>
                <w:color w:val="212529"/>
                <w:spacing w:val="-2"/>
              </w:rPr>
              <w:t>820.00</w:t>
            </w:r>
          </w:p>
        </w:tc>
        <w:tc>
          <w:tcPr>
            <w:tcW w:w="5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82" w:line="184" w:lineRule="auto"/>
              <w:rPr/>
            </w:pPr>
            <w:r>
              <w:rPr>
                <w:color w:val="212529"/>
                <w:spacing w:val="-2"/>
              </w:rPr>
              <w:t>21104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33"/>
              <w:spacing w:before="54" w:line="220" w:lineRule="auto"/>
              <w:rPr/>
            </w:pPr>
            <w:r>
              <w:rPr>
                <w:color w:val="212529"/>
                <w:spacing w:val="-7"/>
              </w:rPr>
              <w:t>自然生态保护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left="907"/>
              <w:spacing w:before="82" w:line="184" w:lineRule="auto"/>
              <w:rPr/>
            </w:pPr>
            <w:r>
              <w:rPr>
                <w:color w:val="212529"/>
                <w:spacing w:val="-5"/>
              </w:rPr>
              <w:t>12.00</w:t>
            </w:r>
          </w:p>
        </w:tc>
        <w:tc>
          <w:tcPr>
            <w:tcW w:w="11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9" w:type="dxa"/>
            <w:vAlign w:val="top"/>
          </w:tcPr>
          <w:p>
            <w:pPr>
              <w:pStyle w:val="TableText"/>
              <w:ind w:left="910"/>
              <w:spacing w:before="82" w:line="184" w:lineRule="auto"/>
              <w:rPr/>
            </w:pPr>
            <w:r>
              <w:rPr>
                <w:color w:val="212529"/>
                <w:spacing w:val="-5"/>
              </w:rPr>
              <w:t>12.00</w:t>
            </w:r>
          </w:p>
        </w:tc>
        <w:tc>
          <w:tcPr>
            <w:tcW w:w="5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82" w:line="184" w:lineRule="auto"/>
              <w:rPr/>
            </w:pPr>
            <w:r>
              <w:rPr>
                <w:color w:val="212529"/>
                <w:spacing w:val="-2"/>
              </w:rPr>
              <w:t>2110402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4"/>
              <w:spacing w:before="54" w:line="219" w:lineRule="auto"/>
              <w:rPr/>
            </w:pPr>
            <w:r>
              <w:rPr>
                <w:color w:val="212529"/>
                <w:spacing w:val="-2"/>
              </w:rPr>
              <w:t>农村环境保护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left="907"/>
              <w:spacing w:before="82" w:line="184" w:lineRule="auto"/>
              <w:rPr/>
            </w:pPr>
            <w:r>
              <w:rPr>
                <w:color w:val="212529"/>
                <w:spacing w:val="-5"/>
              </w:rPr>
              <w:t>12.00</w:t>
            </w:r>
          </w:p>
        </w:tc>
        <w:tc>
          <w:tcPr>
            <w:tcW w:w="11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9" w:type="dxa"/>
            <w:vAlign w:val="top"/>
          </w:tcPr>
          <w:p>
            <w:pPr>
              <w:pStyle w:val="TableText"/>
              <w:ind w:left="910"/>
              <w:spacing w:before="82" w:line="184" w:lineRule="auto"/>
              <w:rPr/>
            </w:pPr>
            <w:r>
              <w:rPr>
                <w:color w:val="212529"/>
                <w:spacing w:val="-5"/>
              </w:rPr>
              <w:t>12.00</w:t>
            </w:r>
          </w:p>
        </w:tc>
        <w:tc>
          <w:tcPr>
            <w:tcW w:w="5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82" w:line="184" w:lineRule="auto"/>
              <w:rPr/>
            </w:pPr>
            <w:r>
              <w:rPr>
                <w:color w:val="212529"/>
                <w:spacing w:val="-4"/>
              </w:rPr>
              <w:t>212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4"/>
              <w:spacing w:before="55" w:line="219" w:lineRule="auto"/>
              <w:rPr/>
            </w:pPr>
            <w:r>
              <w:rPr>
                <w:color w:val="212529"/>
                <w:spacing w:val="-2"/>
              </w:rPr>
              <w:t>城乡社区支出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6"/>
              <w:spacing w:before="82" w:line="184" w:lineRule="auto"/>
              <w:jc w:val="right"/>
              <w:rPr/>
            </w:pPr>
            <w:r>
              <w:rPr>
                <w:color w:val="212529"/>
                <w:spacing w:val="-3"/>
              </w:rPr>
              <w:t>1,271.74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left="717"/>
              <w:spacing w:before="83" w:line="183" w:lineRule="auto"/>
              <w:rPr/>
            </w:pPr>
            <w:r>
              <w:rPr>
                <w:color w:val="212529"/>
                <w:spacing w:val="-2"/>
              </w:rPr>
              <w:t>29.00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3"/>
              <w:spacing w:before="82" w:line="184" w:lineRule="auto"/>
              <w:jc w:val="right"/>
              <w:rPr/>
            </w:pPr>
            <w:r>
              <w:rPr>
                <w:color w:val="212529"/>
                <w:spacing w:val="-3"/>
              </w:rPr>
              <w:t>1,242.74</w:t>
            </w:r>
          </w:p>
        </w:tc>
        <w:tc>
          <w:tcPr>
            <w:tcW w:w="5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130" w:line="184" w:lineRule="auto"/>
              <w:rPr/>
            </w:pPr>
            <w:r>
              <w:rPr>
                <w:color w:val="212529"/>
                <w:spacing w:val="-2"/>
              </w:rPr>
              <w:t>21201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5" w:right="184" w:hanging="1"/>
              <w:spacing w:before="8" w:line="201" w:lineRule="auto"/>
              <w:rPr/>
            </w:pPr>
            <w:r>
              <w:rPr>
                <w:color w:val="212529"/>
                <w:spacing w:val="-2"/>
              </w:rPr>
              <w:t>城乡社区管理事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</w:rPr>
              <w:t>务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6"/>
              <w:spacing w:before="130" w:line="184" w:lineRule="auto"/>
              <w:jc w:val="right"/>
              <w:rPr/>
            </w:pPr>
            <w:r>
              <w:rPr>
                <w:color w:val="212529"/>
                <w:spacing w:val="-2"/>
              </w:rPr>
              <w:t>416.86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left="717"/>
              <w:spacing w:before="131" w:line="183" w:lineRule="auto"/>
              <w:rPr/>
            </w:pPr>
            <w:r>
              <w:rPr>
                <w:color w:val="212529"/>
                <w:spacing w:val="-2"/>
              </w:rPr>
              <w:t>29.00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3"/>
              <w:spacing w:before="131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387.86</w:t>
            </w:r>
          </w:p>
        </w:tc>
        <w:tc>
          <w:tcPr>
            <w:tcW w:w="5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5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130" w:line="184" w:lineRule="auto"/>
              <w:rPr/>
            </w:pPr>
            <w:r>
              <w:rPr>
                <w:color w:val="212529"/>
                <w:spacing w:val="-2"/>
              </w:rPr>
              <w:t>2120199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6" w:right="184" w:hanging="1"/>
              <w:spacing w:before="7" w:line="204" w:lineRule="auto"/>
              <w:rPr/>
            </w:pPr>
            <w:r>
              <w:rPr>
                <w:color w:val="212529"/>
                <w:spacing w:val="-2"/>
              </w:rPr>
              <w:t>其他城乡社区管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3"/>
              </w:rPr>
              <w:t>理事务支出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6"/>
              <w:spacing w:before="130" w:line="184" w:lineRule="auto"/>
              <w:jc w:val="right"/>
              <w:rPr/>
            </w:pPr>
            <w:r>
              <w:rPr>
                <w:color w:val="212529"/>
                <w:spacing w:val="-2"/>
              </w:rPr>
              <w:t>416.86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left="717"/>
              <w:spacing w:before="131" w:line="183" w:lineRule="auto"/>
              <w:rPr/>
            </w:pPr>
            <w:r>
              <w:rPr>
                <w:color w:val="212529"/>
                <w:spacing w:val="-2"/>
              </w:rPr>
              <w:t>29.00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3"/>
              <w:spacing w:before="131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387.86</w:t>
            </w:r>
          </w:p>
        </w:tc>
        <w:tc>
          <w:tcPr>
            <w:tcW w:w="5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footerReference w:type="default" r:id="rId9"/>
          <w:pgSz w:w="11900" w:h="16840"/>
          <w:pgMar w:top="610" w:right="600" w:bottom="312" w:left="600" w:header="357" w:footer="153" w:gutter="0"/>
        </w:sectPr>
        <w:rPr/>
      </w:pPr>
    </w:p>
    <w:p>
      <w:pPr>
        <w:spacing w:before="108"/>
        <w:rPr/>
      </w:pPr>
      <w:r/>
    </w:p>
    <w:tbl>
      <w:tblPr>
        <w:tblStyle w:val="TableNormal"/>
        <w:tblW w:w="901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409"/>
        <w:gridCol w:w="1451"/>
        <w:gridCol w:w="1379"/>
        <w:gridCol w:w="1199"/>
        <w:gridCol w:w="1379"/>
        <w:gridCol w:w="503"/>
        <w:gridCol w:w="839"/>
        <w:gridCol w:w="857"/>
      </w:tblGrid>
      <w:tr>
        <w:trPr>
          <w:trHeight w:val="619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235" w:line="184" w:lineRule="auto"/>
              <w:rPr/>
            </w:pPr>
            <w:r>
              <w:rPr>
                <w:color w:val="212529"/>
                <w:spacing w:val="-2"/>
              </w:rPr>
              <w:t>21208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5" w:right="184" w:firstLine="16"/>
              <w:spacing w:before="3" w:line="207" w:lineRule="auto"/>
              <w:jc w:val="both"/>
              <w:rPr/>
            </w:pPr>
            <w:bookmarkStart w:name="bookmark31" w:id="38"/>
            <w:bookmarkEnd w:id="38"/>
            <w:r>
              <w:rPr>
                <w:color w:val="212529"/>
                <w:spacing w:val="-4"/>
              </w:rPr>
              <w:t>国有土地使用权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2"/>
              </w:rPr>
              <w:t>出让收入安排的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6"/>
              <w:spacing w:before="235" w:line="183" w:lineRule="auto"/>
              <w:jc w:val="right"/>
              <w:rPr/>
            </w:pPr>
            <w:r>
              <w:rPr>
                <w:color w:val="212529"/>
                <w:spacing w:val="-2"/>
              </w:rPr>
              <w:t>754.88</w:t>
            </w:r>
          </w:p>
        </w:tc>
        <w:tc>
          <w:tcPr>
            <w:tcW w:w="11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3"/>
              <w:spacing w:before="235" w:line="183" w:lineRule="auto"/>
              <w:jc w:val="right"/>
              <w:rPr/>
            </w:pPr>
            <w:r>
              <w:rPr>
                <w:color w:val="212529"/>
                <w:spacing w:val="-2"/>
              </w:rPr>
              <w:t>754.88</w:t>
            </w:r>
          </w:p>
        </w:tc>
        <w:tc>
          <w:tcPr>
            <w:tcW w:w="5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122" w:line="184" w:lineRule="auto"/>
              <w:rPr/>
            </w:pPr>
            <w:r>
              <w:rPr>
                <w:color w:val="212529"/>
                <w:spacing w:val="-2"/>
              </w:rPr>
              <w:t>2120804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6" w:right="184" w:hanging="2"/>
              <w:spacing w:line="205" w:lineRule="auto"/>
              <w:rPr/>
            </w:pPr>
            <w:r>
              <w:rPr>
                <w:color w:val="212529"/>
                <w:spacing w:val="-2"/>
              </w:rPr>
              <w:t>农村基础设施建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4"/>
              </w:rPr>
              <w:t>设支出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6"/>
              <w:spacing w:before="123" w:line="183" w:lineRule="auto"/>
              <w:jc w:val="right"/>
              <w:rPr/>
            </w:pPr>
            <w:r>
              <w:rPr>
                <w:color w:val="212529"/>
                <w:spacing w:val="-2"/>
              </w:rPr>
              <w:t>695.00</w:t>
            </w:r>
          </w:p>
        </w:tc>
        <w:tc>
          <w:tcPr>
            <w:tcW w:w="11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3"/>
              <w:spacing w:before="123" w:line="183" w:lineRule="auto"/>
              <w:jc w:val="right"/>
              <w:rPr/>
            </w:pPr>
            <w:r>
              <w:rPr>
                <w:color w:val="212529"/>
                <w:spacing w:val="-2"/>
              </w:rPr>
              <w:t>695.00</w:t>
            </w:r>
          </w:p>
        </w:tc>
        <w:tc>
          <w:tcPr>
            <w:tcW w:w="5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122" w:line="184" w:lineRule="auto"/>
              <w:rPr/>
            </w:pPr>
            <w:r>
              <w:rPr>
                <w:color w:val="212529"/>
                <w:spacing w:val="-2"/>
              </w:rPr>
              <w:t>2120815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19" w:right="184" w:hanging="15"/>
              <w:spacing w:line="205" w:lineRule="auto"/>
              <w:rPr/>
            </w:pPr>
            <w:r>
              <w:rPr>
                <w:color w:val="212529"/>
                <w:spacing w:val="-2"/>
              </w:rPr>
              <w:t>农村社会事业支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left="897"/>
              <w:spacing w:before="123" w:line="183" w:lineRule="auto"/>
              <w:rPr/>
            </w:pPr>
            <w:r>
              <w:rPr>
                <w:color w:val="212529"/>
                <w:spacing w:val="-3"/>
              </w:rPr>
              <w:t>59.88</w:t>
            </w:r>
          </w:p>
        </w:tc>
        <w:tc>
          <w:tcPr>
            <w:tcW w:w="11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9" w:type="dxa"/>
            <w:vAlign w:val="top"/>
          </w:tcPr>
          <w:p>
            <w:pPr>
              <w:pStyle w:val="TableText"/>
              <w:ind w:left="900"/>
              <w:spacing w:before="123" w:line="183" w:lineRule="auto"/>
              <w:rPr/>
            </w:pPr>
            <w:r>
              <w:rPr>
                <w:color w:val="212529"/>
                <w:spacing w:val="-3"/>
              </w:rPr>
              <w:t>59.88</w:t>
            </w:r>
          </w:p>
        </w:tc>
        <w:tc>
          <w:tcPr>
            <w:tcW w:w="5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122" w:line="184" w:lineRule="auto"/>
              <w:rPr/>
            </w:pPr>
            <w:r>
              <w:rPr>
                <w:color w:val="212529"/>
                <w:spacing w:val="-2"/>
              </w:rPr>
              <w:t>21210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5" w:right="184" w:firstLine="16"/>
              <w:spacing w:line="205" w:lineRule="auto"/>
              <w:rPr/>
            </w:pPr>
            <w:r>
              <w:rPr>
                <w:color w:val="212529"/>
                <w:spacing w:val="-4"/>
              </w:rPr>
              <w:t>国有土地收益基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2"/>
              </w:rPr>
              <w:t>金安排的支出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6"/>
              <w:spacing w:before="122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100.00</w:t>
            </w:r>
          </w:p>
        </w:tc>
        <w:tc>
          <w:tcPr>
            <w:tcW w:w="11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3"/>
              <w:spacing w:before="122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100.00</w:t>
            </w:r>
          </w:p>
        </w:tc>
        <w:tc>
          <w:tcPr>
            <w:tcW w:w="5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122" w:line="184" w:lineRule="auto"/>
              <w:rPr/>
            </w:pPr>
            <w:r>
              <w:rPr>
                <w:color w:val="212529"/>
                <w:spacing w:val="-2"/>
              </w:rPr>
              <w:t>2121099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5" w:right="184"/>
              <w:spacing w:line="205" w:lineRule="auto"/>
              <w:rPr/>
            </w:pPr>
            <w:r>
              <w:rPr>
                <w:color w:val="212529"/>
                <w:spacing w:val="-2"/>
              </w:rPr>
              <w:t>其他国有土地收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2"/>
              </w:rPr>
              <w:t>益基金支出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6"/>
              <w:spacing w:before="122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100.00</w:t>
            </w:r>
          </w:p>
        </w:tc>
        <w:tc>
          <w:tcPr>
            <w:tcW w:w="11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3"/>
              <w:spacing w:before="122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100.00</w:t>
            </w:r>
          </w:p>
        </w:tc>
        <w:tc>
          <w:tcPr>
            <w:tcW w:w="5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74" w:line="184" w:lineRule="auto"/>
              <w:rPr/>
            </w:pPr>
            <w:r>
              <w:rPr>
                <w:color w:val="212529"/>
                <w:spacing w:val="-4"/>
              </w:rPr>
              <w:t>213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4"/>
              <w:spacing w:before="47" w:line="219" w:lineRule="auto"/>
              <w:rPr/>
            </w:pPr>
            <w:r>
              <w:rPr>
                <w:color w:val="212529"/>
                <w:spacing w:val="-2"/>
              </w:rPr>
              <w:t>农林水支出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6"/>
              <w:spacing w:before="75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2,955.58</w:t>
            </w:r>
          </w:p>
        </w:tc>
        <w:tc>
          <w:tcPr>
            <w:tcW w:w="11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3"/>
              <w:spacing w:before="75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2,955.58</w:t>
            </w:r>
          </w:p>
        </w:tc>
        <w:tc>
          <w:tcPr>
            <w:tcW w:w="5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74" w:line="184" w:lineRule="auto"/>
              <w:rPr/>
            </w:pPr>
            <w:r>
              <w:rPr>
                <w:color w:val="212529"/>
                <w:spacing w:val="-2"/>
              </w:rPr>
              <w:t>21301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4"/>
              <w:spacing w:before="46" w:line="219" w:lineRule="auto"/>
              <w:rPr/>
            </w:pPr>
            <w:r>
              <w:rPr>
                <w:color w:val="212529"/>
                <w:spacing w:val="-3"/>
              </w:rPr>
              <w:t>农业农村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6"/>
              <w:spacing w:before="74" w:line="184" w:lineRule="auto"/>
              <w:jc w:val="right"/>
              <w:rPr/>
            </w:pPr>
            <w:r>
              <w:rPr>
                <w:color w:val="212529"/>
                <w:spacing w:val="-3"/>
              </w:rPr>
              <w:t>1,636.29</w:t>
            </w:r>
          </w:p>
        </w:tc>
        <w:tc>
          <w:tcPr>
            <w:tcW w:w="11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3"/>
              <w:spacing w:before="74" w:line="184" w:lineRule="auto"/>
              <w:jc w:val="right"/>
              <w:rPr/>
            </w:pPr>
            <w:r>
              <w:rPr>
                <w:color w:val="212529"/>
                <w:spacing w:val="-3"/>
              </w:rPr>
              <w:t>1,636.29</w:t>
            </w:r>
          </w:p>
        </w:tc>
        <w:tc>
          <w:tcPr>
            <w:tcW w:w="5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74" w:line="184" w:lineRule="auto"/>
              <w:rPr/>
            </w:pPr>
            <w:r>
              <w:rPr>
                <w:color w:val="212529"/>
                <w:spacing w:val="-2"/>
              </w:rPr>
              <w:t>2130122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4"/>
              <w:spacing w:before="47" w:line="219" w:lineRule="auto"/>
              <w:rPr/>
            </w:pPr>
            <w:r>
              <w:rPr>
                <w:color w:val="212529"/>
                <w:spacing w:val="-2"/>
              </w:rPr>
              <w:t>农业生产发展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6"/>
              <w:spacing w:before="75" w:line="183" w:lineRule="auto"/>
              <w:jc w:val="right"/>
              <w:rPr/>
            </w:pPr>
            <w:r>
              <w:rPr>
                <w:color w:val="212529"/>
                <w:spacing w:val="-3"/>
              </w:rPr>
              <w:t>5.00</w:t>
            </w:r>
          </w:p>
        </w:tc>
        <w:tc>
          <w:tcPr>
            <w:tcW w:w="11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3"/>
              <w:spacing w:before="75" w:line="183" w:lineRule="auto"/>
              <w:jc w:val="right"/>
              <w:rPr/>
            </w:pPr>
            <w:r>
              <w:rPr>
                <w:color w:val="212529"/>
                <w:spacing w:val="-3"/>
              </w:rPr>
              <w:t>5.00</w:t>
            </w:r>
          </w:p>
        </w:tc>
        <w:tc>
          <w:tcPr>
            <w:tcW w:w="5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75" w:line="184" w:lineRule="auto"/>
              <w:rPr/>
            </w:pPr>
            <w:r>
              <w:rPr>
                <w:color w:val="212529"/>
                <w:spacing w:val="-2"/>
              </w:rPr>
              <w:t>2130126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4"/>
              <w:spacing w:before="46" w:line="219" w:lineRule="auto"/>
              <w:rPr/>
            </w:pPr>
            <w:r>
              <w:rPr>
                <w:color w:val="212529"/>
                <w:spacing w:val="-2"/>
              </w:rPr>
              <w:t>农村社会事业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left="896"/>
              <w:spacing w:before="75" w:line="183" w:lineRule="auto"/>
              <w:rPr/>
            </w:pPr>
            <w:r>
              <w:rPr>
                <w:color w:val="212529"/>
                <w:spacing w:val="-2"/>
              </w:rPr>
              <w:t>29.05</w:t>
            </w:r>
          </w:p>
        </w:tc>
        <w:tc>
          <w:tcPr>
            <w:tcW w:w="11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9" w:type="dxa"/>
            <w:vAlign w:val="top"/>
          </w:tcPr>
          <w:p>
            <w:pPr>
              <w:pStyle w:val="TableText"/>
              <w:ind w:left="898"/>
              <w:spacing w:before="75" w:line="183" w:lineRule="auto"/>
              <w:rPr/>
            </w:pPr>
            <w:r>
              <w:rPr>
                <w:color w:val="212529"/>
                <w:spacing w:val="-2"/>
              </w:rPr>
              <w:t>29.05</w:t>
            </w:r>
          </w:p>
        </w:tc>
        <w:tc>
          <w:tcPr>
            <w:tcW w:w="5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75" w:line="184" w:lineRule="auto"/>
              <w:rPr/>
            </w:pPr>
            <w:r>
              <w:rPr>
                <w:color w:val="212529"/>
                <w:spacing w:val="-2"/>
              </w:rPr>
              <w:t>2130142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4"/>
              <w:spacing w:before="47" w:line="219" w:lineRule="auto"/>
              <w:rPr/>
            </w:pPr>
            <w:r>
              <w:rPr>
                <w:color w:val="212529"/>
                <w:spacing w:val="-2"/>
              </w:rPr>
              <w:t>农村道路建设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6"/>
              <w:spacing w:before="74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170.00</w:t>
            </w:r>
          </w:p>
        </w:tc>
        <w:tc>
          <w:tcPr>
            <w:tcW w:w="11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3"/>
              <w:spacing w:before="74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170.00</w:t>
            </w:r>
          </w:p>
        </w:tc>
        <w:tc>
          <w:tcPr>
            <w:tcW w:w="5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123" w:line="184" w:lineRule="auto"/>
              <w:rPr/>
            </w:pPr>
            <w:r>
              <w:rPr>
                <w:color w:val="212529"/>
                <w:spacing w:val="-2"/>
              </w:rPr>
              <w:t>2130199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19" w:right="184" w:hanging="14"/>
              <w:spacing w:line="205" w:lineRule="auto"/>
              <w:rPr/>
            </w:pPr>
            <w:r>
              <w:rPr>
                <w:color w:val="212529"/>
                <w:spacing w:val="-2"/>
              </w:rPr>
              <w:t>其他农业农村支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6"/>
              <w:spacing w:before="122" w:line="184" w:lineRule="auto"/>
              <w:jc w:val="right"/>
              <w:rPr/>
            </w:pPr>
            <w:r>
              <w:rPr>
                <w:color w:val="212529"/>
                <w:spacing w:val="-3"/>
              </w:rPr>
              <w:t>1,432.24</w:t>
            </w:r>
          </w:p>
        </w:tc>
        <w:tc>
          <w:tcPr>
            <w:tcW w:w="11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3"/>
              <w:spacing w:before="122" w:line="184" w:lineRule="auto"/>
              <w:jc w:val="right"/>
              <w:rPr/>
            </w:pPr>
            <w:r>
              <w:rPr>
                <w:color w:val="212529"/>
                <w:spacing w:val="-3"/>
              </w:rPr>
              <w:t>1,432.24</w:t>
            </w:r>
          </w:p>
        </w:tc>
        <w:tc>
          <w:tcPr>
            <w:tcW w:w="5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75" w:line="184" w:lineRule="auto"/>
              <w:rPr/>
            </w:pPr>
            <w:r>
              <w:rPr>
                <w:color w:val="212529"/>
                <w:spacing w:val="-2"/>
              </w:rPr>
              <w:t>21302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5"/>
              <w:spacing w:before="47" w:line="219" w:lineRule="auto"/>
              <w:rPr/>
            </w:pPr>
            <w:r>
              <w:rPr>
                <w:color w:val="212529"/>
                <w:spacing w:val="-2"/>
              </w:rPr>
              <w:t>林业和草原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left="907"/>
              <w:spacing w:before="75" w:line="184" w:lineRule="auto"/>
              <w:rPr/>
            </w:pPr>
            <w:r>
              <w:rPr>
                <w:color w:val="212529"/>
                <w:spacing w:val="-5"/>
              </w:rPr>
              <w:t>18.62</w:t>
            </w:r>
          </w:p>
        </w:tc>
        <w:tc>
          <w:tcPr>
            <w:tcW w:w="11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9" w:type="dxa"/>
            <w:vAlign w:val="top"/>
          </w:tcPr>
          <w:p>
            <w:pPr>
              <w:pStyle w:val="TableText"/>
              <w:ind w:left="910"/>
              <w:spacing w:before="75" w:line="184" w:lineRule="auto"/>
              <w:rPr/>
            </w:pPr>
            <w:r>
              <w:rPr>
                <w:color w:val="212529"/>
                <w:spacing w:val="-5"/>
              </w:rPr>
              <w:t>18.62</w:t>
            </w:r>
          </w:p>
        </w:tc>
        <w:tc>
          <w:tcPr>
            <w:tcW w:w="5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123" w:line="184" w:lineRule="auto"/>
              <w:rPr/>
            </w:pPr>
            <w:r>
              <w:rPr>
                <w:color w:val="212529"/>
                <w:spacing w:val="-2"/>
              </w:rPr>
              <w:t>2130299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5" w:right="184"/>
              <w:spacing w:line="205" w:lineRule="auto"/>
              <w:rPr/>
            </w:pPr>
            <w:r>
              <w:rPr>
                <w:color w:val="212529"/>
                <w:spacing w:val="-2"/>
              </w:rPr>
              <w:t>其他林业和草原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left="907"/>
              <w:spacing w:before="123" w:line="184" w:lineRule="auto"/>
              <w:rPr/>
            </w:pPr>
            <w:r>
              <w:rPr>
                <w:color w:val="212529"/>
                <w:spacing w:val="-5"/>
              </w:rPr>
              <w:t>18.62</w:t>
            </w:r>
          </w:p>
        </w:tc>
        <w:tc>
          <w:tcPr>
            <w:tcW w:w="11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9" w:type="dxa"/>
            <w:vAlign w:val="top"/>
          </w:tcPr>
          <w:p>
            <w:pPr>
              <w:pStyle w:val="TableText"/>
              <w:ind w:left="910"/>
              <w:spacing w:before="123" w:line="184" w:lineRule="auto"/>
              <w:rPr/>
            </w:pPr>
            <w:r>
              <w:rPr>
                <w:color w:val="212529"/>
                <w:spacing w:val="-5"/>
              </w:rPr>
              <w:t>18.62</w:t>
            </w:r>
          </w:p>
        </w:tc>
        <w:tc>
          <w:tcPr>
            <w:tcW w:w="5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123" w:line="184" w:lineRule="auto"/>
              <w:rPr/>
            </w:pPr>
            <w:r>
              <w:rPr>
                <w:color w:val="212529"/>
                <w:spacing w:val="-2"/>
              </w:rPr>
              <w:t>21305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7" w:right="184" w:hanging="2"/>
              <w:spacing w:line="205" w:lineRule="auto"/>
              <w:rPr/>
            </w:pPr>
            <w:r>
              <w:rPr>
                <w:color w:val="212529"/>
                <w:spacing w:val="-2"/>
              </w:rPr>
              <w:t>巩固脱贫攻坚成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2"/>
              </w:rPr>
              <w:t>果衔接乡村振兴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6"/>
              <w:spacing w:before="123" w:line="184" w:lineRule="auto"/>
              <w:jc w:val="right"/>
              <w:rPr/>
            </w:pPr>
            <w:r>
              <w:rPr>
                <w:color w:val="212529"/>
                <w:spacing w:val="-3"/>
              </w:rPr>
              <w:t>1,064.92</w:t>
            </w:r>
          </w:p>
        </w:tc>
        <w:tc>
          <w:tcPr>
            <w:tcW w:w="11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3"/>
              <w:spacing w:before="123" w:line="184" w:lineRule="auto"/>
              <w:jc w:val="right"/>
              <w:rPr/>
            </w:pPr>
            <w:r>
              <w:rPr>
                <w:color w:val="212529"/>
                <w:spacing w:val="-3"/>
              </w:rPr>
              <w:t>1,064.92</w:t>
            </w:r>
          </w:p>
        </w:tc>
        <w:tc>
          <w:tcPr>
            <w:tcW w:w="5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123" w:line="184" w:lineRule="auto"/>
              <w:rPr/>
            </w:pPr>
            <w:r>
              <w:rPr>
                <w:color w:val="212529"/>
                <w:spacing w:val="-2"/>
              </w:rPr>
              <w:t>2130504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6" w:right="184" w:hanging="2"/>
              <w:spacing w:line="205" w:lineRule="auto"/>
              <w:rPr/>
            </w:pPr>
            <w:r>
              <w:rPr>
                <w:color w:val="212529"/>
                <w:spacing w:val="-2"/>
              </w:rPr>
              <w:t>农村基础设施建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</w:rPr>
              <w:t>设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6"/>
              <w:spacing w:before="123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175.92</w:t>
            </w:r>
          </w:p>
        </w:tc>
        <w:tc>
          <w:tcPr>
            <w:tcW w:w="11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3"/>
              <w:spacing w:before="123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175.92</w:t>
            </w:r>
          </w:p>
        </w:tc>
        <w:tc>
          <w:tcPr>
            <w:tcW w:w="5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3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231" w:line="184" w:lineRule="auto"/>
              <w:rPr/>
            </w:pPr>
            <w:r>
              <w:rPr>
                <w:color w:val="212529"/>
                <w:spacing w:val="-2"/>
              </w:rPr>
              <w:t>2130599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3" w:right="184" w:firstLine="1"/>
              <w:spacing w:line="206" w:lineRule="auto"/>
              <w:jc w:val="both"/>
              <w:rPr/>
            </w:pPr>
            <w:r>
              <w:rPr>
                <w:color w:val="212529"/>
                <w:spacing w:val="-2"/>
              </w:rPr>
              <w:t>其他巩固脱贫攻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2"/>
              </w:rPr>
              <w:t>坚成果衔接乡村</w:t>
            </w:r>
            <w:r>
              <w:rPr>
                <w:color w:val="212529"/>
                <w:spacing w:val="5"/>
              </w:rPr>
              <w:t xml:space="preserve"> </w:t>
            </w:r>
            <w:r>
              <w:rPr>
                <w:color w:val="212529"/>
                <w:spacing w:val="-2"/>
              </w:rPr>
              <w:t>振兴支出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6"/>
              <w:spacing w:before="232" w:line="183" w:lineRule="auto"/>
              <w:jc w:val="right"/>
              <w:rPr/>
            </w:pPr>
            <w:r>
              <w:rPr>
                <w:color w:val="212529"/>
                <w:spacing w:val="-2"/>
              </w:rPr>
              <w:t>889.00</w:t>
            </w:r>
          </w:p>
        </w:tc>
        <w:tc>
          <w:tcPr>
            <w:tcW w:w="11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3"/>
              <w:spacing w:before="232" w:line="183" w:lineRule="auto"/>
              <w:jc w:val="right"/>
              <w:rPr/>
            </w:pPr>
            <w:r>
              <w:rPr>
                <w:color w:val="212529"/>
                <w:spacing w:val="-2"/>
              </w:rPr>
              <w:t>889.00</w:t>
            </w:r>
          </w:p>
        </w:tc>
        <w:tc>
          <w:tcPr>
            <w:tcW w:w="5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76" w:line="184" w:lineRule="auto"/>
              <w:rPr/>
            </w:pPr>
            <w:r>
              <w:rPr>
                <w:color w:val="212529"/>
                <w:spacing w:val="-2"/>
              </w:rPr>
              <w:t>21307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4"/>
              <w:spacing w:before="48" w:line="219" w:lineRule="auto"/>
              <w:rPr/>
            </w:pPr>
            <w:r>
              <w:rPr>
                <w:color w:val="212529"/>
                <w:spacing w:val="-2"/>
              </w:rPr>
              <w:t>农村综合改革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6"/>
              <w:spacing w:before="77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235.75</w:t>
            </w:r>
          </w:p>
        </w:tc>
        <w:tc>
          <w:tcPr>
            <w:tcW w:w="11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3"/>
              <w:spacing w:before="77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235.75</w:t>
            </w:r>
          </w:p>
        </w:tc>
        <w:tc>
          <w:tcPr>
            <w:tcW w:w="5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125" w:line="184" w:lineRule="auto"/>
              <w:rPr/>
            </w:pPr>
            <w:r>
              <w:rPr>
                <w:color w:val="212529"/>
                <w:spacing w:val="-2"/>
              </w:rPr>
              <w:t>2130701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5" w:right="184" w:hanging="2"/>
              <w:spacing w:before="2" w:line="204" w:lineRule="auto"/>
              <w:rPr/>
            </w:pPr>
            <w:r>
              <w:rPr>
                <w:color w:val="212529"/>
                <w:spacing w:val="-2"/>
              </w:rPr>
              <w:t>对村级公益事业</w:t>
            </w:r>
            <w:r>
              <w:rPr>
                <w:color w:val="212529"/>
                <w:spacing w:val="5"/>
              </w:rPr>
              <w:t xml:space="preserve"> </w:t>
            </w:r>
            <w:r>
              <w:rPr>
                <w:color w:val="212529"/>
                <w:spacing w:val="-3"/>
              </w:rPr>
              <w:t>建设的补助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left="898"/>
              <w:spacing w:before="124" w:line="184" w:lineRule="auto"/>
              <w:rPr/>
            </w:pPr>
            <w:r>
              <w:rPr>
                <w:color w:val="212529"/>
                <w:spacing w:val="-3"/>
              </w:rPr>
              <w:t>70.51</w:t>
            </w:r>
          </w:p>
        </w:tc>
        <w:tc>
          <w:tcPr>
            <w:tcW w:w="11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9" w:type="dxa"/>
            <w:vAlign w:val="top"/>
          </w:tcPr>
          <w:p>
            <w:pPr>
              <w:pStyle w:val="TableText"/>
              <w:ind w:left="901"/>
              <w:spacing w:before="124" w:line="184" w:lineRule="auto"/>
              <w:rPr/>
            </w:pPr>
            <w:r>
              <w:rPr>
                <w:color w:val="212529"/>
                <w:spacing w:val="-3"/>
              </w:rPr>
              <w:t>70.51</w:t>
            </w:r>
          </w:p>
        </w:tc>
        <w:tc>
          <w:tcPr>
            <w:tcW w:w="5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125" w:line="184" w:lineRule="auto"/>
              <w:rPr/>
            </w:pPr>
            <w:r>
              <w:rPr>
                <w:color w:val="212529"/>
                <w:spacing w:val="-2"/>
              </w:rPr>
              <w:t>2130705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4" w:right="184" w:hanging="1"/>
              <w:spacing w:before="2" w:line="204" w:lineRule="auto"/>
              <w:rPr/>
            </w:pPr>
            <w:r>
              <w:rPr>
                <w:color w:val="212529"/>
                <w:spacing w:val="-2"/>
              </w:rPr>
              <w:t>对村民委员会和</w:t>
            </w:r>
            <w:r>
              <w:rPr>
                <w:color w:val="212529"/>
                <w:spacing w:val="5"/>
              </w:rPr>
              <w:t xml:space="preserve"> </w:t>
            </w:r>
            <w:r>
              <w:rPr>
                <w:color w:val="212529"/>
                <w:spacing w:val="-2"/>
              </w:rPr>
              <w:t>村党支部的补助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6"/>
              <w:spacing w:before="125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165.24</w:t>
            </w:r>
          </w:p>
        </w:tc>
        <w:tc>
          <w:tcPr>
            <w:tcW w:w="11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3"/>
              <w:spacing w:before="125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165.24</w:t>
            </w:r>
          </w:p>
        </w:tc>
        <w:tc>
          <w:tcPr>
            <w:tcW w:w="5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77" w:line="184" w:lineRule="auto"/>
              <w:rPr/>
            </w:pPr>
            <w:r>
              <w:rPr>
                <w:color w:val="212529"/>
                <w:spacing w:val="-4"/>
              </w:rPr>
              <w:t>221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3"/>
              <w:spacing w:before="49" w:line="219" w:lineRule="auto"/>
              <w:rPr/>
            </w:pPr>
            <w:r>
              <w:rPr>
                <w:color w:val="212529"/>
                <w:spacing w:val="-2"/>
              </w:rPr>
              <w:t>住房保障支出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6"/>
              <w:spacing w:before="78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282.38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left="719"/>
              <w:spacing w:before="77" w:line="184" w:lineRule="auto"/>
              <w:rPr/>
            </w:pPr>
            <w:r>
              <w:rPr>
                <w:color w:val="212529"/>
                <w:spacing w:val="-3"/>
              </w:rPr>
              <w:t>71.77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3"/>
              <w:spacing w:before="77" w:line="184" w:lineRule="auto"/>
              <w:jc w:val="right"/>
              <w:rPr/>
            </w:pPr>
            <w:r>
              <w:rPr>
                <w:color w:val="212529"/>
                <w:spacing w:val="-2"/>
              </w:rPr>
              <w:t>210.61</w:t>
            </w:r>
          </w:p>
        </w:tc>
        <w:tc>
          <w:tcPr>
            <w:tcW w:w="5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125" w:line="184" w:lineRule="auto"/>
              <w:rPr/>
            </w:pPr>
            <w:r>
              <w:rPr>
                <w:color w:val="212529"/>
                <w:spacing w:val="-2"/>
              </w:rPr>
              <w:t>22101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5" w:right="184"/>
              <w:spacing w:before="2" w:line="204" w:lineRule="auto"/>
              <w:rPr/>
            </w:pPr>
            <w:r>
              <w:rPr>
                <w:color w:val="212529"/>
                <w:spacing w:val="-2"/>
              </w:rPr>
              <w:t>保障性安居工程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6"/>
              <w:spacing w:before="125" w:line="184" w:lineRule="auto"/>
              <w:jc w:val="right"/>
              <w:rPr/>
            </w:pPr>
            <w:r>
              <w:rPr>
                <w:color w:val="212529"/>
                <w:spacing w:val="-2"/>
              </w:rPr>
              <w:t>210.61</w:t>
            </w:r>
          </w:p>
        </w:tc>
        <w:tc>
          <w:tcPr>
            <w:tcW w:w="11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3"/>
              <w:spacing w:before="125" w:line="184" w:lineRule="auto"/>
              <w:jc w:val="right"/>
              <w:rPr/>
            </w:pPr>
            <w:r>
              <w:rPr>
                <w:color w:val="212529"/>
                <w:spacing w:val="-2"/>
              </w:rPr>
              <w:t>210.61</w:t>
            </w:r>
          </w:p>
        </w:tc>
        <w:tc>
          <w:tcPr>
            <w:tcW w:w="5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77" w:line="184" w:lineRule="auto"/>
              <w:rPr/>
            </w:pPr>
            <w:r>
              <w:rPr>
                <w:color w:val="212529"/>
                <w:spacing w:val="-2"/>
              </w:rPr>
              <w:t>2210108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7"/>
              <w:spacing w:before="50" w:line="219" w:lineRule="auto"/>
              <w:rPr/>
            </w:pPr>
            <w:r>
              <w:rPr>
                <w:color w:val="212529"/>
                <w:spacing w:val="-2"/>
              </w:rPr>
              <w:t>老旧小区改造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6"/>
              <w:spacing w:before="77" w:line="184" w:lineRule="auto"/>
              <w:jc w:val="right"/>
              <w:rPr/>
            </w:pPr>
            <w:r>
              <w:rPr>
                <w:color w:val="212529"/>
                <w:spacing w:val="-2"/>
              </w:rPr>
              <w:t>210.61</w:t>
            </w:r>
          </w:p>
        </w:tc>
        <w:tc>
          <w:tcPr>
            <w:tcW w:w="11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3"/>
              <w:spacing w:before="77" w:line="184" w:lineRule="auto"/>
              <w:jc w:val="right"/>
              <w:rPr/>
            </w:pPr>
            <w:r>
              <w:rPr>
                <w:color w:val="212529"/>
                <w:spacing w:val="-2"/>
              </w:rPr>
              <w:t>210.61</w:t>
            </w:r>
          </w:p>
        </w:tc>
        <w:tc>
          <w:tcPr>
            <w:tcW w:w="5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77" w:line="184" w:lineRule="auto"/>
              <w:rPr/>
            </w:pPr>
            <w:r>
              <w:rPr>
                <w:color w:val="212529"/>
                <w:spacing w:val="-2"/>
              </w:rPr>
              <w:t>22102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3"/>
              <w:spacing w:before="50" w:line="219" w:lineRule="auto"/>
              <w:rPr/>
            </w:pPr>
            <w:r>
              <w:rPr>
                <w:color w:val="212529"/>
                <w:spacing w:val="-2"/>
              </w:rPr>
              <w:t>住房改革支出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left="898"/>
              <w:spacing w:before="77" w:line="184" w:lineRule="auto"/>
              <w:rPr/>
            </w:pPr>
            <w:r>
              <w:rPr>
                <w:color w:val="212529"/>
                <w:spacing w:val="-3"/>
              </w:rPr>
              <w:t>71.77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left="719"/>
              <w:spacing w:before="77" w:line="184" w:lineRule="auto"/>
              <w:rPr/>
            </w:pPr>
            <w:r>
              <w:rPr>
                <w:color w:val="212529"/>
                <w:spacing w:val="-3"/>
              </w:rPr>
              <w:t>71.77</w:t>
            </w:r>
          </w:p>
        </w:tc>
        <w:tc>
          <w:tcPr>
            <w:tcW w:w="13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77" w:line="184" w:lineRule="auto"/>
              <w:rPr/>
            </w:pPr>
            <w:r>
              <w:rPr>
                <w:color w:val="212529"/>
                <w:spacing w:val="-2"/>
              </w:rPr>
              <w:t>2210201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3"/>
              <w:spacing w:before="50" w:line="220" w:lineRule="auto"/>
              <w:rPr/>
            </w:pPr>
            <w:r>
              <w:rPr>
                <w:color w:val="212529"/>
                <w:spacing w:val="-2"/>
              </w:rPr>
              <w:t>住房公积金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left="898"/>
              <w:spacing w:before="77" w:line="184" w:lineRule="auto"/>
              <w:rPr/>
            </w:pPr>
            <w:r>
              <w:rPr>
                <w:color w:val="212529"/>
                <w:spacing w:val="-3"/>
              </w:rPr>
              <w:t>71.77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left="719"/>
              <w:spacing w:before="77" w:line="184" w:lineRule="auto"/>
              <w:rPr/>
            </w:pPr>
            <w:r>
              <w:rPr>
                <w:color w:val="212529"/>
                <w:spacing w:val="-3"/>
              </w:rPr>
              <w:t>71.77</w:t>
            </w:r>
          </w:p>
        </w:tc>
        <w:tc>
          <w:tcPr>
            <w:tcW w:w="13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126" w:line="183" w:lineRule="auto"/>
              <w:rPr/>
            </w:pPr>
            <w:r>
              <w:rPr>
                <w:color w:val="212529"/>
                <w:spacing w:val="-4"/>
              </w:rPr>
              <w:t>223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5" w:right="184" w:firstLine="16"/>
              <w:spacing w:before="2" w:line="204" w:lineRule="auto"/>
              <w:rPr/>
            </w:pPr>
            <w:r>
              <w:rPr>
                <w:color w:val="212529"/>
                <w:spacing w:val="-4"/>
              </w:rPr>
              <w:t>国有资本经营预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4"/>
              </w:rPr>
              <w:t>算支出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6"/>
              <w:spacing w:before="125" w:line="184" w:lineRule="auto"/>
              <w:jc w:val="right"/>
              <w:rPr/>
            </w:pPr>
            <w:r>
              <w:rPr>
                <w:color w:val="212529"/>
                <w:spacing w:val="-6"/>
              </w:rPr>
              <w:t>1.24</w:t>
            </w:r>
          </w:p>
        </w:tc>
        <w:tc>
          <w:tcPr>
            <w:tcW w:w="11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3"/>
              <w:spacing w:before="125" w:line="184" w:lineRule="auto"/>
              <w:jc w:val="right"/>
              <w:rPr/>
            </w:pPr>
            <w:r>
              <w:rPr>
                <w:color w:val="212529"/>
                <w:spacing w:val="-6"/>
              </w:rPr>
              <w:t>1.24</w:t>
            </w:r>
          </w:p>
        </w:tc>
        <w:tc>
          <w:tcPr>
            <w:tcW w:w="5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3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233" w:line="184" w:lineRule="auto"/>
              <w:rPr/>
            </w:pPr>
            <w:r>
              <w:rPr>
                <w:color w:val="212529"/>
                <w:spacing w:val="-2"/>
              </w:rPr>
              <w:t>22301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3" w:right="184"/>
              <w:spacing w:before="3" w:line="205" w:lineRule="auto"/>
              <w:jc w:val="both"/>
              <w:rPr/>
            </w:pPr>
            <w:r>
              <w:rPr>
                <w:color w:val="212529"/>
                <w:spacing w:val="-2"/>
              </w:rPr>
              <w:t>解决历史遗留问</w:t>
            </w:r>
            <w:r>
              <w:rPr>
                <w:color w:val="212529"/>
                <w:spacing w:val="5"/>
              </w:rPr>
              <w:t xml:space="preserve"> </w:t>
            </w:r>
            <w:r>
              <w:rPr>
                <w:color w:val="212529"/>
                <w:spacing w:val="-2"/>
              </w:rPr>
              <w:t>题及改革成本支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6"/>
              <w:spacing w:before="233" w:line="184" w:lineRule="auto"/>
              <w:jc w:val="right"/>
              <w:rPr/>
            </w:pPr>
            <w:r>
              <w:rPr>
                <w:color w:val="212529"/>
                <w:spacing w:val="-6"/>
              </w:rPr>
              <w:t>1.24</w:t>
            </w:r>
          </w:p>
        </w:tc>
        <w:tc>
          <w:tcPr>
            <w:tcW w:w="11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3"/>
              <w:spacing w:before="233" w:line="184" w:lineRule="auto"/>
              <w:jc w:val="right"/>
              <w:rPr/>
            </w:pPr>
            <w:r>
              <w:rPr>
                <w:color w:val="212529"/>
                <w:spacing w:val="-6"/>
              </w:rPr>
              <w:t>1.24</w:t>
            </w:r>
          </w:p>
        </w:tc>
        <w:tc>
          <w:tcPr>
            <w:tcW w:w="5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3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235" w:line="184" w:lineRule="auto"/>
              <w:rPr/>
            </w:pPr>
            <w:r>
              <w:rPr>
                <w:color w:val="212529"/>
                <w:spacing w:val="-2"/>
              </w:rPr>
              <w:t>2230105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4" w:right="184" w:firstLine="17"/>
              <w:spacing w:before="3" w:line="205" w:lineRule="auto"/>
              <w:jc w:val="both"/>
              <w:rPr/>
            </w:pPr>
            <w:r>
              <w:rPr>
                <w:color w:val="212529"/>
                <w:spacing w:val="-4"/>
              </w:rPr>
              <w:t>国有企业退休人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2"/>
              </w:rPr>
              <w:t>员社会化管理补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3"/>
              </w:rPr>
              <w:t>助支出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6"/>
              <w:spacing w:before="234" w:line="184" w:lineRule="auto"/>
              <w:jc w:val="right"/>
              <w:rPr/>
            </w:pPr>
            <w:r>
              <w:rPr>
                <w:color w:val="212529"/>
                <w:spacing w:val="-6"/>
              </w:rPr>
              <w:t>1.24</w:t>
            </w:r>
          </w:p>
        </w:tc>
        <w:tc>
          <w:tcPr>
            <w:tcW w:w="11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3"/>
              <w:spacing w:before="234" w:line="184" w:lineRule="auto"/>
              <w:jc w:val="right"/>
              <w:rPr/>
            </w:pPr>
            <w:r>
              <w:rPr>
                <w:color w:val="212529"/>
                <w:spacing w:val="-6"/>
              </w:rPr>
              <w:t>1.24</w:t>
            </w:r>
          </w:p>
        </w:tc>
        <w:tc>
          <w:tcPr>
            <w:tcW w:w="5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128" w:line="183" w:lineRule="auto"/>
              <w:rPr/>
            </w:pPr>
            <w:r>
              <w:rPr>
                <w:color w:val="212529"/>
                <w:spacing w:val="-4"/>
              </w:rPr>
              <w:t>224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8" w:right="184"/>
              <w:spacing w:before="4" w:line="203" w:lineRule="auto"/>
              <w:rPr/>
            </w:pPr>
            <w:r>
              <w:rPr>
                <w:color w:val="212529"/>
                <w:spacing w:val="-2"/>
              </w:rPr>
              <w:t>灾害防治及应急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4"/>
              </w:rPr>
              <w:t>管理支出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left="897"/>
              <w:spacing w:before="129" w:line="183" w:lineRule="auto"/>
              <w:rPr/>
            </w:pPr>
            <w:r>
              <w:rPr>
                <w:color w:val="212529"/>
                <w:spacing w:val="-3"/>
              </w:rPr>
              <w:t>38.00</w:t>
            </w:r>
          </w:p>
        </w:tc>
        <w:tc>
          <w:tcPr>
            <w:tcW w:w="11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9" w:type="dxa"/>
            <w:vAlign w:val="top"/>
          </w:tcPr>
          <w:p>
            <w:pPr>
              <w:pStyle w:val="TableText"/>
              <w:ind w:left="900"/>
              <w:spacing w:before="129" w:line="183" w:lineRule="auto"/>
              <w:rPr/>
            </w:pPr>
            <w:r>
              <w:rPr>
                <w:color w:val="212529"/>
                <w:spacing w:val="-3"/>
              </w:rPr>
              <w:t>38.00</w:t>
            </w:r>
          </w:p>
        </w:tc>
        <w:tc>
          <w:tcPr>
            <w:tcW w:w="5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129" w:line="183" w:lineRule="auto"/>
              <w:rPr/>
            </w:pPr>
            <w:r>
              <w:rPr>
                <w:color w:val="212529"/>
                <w:spacing w:val="-2"/>
              </w:rPr>
              <w:t>22407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5" w:right="184" w:firstLine="28"/>
              <w:spacing w:before="4" w:line="203" w:lineRule="auto"/>
              <w:rPr/>
            </w:pPr>
            <w:r>
              <w:rPr>
                <w:color w:val="212529"/>
                <w:spacing w:val="-6"/>
              </w:rPr>
              <w:t>自然灾害救灾及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恢复重建支出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left="897"/>
              <w:spacing w:before="129" w:line="183" w:lineRule="auto"/>
              <w:rPr/>
            </w:pPr>
            <w:r>
              <w:rPr>
                <w:color w:val="212529"/>
                <w:spacing w:val="-3"/>
              </w:rPr>
              <w:t>38.00</w:t>
            </w:r>
          </w:p>
        </w:tc>
        <w:tc>
          <w:tcPr>
            <w:tcW w:w="11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9" w:type="dxa"/>
            <w:vAlign w:val="top"/>
          </w:tcPr>
          <w:p>
            <w:pPr>
              <w:pStyle w:val="TableText"/>
              <w:ind w:left="900"/>
              <w:spacing w:before="129" w:line="183" w:lineRule="auto"/>
              <w:rPr/>
            </w:pPr>
            <w:r>
              <w:rPr>
                <w:color w:val="212529"/>
                <w:spacing w:val="-3"/>
              </w:rPr>
              <w:t>38.00</w:t>
            </w:r>
          </w:p>
        </w:tc>
        <w:tc>
          <w:tcPr>
            <w:tcW w:w="5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129" w:line="183" w:lineRule="auto"/>
              <w:rPr/>
            </w:pPr>
            <w:r>
              <w:rPr>
                <w:color w:val="212529"/>
                <w:spacing w:val="-2"/>
              </w:rPr>
              <w:t>2240703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4" w:right="184" w:firstLine="29"/>
              <w:spacing w:before="4" w:line="203" w:lineRule="auto"/>
              <w:rPr/>
            </w:pPr>
            <w:r>
              <w:rPr>
                <w:color w:val="212529"/>
                <w:spacing w:val="-6"/>
              </w:rPr>
              <w:t>自然灾害救灾补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</w:rPr>
              <w:t>助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left="907"/>
              <w:spacing w:before="128" w:line="184" w:lineRule="auto"/>
              <w:rPr/>
            </w:pPr>
            <w:r>
              <w:rPr>
                <w:color w:val="212529"/>
                <w:spacing w:val="-5"/>
              </w:rPr>
              <w:t>17.49</w:t>
            </w:r>
          </w:p>
        </w:tc>
        <w:tc>
          <w:tcPr>
            <w:tcW w:w="11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9" w:type="dxa"/>
            <w:vAlign w:val="top"/>
          </w:tcPr>
          <w:p>
            <w:pPr>
              <w:pStyle w:val="TableText"/>
              <w:ind w:left="910"/>
              <w:spacing w:before="128" w:line="184" w:lineRule="auto"/>
              <w:rPr/>
            </w:pPr>
            <w:r>
              <w:rPr>
                <w:color w:val="212529"/>
                <w:spacing w:val="-5"/>
              </w:rPr>
              <w:t>17.49</w:t>
            </w:r>
          </w:p>
        </w:tc>
        <w:tc>
          <w:tcPr>
            <w:tcW w:w="5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129" w:line="183" w:lineRule="auto"/>
              <w:rPr/>
            </w:pPr>
            <w:r>
              <w:rPr>
                <w:color w:val="212529"/>
                <w:spacing w:val="-2"/>
              </w:rPr>
              <w:t>2240704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6" w:right="184" w:firstLine="27"/>
              <w:spacing w:before="4" w:line="203" w:lineRule="auto"/>
              <w:rPr/>
            </w:pPr>
            <w:r>
              <w:rPr>
                <w:color w:val="212529"/>
                <w:spacing w:val="-6"/>
              </w:rPr>
              <w:t>自然灾害灾后重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4"/>
              </w:rPr>
              <w:t>建补助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left="907"/>
              <w:spacing w:before="128" w:line="184" w:lineRule="auto"/>
              <w:rPr/>
            </w:pPr>
            <w:r>
              <w:rPr>
                <w:color w:val="212529"/>
                <w:spacing w:val="-5"/>
              </w:rPr>
              <w:t>17.81</w:t>
            </w:r>
          </w:p>
        </w:tc>
        <w:tc>
          <w:tcPr>
            <w:tcW w:w="11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9" w:type="dxa"/>
            <w:vAlign w:val="top"/>
          </w:tcPr>
          <w:p>
            <w:pPr>
              <w:pStyle w:val="TableText"/>
              <w:ind w:left="910"/>
              <w:spacing w:before="128" w:line="184" w:lineRule="auto"/>
              <w:rPr/>
            </w:pPr>
            <w:r>
              <w:rPr>
                <w:color w:val="212529"/>
                <w:spacing w:val="-5"/>
              </w:rPr>
              <w:t>17.81</w:t>
            </w:r>
          </w:p>
        </w:tc>
        <w:tc>
          <w:tcPr>
            <w:tcW w:w="5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3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237" w:line="183" w:lineRule="auto"/>
              <w:rPr/>
            </w:pPr>
            <w:r>
              <w:rPr>
                <w:color w:val="212529"/>
                <w:spacing w:val="-2"/>
              </w:rPr>
              <w:t>2240799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8" w:right="184" w:hanging="3"/>
              <w:spacing w:before="6" w:line="204" w:lineRule="auto"/>
              <w:jc w:val="both"/>
              <w:rPr/>
            </w:pPr>
            <w:r>
              <w:rPr>
                <w:color w:val="212529"/>
                <w:spacing w:val="-2"/>
              </w:rPr>
              <w:t>其他自然灾害救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2"/>
              </w:rPr>
              <w:t>灾及恢复重建支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6"/>
              <w:spacing w:before="237" w:line="183" w:lineRule="auto"/>
              <w:jc w:val="right"/>
              <w:rPr/>
            </w:pPr>
            <w:r>
              <w:rPr>
                <w:color w:val="212529"/>
                <w:spacing w:val="-3"/>
              </w:rPr>
              <w:t>2.70</w:t>
            </w:r>
          </w:p>
        </w:tc>
        <w:tc>
          <w:tcPr>
            <w:tcW w:w="11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3"/>
              <w:spacing w:before="237" w:line="183" w:lineRule="auto"/>
              <w:jc w:val="right"/>
              <w:rPr/>
            </w:pPr>
            <w:r>
              <w:rPr>
                <w:color w:val="212529"/>
                <w:spacing w:val="-3"/>
              </w:rPr>
              <w:t>2.70</w:t>
            </w:r>
          </w:p>
        </w:tc>
        <w:tc>
          <w:tcPr>
            <w:tcW w:w="5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82" w:line="183" w:lineRule="auto"/>
              <w:rPr/>
            </w:pPr>
            <w:r>
              <w:rPr>
                <w:color w:val="212529"/>
                <w:spacing w:val="-4"/>
              </w:rPr>
              <w:t>229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5"/>
              <w:spacing w:before="54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6"/>
              <w:spacing w:before="81" w:line="184" w:lineRule="auto"/>
              <w:jc w:val="right"/>
              <w:rPr/>
            </w:pPr>
            <w:r>
              <w:rPr>
                <w:color w:val="212529"/>
                <w:spacing w:val="-2"/>
              </w:rPr>
              <w:t>966.41</w:t>
            </w:r>
          </w:p>
        </w:tc>
        <w:tc>
          <w:tcPr>
            <w:tcW w:w="11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3"/>
              <w:spacing w:before="81" w:line="184" w:lineRule="auto"/>
              <w:jc w:val="right"/>
              <w:rPr/>
            </w:pPr>
            <w:r>
              <w:rPr>
                <w:color w:val="212529"/>
                <w:spacing w:val="-2"/>
              </w:rPr>
              <w:t>966.41</w:t>
            </w:r>
          </w:p>
        </w:tc>
        <w:tc>
          <w:tcPr>
            <w:tcW w:w="5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130" w:line="183" w:lineRule="auto"/>
              <w:rPr/>
            </w:pPr>
            <w:r>
              <w:rPr>
                <w:color w:val="212529"/>
                <w:spacing w:val="-2"/>
              </w:rPr>
              <w:t>22960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19" w:right="184" w:hanging="14"/>
              <w:spacing w:before="6" w:line="202" w:lineRule="auto"/>
              <w:rPr/>
            </w:pPr>
            <w:r>
              <w:rPr>
                <w:color w:val="212529"/>
                <w:spacing w:val="-2"/>
              </w:rPr>
              <w:t>彩票公益金安排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8"/>
              </w:rPr>
              <w:t>的支出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6"/>
              <w:spacing w:before="130" w:line="183" w:lineRule="auto"/>
              <w:jc w:val="right"/>
              <w:rPr/>
            </w:pPr>
            <w:r>
              <w:rPr>
                <w:color w:val="212529"/>
                <w:spacing w:val="-2"/>
              </w:rPr>
              <w:t>962.58</w:t>
            </w:r>
          </w:p>
        </w:tc>
        <w:tc>
          <w:tcPr>
            <w:tcW w:w="11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3"/>
              <w:spacing w:before="130" w:line="183" w:lineRule="auto"/>
              <w:jc w:val="right"/>
              <w:rPr/>
            </w:pPr>
            <w:r>
              <w:rPr>
                <w:color w:val="212529"/>
                <w:spacing w:val="-2"/>
              </w:rPr>
              <w:t>962.58</w:t>
            </w:r>
          </w:p>
        </w:tc>
        <w:tc>
          <w:tcPr>
            <w:tcW w:w="5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9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239" w:line="183" w:lineRule="auto"/>
              <w:rPr/>
            </w:pPr>
            <w:r>
              <w:rPr>
                <w:color w:val="212529"/>
                <w:spacing w:val="-2"/>
              </w:rPr>
              <w:t>2296099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5" w:right="184"/>
              <w:spacing w:before="6" w:line="206" w:lineRule="auto"/>
              <w:jc w:val="both"/>
              <w:rPr/>
            </w:pPr>
            <w:r>
              <w:rPr>
                <w:color w:val="212529"/>
                <w:spacing w:val="-2"/>
              </w:rPr>
              <w:t>用于其他社会公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益事业的彩票公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3"/>
              </w:rPr>
              <w:t>益金支出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6"/>
              <w:spacing w:before="238" w:line="183" w:lineRule="auto"/>
              <w:jc w:val="right"/>
              <w:rPr/>
            </w:pPr>
            <w:r>
              <w:rPr>
                <w:color w:val="212529"/>
                <w:spacing w:val="-2"/>
              </w:rPr>
              <w:t>962.58</w:t>
            </w:r>
          </w:p>
        </w:tc>
        <w:tc>
          <w:tcPr>
            <w:tcW w:w="11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3"/>
              <w:spacing w:before="238" w:line="183" w:lineRule="auto"/>
              <w:jc w:val="right"/>
              <w:rPr/>
            </w:pPr>
            <w:r>
              <w:rPr>
                <w:color w:val="212529"/>
                <w:spacing w:val="-2"/>
              </w:rPr>
              <w:t>962.58</w:t>
            </w:r>
          </w:p>
        </w:tc>
        <w:tc>
          <w:tcPr>
            <w:tcW w:w="5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footerReference w:type="default" r:id="rId10"/>
          <w:pgSz w:w="11900" w:h="16840"/>
          <w:pgMar w:top="610" w:right="600" w:bottom="312" w:left="600" w:header="357" w:footer="153" w:gutter="0"/>
        </w:sectPr>
        <w:rPr/>
      </w:pPr>
    </w:p>
    <w:p>
      <w:pPr>
        <w:spacing w:before="108"/>
        <w:rPr/>
      </w:pPr>
      <w:r/>
    </w:p>
    <w:tbl>
      <w:tblPr>
        <w:tblStyle w:val="TableNormal"/>
        <w:tblW w:w="901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409"/>
        <w:gridCol w:w="1451"/>
        <w:gridCol w:w="1379"/>
        <w:gridCol w:w="1199"/>
        <w:gridCol w:w="1379"/>
        <w:gridCol w:w="503"/>
        <w:gridCol w:w="839"/>
        <w:gridCol w:w="857"/>
      </w:tblGrid>
      <w:tr>
        <w:trPr>
          <w:trHeight w:val="316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80" w:line="183" w:lineRule="auto"/>
              <w:rPr/>
            </w:pPr>
            <w:r>
              <w:rPr>
                <w:color w:val="212529"/>
                <w:spacing w:val="-2"/>
              </w:rPr>
              <w:t>22999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5"/>
              <w:spacing w:before="51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6"/>
              <w:spacing w:before="79" w:line="183" w:lineRule="auto"/>
              <w:jc w:val="right"/>
              <w:rPr/>
            </w:pPr>
            <w:r>
              <w:rPr>
                <w:color w:val="212529"/>
                <w:spacing w:val="-3"/>
              </w:rPr>
              <w:t>3.83</w:t>
            </w:r>
          </w:p>
        </w:tc>
        <w:tc>
          <w:tcPr>
            <w:tcW w:w="11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3"/>
              <w:spacing w:before="79" w:line="183" w:lineRule="auto"/>
              <w:jc w:val="right"/>
              <w:rPr/>
            </w:pPr>
            <w:r>
              <w:rPr>
                <w:color w:val="212529"/>
                <w:spacing w:val="-3"/>
              </w:rPr>
              <w:t>3.83</w:t>
            </w:r>
          </w:p>
        </w:tc>
        <w:tc>
          <w:tcPr>
            <w:tcW w:w="5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1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78" w:line="183" w:lineRule="auto"/>
              <w:rPr/>
            </w:pPr>
            <w:r>
              <w:rPr>
                <w:color w:val="212529"/>
                <w:spacing w:val="-2"/>
              </w:rPr>
              <w:t>2299999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5"/>
              <w:spacing w:before="49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6"/>
              <w:spacing w:before="78" w:line="183" w:lineRule="auto"/>
              <w:jc w:val="right"/>
              <w:rPr/>
            </w:pPr>
            <w:r>
              <w:rPr>
                <w:color w:val="212529"/>
                <w:spacing w:val="-3"/>
              </w:rPr>
              <w:t>3.83</w:t>
            </w:r>
          </w:p>
        </w:tc>
        <w:tc>
          <w:tcPr>
            <w:tcW w:w="11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3"/>
              <w:spacing w:before="78" w:line="183" w:lineRule="auto"/>
              <w:jc w:val="right"/>
              <w:rPr/>
            </w:pPr>
            <w:r>
              <w:rPr>
                <w:color w:val="212529"/>
                <w:spacing w:val="-3"/>
              </w:rPr>
              <w:t>3.83</w:t>
            </w:r>
          </w:p>
        </w:tc>
        <w:tc>
          <w:tcPr>
            <w:tcW w:w="5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7" w:hRule="atLeast"/>
        </w:trPr>
        <w:tc>
          <w:tcPr>
            <w:tcW w:w="9016" w:type="dxa"/>
            <w:vAlign w:val="top"/>
            <w:gridSpan w:val="8"/>
            <w:tcBorders>
              <w:left w:val="single" w:color="FFFFFF" w:sz="2" w:space="0"/>
              <w:bottom w:val="single" w:color="FFFFFF" w:sz="4" w:space="0"/>
              <w:right w:val="nil"/>
            </w:tcBorders>
          </w:tcPr>
          <w:p>
            <w:pPr>
              <w:ind w:left="7"/>
              <w:spacing w:before="64" w:line="184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注 ：本表反映部门本年度各项支出情况。</w:t>
            </w:r>
          </w:p>
        </w:tc>
      </w:tr>
    </w:tbl>
    <w:p>
      <w:pPr>
        <w:pStyle w:val="BodyText"/>
        <w:rPr/>
      </w:pPr>
      <w:r/>
    </w:p>
    <w:p>
      <w:pPr>
        <w:sectPr>
          <w:footerReference w:type="default" r:id="rId11"/>
          <w:pgSz w:w="11900" w:h="16840"/>
          <w:pgMar w:top="610" w:right="600" w:bottom="312" w:left="60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217"/>
        <w:gridCol w:w="408"/>
        <w:gridCol w:w="1463"/>
        <w:gridCol w:w="1391"/>
        <w:gridCol w:w="431"/>
        <w:gridCol w:w="983"/>
        <w:gridCol w:w="1211"/>
        <w:gridCol w:w="983"/>
        <w:gridCol w:w="929"/>
      </w:tblGrid>
      <w:tr>
        <w:trPr>
          <w:trHeight w:val="427" w:hRule="atLeast"/>
        </w:trPr>
        <w:tc>
          <w:tcPr>
            <w:tcW w:w="9016" w:type="dxa"/>
            <w:vAlign w:val="top"/>
            <w:gridSpan w:val="9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3129"/>
              <w:spacing w:before="94" w:line="226" w:lineRule="auto"/>
              <w:outlineLvl w:val="1"/>
              <w:rPr>
                <w:sz w:val="22"/>
                <w:szCs w:val="22"/>
              </w:rPr>
            </w:pPr>
            <w:bookmarkStart w:name="bookmark32" w:id="39"/>
            <w:bookmarkEnd w:id="39"/>
            <w:bookmarkStart w:name="bookmark8" w:id="40"/>
            <w:bookmarkEnd w:id="40"/>
            <w:r>
              <w:rPr>
                <w:sz w:val="22"/>
                <w:szCs w:val="22"/>
                <w:color w:val="212529"/>
                <w:spacing w:val="7"/>
              </w:rPr>
              <w:t>财政拨款收入支出决算总表</w:t>
            </w:r>
          </w:p>
        </w:tc>
      </w:tr>
      <w:tr>
        <w:trPr>
          <w:trHeight w:val="422" w:hRule="atLeast"/>
        </w:trPr>
        <w:tc>
          <w:tcPr>
            <w:tcW w:w="1217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08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63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91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31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3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11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12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1312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公开04表</w:t>
            </w:r>
          </w:p>
        </w:tc>
      </w:tr>
      <w:tr>
        <w:trPr>
          <w:trHeight w:val="422" w:hRule="atLeast"/>
        </w:trPr>
        <w:tc>
          <w:tcPr>
            <w:tcW w:w="3088" w:type="dxa"/>
            <w:vAlign w:val="top"/>
            <w:gridSpan w:val="3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11"/>
              <w:spacing w:before="12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部门名称：古县岳阳镇人民政府</w:t>
            </w:r>
          </w:p>
        </w:tc>
        <w:tc>
          <w:tcPr>
            <w:tcW w:w="1391" w:type="dxa"/>
            <w:vAlign w:val="top"/>
            <w:tcBorders>
              <w:right w:val="single" w:color="FFFFFF" w:sz="2" w:space="0"/>
              <w:top w:val="single" w:color="FFFFFF" w:sz="4" w:space="0"/>
              <w:left w:val="single" w:color="000000" w:sz="2" w:space="0"/>
            </w:tcBorders>
          </w:tcPr>
          <w:p>
            <w:pPr>
              <w:pStyle w:val="TableText"/>
              <w:ind w:left="8"/>
              <w:spacing w:before="125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431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3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11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12" w:type="dxa"/>
            <w:vAlign w:val="top"/>
            <w:gridSpan w:val="2"/>
            <w:tcBorders>
              <w:left w:val="single" w:color="FFFFFF" w:sz="2" w:space="0"/>
              <w:top w:val="single" w:color="FFFFFF" w:sz="4" w:space="0"/>
              <w:right w:val="single" w:color="000000" w:sz="2" w:space="0"/>
            </w:tcBorders>
          </w:tcPr>
          <w:p>
            <w:pPr>
              <w:pStyle w:val="TableText"/>
              <w:ind w:left="877"/>
              <w:spacing w:before="125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422" w:hRule="atLeast"/>
        </w:trPr>
        <w:tc>
          <w:tcPr>
            <w:tcW w:w="3088" w:type="dxa"/>
            <w:vAlign w:val="top"/>
            <w:gridSpan w:val="3"/>
          </w:tcPr>
          <w:p>
            <w:pPr>
              <w:pStyle w:val="TableText"/>
              <w:ind w:left="1353"/>
              <w:spacing w:before="107" w:line="219" w:lineRule="auto"/>
              <w:rPr/>
            </w:pP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5928" w:type="dxa"/>
            <w:vAlign w:val="top"/>
            <w:gridSpan w:val="6"/>
          </w:tcPr>
          <w:p>
            <w:pPr>
              <w:pStyle w:val="TableText"/>
              <w:ind w:left="2767"/>
              <w:spacing w:before="106" w:line="220" w:lineRule="auto"/>
              <w:rPr/>
            </w:pPr>
            <w:r>
              <w:rPr>
                <w:color w:val="212529"/>
                <w:spacing w:val="-5"/>
              </w:rPr>
              <w:t>支出</w:t>
            </w:r>
          </w:p>
        </w:tc>
      </w:tr>
      <w:tr>
        <w:trPr>
          <w:trHeight w:val="853" w:hRule="atLeast"/>
        </w:trPr>
        <w:tc>
          <w:tcPr>
            <w:tcW w:w="1217" w:type="dxa"/>
            <w:vAlign w:val="top"/>
          </w:tcPr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14"/>
              <w:spacing w:before="59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408" w:type="dxa"/>
            <w:vAlign w:val="top"/>
          </w:tcPr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"/>
              <w:spacing w:before="58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1463" w:type="dxa"/>
            <w:vAlign w:val="top"/>
          </w:tcPr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34"/>
              <w:spacing w:before="58" w:line="219" w:lineRule="auto"/>
              <w:rPr/>
            </w:pPr>
            <w:r>
              <w:rPr>
                <w:color w:val="212529"/>
                <w:spacing w:val="-5"/>
              </w:rPr>
              <w:t>金额</w:t>
            </w:r>
          </w:p>
        </w:tc>
        <w:tc>
          <w:tcPr>
            <w:tcW w:w="1391" w:type="dxa"/>
            <w:vAlign w:val="top"/>
          </w:tcPr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00"/>
              <w:spacing w:before="59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431" w:type="dxa"/>
            <w:vAlign w:val="top"/>
          </w:tcPr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"/>
              <w:spacing w:before="58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983" w:type="dxa"/>
            <w:vAlign w:val="top"/>
          </w:tcPr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7"/>
              <w:spacing w:before="59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211" w:type="dxa"/>
            <w:vAlign w:val="top"/>
          </w:tcPr>
          <w:p>
            <w:pPr>
              <w:pStyle w:val="TableText"/>
              <w:ind w:left="231" w:right="77" w:hanging="177"/>
              <w:spacing w:before="215" w:line="214" w:lineRule="auto"/>
              <w:rPr/>
            </w:pPr>
            <w:r>
              <w:rPr>
                <w:color w:val="212529"/>
                <w:spacing w:val="-2"/>
              </w:rPr>
              <w:t>一般公共预算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财政拨款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28"/>
              <w:spacing w:before="119" w:line="209" w:lineRule="auto"/>
              <w:rPr/>
            </w:pPr>
            <w:r>
              <w:rPr>
                <w:color w:val="212529"/>
                <w:spacing w:val="-2"/>
              </w:rPr>
              <w:t>政府性基金</w:t>
            </w:r>
          </w:p>
          <w:p>
            <w:pPr>
              <w:pStyle w:val="TableText"/>
              <w:ind w:left="30"/>
              <w:spacing w:line="209" w:lineRule="auto"/>
              <w:rPr/>
            </w:pPr>
            <w:r>
              <w:rPr>
                <w:color w:val="212529"/>
                <w:spacing w:val="-2"/>
              </w:rPr>
              <w:t>预算财政拨</w:t>
            </w:r>
          </w:p>
          <w:p>
            <w:pPr>
              <w:pStyle w:val="TableText"/>
              <w:ind w:left="389"/>
              <w:spacing w:line="220" w:lineRule="auto"/>
              <w:rPr/>
            </w:pPr>
            <w:r>
              <w:rPr>
                <w:color w:val="212529"/>
              </w:rPr>
              <w:t>款</w:t>
            </w:r>
          </w:p>
        </w:tc>
        <w:tc>
          <w:tcPr>
            <w:tcW w:w="929" w:type="dxa"/>
            <w:vAlign w:val="top"/>
          </w:tcPr>
          <w:p>
            <w:pPr>
              <w:pStyle w:val="TableText"/>
              <w:ind w:left="91" w:right="116" w:firstLine="16"/>
              <w:spacing w:before="117" w:line="213" w:lineRule="auto"/>
              <w:jc w:val="both"/>
              <w:rPr/>
            </w:pPr>
            <w:r>
              <w:rPr>
                <w:color w:val="212529"/>
                <w:spacing w:val="-7"/>
              </w:rPr>
              <w:t>国有资本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3"/>
              </w:rPr>
              <w:t>经营预算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3"/>
              </w:rPr>
              <w:t>财政拨款</w:t>
            </w:r>
          </w:p>
        </w:tc>
      </w:tr>
      <w:tr>
        <w:trPr>
          <w:trHeight w:val="422" w:hRule="atLeast"/>
        </w:trPr>
        <w:tc>
          <w:tcPr>
            <w:tcW w:w="1217" w:type="dxa"/>
            <w:vAlign w:val="top"/>
          </w:tcPr>
          <w:p>
            <w:pPr>
              <w:ind w:left="403"/>
              <w:spacing w:before="114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栏次</w:t>
            </w:r>
          </w:p>
        </w:tc>
        <w:tc>
          <w:tcPr>
            <w:tcW w:w="4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63" w:type="dxa"/>
            <w:vAlign w:val="top"/>
          </w:tcPr>
          <w:p>
            <w:pPr>
              <w:ind w:left="675"/>
              <w:spacing w:before="132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1</w:t>
            </w:r>
          </w:p>
        </w:tc>
        <w:tc>
          <w:tcPr>
            <w:tcW w:w="1391" w:type="dxa"/>
            <w:vAlign w:val="top"/>
          </w:tcPr>
          <w:p>
            <w:pPr>
              <w:ind w:left="490"/>
              <w:spacing w:before="114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栏次</w:t>
            </w:r>
          </w:p>
        </w:tc>
        <w:tc>
          <w:tcPr>
            <w:tcW w:w="4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3" w:type="dxa"/>
            <w:vAlign w:val="top"/>
          </w:tcPr>
          <w:p>
            <w:pPr>
              <w:ind w:left="432"/>
              <w:spacing w:before="130" w:line="198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2</w:t>
            </w:r>
          </w:p>
        </w:tc>
        <w:tc>
          <w:tcPr>
            <w:tcW w:w="1211" w:type="dxa"/>
            <w:vAlign w:val="top"/>
          </w:tcPr>
          <w:p>
            <w:pPr>
              <w:ind w:left="548"/>
              <w:spacing w:before="130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3</w:t>
            </w:r>
          </w:p>
        </w:tc>
        <w:tc>
          <w:tcPr>
            <w:tcW w:w="983" w:type="dxa"/>
            <w:vAlign w:val="top"/>
          </w:tcPr>
          <w:p>
            <w:pPr>
              <w:ind w:left="434"/>
              <w:spacing w:before="132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4</w:t>
            </w:r>
          </w:p>
        </w:tc>
        <w:tc>
          <w:tcPr>
            <w:tcW w:w="929" w:type="dxa"/>
            <w:vAlign w:val="top"/>
          </w:tcPr>
          <w:p>
            <w:pPr>
              <w:ind w:left="406"/>
              <w:spacing w:before="132" w:line="197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5</w:t>
            </w:r>
          </w:p>
        </w:tc>
      </w:tr>
      <w:tr>
        <w:trPr>
          <w:trHeight w:val="422" w:hRule="atLeast"/>
        </w:trPr>
        <w:tc>
          <w:tcPr>
            <w:tcW w:w="1217" w:type="dxa"/>
            <w:vAlign w:val="top"/>
          </w:tcPr>
          <w:p>
            <w:pPr>
              <w:pStyle w:val="TableText"/>
              <w:ind w:left="10" w:right="126" w:firstLine="1"/>
              <w:spacing w:line="211" w:lineRule="auto"/>
              <w:rPr/>
            </w:pPr>
            <w:r>
              <w:rPr>
                <w:color w:val="212529"/>
                <w:spacing w:val="-2"/>
              </w:rPr>
              <w:t>一、一般公共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预算财政拨款</w:t>
            </w:r>
          </w:p>
        </w:tc>
        <w:tc>
          <w:tcPr>
            <w:tcW w:w="408" w:type="dxa"/>
            <w:vAlign w:val="top"/>
          </w:tcPr>
          <w:p>
            <w:pPr>
              <w:pStyle w:val="TableText"/>
              <w:ind w:left="155"/>
              <w:spacing w:before="135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463" w:type="dxa"/>
            <w:vAlign w:val="top"/>
          </w:tcPr>
          <w:p>
            <w:pPr>
              <w:pStyle w:val="TableText"/>
              <w:ind w:left="716"/>
              <w:spacing w:before="136" w:line="183" w:lineRule="auto"/>
              <w:rPr/>
            </w:pPr>
            <w:r>
              <w:rPr>
                <w:color w:val="212529"/>
                <w:spacing w:val="-2"/>
              </w:rPr>
              <w:t>5,705.93</w:t>
            </w:r>
          </w:p>
        </w:tc>
        <w:tc>
          <w:tcPr>
            <w:tcW w:w="1391" w:type="dxa"/>
            <w:vAlign w:val="top"/>
          </w:tcPr>
          <w:p>
            <w:pPr>
              <w:pStyle w:val="TableText"/>
              <w:ind w:left="7" w:right="123" w:firstLine="1"/>
              <w:spacing w:line="211" w:lineRule="auto"/>
              <w:rPr/>
            </w:pPr>
            <w:r>
              <w:rPr>
                <w:color w:val="212529"/>
                <w:spacing w:val="-2"/>
              </w:rPr>
              <w:t>一、一般公共服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4"/>
              </w:rPr>
              <w:t>务支出</w:t>
            </w:r>
          </w:p>
        </w:tc>
        <w:tc>
          <w:tcPr>
            <w:tcW w:w="431" w:type="dxa"/>
            <w:vAlign w:val="top"/>
          </w:tcPr>
          <w:p>
            <w:pPr>
              <w:pStyle w:val="TableText"/>
              <w:ind w:left="118"/>
              <w:spacing w:before="136" w:line="183" w:lineRule="auto"/>
              <w:rPr/>
            </w:pPr>
            <w:r>
              <w:rPr>
                <w:color w:val="212529"/>
                <w:spacing w:val="-6"/>
              </w:rPr>
              <w:t>33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right="24"/>
              <w:spacing w:before="135" w:line="184" w:lineRule="auto"/>
              <w:jc w:val="right"/>
              <w:rPr/>
            </w:pPr>
            <w:r>
              <w:rPr>
                <w:color w:val="212529"/>
                <w:spacing w:val="-3"/>
              </w:rPr>
              <w:t>1,080.51</w:t>
            </w:r>
          </w:p>
        </w:tc>
        <w:tc>
          <w:tcPr>
            <w:tcW w:w="1211" w:type="dxa"/>
            <w:vAlign w:val="top"/>
          </w:tcPr>
          <w:p>
            <w:pPr>
              <w:pStyle w:val="TableText"/>
              <w:ind w:right="22"/>
              <w:spacing w:before="135" w:line="184" w:lineRule="auto"/>
              <w:jc w:val="right"/>
              <w:rPr/>
            </w:pPr>
            <w:r>
              <w:rPr>
                <w:color w:val="212529"/>
                <w:spacing w:val="-3"/>
              </w:rPr>
              <w:t>1,080.51</w:t>
            </w:r>
          </w:p>
        </w:tc>
        <w:tc>
          <w:tcPr>
            <w:tcW w:w="9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3" w:hRule="atLeast"/>
        </w:trPr>
        <w:tc>
          <w:tcPr>
            <w:tcW w:w="1217" w:type="dxa"/>
            <w:vAlign w:val="top"/>
          </w:tcPr>
          <w:p>
            <w:pPr>
              <w:pStyle w:val="TableText"/>
              <w:ind w:left="9" w:right="126" w:firstLine="2"/>
              <w:spacing w:line="206" w:lineRule="auto"/>
              <w:jc w:val="both"/>
              <w:rPr/>
            </w:pPr>
            <w:r>
              <w:rPr>
                <w:color w:val="212529"/>
                <w:spacing w:val="-2"/>
              </w:rPr>
              <w:t>二、政府性基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金预算财政拨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</w:rPr>
              <w:t>款</w:t>
            </w:r>
          </w:p>
        </w:tc>
        <w:tc>
          <w:tcPr>
            <w:tcW w:w="408" w:type="dxa"/>
            <w:vAlign w:val="top"/>
          </w:tcPr>
          <w:p>
            <w:pPr>
              <w:pStyle w:val="TableText"/>
              <w:ind w:left="144"/>
              <w:spacing w:before="232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463" w:type="dxa"/>
            <w:vAlign w:val="top"/>
          </w:tcPr>
          <w:p>
            <w:pPr>
              <w:pStyle w:val="TableText"/>
              <w:ind w:left="725"/>
              <w:spacing w:before="231" w:line="184" w:lineRule="auto"/>
              <w:rPr/>
            </w:pPr>
            <w:r>
              <w:rPr>
                <w:color w:val="212529"/>
                <w:spacing w:val="-3"/>
              </w:rPr>
              <w:t>1,817.46</w:t>
            </w:r>
          </w:p>
        </w:tc>
        <w:tc>
          <w:tcPr>
            <w:tcW w:w="1391" w:type="dxa"/>
            <w:vAlign w:val="top"/>
          </w:tcPr>
          <w:p>
            <w:pPr>
              <w:pStyle w:val="TableText"/>
              <w:ind w:left="8"/>
              <w:spacing w:before="204" w:line="220" w:lineRule="auto"/>
              <w:rPr/>
            </w:pPr>
            <w:r>
              <w:rPr>
                <w:color w:val="212529"/>
                <w:spacing w:val="-2"/>
              </w:rPr>
              <w:t>二、外交支出</w:t>
            </w:r>
          </w:p>
        </w:tc>
        <w:tc>
          <w:tcPr>
            <w:tcW w:w="431" w:type="dxa"/>
            <w:vAlign w:val="top"/>
          </w:tcPr>
          <w:p>
            <w:pPr>
              <w:pStyle w:val="TableText"/>
              <w:ind w:left="118"/>
              <w:spacing w:before="232" w:line="183" w:lineRule="auto"/>
              <w:rPr/>
            </w:pPr>
            <w:r>
              <w:rPr>
                <w:color w:val="212529"/>
                <w:spacing w:val="-6"/>
              </w:rPr>
              <w:t>34</w:t>
            </w:r>
          </w:p>
        </w:tc>
        <w:tc>
          <w:tcPr>
            <w:tcW w:w="9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3" w:hRule="atLeast"/>
        </w:trPr>
        <w:tc>
          <w:tcPr>
            <w:tcW w:w="1217" w:type="dxa"/>
            <w:vAlign w:val="top"/>
          </w:tcPr>
          <w:p>
            <w:pPr>
              <w:pStyle w:val="TableText"/>
              <w:ind w:left="10" w:right="126" w:hanging="1"/>
              <w:spacing w:line="206" w:lineRule="auto"/>
              <w:jc w:val="both"/>
              <w:rPr/>
            </w:pPr>
            <w:r>
              <w:rPr>
                <w:color w:val="212529"/>
                <w:spacing w:val="-2"/>
              </w:rPr>
              <w:t>三、国有资本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经营预算财政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5"/>
              </w:rPr>
              <w:t>拨款</w:t>
            </w:r>
          </w:p>
        </w:tc>
        <w:tc>
          <w:tcPr>
            <w:tcW w:w="408" w:type="dxa"/>
            <w:vAlign w:val="top"/>
          </w:tcPr>
          <w:p>
            <w:pPr>
              <w:pStyle w:val="TableText"/>
              <w:ind w:left="146"/>
              <w:spacing w:before="234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1463" w:type="dxa"/>
            <w:vAlign w:val="top"/>
          </w:tcPr>
          <w:p>
            <w:pPr>
              <w:pStyle w:val="TableText"/>
              <w:ind w:left="1086"/>
              <w:spacing w:before="233" w:line="184" w:lineRule="auto"/>
              <w:rPr/>
            </w:pPr>
            <w:r>
              <w:rPr>
                <w:color w:val="212529"/>
                <w:spacing w:val="-6"/>
              </w:rPr>
              <w:t>1.24</w:t>
            </w:r>
          </w:p>
        </w:tc>
        <w:tc>
          <w:tcPr>
            <w:tcW w:w="1391" w:type="dxa"/>
            <w:vAlign w:val="top"/>
          </w:tcPr>
          <w:p>
            <w:pPr>
              <w:pStyle w:val="TableText"/>
              <w:ind w:left="5"/>
              <w:spacing w:before="205" w:line="220" w:lineRule="auto"/>
              <w:rPr/>
            </w:pPr>
            <w:r>
              <w:rPr>
                <w:color w:val="212529"/>
                <w:spacing w:val="-2"/>
              </w:rPr>
              <w:t>三、国防支出</w:t>
            </w:r>
          </w:p>
        </w:tc>
        <w:tc>
          <w:tcPr>
            <w:tcW w:w="431" w:type="dxa"/>
            <w:vAlign w:val="top"/>
          </w:tcPr>
          <w:p>
            <w:pPr>
              <w:pStyle w:val="TableText"/>
              <w:ind w:left="118"/>
              <w:spacing w:before="234" w:line="183" w:lineRule="auto"/>
              <w:rPr/>
            </w:pPr>
            <w:r>
              <w:rPr>
                <w:color w:val="212529"/>
                <w:spacing w:val="-6"/>
              </w:rPr>
              <w:t>35</w:t>
            </w:r>
          </w:p>
        </w:tc>
        <w:tc>
          <w:tcPr>
            <w:tcW w:w="9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2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08" w:type="dxa"/>
            <w:vAlign w:val="top"/>
          </w:tcPr>
          <w:p>
            <w:pPr>
              <w:pStyle w:val="TableText"/>
              <w:ind w:left="141"/>
              <w:spacing w:before="139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14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91" w:type="dxa"/>
            <w:vAlign w:val="top"/>
          </w:tcPr>
          <w:p>
            <w:pPr>
              <w:pStyle w:val="TableText"/>
              <w:ind w:left="21" w:right="123" w:firstLine="1"/>
              <w:spacing w:before="2" w:line="210" w:lineRule="auto"/>
              <w:rPr/>
            </w:pPr>
            <w:r>
              <w:rPr>
                <w:color w:val="212529"/>
                <w:spacing w:val="-4"/>
              </w:rPr>
              <w:t>四、公共安全支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431" w:type="dxa"/>
            <w:vAlign w:val="top"/>
          </w:tcPr>
          <w:p>
            <w:pPr>
              <w:pStyle w:val="TableText"/>
              <w:ind w:left="118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36</w:t>
            </w:r>
          </w:p>
        </w:tc>
        <w:tc>
          <w:tcPr>
            <w:tcW w:w="9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2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08" w:type="dxa"/>
            <w:vAlign w:val="top"/>
          </w:tcPr>
          <w:p>
            <w:pPr>
              <w:pStyle w:val="TableText"/>
              <w:ind w:left="146"/>
              <w:spacing w:before="140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14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91" w:type="dxa"/>
            <w:vAlign w:val="top"/>
          </w:tcPr>
          <w:p>
            <w:pPr>
              <w:pStyle w:val="TableText"/>
              <w:ind w:left="8"/>
              <w:spacing w:before="111" w:line="219" w:lineRule="auto"/>
              <w:rPr/>
            </w:pPr>
            <w:r>
              <w:rPr>
                <w:color w:val="212529"/>
                <w:spacing w:val="-2"/>
              </w:rPr>
              <w:t>五、教育支出</w:t>
            </w:r>
          </w:p>
        </w:tc>
        <w:tc>
          <w:tcPr>
            <w:tcW w:w="431" w:type="dxa"/>
            <w:vAlign w:val="top"/>
          </w:tcPr>
          <w:p>
            <w:pPr>
              <w:pStyle w:val="TableText"/>
              <w:ind w:left="118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37</w:t>
            </w:r>
          </w:p>
        </w:tc>
        <w:tc>
          <w:tcPr>
            <w:tcW w:w="9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2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08" w:type="dxa"/>
            <w:vAlign w:val="top"/>
          </w:tcPr>
          <w:p>
            <w:pPr>
              <w:pStyle w:val="TableText"/>
              <w:ind w:left="143"/>
              <w:spacing w:before="139" w:line="183" w:lineRule="auto"/>
              <w:rPr/>
            </w:pPr>
            <w:r>
              <w:rPr>
                <w:color w:val="212529"/>
              </w:rPr>
              <w:t>6</w:t>
            </w:r>
          </w:p>
        </w:tc>
        <w:tc>
          <w:tcPr>
            <w:tcW w:w="14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91" w:type="dxa"/>
            <w:vAlign w:val="top"/>
          </w:tcPr>
          <w:p>
            <w:pPr>
              <w:pStyle w:val="TableText"/>
              <w:ind w:left="21" w:right="123" w:hanging="14"/>
              <w:spacing w:before="2" w:line="210" w:lineRule="auto"/>
              <w:rPr/>
            </w:pPr>
            <w:r>
              <w:rPr>
                <w:color w:val="212529"/>
                <w:spacing w:val="-2"/>
              </w:rPr>
              <w:t>六、科学技术支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431" w:type="dxa"/>
            <w:vAlign w:val="top"/>
          </w:tcPr>
          <w:p>
            <w:pPr>
              <w:pStyle w:val="TableText"/>
              <w:ind w:left="118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38</w:t>
            </w:r>
          </w:p>
        </w:tc>
        <w:tc>
          <w:tcPr>
            <w:tcW w:w="9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2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08" w:type="dxa"/>
            <w:vAlign w:val="top"/>
          </w:tcPr>
          <w:p>
            <w:pPr>
              <w:pStyle w:val="TableText"/>
              <w:ind w:left="146"/>
              <w:spacing w:before="140" w:line="182" w:lineRule="auto"/>
              <w:rPr/>
            </w:pPr>
            <w:r>
              <w:rPr>
                <w:color w:val="212529"/>
              </w:rPr>
              <w:t>7</w:t>
            </w:r>
          </w:p>
        </w:tc>
        <w:tc>
          <w:tcPr>
            <w:tcW w:w="14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91" w:type="dxa"/>
            <w:vAlign w:val="top"/>
          </w:tcPr>
          <w:p>
            <w:pPr>
              <w:pStyle w:val="TableText"/>
              <w:ind w:left="12" w:right="123" w:hanging="7"/>
              <w:spacing w:before="2" w:line="210" w:lineRule="auto"/>
              <w:rPr/>
            </w:pPr>
            <w:r>
              <w:rPr>
                <w:color w:val="212529"/>
                <w:spacing w:val="-2"/>
              </w:rPr>
              <w:t>七、文化旅游体</w:t>
            </w:r>
            <w:r>
              <w:rPr>
                <w:color w:val="212529"/>
                <w:spacing w:val="5"/>
              </w:rPr>
              <w:t xml:space="preserve"> </w:t>
            </w:r>
            <w:r>
              <w:rPr>
                <w:color w:val="212529"/>
                <w:spacing w:val="-3"/>
              </w:rPr>
              <w:t>育与传媒支出</w:t>
            </w:r>
          </w:p>
        </w:tc>
        <w:tc>
          <w:tcPr>
            <w:tcW w:w="431" w:type="dxa"/>
            <w:vAlign w:val="top"/>
          </w:tcPr>
          <w:p>
            <w:pPr>
              <w:pStyle w:val="TableText"/>
              <w:ind w:left="118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39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right="24"/>
              <w:spacing w:before="139" w:line="183" w:lineRule="auto"/>
              <w:jc w:val="right"/>
              <w:rPr/>
            </w:pPr>
            <w:r>
              <w:rPr>
                <w:color w:val="212529"/>
                <w:spacing w:val="-3"/>
              </w:rPr>
              <w:t>5.40</w:t>
            </w:r>
          </w:p>
        </w:tc>
        <w:tc>
          <w:tcPr>
            <w:tcW w:w="1211" w:type="dxa"/>
            <w:vAlign w:val="top"/>
          </w:tcPr>
          <w:p>
            <w:pPr>
              <w:pStyle w:val="TableText"/>
              <w:ind w:right="22"/>
              <w:spacing w:before="139" w:line="183" w:lineRule="auto"/>
              <w:jc w:val="right"/>
              <w:rPr/>
            </w:pPr>
            <w:r>
              <w:rPr>
                <w:color w:val="212529"/>
                <w:spacing w:val="-3"/>
              </w:rPr>
              <w:t>5.40</w:t>
            </w:r>
          </w:p>
        </w:tc>
        <w:tc>
          <w:tcPr>
            <w:tcW w:w="9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2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08" w:type="dxa"/>
            <w:vAlign w:val="top"/>
          </w:tcPr>
          <w:p>
            <w:pPr>
              <w:pStyle w:val="TableText"/>
              <w:ind w:left="143"/>
              <w:spacing w:before="139" w:line="183" w:lineRule="auto"/>
              <w:rPr/>
            </w:pPr>
            <w:r>
              <w:rPr>
                <w:color w:val="212529"/>
              </w:rPr>
              <w:t>8</w:t>
            </w:r>
          </w:p>
        </w:tc>
        <w:tc>
          <w:tcPr>
            <w:tcW w:w="14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91" w:type="dxa"/>
            <w:vAlign w:val="top"/>
          </w:tcPr>
          <w:p>
            <w:pPr>
              <w:pStyle w:val="TableText"/>
              <w:ind w:left="7" w:right="123" w:firstLine="1"/>
              <w:spacing w:before="2" w:line="210" w:lineRule="auto"/>
              <w:rPr/>
            </w:pPr>
            <w:r>
              <w:rPr>
                <w:color w:val="212529"/>
                <w:spacing w:val="-2"/>
              </w:rPr>
              <w:t>八、社会保障和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3"/>
              </w:rPr>
              <w:t>就业支出</w:t>
            </w:r>
          </w:p>
        </w:tc>
        <w:tc>
          <w:tcPr>
            <w:tcW w:w="431" w:type="dxa"/>
            <w:vAlign w:val="top"/>
          </w:tcPr>
          <w:p>
            <w:pPr>
              <w:pStyle w:val="TableText"/>
              <w:ind w:left="114"/>
              <w:spacing w:before="139" w:line="183" w:lineRule="auto"/>
              <w:rPr/>
            </w:pPr>
            <w:r>
              <w:rPr>
                <w:color w:val="212529"/>
                <w:spacing w:val="-4"/>
              </w:rPr>
              <w:t>40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501"/>
              <w:spacing w:before="138" w:line="184" w:lineRule="auto"/>
              <w:rPr/>
            </w:pPr>
            <w:r>
              <w:rPr>
                <w:color w:val="212529"/>
                <w:spacing w:val="-2"/>
              </w:rPr>
              <w:t>93.31</w:t>
            </w:r>
          </w:p>
        </w:tc>
        <w:tc>
          <w:tcPr>
            <w:tcW w:w="1211" w:type="dxa"/>
            <w:vAlign w:val="top"/>
          </w:tcPr>
          <w:p>
            <w:pPr>
              <w:pStyle w:val="TableText"/>
              <w:ind w:left="730"/>
              <w:spacing w:before="138" w:line="184" w:lineRule="auto"/>
              <w:rPr/>
            </w:pPr>
            <w:r>
              <w:rPr>
                <w:color w:val="212529"/>
                <w:spacing w:val="-2"/>
              </w:rPr>
              <w:t>93.31</w:t>
            </w:r>
          </w:p>
        </w:tc>
        <w:tc>
          <w:tcPr>
            <w:tcW w:w="9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2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08" w:type="dxa"/>
            <w:vAlign w:val="top"/>
          </w:tcPr>
          <w:p>
            <w:pPr>
              <w:pStyle w:val="TableText"/>
              <w:ind w:left="143"/>
              <w:spacing w:before="140" w:line="183" w:lineRule="auto"/>
              <w:rPr/>
            </w:pPr>
            <w:r>
              <w:rPr>
                <w:color w:val="212529"/>
              </w:rPr>
              <w:t>9</w:t>
            </w:r>
          </w:p>
        </w:tc>
        <w:tc>
          <w:tcPr>
            <w:tcW w:w="14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91" w:type="dxa"/>
            <w:vAlign w:val="top"/>
          </w:tcPr>
          <w:p>
            <w:pPr>
              <w:pStyle w:val="TableText"/>
              <w:ind w:left="21" w:right="123" w:hanging="11"/>
              <w:spacing w:before="2" w:line="210" w:lineRule="auto"/>
              <w:rPr/>
            </w:pPr>
            <w:r>
              <w:rPr>
                <w:color w:val="212529"/>
                <w:spacing w:val="-2"/>
              </w:rPr>
              <w:t>九、卫生健康支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431" w:type="dxa"/>
            <w:vAlign w:val="top"/>
          </w:tcPr>
          <w:p>
            <w:pPr>
              <w:pStyle w:val="TableText"/>
              <w:ind w:left="114"/>
              <w:spacing w:before="138" w:line="184" w:lineRule="auto"/>
              <w:rPr/>
            </w:pPr>
            <w:r>
              <w:rPr>
                <w:color w:val="212529"/>
                <w:spacing w:val="-4"/>
              </w:rPr>
              <w:t>41</w:t>
            </w:r>
          </w:p>
        </w:tc>
        <w:tc>
          <w:tcPr>
            <w:tcW w:w="9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2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08" w:type="dxa"/>
            <w:vAlign w:val="top"/>
          </w:tcPr>
          <w:p>
            <w:pPr>
              <w:pStyle w:val="TableText"/>
              <w:ind w:left="113"/>
              <w:spacing w:before="139" w:line="184" w:lineRule="auto"/>
              <w:rPr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14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91" w:type="dxa"/>
            <w:vAlign w:val="top"/>
          </w:tcPr>
          <w:p>
            <w:pPr>
              <w:pStyle w:val="TableText"/>
              <w:ind w:left="20" w:right="123" w:hanging="14"/>
              <w:spacing w:before="2" w:line="210" w:lineRule="auto"/>
              <w:rPr/>
            </w:pPr>
            <w:r>
              <w:rPr>
                <w:color w:val="212529"/>
                <w:spacing w:val="-2"/>
              </w:rPr>
              <w:t>十、节能环保支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431" w:type="dxa"/>
            <w:vAlign w:val="top"/>
          </w:tcPr>
          <w:p>
            <w:pPr>
              <w:pStyle w:val="TableText"/>
              <w:ind w:left="114"/>
              <w:spacing w:before="139" w:line="183" w:lineRule="auto"/>
              <w:rPr/>
            </w:pPr>
            <w:r>
              <w:rPr>
                <w:color w:val="212529"/>
                <w:spacing w:val="-4"/>
              </w:rPr>
              <w:t>42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right="24"/>
              <w:spacing w:before="139" w:line="183" w:lineRule="auto"/>
              <w:jc w:val="right"/>
              <w:rPr/>
            </w:pPr>
            <w:r>
              <w:rPr>
                <w:color w:val="212529"/>
                <w:spacing w:val="-2"/>
              </w:rPr>
              <w:t>832.00</w:t>
            </w:r>
          </w:p>
        </w:tc>
        <w:tc>
          <w:tcPr>
            <w:tcW w:w="1211" w:type="dxa"/>
            <w:vAlign w:val="top"/>
          </w:tcPr>
          <w:p>
            <w:pPr>
              <w:pStyle w:val="TableText"/>
              <w:ind w:right="22"/>
              <w:spacing w:before="139" w:line="183" w:lineRule="auto"/>
              <w:jc w:val="right"/>
              <w:rPr/>
            </w:pPr>
            <w:r>
              <w:rPr>
                <w:color w:val="212529"/>
                <w:spacing w:val="-2"/>
              </w:rPr>
              <w:t>832.00</w:t>
            </w:r>
          </w:p>
        </w:tc>
        <w:tc>
          <w:tcPr>
            <w:tcW w:w="9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2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08" w:type="dxa"/>
            <w:vAlign w:val="top"/>
          </w:tcPr>
          <w:p>
            <w:pPr>
              <w:pStyle w:val="TableText"/>
              <w:ind w:left="113"/>
              <w:spacing w:before="139" w:line="184" w:lineRule="auto"/>
              <w:rPr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14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91" w:type="dxa"/>
            <w:vAlign w:val="top"/>
          </w:tcPr>
          <w:p>
            <w:pPr>
              <w:pStyle w:val="TableText"/>
              <w:ind w:left="6" w:right="123"/>
              <w:spacing w:before="4" w:line="209" w:lineRule="auto"/>
              <w:rPr/>
            </w:pPr>
            <w:r>
              <w:rPr>
                <w:color w:val="212529"/>
                <w:spacing w:val="-2"/>
              </w:rPr>
              <w:t>十一、城乡社区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431" w:type="dxa"/>
            <w:vAlign w:val="top"/>
          </w:tcPr>
          <w:p>
            <w:pPr>
              <w:pStyle w:val="TableText"/>
              <w:ind w:left="114"/>
              <w:spacing w:before="140" w:line="183" w:lineRule="auto"/>
              <w:rPr/>
            </w:pPr>
            <w:r>
              <w:rPr>
                <w:color w:val="212529"/>
                <w:spacing w:val="-4"/>
              </w:rPr>
              <w:t>43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right="24"/>
              <w:spacing w:before="138" w:line="184" w:lineRule="auto"/>
              <w:jc w:val="right"/>
              <w:rPr/>
            </w:pPr>
            <w:r>
              <w:rPr>
                <w:color w:val="212529"/>
                <w:spacing w:val="-3"/>
              </w:rPr>
              <w:t>1,271.74</w:t>
            </w:r>
          </w:p>
        </w:tc>
        <w:tc>
          <w:tcPr>
            <w:tcW w:w="1211" w:type="dxa"/>
            <w:vAlign w:val="top"/>
          </w:tcPr>
          <w:p>
            <w:pPr>
              <w:pStyle w:val="TableText"/>
              <w:ind w:right="22"/>
              <w:spacing w:before="139" w:line="184" w:lineRule="auto"/>
              <w:jc w:val="right"/>
              <w:rPr/>
            </w:pPr>
            <w:r>
              <w:rPr>
                <w:color w:val="212529"/>
                <w:spacing w:val="-2"/>
              </w:rPr>
              <w:t>416.86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right="21"/>
              <w:spacing w:before="140" w:line="183" w:lineRule="auto"/>
              <w:jc w:val="right"/>
              <w:rPr/>
            </w:pPr>
            <w:r>
              <w:rPr>
                <w:color w:val="212529"/>
                <w:spacing w:val="-2"/>
              </w:rPr>
              <w:t>854.88</w:t>
            </w:r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2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08" w:type="dxa"/>
            <w:vAlign w:val="top"/>
          </w:tcPr>
          <w:p>
            <w:pPr>
              <w:pStyle w:val="TableText"/>
              <w:ind w:left="113"/>
              <w:spacing w:before="139" w:line="184" w:lineRule="auto"/>
              <w:rPr/>
            </w:pPr>
            <w:r>
              <w:rPr>
                <w:color w:val="212529"/>
                <w:spacing w:val="-11"/>
              </w:rPr>
              <w:t>12</w:t>
            </w:r>
          </w:p>
        </w:tc>
        <w:tc>
          <w:tcPr>
            <w:tcW w:w="14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91" w:type="dxa"/>
            <w:vAlign w:val="top"/>
          </w:tcPr>
          <w:p>
            <w:pPr>
              <w:pStyle w:val="TableText"/>
              <w:ind w:left="20" w:right="123" w:hanging="14"/>
              <w:spacing w:before="4" w:line="209" w:lineRule="auto"/>
              <w:rPr/>
            </w:pPr>
            <w:r>
              <w:rPr>
                <w:color w:val="212529"/>
                <w:spacing w:val="-2"/>
              </w:rPr>
              <w:t>十二、农林水支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431" w:type="dxa"/>
            <w:vAlign w:val="top"/>
          </w:tcPr>
          <w:p>
            <w:pPr>
              <w:pStyle w:val="TableText"/>
              <w:ind w:left="114"/>
              <w:spacing w:before="140" w:line="183" w:lineRule="auto"/>
              <w:rPr/>
            </w:pPr>
            <w:r>
              <w:rPr>
                <w:color w:val="212529"/>
                <w:spacing w:val="-4"/>
              </w:rPr>
              <w:t>44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right="24"/>
              <w:spacing w:before="140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2,955.58</w:t>
            </w:r>
          </w:p>
        </w:tc>
        <w:tc>
          <w:tcPr>
            <w:tcW w:w="1211" w:type="dxa"/>
            <w:vAlign w:val="top"/>
          </w:tcPr>
          <w:p>
            <w:pPr>
              <w:pStyle w:val="TableText"/>
              <w:ind w:right="22"/>
              <w:spacing w:before="140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2,955.58</w:t>
            </w:r>
          </w:p>
        </w:tc>
        <w:tc>
          <w:tcPr>
            <w:tcW w:w="9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2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08" w:type="dxa"/>
            <w:vAlign w:val="top"/>
          </w:tcPr>
          <w:p>
            <w:pPr>
              <w:pStyle w:val="TableText"/>
              <w:ind w:left="113"/>
              <w:spacing w:before="139" w:line="184" w:lineRule="auto"/>
              <w:rPr/>
            </w:pPr>
            <w:r>
              <w:rPr>
                <w:color w:val="212529"/>
                <w:spacing w:val="-11"/>
              </w:rPr>
              <w:t>13</w:t>
            </w:r>
          </w:p>
        </w:tc>
        <w:tc>
          <w:tcPr>
            <w:tcW w:w="14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91" w:type="dxa"/>
            <w:vAlign w:val="top"/>
          </w:tcPr>
          <w:p>
            <w:pPr>
              <w:pStyle w:val="TableText"/>
              <w:ind w:left="6" w:right="123"/>
              <w:spacing w:before="4" w:line="209" w:lineRule="auto"/>
              <w:rPr/>
            </w:pPr>
            <w:r>
              <w:rPr>
                <w:color w:val="212529"/>
                <w:spacing w:val="-2"/>
              </w:rPr>
              <w:t>十三、交通运输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431" w:type="dxa"/>
            <w:vAlign w:val="top"/>
          </w:tcPr>
          <w:p>
            <w:pPr>
              <w:pStyle w:val="TableText"/>
              <w:ind w:left="114"/>
              <w:spacing w:before="140" w:line="183" w:lineRule="auto"/>
              <w:rPr/>
            </w:pPr>
            <w:r>
              <w:rPr>
                <w:color w:val="212529"/>
                <w:spacing w:val="-4"/>
              </w:rPr>
              <w:t>45</w:t>
            </w:r>
          </w:p>
        </w:tc>
        <w:tc>
          <w:tcPr>
            <w:tcW w:w="9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2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08" w:type="dxa"/>
            <w:vAlign w:val="top"/>
          </w:tcPr>
          <w:p>
            <w:pPr>
              <w:pStyle w:val="TableText"/>
              <w:ind w:left="113"/>
              <w:spacing w:before="139" w:line="184" w:lineRule="auto"/>
              <w:rPr/>
            </w:pPr>
            <w:r>
              <w:rPr>
                <w:color w:val="212529"/>
                <w:spacing w:val="-11"/>
              </w:rPr>
              <w:t>14</w:t>
            </w:r>
          </w:p>
        </w:tc>
        <w:tc>
          <w:tcPr>
            <w:tcW w:w="14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91" w:type="dxa"/>
            <w:vAlign w:val="top"/>
          </w:tcPr>
          <w:p>
            <w:pPr>
              <w:pStyle w:val="TableText"/>
              <w:ind w:left="7" w:right="123" w:hanging="1"/>
              <w:spacing w:before="4" w:line="209" w:lineRule="auto"/>
              <w:rPr/>
            </w:pPr>
            <w:r>
              <w:rPr>
                <w:color w:val="212529"/>
                <w:spacing w:val="-2"/>
              </w:rPr>
              <w:t>十四、资源勘探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2"/>
              </w:rPr>
              <w:t>工业信息等支出</w:t>
            </w:r>
          </w:p>
        </w:tc>
        <w:tc>
          <w:tcPr>
            <w:tcW w:w="431" w:type="dxa"/>
            <w:vAlign w:val="top"/>
          </w:tcPr>
          <w:p>
            <w:pPr>
              <w:pStyle w:val="TableText"/>
              <w:ind w:left="114"/>
              <w:spacing w:before="140" w:line="183" w:lineRule="auto"/>
              <w:rPr/>
            </w:pPr>
            <w:r>
              <w:rPr>
                <w:color w:val="212529"/>
                <w:spacing w:val="-4"/>
              </w:rPr>
              <w:t>46</w:t>
            </w:r>
          </w:p>
        </w:tc>
        <w:tc>
          <w:tcPr>
            <w:tcW w:w="9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2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08" w:type="dxa"/>
            <w:vAlign w:val="top"/>
          </w:tcPr>
          <w:p>
            <w:pPr>
              <w:pStyle w:val="TableText"/>
              <w:ind w:left="113"/>
              <w:spacing w:before="139" w:line="184" w:lineRule="auto"/>
              <w:rPr/>
            </w:pPr>
            <w:r>
              <w:rPr>
                <w:color w:val="212529"/>
                <w:spacing w:val="-11"/>
              </w:rPr>
              <w:t>15</w:t>
            </w:r>
          </w:p>
        </w:tc>
        <w:tc>
          <w:tcPr>
            <w:tcW w:w="14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91" w:type="dxa"/>
            <w:vAlign w:val="top"/>
          </w:tcPr>
          <w:p>
            <w:pPr>
              <w:pStyle w:val="TableText"/>
              <w:ind w:left="5" w:right="123" w:firstLine="1"/>
              <w:spacing w:before="4" w:line="209" w:lineRule="auto"/>
              <w:rPr/>
            </w:pPr>
            <w:r>
              <w:rPr>
                <w:color w:val="212529"/>
                <w:spacing w:val="-2"/>
              </w:rPr>
              <w:t>十五、商业服务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2"/>
              </w:rPr>
              <w:t>业等支出</w:t>
            </w:r>
          </w:p>
        </w:tc>
        <w:tc>
          <w:tcPr>
            <w:tcW w:w="431" w:type="dxa"/>
            <w:vAlign w:val="top"/>
          </w:tcPr>
          <w:p>
            <w:pPr>
              <w:pStyle w:val="TableText"/>
              <w:ind w:left="114"/>
              <w:spacing w:before="140" w:line="183" w:lineRule="auto"/>
              <w:rPr/>
            </w:pPr>
            <w:r>
              <w:rPr>
                <w:color w:val="212529"/>
                <w:spacing w:val="-4"/>
              </w:rPr>
              <w:t>47</w:t>
            </w:r>
          </w:p>
        </w:tc>
        <w:tc>
          <w:tcPr>
            <w:tcW w:w="9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2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08" w:type="dxa"/>
            <w:vAlign w:val="top"/>
          </w:tcPr>
          <w:p>
            <w:pPr>
              <w:pStyle w:val="TableText"/>
              <w:ind w:left="113"/>
              <w:spacing w:before="139" w:line="184" w:lineRule="auto"/>
              <w:rPr/>
            </w:pPr>
            <w:r>
              <w:rPr>
                <w:color w:val="212529"/>
                <w:spacing w:val="-11"/>
              </w:rPr>
              <w:t>16</w:t>
            </w:r>
          </w:p>
        </w:tc>
        <w:tc>
          <w:tcPr>
            <w:tcW w:w="14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91" w:type="dxa"/>
            <w:vAlign w:val="top"/>
          </w:tcPr>
          <w:p>
            <w:pPr>
              <w:pStyle w:val="TableText"/>
              <w:ind w:left="6"/>
              <w:spacing w:before="112" w:line="220" w:lineRule="auto"/>
              <w:rPr/>
            </w:pPr>
            <w:r>
              <w:rPr>
                <w:color w:val="212529"/>
                <w:spacing w:val="-2"/>
              </w:rPr>
              <w:t>十六、金融支出</w:t>
            </w:r>
          </w:p>
        </w:tc>
        <w:tc>
          <w:tcPr>
            <w:tcW w:w="431" w:type="dxa"/>
            <w:vAlign w:val="top"/>
          </w:tcPr>
          <w:p>
            <w:pPr>
              <w:pStyle w:val="TableText"/>
              <w:ind w:left="114"/>
              <w:spacing w:before="140" w:line="183" w:lineRule="auto"/>
              <w:rPr/>
            </w:pPr>
            <w:r>
              <w:rPr>
                <w:color w:val="212529"/>
                <w:spacing w:val="-4"/>
              </w:rPr>
              <w:t>48</w:t>
            </w:r>
          </w:p>
        </w:tc>
        <w:tc>
          <w:tcPr>
            <w:tcW w:w="9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2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08" w:type="dxa"/>
            <w:vAlign w:val="top"/>
          </w:tcPr>
          <w:p>
            <w:pPr>
              <w:pStyle w:val="TableText"/>
              <w:ind w:left="11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17</w:t>
            </w:r>
          </w:p>
        </w:tc>
        <w:tc>
          <w:tcPr>
            <w:tcW w:w="14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91" w:type="dxa"/>
            <w:vAlign w:val="top"/>
          </w:tcPr>
          <w:p>
            <w:pPr>
              <w:pStyle w:val="TableText"/>
              <w:ind w:left="5" w:right="123"/>
              <w:spacing w:before="4" w:line="209" w:lineRule="auto"/>
              <w:rPr/>
            </w:pPr>
            <w:r>
              <w:rPr>
                <w:color w:val="212529"/>
                <w:spacing w:val="-2"/>
              </w:rPr>
              <w:t>十七、援助其他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3"/>
              </w:rPr>
              <w:t>地区支出</w:t>
            </w:r>
          </w:p>
        </w:tc>
        <w:tc>
          <w:tcPr>
            <w:tcW w:w="431" w:type="dxa"/>
            <w:vAlign w:val="top"/>
          </w:tcPr>
          <w:p>
            <w:pPr>
              <w:pStyle w:val="TableText"/>
              <w:ind w:left="114"/>
              <w:spacing w:before="140" w:line="183" w:lineRule="auto"/>
              <w:rPr/>
            </w:pPr>
            <w:r>
              <w:rPr>
                <w:color w:val="212529"/>
                <w:spacing w:val="-4"/>
              </w:rPr>
              <w:t>49</w:t>
            </w:r>
          </w:p>
        </w:tc>
        <w:tc>
          <w:tcPr>
            <w:tcW w:w="9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2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08" w:type="dxa"/>
            <w:vAlign w:val="top"/>
          </w:tcPr>
          <w:p>
            <w:pPr>
              <w:pStyle w:val="TableText"/>
              <w:ind w:left="113"/>
              <w:spacing w:before="139" w:line="184" w:lineRule="auto"/>
              <w:rPr/>
            </w:pPr>
            <w:r>
              <w:rPr>
                <w:color w:val="212529"/>
                <w:spacing w:val="-11"/>
              </w:rPr>
              <w:t>18</w:t>
            </w:r>
          </w:p>
        </w:tc>
        <w:tc>
          <w:tcPr>
            <w:tcW w:w="14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91" w:type="dxa"/>
            <w:vAlign w:val="top"/>
          </w:tcPr>
          <w:p>
            <w:pPr>
              <w:pStyle w:val="TableText"/>
              <w:ind w:left="5" w:right="123" w:firstLine="1"/>
              <w:spacing w:before="4" w:line="209" w:lineRule="auto"/>
              <w:rPr/>
            </w:pPr>
            <w:r>
              <w:rPr>
                <w:color w:val="212529"/>
                <w:spacing w:val="-7"/>
              </w:rPr>
              <w:t>十八、</w:t>
            </w:r>
            <w:r>
              <w:rPr>
                <w:color w:val="212529"/>
                <w:spacing w:val="-51"/>
              </w:rPr>
              <w:t xml:space="preserve"> </w:t>
            </w:r>
            <w:r>
              <w:rPr>
                <w:color w:val="212529"/>
                <w:spacing w:val="-7"/>
              </w:rPr>
              <w:t>自然资源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海洋气象等支出</w:t>
            </w:r>
          </w:p>
        </w:tc>
        <w:tc>
          <w:tcPr>
            <w:tcW w:w="431" w:type="dxa"/>
            <w:vAlign w:val="top"/>
          </w:tcPr>
          <w:p>
            <w:pPr>
              <w:pStyle w:val="TableText"/>
              <w:ind w:left="118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50</w:t>
            </w:r>
          </w:p>
        </w:tc>
        <w:tc>
          <w:tcPr>
            <w:tcW w:w="9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2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08" w:type="dxa"/>
            <w:vAlign w:val="top"/>
          </w:tcPr>
          <w:p>
            <w:pPr>
              <w:pStyle w:val="TableText"/>
              <w:ind w:left="11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19</w:t>
            </w:r>
          </w:p>
        </w:tc>
        <w:tc>
          <w:tcPr>
            <w:tcW w:w="14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91" w:type="dxa"/>
            <w:vAlign w:val="top"/>
          </w:tcPr>
          <w:p>
            <w:pPr>
              <w:pStyle w:val="TableText"/>
              <w:ind w:left="6" w:right="123"/>
              <w:spacing w:before="4" w:line="209" w:lineRule="auto"/>
              <w:rPr/>
            </w:pPr>
            <w:r>
              <w:rPr>
                <w:color w:val="212529"/>
                <w:spacing w:val="-2"/>
              </w:rPr>
              <w:t>十九、住房保障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431" w:type="dxa"/>
            <w:vAlign w:val="top"/>
          </w:tcPr>
          <w:p>
            <w:pPr>
              <w:pStyle w:val="TableText"/>
              <w:ind w:left="118"/>
              <w:spacing w:before="140" w:line="184" w:lineRule="auto"/>
              <w:rPr/>
            </w:pPr>
            <w:r>
              <w:rPr>
                <w:color w:val="212529"/>
                <w:spacing w:val="-6"/>
              </w:rPr>
              <w:t>51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right="24"/>
              <w:spacing w:before="141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280.44</w:t>
            </w:r>
          </w:p>
        </w:tc>
        <w:tc>
          <w:tcPr>
            <w:tcW w:w="1211" w:type="dxa"/>
            <w:vAlign w:val="top"/>
          </w:tcPr>
          <w:p>
            <w:pPr>
              <w:pStyle w:val="TableText"/>
              <w:ind w:right="22"/>
              <w:spacing w:before="141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280.44</w:t>
            </w:r>
          </w:p>
        </w:tc>
        <w:tc>
          <w:tcPr>
            <w:tcW w:w="9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2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08" w:type="dxa"/>
            <w:vAlign w:val="top"/>
          </w:tcPr>
          <w:p>
            <w:pPr>
              <w:pStyle w:val="TableText"/>
              <w:ind w:left="102"/>
              <w:spacing w:before="141" w:line="183" w:lineRule="auto"/>
              <w:rPr/>
            </w:pPr>
            <w:r>
              <w:rPr>
                <w:color w:val="212529"/>
                <w:spacing w:val="-5"/>
              </w:rPr>
              <w:t>20</w:t>
            </w:r>
          </w:p>
        </w:tc>
        <w:tc>
          <w:tcPr>
            <w:tcW w:w="14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91" w:type="dxa"/>
            <w:vAlign w:val="top"/>
          </w:tcPr>
          <w:p>
            <w:pPr>
              <w:pStyle w:val="TableText"/>
              <w:ind w:left="5" w:right="123" w:firstLine="3"/>
              <w:spacing w:before="4" w:line="209" w:lineRule="auto"/>
              <w:rPr/>
            </w:pPr>
            <w:r>
              <w:rPr>
                <w:color w:val="212529"/>
                <w:spacing w:val="-2"/>
              </w:rPr>
              <w:t>二十、粮油物资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储备支出</w:t>
            </w:r>
          </w:p>
        </w:tc>
        <w:tc>
          <w:tcPr>
            <w:tcW w:w="431" w:type="dxa"/>
            <w:vAlign w:val="top"/>
          </w:tcPr>
          <w:p>
            <w:pPr>
              <w:pStyle w:val="TableText"/>
              <w:ind w:left="118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52</w:t>
            </w:r>
          </w:p>
        </w:tc>
        <w:tc>
          <w:tcPr>
            <w:tcW w:w="9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2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08" w:type="dxa"/>
            <w:vAlign w:val="top"/>
          </w:tcPr>
          <w:p>
            <w:pPr>
              <w:pStyle w:val="TableText"/>
              <w:ind w:left="102"/>
              <w:spacing w:before="140" w:line="184" w:lineRule="auto"/>
              <w:rPr/>
            </w:pPr>
            <w:r>
              <w:rPr>
                <w:color w:val="212529"/>
                <w:spacing w:val="-5"/>
              </w:rPr>
              <w:t>21</w:t>
            </w:r>
          </w:p>
        </w:tc>
        <w:tc>
          <w:tcPr>
            <w:tcW w:w="14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91" w:type="dxa"/>
            <w:vAlign w:val="top"/>
          </w:tcPr>
          <w:p>
            <w:pPr>
              <w:pStyle w:val="TableText"/>
              <w:ind w:left="6" w:right="123" w:firstLine="2"/>
              <w:spacing w:before="4" w:line="209" w:lineRule="auto"/>
              <w:rPr/>
            </w:pPr>
            <w:r>
              <w:rPr>
                <w:color w:val="212529"/>
                <w:spacing w:val="-2"/>
              </w:rPr>
              <w:t>二十一、国有资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本经营预算支出</w:t>
            </w:r>
          </w:p>
        </w:tc>
        <w:tc>
          <w:tcPr>
            <w:tcW w:w="431" w:type="dxa"/>
            <w:vAlign w:val="top"/>
          </w:tcPr>
          <w:p>
            <w:pPr>
              <w:pStyle w:val="TableText"/>
              <w:ind w:left="118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53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right="24"/>
              <w:spacing w:before="140" w:line="184" w:lineRule="auto"/>
              <w:jc w:val="right"/>
              <w:rPr/>
            </w:pPr>
            <w:r>
              <w:rPr>
                <w:color w:val="212529"/>
                <w:spacing w:val="-6"/>
              </w:rPr>
              <w:t>1.24</w:t>
            </w:r>
          </w:p>
        </w:tc>
        <w:tc>
          <w:tcPr>
            <w:tcW w:w="12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9" w:type="dxa"/>
            <w:vAlign w:val="top"/>
          </w:tcPr>
          <w:p>
            <w:pPr>
              <w:pStyle w:val="TableText"/>
              <w:ind w:right="26"/>
              <w:spacing w:before="140" w:line="184" w:lineRule="auto"/>
              <w:jc w:val="right"/>
              <w:rPr/>
            </w:pPr>
            <w:r>
              <w:rPr>
                <w:color w:val="212529"/>
                <w:spacing w:val="-6"/>
              </w:rPr>
              <w:t>1.24</w:t>
            </w:r>
          </w:p>
        </w:tc>
      </w:tr>
      <w:tr>
        <w:trPr>
          <w:trHeight w:val="613" w:hRule="atLeast"/>
        </w:trPr>
        <w:tc>
          <w:tcPr>
            <w:tcW w:w="12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08" w:type="dxa"/>
            <w:vAlign w:val="top"/>
          </w:tcPr>
          <w:p>
            <w:pPr>
              <w:pStyle w:val="TableText"/>
              <w:ind w:left="102"/>
              <w:spacing w:before="237" w:line="183" w:lineRule="auto"/>
              <w:rPr/>
            </w:pPr>
            <w:r>
              <w:rPr>
                <w:color w:val="212529"/>
                <w:spacing w:val="-5"/>
              </w:rPr>
              <w:t>22</w:t>
            </w:r>
          </w:p>
        </w:tc>
        <w:tc>
          <w:tcPr>
            <w:tcW w:w="14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91" w:type="dxa"/>
            <w:vAlign w:val="top"/>
          </w:tcPr>
          <w:p>
            <w:pPr>
              <w:pStyle w:val="TableText"/>
              <w:ind w:left="9" w:right="123" w:hanging="1"/>
              <w:spacing w:before="6" w:line="204" w:lineRule="auto"/>
              <w:jc w:val="both"/>
              <w:rPr/>
            </w:pPr>
            <w:r>
              <w:rPr>
                <w:color w:val="212529"/>
                <w:spacing w:val="-2"/>
              </w:rPr>
              <w:t>二十二、灾害防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治及应急管理支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431" w:type="dxa"/>
            <w:vAlign w:val="top"/>
          </w:tcPr>
          <w:p>
            <w:pPr>
              <w:pStyle w:val="TableText"/>
              <w:ind w:left="118"/>
              <w:spacing w:before="237" w:line="183" w:lineRule="auto"/>
              <w:rPr/>
            </w:pPr>
            <w:r>
              <w:rPr>
                <w:color w:val="212529"/>
                <w:spacing w:val="-6"/>
              </w:rPr>
              <w:t>54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504"/>
              <w:spacing w:before="237" w:line="183" w:lineRule="auto"/>
              <w:rPr/>
            </w:pPr>
            <w:r>
              <w:rPr>
                <w:color w:val="212529"/>
                <w:spacing w:val="-3"/>
              </w:rPr>
              <w:t>38.00</w:t>
            </w:r>
          </w:p>
        </w:tc>
        <w:tc>
          <w:tcPr>
            <w:tcW w:w="1211" w:type="dxa"/>
            <w:vAlign w:val="top"/>
          </w:tcPr>
          <w:p>
            <w:pPr>
              <w:pStyle w:val="TableText"/>
              <w:ind w:left="733"/>
              <w:spacing w:before="237" w:line="183" w:lineRule="auto"/>
              <w:rPr/>
            </w:pPr>
            <w:r>
              <w:rPr>
                <w:color w:val="212529"/>
                <w:spacing w:val="-3"/>
              </w:rPr>
              <w:t>38.00</w:t>
            </w:r>
          </w:p>
        </w:tc>
        <w:tc>
          <w:tcPr>
            <w:tcW w:w="9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2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08" w:type="dxa"/>
            <w:vAlign w:val="top"/>
          </w:tcPr>
          <w:p>
            <w:pPr>
              <w:pStyle w:val="TableText"/>
              <w:ind w:left="102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23</w:t>
            </w:r>
          </w:p>
        </w:tc>
        <w:tc>
          <w:tcPr>
            <w:tcW w:w="14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91" w:type="dxa"/>
            <w:vAlign w:val="top"/>
          </w:tcPr>
          <w:p>
            <w:pPr>
              <w:pStyle w:val="TableText"/>
              <w:ind w:left="20" w:right="123" w:hanging="12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二十三、其他支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431" w:type="dxa"/>
            <w:vAlign w:val="top"/>
          </w:tcPr>
          <w:p>
            <w:pPr>
              <w:pStyle w:val="TableText"/>
              <w:ind w:left="118"/>
              <w:spacing w:before="143" w:line="182" w:lineRule="auto"/>
              <w:rPr/>
            </w:pPr>
            <w:r>
              <w:rPr>
                <w:color w:val="212529"/>
                <w:spacing w:val="-6"/>
              </w:rPr>
              <w:t>55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right="24"/>
              <w:spacing w:before="141" w:line="184" w:lineRule="auto"/>
              <w:jc w:val="right"/>
              <w:rPr/>
            </w:pPr>
            <w:r>
              <w:rPr>
                <w:color w:val="212529"/>
                <w:spacing w:val="-2"/>
              </w:rPr>
              <w:t>966.41</w:t>
            </w:r>
          </w:p>
        </w:tc>
        <w:tc>
          <w:tcPr>
            <w:tcW w:w="1211" w:type="dxa"/>
            <w:vAlign w:val="top"/>
          </w:tcPr>
          <w:p>
            <w:pPr>
              <w:pStyle w:val="TableText"/>
              <w:ind w:right="22"/>
              <w:spacing w:before="14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3.83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right="21"/>
              <w:spacing w:before="142" w:line="183" w:lineRule="auto"/>
              <w:jc w:val="right"/>
              <w:rPr/>
            </w:pPr>
            <w:r>
              <w:rPr>
                <w:color w:val="212529"/>
                <w:spacing w:val="-2"/>
              </w:rPr>
              <w:t>962.58</w:t>
            </w:r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2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08" w:type="dxa"/>
            <w:vAlign w:val="top"/>
          </w:tcPr>
          <w:p>
            <w:pPr>
              <w:pStyle w:val="TableText"/>
              <w:ind w:left="102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24</w:t>
            </w:r>
          </w:p>
        </w:tc>
        <w:tc>
          <w:tcPr>
            <w:tcW w:w="14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91" w:type="dxa"/>
            <w:vAlign w:val="top"/>
          </w:tcPr>
          <w:p>
            <w:pPr>
              <w:pStyle w:val="TableText"/>
              <w:ind w:left="6" w:right="123" w:firstLine="2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二十四、债务还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4"/>
              </w:rPr>
              <w:t>本支出</w:t>
            </w:r>
          </w:p>
        </w:tc>
        <w:tc>
          <w:tcPr>
            <w:tcW w:w="431" w:type="dxa"/>
            <w:vAlign w:val="top"/>
          </w:tcPr>
          <w:p>
            <w:pPr>
              <w:pStyle w:val="TableText"/>
              <w:ind w:left="118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56</w:t>
            </w:r>
          </w:p>
        </w:tc>
        <w:tc>
          <w:tcPr>
            <w:tcW w:w="9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7" w:hRule="atLeast"/>
        </w:trPr>
        <w:tc>
          <w:tcPr>
            <w:tcW w:w="12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08" w:type="dxa"/>
            <w:vAlign w:val="top"/>
          </w:tcPr>
          <w:p>
            <w:pPr>
              <w:pStyle w:val="TableText"/>
              <w:ind w:left="102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25</w:t>
            </w:r>
          </w:p>
        </w:tc>
        <w:tc>
          <w:tcPr>
            <w:tcW w:w="14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91" w:type="dxa"/>
            <w:vAlign w:val="top"/>
          </w:tcPr>
          <w:p>
            <w:pPr>
              <w:pStyle w:val="TableText"/>
              <w:ind w:left="12" w:right="123" w:hanging="4"/>
              <w:spacing w:before="5" w:line="211" w:lineRule="auto"/>
              <w:rPr/>
            </w:pPr>
            <w:r>
              <w:rPr>
                <w:color w:val="212529"/>
                <w:spacing w:val="-2"/>
              </w:rPr>
              <w:t>二十五、债务付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6"/>
              </w:rPr>
              <w:t>息支出</w:t>
            </w:r>
          </w:p>
        </w:tc>
        <w:tc>
          <w:tcPr>
            <w:tcW w:w="431" w:type="dxa"/>
            <w:vAlign w:val="top"/>
          </w:tcPr>
          <w:p>
            <w:pPr>
              <w:pStyle w:val="TableText"/>
              <w:ind w:left="118"/>
              <w:spacing w:before="143" w:line="182" w:lineRule="auto"/>
              <w:rPr/>
            </w:pPr>
            <w:r>
              <w:rPr>
                <w:color w:val="212529"/>
                <w:spacing w:val="-6"/>
              </w:rPr>
              <w:t>57</w:t>
            </w:r>
          </w:p>
        </w:tc>
        <w:tc>
          <w:tcPr>
            <w:tcW w:w="9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footerReference w:type="default" r:id="rId12"/>
          <w:pgSz w:w="11900" w:h="16840"/>
          <w:pgMar w:top="610" w:right="600" w:bottom="312" w:left="600" w:header="357" w:footer="153" w:gutter="0"/>
        </w:sectPr>
        <w:rPr/>
      </w:pPr>
    </w:p>
    <w:p>
      <w:pPr>
        <w:spacing w:before="108"/>
        <w:rPr/>
      </w:pPr>
      <w:r/>
    </w:p>
    <w:tbl>
      <w:tblPr>
        <w:tblStyle w:val="TableNormal"/>
        <w:tblW w:w="901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217"/>
        <w:gridCol w:w="408"/>
        <w:gridCol w:w="1463"/>
        <w:gridCol w:w="1391"/>
        <w:gridCol w:w="431"/>
        <w:gridCol w:w="983"/>
        <w:gridCol w:w="1211"/>
        <w:gridCol w:w="983"/>
        <w:gridCol w:w="929"/>
      </w:tblGrid>
      <w:tr>
        <w:trPr>
          <w:trHeight w:val="619" w:hRule="atLeast"/>
        </w:trPr>
        <w:tc>
          <w:tcPr>
            <w:tcW w:w="12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08" w:type="dxa"/>
            <w:vAlign w:val="top"/>
          </w:tcPr>
          <w:p>
            <w:pPr>
              <w:pStyle w:val="TableText"/>
              <w:ind w:left="102"/>
              <w:spacing w:before="235" w:line="183" w:lineRule="auto"/>
              <w:rPr/>
            </w:pPr>
            <w:r>
              <w:rPr>
                <w:color w:val="212529"/>
                <w:spacing w:val="-5"/>
              </w:rPr>
              <w:t>26</w:t>
            </w:r>
          </w:p>
        </w:tc>
        <w:tc>
          <w:tcPr>
            <w:tcW w:w="14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91" w:type="dxa"/>
            <w:vAlign w:val="top"/>
          </w:tcPr>
          <w:p>
            <w:pPr>
              <w:pStyle w:val="TableText"/>
              <w:ind w:left="8" w:right="123"/>
              <w:spacing w:before="3" w:line="207" w:lineRule="auto"/>
              <w:jc w:val="both"/>
              <w:rPr/>
            </w:pPr>
            <w:r>
              <w:rPr>
                <w:color w:val="212529"/>
                <w:spacing w:val="-2"/>
              </w:rPr>
              <w:t>二十六、抗疫特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别国债安排的支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431" w:type="dxa"/>
            <w:vAlign w:val="top"/>
          </w:tcPr>
          <w:p>
            <w:pPr>
              <w:pStyle w:val="TableText"/>
              <w:ind w:left="118"/>
              <w:spacing w:before="235" w:line="183" w:lineRule="auto"/>
              <w:rPr/>
            </w:pPr>
            <w:r>
              <w:rPr>
                <w:color w:val="212529"/>
                <w:spacing w:val="-6"/>
              </w:rPr>
              <w:t>58</w:t>
            </w:r>
          </w:p>
        </w:tc>
        <w:tc>
          <w:tcPr>
            <w:tcW w:w="9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217" w:type="dxa"/>
            <w:vAlign w:val="top"/>
          </w:tcPr>
          <w:p>
            <w:pPr>
              <w:pStyle w:val="TableText"/>
              <w:ind w:left="51"/>
              <w:spacing w:before="106" w:line="219" w:lineRule="auto"/>
              <w:rPr/>
            </w:pPr>
            <w:r>
              <w:rPr>
                <w:color w:val="212529"/>
                <w:spacing w:val="-2"/>
              </w:rPr>
              <w:t>本年收入合计</w:t>
            </w:r>
          </w:p>
        </w:tc>
        <w:tc>
          <w:tcPr>
            <w:tcW w:w="408" w:type="dxa"/>
            <w:vAlign w:val="top"/>
          </w:tcPr>
          <w:p>
            <w:pPr>
              <w:pStyle w:val="TableText"/>
              <w:ind w:left="102"/>
              <w:spacing w:before="135" w:line="183" w:lineRule="auto"/>
              <w:rPr/>
            </w:pPr>
            <w:r>
              <w:rPr>
                <w:color w:val="212529"/>
                <w:spacing w:val="-5"/>
              </w:rPr>
              <w:t>27</w:t>
            </w:r>
          </w:p>
        </w:tc>
        <w:tc>
          <w:tcPr>
            <w:tcW w:w="1463" w:type="dxa"/>
            <w:vAlign w:val="top"/>
          </w:tcPr>
          <w:p>
            <w:pPr>
              <w:pStyle w:val="TableText"/>
              <w:ind w:left="716"/>
              <w:spacing w:before="134" w:line="183" w:lineRule="auto"/>
              <w:rPr/>
            </w:pPr>
            <w:r>
              <w:rPr>
                <w:color w:val="212529"/>
                <w:spacing w:val="-2"/>
              </w:rPr>
              <w:t>7,524.63</w:t>
            </w:r>
          </w:p>
        </w:tc>
        <w:tc>
          <w:tcPr>
            <w:tcW w:w="1391" w:type="dxa"/>
            <w:vAlign w:val="top"/>
          </w:tcPr>
          <w:p>
            <w:pPr>
              <w:pStyle w:val="TableText"/>
              <w:ind w:left="138"/>
              <w:spacing w:before="106" w:line="219" w:lineRule="auto"/>
              <w:rPr/>
            </w:pPr>
            <w:r>
              <w:rPr>
                <w:color w:val="212529"/>
                <w:spacing w:val="-2"/>
              </w:rPr>
              <w:t>本年支出合计</w:t>
            </w:r>
          </w:p>
        </w:tc>
        <w:tc>
          <w:tcPr>
            <w:tcW w:w="431" w:type="dxa"/>
            <w:vAlign w:val="top"/>
          </w:tcPr>
          <w:p>
            <w:pPr>
              <w:pStyle w:val="TableText"/>
              <w:ind w:left="118"/>
              <w:spacing w:before="135" w:line="183" w:lineRule="auto"/>
              <w:rPr/>
            </w:pPr>
            <w:r>
              <w:rPr>
                <w:color w:val="212529"/>
                <w:spacing w:val="-6"/>
              </w:rPr>
              <w:t>59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right="24"/>
              <w:spacing w:before="134" w:line="183" w:lineRule="auto"/>
              <w:jc w:val="right"/>
              <w:rPr/>
            </w:pPr>
            <w:r>
              <w:rPr>
                <w:color w:val="212529"/>
                <w:spacing w:val="-2"/>
              </w:rPr>
              <w:t>7,524.63</w:t>
            </w:r>
          </w:p>
        </w:tc>
        <w:tc>
          <w:tcPr>
            <w:tcW w:w="1211" w:type="dxa"/>
            <w:vAlign w:val="top"/>
          </w:tcPr>
          <w:p>
            <w:pPr>
              <w:pStyle w:val="TableText"/>
              <w:ind w:right="22"/>
              <w:spacing w:before="134" w:line="183" w:lineRule="auto"/>
              <w:jc w:val="right"/>
              <w:rPr/>
            </w:pPr>
            <w:r>
              <w:rPr>
                <w:color w:val="212529"/>
                <w:spacing w:val="-2"/>
              </w:rPr>
              <w:t>5,705.93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right="21"/>
              <w:spacing w:before="133" w:line="184" w:lineRule="auto"/>
              <w:jc w:val="right"/>
              <w:rPr/>
            </w:pPr>
            <w:r>
              <w:rPr>
                <w:color w:val="212529"/>
                <w:spacing w:val="-3"/>
              </w:rPr>
              <w:t>1,817.46</w:t>
            </w:r>
          </w:p>
        </w:tc>
        <w:tc>
          <w:tcPr>
            <w:tcW w:w="929" w:type="dxa"/>
            <w:vAlign w:val="top"/>
          </w:tcPr>
          <w:p>
            <w:pPr>
              <w:pStyle w:val="TableText"/>
              <w:ind w:right="26"/>
              <w:spacing w:before="134" w:line="184" w:lineRule="auto"/>
              <w:jc w:val="right"/>
              <w:rPr/>
            </w:pPr>
            <w:r>
              <w:rPr>
                <w:color w:val="212529"/>
                <w:spacing w:val="-6"/>
              </w:rPr>
              <w:t>1.24</w:t>
            </w:r>
          </w:p>
        </w:tc>
      </w:tr>
      <w:tr>
        <w:trPr>
          <w:trHeight w:val="421" w:hRule="atLeast"/>
        </w:trPr>
        <w:tc>
          <w:tcPr>
            <w:tcW w:w="1217" w:type="dxa"/>
            <w:vAlign w:val="top"/>
          </w:tcPr>
          <w:p>
            <w:pPr>
              <w:pStyle w:val="TableText"/>
              <w:ind w:left="12" w:right="126" w:hanging="3"/>
              <w:spacing w:before="1" w:line="210" w:lineRule="auto"/>
              <w:rPr/>
            </w:pPr>
            <w:r>
              <w:rPr>
                <w:color w:val="212529"/>
                <w:spacing w:val="-2"/>
              </w:rPr>
              <w:t>年初财政拨款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3"/>
              </w:rPr>
              <w:t>结转和结余</w:t>
            </w:r>
          </w:p>
        </w:tc>
        <w:tc>
          <w:tcPr>
            <w:tcW w:w="408" w:type="dxa"/>
            <w:vAlign w:val="top"/>
          </w:tcPr>
          <w:p>
            <w:pPr>
              <w:pStyle w:val="TableText"/>
              <w:ind w:left="102"/>
              <w:spacing w:before="136" w:line="183" w:lineRule="auto"/>
              <w:rPr/>
            </w:pPr>
            <w:r>
              <w:rPr>
                <w:color w:val="212529"/>
                <w:spacing w:val="-5"/>
              </w:rPr>
              <w:t>28</w:t>
            </w:r>
          </w:p>
        </w:tc>
        <w:tc>
          <w:tcPr>
            <w:tcW w:w="14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91" w:type="dxa"/>
            <w:vAlign w:val="top"/>
          </w:tcPr>
          <w:p>
            <w:pPr>
              <w:pStyle w:val="TableText"/>
              <w:ind w:left="6" w:right="123"/>
              <w:spacing w:before="1" w:line="210" w:lineRule="auto"/>
              <w:rPr/>
            </w:pPr>
            <w:r>
              <w:rPr>
                <w:color w:val="212529"/>
                <w:spacing w:val="-2"/>
              </w:rPr>
              <w:t>年末财政拨款结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3"/>
              </w:rPr>
              <w:t>转和结余</w:t>
            </w:r>
          </w:p>
        </w:tc>
        <w:tc>
          <w:tcPr>
            <w:tcW w:w="431" w:type="dxa"/>
            <w:vAlign w:val="top"/>
          </w:tcPr>
          <w:p>
            <w:pPr>
              <w:pStyle w:val="TableText"/>
              <w:ind w:left="116"/>
              <w:spacing w:before="136" w:line="183" w:lineRule="auto"/>
              <w:rPr/>
            </w:pPr>
            <w:r>
              <w:rPr>
                <w:color w:val="212529"/>
                <w:spacing w:val="-5"/>
              </w:rPr>
              <w:t>60</w:t>
            </w:r>
          </w:p>
        </w:tc>
        <w:tc>
          <w:tcPr>
            <w:tcW w:w="9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217" w:type="dxa"/>
            <w:vAlign w:val="top"/>
          </w:tcPr>
          <w:p>
            <w:pPr>
              <w:pStyle w:val="TableText"/>
              <w:ind w:left="10" w:right="126" w:firstLine="181"/>
              <w:spacing w:before="1" w:line="210" w:lineRule="auto"/>
              <w:rPr/>
            </w:pPr>
            <w:r>
              <w:rPr>
                <w:color w:val="212529"/>
                <w:spacing w:val="-3"/>
              </w:rPr>
              <w:t>一般公共预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算财政拨款</w:t>
            </w:r>
          </w:p>
        </w:tc>
        <w:tc>
          <w:tcPr>
            <w:tcW w:w="408" w:type="dxa"/>
            <w:vAlign w:val="top"/>
          </w:tcPr>
          <w:p>
            <w:pPr>
              <w:pStyle w:val="TableText"/>
              <w:ind w:left="102"/>
              <w:spacing w:before="137" w:line="183" w:lineRule="auto"/>
              <w:rPr/>
            </w:pPr>
            <w:r>
              <w:rPr>
                <w:color w:val="212529"/>
                <w:spacing w:val="-5"/>
              </w:rPr>
              <w:t>29</w:t>
            </w:r>
          </w:p>
        </w:tc>
        <w:tc>
          <w:tcPr>
            <w:tcW w:w="14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31" w:type="dxa"/>
            <w:vAlign w:val="top"/>
          </w:tcPr>
          <w:p>
            <w:pPr>
              <w:pStyle w:val="TableText"/>
              <w:ind w:left="116"/>
              <w:spacing w:before="136" w:line="184" w:lineRule="auto"/>
              <w:rPr/>
            </w:pPr>
            <w:r>
              <w:rPr>
                <w:color w:val="212529"/>
                <w:spacing w:val="-5"/>
              </w:rPr>
              <w:t>61</w:t>
            </w:r>
          </w:p>
        </w:tc>
        <w:tc>
          <w:tcPr>
            <w:tcW w:w="9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217" w:type="dxa"/>
            <w:vAlign w:val="top"/>
          </w:tcPr>
          <w:p>
            <w:pPr>
              <w:pStyle w:val="TableText"/>
              <w:ind w:left="10" w:right="126" w:firstLine="177"/>
              <w:spacing w:before="1" w:line="210" w:lineRule="auto"/>
              <w:rPr/>
            </w:pPr>
            <w:r>
              <w:rPr>
                <w:color w:val="212529"/>
                <w:spacing w:val="-2"/>
              </w:rPr>
              <w:t>政府性基金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2"/>
              </w:rPr>
              <w:t>预算财政拨款</w:t>
            </w:r>
          </w:p>
        </w:tc>
        <w:tc>
          <w:tcPr>
            <w:tcW w:w="408" w:type="dxa"/>
            <w:vAlign w:val="top"/>
          </w:tcPr>
          <w:p>
            <w:pPr>
              <w:pStyle w:val="TableText"/>
              <w:ind w:left="103"/>
              <w:spacing w:before="138" w:line="183" w:lineRule="auto"/>
              <w:rPr/>
            </w:pPr>
            <w:r>
              <w:rPr>
                <w:color w:val="212529"/>
                <w:spacing w:val="-6"/>
              </w:rPr>
              <w:t>30</w:t>
            </w:r>
          </w:p>
        </w:tc>
        <w:tc>
          <w:tcPr>
            <w:tcW w:w="14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31" w:type="dxa"/>
            <w:vAlign w:val="top"/>
          </w:tcPr>
          <w:p>
            <w:pPr>
              <w:pStyle w:val="TableText"/>
              <w:ind w:left="116"/>
              <w:spacing w:before="138" w:line="183" w:lineRule="auto"/>
              <w:rPr/>
            </w:pPr>
            <w:r>
              <w:rPr>
                <w:color w:val="212529"/>
                <w:spacing w:val="-5"/>
              </w:rPr>
              <w:t>62</w:t>
            </w:r>
          </w:p>
        </w:tc>
        <w:tc>
          <w:tcPr>
            <w:tcW w:w="9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3" w:hRule="atLeast"/>
        </w:trPr>
        <w:tc>
          <w:tcPr>
            <w:tcW w:w="1217" w:type="dxa"/>
            <w:vAlign w:val="top"/>
          </w:tcPr>
          <w:p>
            <w:pPr>
              <w:pStyle w:val="TableText"/>
              <w:ind w:left="9" w:right="126" w:firstLine="196"/>
              <w:spacing w:before="3" w:line="205" w:lineRule="auto"/>
              <w:jc w:val="both"/>
              <w:rPr/>
            </w:pPr>
            <w:r>
              <w:rPr>
                <w:color w:val="212529"/>
                <w:spacing w:val="-6"/>
              </w:rPr>
              <w:t>国有资本经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营预算财政拨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</w:rPr>
              <w:t>款</w:t>
            </w:r>
          </w:p>
        </w:tc>
        <w:tc>
          <w:tcPr>
            <w:tcW w:w="408" w:type="dxa"/>
            <w:vAlign w:val="top"/>
          </w:tcPr>
          <w:p>
            <w:pPr>
              <w:pStyle w:val="TableText"/>
              <w:ind w:left="103"/>
              <w:spacing w:before="234" w:line="184" w:lineRule="auto"/>
              <w:rPr/>
            </w:pPr>
            <w:r>
              <w:rPr>
                <w:color w:val="212529"/>
                <w:spacing w:val="-6"/>
              </w:rPr>
              <w:t>31</w:t>
            </w:r>
          </w:p>
        </w:tc>
        <w:tc>
          <w:tcPr>
            <w:tcW w:w="14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31" w:type="dxa"/>
            <w:vAlign w:val="top"/>
          </w:tcPr>
          <w:p>
            <w:pPr>
              <w:pStyle w:val="TableText"/>
              <w:ind w:left="116"/>
              <w:spacing w:before="235" w:line="183" w:lineRule="auto"/>
              <w:rPr/>
            </w:pPr>
            <w:r>
              <w:rPr>
                <w:color w:val="212529"/>
                <w:spacing w:val="-5"/>
              </w:rPr>
              <w:t>63</w:t>
            </w:r>
          </w:p>
        </w:tc>
        <w:tc>
          <w:tcPr>
            <w:tcW w:w="9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217" w:type="dxa"/>
            <w:vAlign w:val="top"/>
          </w:tcPr>
          <w:p>
            <w:pPr>
              <w:pStyle w:val="TableText"/>
              <w:ind w:left="415"/>
              <w:spacing w:before="112" w:line="221" w:lineRule="auto"/>
              <w:rPr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408" w:type="dxa"/>
            <w:vAlign w:val="top"/>
          </w:tcPr>
          <w:p>
            <w:pPr>
              <w:pStyle w:val="TableText"/>
              <w:ind w:left="103"/>
              <w:spacing w:before="140" w:line="183" w:lineRule="auto"/>
              <w:rPr/>
            </w:pPr>
            <w:r>
              <w:rPr>
                <w:color w:val="212529"/>
                <w:spacing w:val="-6"/>
              </w:rPr>
              <w:t>32</w:t>
            </w:r>
          </w:p>
        </w:tc>
        <w:tc>
          <w:tcPr>
            <w:tcW w:w="1463" w:type="dxa"/>
            <w:vAlign w:val="top"/>
          </w:tcPr>
          <w:p>
            <w:pPr>
              <w:pStyle w:val="TableText"/>
              <w:ind w:left="716"/>
              <w:spacing w:before="140" w:line="183" w:lineRule="auto"/>
              <w:rPr/>
            </w:pPr>
            <w:r>
              <w:rPr>
                <w:color w:val="212529"/>
                <w:spacing w:val="-2"/>
              </w:rPr>
              <w:t>7,524.63</w:t>
            </w:r>
          </w:p>
        </w:tc>
        <w:tc>
          <w:tcPr>
            <w:tcW w:w="1391" w:type="dxa"/>
            <w:vAlign w:val="top"/>
          </w:tcPr>
          <w:p>
            <w:pPr>
              <w:pStyle w:val="TableText"/>
              <w:ind w:left="502"/>
              <w:spacing w:before="112" w:line="221" w:lineRule="auto"/>
              <w:rPr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431" w:type="dxa"/>
            <w:vAlign w:val="top"/>
          </w:tcPr>
          <w:p>
            <w:pPr>
              <w:pStyle w:val="TableText"/>
              <w:ind w:left="116"/>
              <w:spacing w:before="140" w:line="183" w:lineRule="auto"/>
              <w:rPr/>
            </w:pPr>
            <w:r>
              <w:rPr>
                <w:color w:val="212529"/>
                <w:spacing w:val="-5"/>
              </w:rPr>
              <w:t>64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right="24"/>
              <w:spacing w:before="140" w:line="183" w:lineRule="auto"/>
              <w:jc w:val="right"/>
              <w:rPr/>
            </w:pPr>
            <w:r>
              <w:rPr>
                <w:color w:val="212529"/>
                <w:spacing w:val="-2"/>
              </w:rPr>
              <w:t>7,524.63</w:t>
            </w:r>
          </w:p>
        </w:tc>
        <w:tc>
          <w:tcPr>
            <w:tcW w:w="1211" w:type="dxa"/>
            <w:vAlign w:val="top"/>
          </w:tcPr>
          <w:p>
            <w:pPr>
              <w:pStyle w:val="TableText"/>
              <w:ind w:right="22"/>
              <w:spacing w:before="140" w:line="183" w:lineRule="auto"/>
              <w:jc w:val="right"/>
              <w:rPr/>
            </w:pPr>
            <w:r>
              <w:rPr>
                <w:color w:val="212529"/>
                <w:spacing w:val="-2"/>
              </w:rPr>
              <w:t>5,705.93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right="21"/>
              <w:spacing w:before="139" w:line="184" w:lineRule="auto"/>
              <w:jc w:val="right"/>
              <w:rPr/>
            </w:pPr>
            <w:r>
              <w:rPr>
                <w:color w:val="212529"/>
                <w:spacing w:val="-3"/>
              </w:rPr>
              <w:t>1,817.46</w:t>
            </w:r>
          </w:p>
        </w:tc>
        <w:tc>
          <w:tcPr>
            <w:tcW w:w="929" w:type="dxa"/>
            <w:vAlign w:val="top"/>
          </w:tcPr>
          <w:p>
            <w:pPr>
              <w:pStyle w:val="TableText"/>
              <w:ind w:right="26"/>
              <w:spacing w:before="139" w:line="184" w:lineRule="auto"/>
              <w:jc w:val="right"/>
              <w:rPr/>
            </w:pPr>
            <w:r>
              <w:rPr>
                <w:color w:val="212529"/>
                <w:spacing w:val="-6"/>
              </w:rPr>
              <w:t>1.24</w:t>
            </w:r>
          </w:p>
        </w:tc>
      </w:tr>
      <w:tr>
        <w:trPr>
          <w:trHeight w:val="481" w:hRule="atLeast"/>
        </w:trPr>
        <w:tc>
          <w:tcPr>
            <w:tcW w:w="9016" w:type="dxa"/>
            <w:vAlign w:val="top"/>
            <w:gridSpan w:val="9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ind w:left="8" w:right="185" w:hanging="1"/>
              <w:spacing w:before="10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注 ：本表反映部门本年度一般公共预算财政拨款、政府性基金预算财政拨款和国有资本经营预算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财政拨款的总收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支和年末结转结余情况。</w:t>
            </w:r>
          </w:p>
        </w:tc>
      </w:tr>
      <w:tr>
        <w:trPr>
          <w:trHeight w:val="427" w:hRule="atLeast"/>
        </w:trPr>
        <w:tc>
          <w:tcPr>
            <w:tcW w:w="9016" w:type="dxa"/>
            <w:vAlign w:val="top"/>
            <w:gridSpan w:val="9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footerReference w:type="default" r:id="rId13"/>
          <w:pgSz w:w="11900" w:h="16840"/>
          <w:pgMar w:top="610" w:right="600" w:bottom="312" w:left="60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672"/>
        <w:gridCol w:w="2734"/>
        <w:gridCol w:w="1654"/>
        <w:gridCol w:w="1355"/>
        <w:gridCol w:w="1601"/>
      </w:tblGrid>
      <w:tr>
        <w:trPr>
          <w:trHeight w:val="331" w:hRule="atLeast"/>
        </w:trPr>
        <w:tc>
          <w:tcPr>
            <w:tcW w:w="9016" w:type="dxa"/>
            <w:vAlign w:val="top"/>
            <w:gridSpan w:val="5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ind w:left="2787"/>
              <w:spacing w:before="22" w:line="190" w:lineRule="auto"/>
              <w:outlineLvl w:val="1"/>
              <w:rPr>
                <w:rFonts w:ascii="Microsoft YaHei" w:hAnsi="Microsoft YaHei" w:eastAsia="Microsoft YaHei" w:cs="Microsoft YaHei"/>
                <w:sz w:val="22"/>
                <w:szCs w:val="22"/>
              </w:rPr>
            </w:pPr>
            <w:bookmarkStart w:name="bookmark33" w:id="41"/>
            <w:bookmarkEnd w:id="41"/>
            <w:bookmarkStart w:name="bookmark9" w:id="42"/>
            <w:bookmarkEnd w:id="42"/>
            <w:r>
              <w:rPr>
                <w:rFonts w:ascii="Microsoft YaHei" w:hAnsi="Microsoft YaHei" w:eastAsia="Microsoft YaHei" w:cs="Microsoft YaHei"/>
                <w:sz w:val="22"/>
                <w:szCs w:val="22"/>
                <w:color w:val="212529"/>
                <w:spacing w:val="7"/>
              </w:rPr>
              <w:t>一般公共预算财政拨款支出决算表</w:t>
            </w:r>
          </w:p>
        </w:tc>
      </w:tr>
      <w:tr>
        <w:trPr>
          <w:trHeight w:val="325" w:hRule="atLeast"/>
        </w:trPr>
        <w:tc>
          <w:tcPr>
            <w:tcW w:w="167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73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5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5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01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1001"/>
              <w:spacing w:before="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公开05表</w:t>
            </w:r>
          </w:p>
        </w:tc>
      </w:tr>
      <w:tr>
        <w:trPr>
          <w:trHeight w:val="337" w:hRule="atLeast"/>
        </w:trPr>
        <w:tc>
          <w:tcPr>
            <w:tcW w:w="4406" w:type="dxa"/>
            <w:vAlign w:val="top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11"/>
              <w:spacing w:before="90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部门名称：古县岳阳镇人民政府</w:t>
            </w:r>
          </w:p>
        </w:tc>
        <w:tc>
          <w:tcPr>
            <w:tcW w:w="1654" w:type="dxa"/>
            <w:vAlign w:val="top"/>
            <w:tcBorders>
              <w:right w:val="single" w:color="FFFFFF" w:sz="2" w:space="0"/>
              <w:top w:val="single" w:color="FFFFFF" w:sz="4" w:space="0"/>
              <w:left w:val="single" w:color="000000" w:sz="2" w:space="0"/>
            </w:tcBorders>
          </w:tcPr>
          <w:p>
            <w:pPr>
              <w:pStyle w:val="TableText"/>
              <w:ind w:left="533"/>
              <w:spacing w:before="174" w:line="201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1355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01" w:type="dxa"/>
            <w:vAlign w:val="top"/>
            <w:tcBorders>
              <w:left w:val="single" w:color="FFFFFF" w:sz="2" w:space="0"/>
              <w:top w:val="single" w:color="FFFFFF" w:sz="4" w:space="0"/>
              <w:right w:val="single" w:color="000000" w:sz="2" w:space="0"/>
            </w:tcBorders>
          </w:tcPr>
          <w:p>
            <w:pPr>
              <w:pStyle w:val="TableText"/>
              <w:ind w:left="566"/>
              <w:spacing w:before="9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326" w:hRule="atLeast"/>
        </w:trPr>
        <w:tc>
          <w:tcPr>
            <w:tcW w:w="4406" w:type="dxa"/>
            <w:vAlign w:val="top"/>
            <w:gridSpan w:val="2"/>
          </w:tcPr>
          <w:p>
            <w:pPr>
              <w:ind w:left="2001"/>
              <w:spacing w:before="77" w:line="17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项目</w:t>
            </w:r>
          </w:p>
        </w:tc>
        <w:tc>
          <w:tcPr>
            <w:tcW w:w="4610" w:type="dxa"/>
            <w:vAlign w:val="top"/>
            <w:gridSpan w:val="3"/>
          </w:tcPr>
          <w:p>
            <w:pPr>
              <w:ind w:left="1923"/>
              <w:spacing w:before="65" w:line="178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本年支出</w:t>
            </w:r>
          </w:p>
        </w:tc>
      </w:tr>
      <w:tr>
        <w:trPr>
          <w:trHeight w:val="326" w:hRule="atLeast"/>
        </w:trPr>
        <w:tc>
          <w:tcPr>
            <w:tcW w:w="1672" w:type="dxa"/>
            <w:vAlign w:val="top"/>
          </w:tcPr>
          <w:p>
            <w:pPr>
              <w:ind w:left="453"/>
              <w:spacing w:before="66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2734" w:type="dxa"/>
            <w:vAlign w:val="top"/>
          </w:tcPr>
          <w:p>
            <w:pPr>
              <w:ind w:left="983"/>
              <w:spacing w:before="66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1654" w:type="dxa"/>
            <w:vAlign w:val="top"/>
          </w:tcPr>
          <w:p>
            <w:pPr>
              <w:ind w:left="627"/>
              <w:spacing w:before="65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小计</w:t>
            </w:r>
          </w:p>
        </w:tc>
        <w:tc>
          <w:tcPr>
            <w:tcW w:w="1355" w:type="dxa"/>
            <w:vAlign w:val="top"/>
          </w:tcPr>
          <w:p>
            <w:pPr>
              <w:ind w:left="302"/>
              <w:spacing w:before="65" w:line="178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基本支出</w:t>
            </w:r>
          </w:p>
        </w:tc>
        <w:tc>
          <w:tcPr>
            <w:tcW w:w="1601" w:type="dxa"/>
            <w:vAlign w:val="top"/>
          </w:tcPr>
          <w:p>
            <w:pPr>
              <w:ind w:left="420"/>
              <w:spacing w:before="64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项目支出</w:t>
            </w:r>
          </w:p>
        </w:tc>
      </w:tr>
      <w:tr>
        <w:trPr>
          <w:trHeight w:val="326" w:hRule="atLeast"/>
        </w:trPr>
        <w:tc>
          <w:tcPr>
            <w:tcW w:w="4406" w:type="dxa"/>
            <w:vAlign w:val="top"/>
            <w:gridSpan w:val="2"/>
          </w:tcPr>
          <w:p>
            <w:pPr>
              <w:ind w:left="1999"/>
              <w:spacing w:before="6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栏次</w:t>
            </w:r>
          </w:p>
        </w:tc>
        <w:tc>
          <w:tcPr>
            <w:tcW w:w="1654" w:type="dxa"/>
            <w:vAlign w:val="top"/>
          </w:tcPr>
          <w:p>
            <w:pPr>
              <w:pStyle w:val="TableText"/>
              <w:ind w:left="777"/>
              <w:spacing w:before="88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355" w:type="dxa"/>
            <w:vAlign w:val="top"/>
          </w:tcPr>
          <w:p>
            <w:pPr>
              <w:pStyle w:val="TableText"/>
              <w:ind w:left="619"/>
              <w:spacing w:before="89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601" w:type="dxa"/>
            <w:vAlign w:val="top"/>
          </w:tcPr>
          <w:p>
            <w:pPr>
              <w:pStyle w:val="TableText"/>
              <w:ind w:left="741"/>
              <w:spacing w:before="89" w:line="183" w:lineRule="auto"/>
              <w:rPr/>
            </w:pPr>
            <w:r>
              <w:rPr>
                <w:color w:val="212529"/>
              </w:rPr>
              <w:t>3</w:t>
            </w:r>
          </w:p>
        </w:tc>
      </w:tr>
      <w:tr>
        <w:trPr>
          <w:trHeight w:val="326" w:hRule="atLeast"/>
        </w:trPr>
        <w:tc>
          <w:tcPr>
            <w:tcW w:w="4406" w:type="dxa"/>
            <w:vAlign w:val="top"/>
            <w:gridSpan w:val="2"/>
          </w:tcPr>
          <w:p>
            <w:pPr>
              <w:pStyle w:val="TableText"/>
              <w:ind w:left="2008"/>
              <w:spacing w:before="60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654" w:type="dxa"/>
            <w:vAlign w:val="top"/>
          </w:tcPr>
          <w:p>
            <w:pPr>
              <w:pStyle w:val="TableText"/>
              <w:ind w:right="23"/>
              <w:spacing w:before="89" w:line="183" w:lineRule="auto"/>
              <w:jc w:val="right"/>
              <w:rPr/>
            </w:pPr>
            <w:r>
              <w:rPr>
                <w:color w:val="212529"/>
                <w:spacing w:val="-2"/>
              </w:rPr>
              <w:t>5,705.93</w:t>
            </w:r>
          </w:p>
        </w:tc>
        <w:tc>
          <w:tcPr>
            <w:tcW w:w="1355" w:type="dxa"/>
            <w:vAlign w:val="top"/>
          </w:tcPr>
          <w:p>
            <w:pPr>
              <w:pStyle w:val="TableText"/>
              <w:ind w:right="21"/>
              <w:spacing w:before="89" w:line="183" w:lineRule="auto"/>
              <w:jc w:val="right"/>
              <w:rPr/>
            </w:pPr>
            <w:r>
              <w:rPr>
                <w:color w:val="212529"/>
                <w:spacing w:val="-2"/>
              </w:rPr>
              <w:t>850.08</w:t>
            </w:r>
          </w:p>
        </w:tc>
        <w:tc>
          <w:tcPr>
            <w:tcW w:w="1601" w:type="dxa"/>
            <w:vAlign w:val="top"/>
          </w:tcPr>
          <w:p>
            <w:pPr>
              <w:pStyle w:val="TableText"/>
              <w:ind w:right="26"/>
              <w:spacing w:before="89" w:line="183" w:lineRule="auto"/>
              <w:jc w:val="right"/>
              <w:rPr/>
            </w:pPr>
            <w:r>
              <w:rPr>
                <w:color w:val="212529"/>
                <w:spacing w:val="-1"/>
              </w:rPr>
              <w:t>4,855.85</w:t>
            </w:r>
          </w:p>
        </w:tc>
      </w:tr>
      <w:tr>
        <w:trPr>
          <w:trHeight w:val="326" w:hRule="atLeast"/>
        </w:trPr>
        <w:tc>
          <w:tcPr>
            <w:tcW w:w="1672" w:type="dxa"/>
            <w:vAlign w:val="top"/>
          </w:tcPr>
          <w:p>
            <w:pPr>
              <w:pStyle w:val="TableText"/>
              <w:ind w:left="11"/>
              <w:spacing w:before="88" w:line="184" w:lineRule="auto"/>
              <w:rPr/>
            </w:pPr>
            <w:r>
              <w:rPr>
                <w:color w:val="212529"/>
                <w:spacing w:val="-4"/>
              </w:rPr>
              <w:t>201</w:t>
            </w:r>
          </w:p>
        </w:tc>
        <w:tc>
          <w:tcPr>
            <w:tcW w:w="2734" w:type="dxa"/>
            <w:vAlign w:val="top"/>
          </w:tcPr>
          <w:p>
            <w:pPr>
              <w:pStyle w:val="TableText"/>
              <w:ind w:left="8"/>
              <w:spacing w:before="61" w:line="219" w:lineRule="auto"/>
              <w:rPr/>
            </w:pPr>
            <w:r>
              <w:rPr>
                <w:color w:val="212529"/>
                <w:spacing w:val="-2"/>
              </w:rPr>
              <w:t>一般公共服务支出</w:t>
            </w:r>
          </w:p>
        </w:tc>
        <w:tc>
          <w:tcPr>
            <w:tcW w:w="1654" w:type="dxa"/>
            <w:vAlign w:val="top"/>
          </w:tcPr>
          <w:p>
            <w:pPr>
              <w:pStyle w:val="TableText"/>
              <w:ind w:right="23"/>
              <w:spacing w:before="88" w:line="184" w:lineRule="auto"/>
              <w:jc w:val="right"/>
              <w:rPr/>
            </w:pPr>
            <w:r>
              <w:rPr>
                <w:color w:val="212529"/>
                <w:spacing w:val="-3"/>
              </w:rPr>
              <w:t>1,080.51</w:t>
            </w:r>
          </w:p>
        </w:tc>
        <w:tc>
          <w:tcPr>
            <w:tcW w:w="1355" w:type="dxa"/>
            <w:vAlign w:val="top"/>
          </w:tcPr>
          <w:p>
            <w:pPr>
              <w:pStyle w:val="TableText"/>
              <w:ind w:right="21"/>
              <w:spacing w:before="89" w:line="183" w:lineRule="auto"/>
              <w:jc w:val="right"/>
              <w:rPr/>
            </w:pPr>
            <w:r>
              <w:rPr>
                <w:color w:val="212529"/>
                <w:spacing w:val="-2"/>
              </w:rPr>
              <w:t>656.50</w:t>
            </w:r>
          </w:p>
        </w:tc>
        <w:tc>
          <w:tcPr>
            <w:tcW w:w="1601" w:type="dxa"/>
            <w:vAlign w:val="top"/>
          </w:tcPr>
          <w:p>
            <w:pPr>
              <w:pStyle w:val="TableText"/>
              <w:ind w:right="26"/>
              <w:spacing w:before="88" w:line="184" w:lineRule="auto"/>
              <w:jc w:val="right"/>
              <w:rPr/>
            </w:pPr>
            <w:r>
              <w:rPr>
                <w:color w:val="212529"/>
                <w:spacing w:val="-2"/>
              </w:rPr>
              <w:t>424.01</w:t>
            </w:r>
          </w:p>
        </w:tc>
      </w:tr>
      <w:tr>
        <w:trPr>
          <w:trHeight w:val="326" w:hRule="atLeast"/>
        </w:trPr>
        <w:tc>
          <w:tcPr>
            <w:tcW w:w="1672" w:type="dxa"/>
            <w:vAlign w:val="top"/>
          </w:tcPr>
          <w:p>
            <w:pPr>
              <w:pStyle w:val="TableText"/>
              <w:ind w:left="11"/>
              <w:spacing w:before="88" w:line="184" w:lineRule="auto"/>
              <w:rPr/>
            </w:pPr>
            <w:r>
              <w:rPr>
                <w:color w:val="212529"/>
                <w:spacing w:val="-2"/>
              </w:rPr>
              <w:t>20101</w:t>
            </w:r>
          </w:p>
        </w:tc>
        <w:tc>
          <w:tcPr>
            <w:tcW w:w="2734" w:type="dxa"/>
            <w:vAlign w:val="top"/>
          </w:tcPr>
          <w:p>
            <w:pPr>
              <w:pStyle w:val="TableText"/>
              <w:ind w:left="6"/>
              <w:spacing w:before="61" w:line="219" w:lineRule="auto"/>
              <w:rPr/>
            </w:pPr>
            <w:r>
              <w:rPr>
                <w:color w:val="212529"/>
                <w:spacing w:val="-3"/>
              </w:rPr>
              <w:t>人大事务</w:t>
            </w:r>
          </w:p>
        </w:tc>
        <w:tc>
          <w:tcPr>
            <w:tcW w:w="1654" w:type="dxa"/>
            <w:vAlign w:val="top"/>
          </w:tcPr>
          <w:p>
            <w:pPr>
              <w:pStyle w:val="TableText"/>
              <w:ind w:left="1185"/>
              <w:spacing w:before="88" w:line="184" w:lineRule="auto"/>
              <w:rPr/>
            </w:pPr>
            <w:r>
              <w:rPr>
                <w:color w:val="212529"/>
                <w:spacing w:val="-5"/>
              </w:rPr>
              <w:t>18.30</w:t>
            </w:r>
          </w:p>
        </w:tc>
        <w:tc>
          <w:tcPr>
            <w:tcW w:w="13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01" w:type="dxa"/>
            <w:vAlign w:val="top"/>
          </w:tcPr>
          <w:p>
            <w:pPr>
              <w:pStyle w:val="TableText"/>
              <w:ind w:left="1129"/>
              <w:spacing w:before="88" w:line="184" w:lineRule="auto"/>
              <w:rPr/>
            </w:pPr>
            <w:r>
              <w:rPr>
                <w:color w:val="212529"/>
                <w:spacing w:val="-5"/>
              </w:rPr>
              <w:t>18.30</w:t>
            </w:r>
          </w:p>
        </w:tc>
      </w:tr>
      <w:tr>
        <w:trPr>
          <w:trHeight w:val="326" w:hRule="atLeast"/>
        </w:trPr>
        <w:tc>
          <w:tcPr>
            <w:tcW w:w="1672" w:type="dxa"/>
            <w:vAlign w:val="top"/>
          </w:tcPr>
          <w:p>
            <w:pPr>
              <w:pStyle w:val="TableText"/>
              <w:ind w:left="11"/>
              <w:spacing w:before="88" w:line="184" w:lineRule="auto"/>
              <w:rPr/>
            </w:pPr>
            <w:r>
              <w:rPr>
                <w:color w:val="212529"/>
                <w:spacing w:val="-2"/>
              </w:rPr>
              <w:t>2010101</w:t>
            </w:r>
          </w:p>
        </w:tc>
        <w:tc>
          <w:tcPr>
            <w:tcW w:w="2734" w:type="dxa"/>
            <w:vAlign w:val="top"/>
          </w:tcPr>
          <w:p>
            <w:pPr>
              <w:pStyle w:val="TableText"/>
              <w:ind w:left="8"/>
              <w:spacing w:before="61" w:line="220" w:lineRule="auto"/>
              <w:rPr/>
            </w:pPr>
            <w:r>
              <w:rPr>
                <w:color w:val="212529"/>
                <w:spacing w:val="-3"/>
              </w:rPr>
              <w:t>行政运行</w:t>
            </w:r>
          </w:p>
        </w:tc>
        <w:tc>
          <w:tcPr>
            <w:tcW w:w="1654" w:type="dxa"/>
            <w:vAlign w:val="top"/>
          </w:tcPr>
          <w:p>
            <w:pPr>
              <w:pStyle w:val="TableText"/>
              <w:ind w:left="1185"/>
              <w:spacing w:before="88" w:line="184" w:lineRule="auto"/>
              <w:rPr/>
            </w:pPr>
            <w:r>
              <w:rPr>
                <w:color w:val="212529"/>
                <w:spacing w:val="-5"/>
              </w:rPr>
              <w:t>18.30</w:t>
            </w:r>
          </w:p>
        </w:tc>
        <w:tc>
          <w:tcPr>
            <w:tcW w:w="13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01" w:type="dxa"/>
            <w:vAlign w:val="top"/>
          </w:tcPr>
          <w:p>
            <w:pPr>
              <w:pStyle w:val="TableText"/>
              <w:ind w:left="1129"/>
              <w:spacing w:before="88" w:line="184" w:lineRule="auto"/>
              <w:rPr/>
            </w:pPr>
            <w:r>
              <w:rPr>
                <w:color w:val="212529"/>
                <w:spacing w:val="-5"/>
              </w:rPr>
              <w:t>18.30</w:t>
            </w:r>
          </w:p>
        </w:tc>
      </w:tr>
      <w:tr>
        <w:trPr>
          <w:trHeight w:val="326" w:hRule="atLeast"/>
        </w:trPr>
        <w:tc>
          <w:tcPr>
            <w:tcW w:w="1672" w:type="dxa"/>
            <w:vAlign w:val="top"/>
          </w:tcPr>
          <w:p>
            <w:pPr>
              <w:pStyle w:val="TableText"/>
              <w:ind w:left="11"/>
              <w:spacing w:before="89" w:line="184" w:lineRule="auto"/>
              <w:rPr/>
            </w:pPr>
            <w:r>
              <w:rPr>
                <w:color w:val="212529"/>
                <w:spacing w:val="-2"/>
              </w:rPr>
              <w:t>20102</w:t>
            </w:r>
          </w:p>
        </w:tc>
        <w:tc>
          <w:tcPr>
            <w:tcW w:w="2734" w:type="dxa"/>
            <w:vAlign w:val="top"/>
          </w:tcPr>
          <w:p>
            <w:pPr>
              <w:pStyle w:val="TableText"/>
              <w:ind w:left="4"/>
              <w:spacing w:before="61" w:line="219" w:lineRule="auto"/>
              <w:rPr/>
            </w:pPr>
            <w:r>
              <w:rPr>
                <w:color w:val="212529"/>
                <w:spacing w:val="-2"/>
              </w:rPr>
              <w:t>政协事务</w:t>
            </w:r>
          </w:p>
        </w:tc>
        <w:tc>
          <w:tcPr>
            <w:tcW w:w="1654" w:type="dxa"/>
            <w:vAlign w:val="top"/>
          </w:tcPr>
          <w:p>
            <w:pPr>
              <w:pStyle w:val="TableText"/>
              <w:ind w:right="23"/>
              <w:spacing w:before="89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0.25</w:t>
            </w:r>
          </w:p>
        </w:tc>
        <w:tc>
          <w:tcPr>
            <w:tcW w:w="13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01" w:type="dxa"/>
            <w:vAlign w:val="top"/>
          </w:tcPr>
          <w:p>
            <w:pPr>
              <w:pStyle w:val="TableText"/>
              <w:ind w:right="26"/>
              <w:spacing w:before="89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0.25</w:t>
            </w:r>
          </w:p>
        </w:tc>
      </w:tr>
      <w:tr>
        <w:trPr>
          <w:trHeight w:val="326" w:hRule="atLeast"/>
        </w:trPr>
        <w:tc>
          <w:tcPr>
            <w:tcW w:w="1672" w:type="dxa"/>
            <w:vAlign w:val="top"/>
          </w:tcPr>
          <w:p>
            <w:pPr>
              <w:pStyle w:val="TableText"/>
              <w:ind w:left="11"/>
              <w:spacing w:before="89" w:line="184" w:lineRule="auto"/>
              <w:rPr/>
            </w:pPr>
            <w:r>
              <w:rPr>
                <w:color w:val="212529"/>
                <w:spacing w:val="-2"/>
              </w:rPr>
              <w:t>2010201</w:t>
            </w:r>
          </w:p>
        </w:tc>
        <w:tc>
          <w:tcPr>
            <w:tcW w:w="2734" w:type="dxa"/>
            <w:vAlign w:val="top"/>
          </w:tcPr>
          <w:p>
            <w:pPr>
              <w:pStyle w:val="TableText"/>
              <w:ind w:left="8"/>
              <w:spacing w:before="61" w:line="220" w:lineRule="auto"/>
              <w:rPr/>
            </w:pPr>
            <w:r>
              <w:rPr>
                <w:color w:val="212529"/>
                <w:spacing w:val="-3"/>
              </w:rPr>
              <w:t>行政运行</w:t>
            </w:r>
          </w:p>
        </w:tc>
        <w:tc>
          <w:tcPr>
            <w:tcW w:w="1654" w:type="dxa"/>
            <w:vAlign w:val="top"/>
          </w:tcPr>
          <w:p>
            <w:pPr>
              <w:pStyle w:val="TableText"/>
              <w:ind w:right="23"/>
              <w:spacing w:before="89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0.25</w:t>
            </w:r>
          </w:p>
        </w:tc>
        <w:tc>
          <w:tcPr>
            <w:tcW w:w="13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01" w:type="dxa"/>
            <w:vAlign w:val="top"/>
          </w:tcPr>
          <w:p>
            <w:pPr>
              <w:pStyle w:val="TableText"/>
              <w:ind w:right="26"/>
              <w:spacing w:before="89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0.25</w:t>
            </w:r>
          </w:p>
        </w:tc>
      </w:tr>
      <w:tr>
        <w:trPr>
          <w:trHeight w:val="326" w:hRule="atLeast"/>
        </w:trPr>
        <w:tc>
          <w:tcPr>
            <w:tcW w:w="1672" w:type="dxa"/>
            <w:vAlign w:val="top"/>
          </w:tcPr>
          <w:p>
            <w:pPr>
              <w:pStyle w:val="TableText"/>
              <w:ind w:left="11"/>
              <w:spacing w:before="89" w:line="184" w:lineRule="auto"/>
              <w:rPr/>
            </w:pPr>
            <w:r>
              <w:rPr>
                <w:color w:val="212529"/>
                <w:spacing w:val="-2"/>
              </w:rPr>
              <w:t>20103</w:t>
            </w:r>
          </w:p>
        </w:tc>
        <w:tc>
          <w:tcPr>
            <w:tcW w:w="2734" w:type="dxa"/>
            <w:vAlign w:val="top"/>
          </w:tcPr>
          <w:p>
            <w:pPr>
              <w:pStyle w:val="TableText"/>
              <w:ind w:left="4"/>
              <w:spacing w:before="61" w:line="219" w:lineRule="auto"/>
              <w:rPr/>
            </w:pPr>
            <w:r>
              <w:rPr>
                <w:color w:val="212529"/>
                <w:spacing w:val="-1"/>
              </w:rPr>
              <w:t>政府办公厅（室）及相关机构事务</w:t>
            </w:r>
          </w:p>
        </w:tc>
        <w:tc>
          <w:tcPr>
            <w:tcW w:w="1654" w:type="dxa"/>
            <w:vAlign w:val="top"/>
          </w:tcPr>
          <w:p>
            <w:pPr>
              <w:pStyle w:val="TableText"/>
              <w:ind w:right="23"/>
              <w:spacing w:before="88" w:line="184" w:lineRule="auto"/>
              <w:jc w:val="right"/>
              <w:rPr/>
            </w:pPr>
            <w:r>
              <w:rPr>
                <w:color w:val="212529"/>
                <w:spacing w:val="-3"/>
              </w:rPr>
              <w:t>1,048.06</w:t>
            </w:r>
          </w:p>
        </w:tc>
        <w:tc>
          <w:tcPr>
            <w:tcW w:w="1355" w:type="dxa"/>
            <w:vAlign w:val="top"/>
          </w:tcPr>
          <w:p>
            <w:pPr>
              <w:pStyle w:val="TableText"/>
              <w:ind w:right="21"/>
              <w:spacing w:before="90" w:line="183" w:lineRule="auto"/>
              <w:jc w:val="right"/>
              <w:rPr/>
            </w:pPr>
            <w:r>
              <w:rPr>
                <w:color w:val="212529"/>
                <w:spacing w:val="-2"/>
              </w:rPr>
              <w:t>656.50</w:t>
            </w:r>
          </w:p>
        </w:tc>
        <w:tc>
          <w:tcPr>
            <w:tcW w:w="1601" w:type="dxa"/>
            <w:vAlign w:val="top"/>
          </w:tcPr>
          <w:p>
            <w:pPr>
              <w:pStyle w:val="TableText"/>
              <w:ind w:right="26"/>
              <w:spacing w:before="89" w:line="184" w:lineRule="auto"/>
              <w:jc w:val="right"/>
              <w:rPr/>
            </w:pPr>
            <w:r>
              <w:rPr>
                <w:color w:val="212529"/>
                <w:spacing w:val="-2"/>
              </w:rPr>
              <w:t>391.57</w:t>
            </w:r>
          </w:p>
        </w:tc>
      </w:tr>
      <w:tr>
        <w:trPr>
          <w:trHeight w:val="326" w:hRule="atLeast"/>
        </w:trPr>
        <w:tc>
          <w:tcPr>
            <w:tcW w:w="1672" w:type="dxa"/>
            <w:vAlign w:val="top"/>
          </w:tcPr>
          <w:p>
            <w:pPr>
              <w:pStyle w:val="TableText"/>
              <w:ind w:left="11"/>
              <w:spacing w:before="89" w:line="184" w:lineRule="auto"/>
              <w:rPr/>
            </w:pPr>
            <w:r>
              <w:rPr>
                <w:color w:val="212529"/>
                <w:spacing w:val="-2"/>
              </w:rPr>
              <w:t>2010301</w:t>
            </w:r>
          </w:p>
        </w:tc>
        <w:tc>
          <w:tcPr>
            <w:tcW w:w="2734" w:type="dxa"/>
            <w:vAlign w:val="top"/>
          </w:tcPr>
          <w:p>
            <w:pPr>
              <w:pStyle w:val="TableText"/>
              <w:ind w:left="8"/>
              <w:spacing w:before="61" w:line="220" w:lineRule="auto"/>
              <w:rPr/>
            </w:pPr>
            <w:r>
              <w:rPr>
                <w:color w:val="212529"/>
                <w:spacing w:val="-3"/>
              </w:rPr>
              <w:t>行政运行</w:t>
            </w:r>
          </w:p>
        </w:tc>
        <w:tc>
          <w:tcPr>
            <w:tcW w:w="1654" w:type="dxa"/>
            <w:vAlign w:val="top"/>
          </w:tcPr>
          <w:p>
            <w:pPr>
              <w:pStyle w:val="TableText"/>
              <w:ind w:right="23"/>
              <w:spacing w:before="89" w:line="184" w:lineRule="auto"/>
              <w:jc w:val="right"/>
              <w:rPr/>
            </w:pPr>
            <w:r>
              <w:rPr>
                <w:color w:val="212529"/>
                <w:spacing w:val="-2"/>
              </w:rPr>
              <w:t>704.41</w:t>
            </w:r>
          </w:p>
        </w:tc>
        <w:tc>
          <w:tcPr>
            <w:tcW w:w="1355" w:type="dxa"/>
            <w:vAlign w:val="top"/>
          </w:tcPr>
          <w:p>
            <w:pPr>
              <w:pStyle w:val="TableText"/>
              <w:ind w:right="21"/>
              <w:spacing w:before="89" w:line="184" w:lineRule="auto"/>
              <w:jc w:val="right"/>
              <w:rPr/>
            </w:pPr>
            <w:r>
              <w:rPr>
                <w:color w:val="212529"/>
                <w:spacing w:val="-2"/>
              </w:rPr>
              <w:t>312.85</w:t>
            </w:r>
          </w:p>
        </w:tc>
        <w:tc>
          <w:tcPr>
            <w:tcW w:w="1601" w:type="dxa"/>
            <w:vAlign w:val="top"/>
          </w:tcPr>
          <w:p>
            <w:pPr>
              <w:pStyle w:val="TableText"/>
              <w:ind w:right="26"/>
              <w:spacing w:before="89" w:line="184" w:lineRule="auto"/>
              <w:jc w:val="right"/>
              <w:rPr/>
            </w:pPr>
            <w:r>
              <w:rPr>
                <w:color w:val="212529"/>
                <w:spacing w:val="-2"/>
              </w:rPr>
              <w:t>391.57</w:t>
            </w:r>
          </w:p>
        </w:tc>
      </w:tr>
      <w:tr>
        <w:trPr>
          <w:trHeight w:val="326" w:hRule="atLeast"/>
        </w:trPr>
        <w:tc>
          <w:tcPr>
            <w:tcW w:w="1672" w:type="dxa"/>
            <w:vAlign w:val="top"/>
          </w:tcPr>
          <w:p>
            <w:pPr>
              <w:pStyle w:val="TableText"/>
              <w:ind w:left="11"/>
              <w:spacing w:before="89" w:line="184" w:lineRule="auto"/>
              <w:rPr/>
            </w:pPr>
            <w:r>
              <w:rPr>
                <w:color w:val="212529"/>
                <w:spacing w:val="-2"/>
              </w:rPr>
              <w:t>2010350</w:t>
            </w:r>
          </w:p>
        </w:tc>
        <w:tc>
          <w:tcPr>
            <w:tcW w:w="2734" w:type="dxa"/>
            <w:vAlign w:val="top"/>
          </w:tcPr>
          <w:p>
            <w:pPr>
              <w:pStyle w:val="TableText"/>
              <w:ind w:left="5"/>
              <w:spacing w:before="61" w:line="220" w:lineRule="auto"/>
              <w:rPr/>
            </w:pPr>
            <w:r>
              <w:rPr>
                <w:color w:val="212529"/>
                <w:spacing w:val="-3"/>
              </w:rPr>
              <w:t>事业运行</w:t>
            </w:r>
          </w:p>
        </w:tc>
        <w:tc>
          <w:tcPr>
            <w:tcW w:w="1654" w:type="dxa"/>
            <w:vAlign w:val="top"/>
          </w:tcPr>
          <w:p>
            <w:pPr>
              <w:pStyle w:val="TableText"/>
              <w:ind w:right="23"/>
              <w:spacing w:before="90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343.65</w:t>
            </w:r>
          </w:p>
        </w:tc>
        <w:tc>
          <w:tcPr>
            <w:tcW w:w="1355" w:type="dxa"/>
            <w:vAlign w:val="top"/>
          </w:tcPr>
          <w:p>
            <w:pPr>
              <w:pStyle w:val="TableText"/>
              <w:ind w:right="21"/>
              <w:spacing w:before="90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343.65</w:t>
            </w:r>
          </w:p>
        </w:tc>
        <w:tc>
          <w:tcPr>
            <w:tcW w:w="160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672" w:type="dxa"/>
            <w:vAlign w:val="top"/>
          </w:tcPr>
          <w:p>
            <w:pPr>
              <w:pStyle w:val="TableText"/>
              <w:ind w:left="11"/>
              <w:spacing w:before="89" w:line="184" w:lineRule="auto"/>
              <w:rPr/>
            </w:pPr>
            <w:r>
              <w:rPr>
                <w:color w:val="212529"/>
                <w:spacing w:val="-2"/>
              </w:rPr>
              <w:t>20111</w:t>
            </w:r>
          </w:p>
        </w:tc>
        <w:tc>
          <w:tcPr>
            <w:tcW w:w="2734" w:type="dxa"/>
            <w:vAlign w:val="top"/>
          </w:tcPr>
          <w:p>
            <w:pPr>
              <w:pStyle w:val="TableText"/>
              <w:ind w:left="10"/>
              <w:spacing w:before="62" w:line="219" w:lineRule="auto"/>
              <w:rPr/>
            </w:pPr>
            <w:r>
              <w:rPr>
                <w:color w:val="212529"/>
                <w:spacing w:val="-3"/>
              </w:rPr>
              <w:t>纪检监察事务</w:t>
            </w:r>
          </w:p>
        </w:tc>
        <w:tc>
          <w:tcPr>
            <w:tcW w:w="1654" w:type="dxa"/>
            <w:vAlign w:val="top"/>
          </w:tcPr>
          <w:p>
            <w:pPr>
              <w:pStyle w:val="TableText"/>
              <w:ind w:right="23"/>
              <w:spacing w:before="90" w:line="183" w:lineRule="auto"/>
              <w:jc w:val="right"/>
              <w:rPr/>
            </w:pPr>
            <w:r>
              <w:rPr>
                <w:color w:val="212529"/>
                <w:spacing w:val="-3"/>
              </w:rPr>
              <w:t>5.00</w:t>
            </w:r>
          </w:p>
        </w:tc>
        <w:tc>
          <w:tcPr>
            <w:tcW w:w="13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01" w:type="dxa"/>
            <w:vAlign w:val="top"/>
          </w:tcPr>
          <w:p>
            <w:pPr>
              <w:pStyle w:val="TableText"/>
              <w:ind w:right="26"/>
              <w:spacing w:before="90" w:line="183" w:lineRule="auto"/>
              <w:jc w:val="right"/>
              <w:rPr/>
            </w:pPr>
            <w:r>
              <w:rPr>
                <w:color w:val="212529"/>
                <w:spacing w:val="-3"/>
              </w:rPr>
              <w:t>5.00</w:t>
            </w:r>
          </w:p>
        </w:tc>
      </w:tr>
      <w:tr>
        <w:trPr>
          <w:trHeight w:val="326" w:hRule="atLeast"/>
        </w:trPr>
        <w:tc>
          <w:tcPr>
            <w:tcW w:w="1672" w:type="dxa"/>
            <w:vAlign w:val="top"/>
          </w:tcPr>
          <w:p>
            <w:pPr>
              <w:pStyle w:val="TableText"/>
              <w:ind w:left="11"/>
              <w:spacing w:before="89" w:line="184" w:lineRule="auto"/>
              <w:rPr/>
            </w:pPr>
            <w:r>
              <w:rPr>
                <w:color w:val="212529"/>
                <w:spacing w:val="-2"/>
              </w:rPr>
              <w:t>2011101</w:t>
            </w:r>
          </w:p>
        </w:tc>
        <w:tc>
          <w:tcPr>
            <w:tcW w:w="2734" w:type="dxa"/>
            <w:vAlign w:val="top"/>
          </w:tcPr>
          <w:p>
            <w:pPr>
              <w:pStyle w:val="TableText"/>
              <w:ind w:left="8"/>
              <w:spacing w:before="62" w:line="220" w:lineRule="auto"/>
              <w:rPr/>
            </w:pPr>
            <w:r>
              <w:rPr>
                <w:color w:val="212529"/>
                <w:spacing w:val="-3"/>
              </w:rPr>
              <w:t>行政运行</w:t>
            </w:r>
          </w:p>
        </w:tc>
        <w:tc>
          <w:tcPr>
            <w:tcW w:w="1654" w:type="dxa"/>
            <w:vAlign w:val="top"/>
          </w:tcPr>
          <w:p>
            <w:pPr>
              <w:pStyle w:val="TableText"/>
              <w:ind w:right="23"/>
              <w:spacing w:before="90" w:line="183" w:lineRule="auto"/>
              <w:jc w:val="right"/>
              <w:rPr/>
            </w:pPr>
            <w:r>
              <w:rPr>
                <w:color w:val="212529"/>
                <w:spacing w:val="-3"/>
              </w:rPr>
              <w:t>5.00</w:t>
            </w:r>
          </w:p>
        </w:tc>
        <w:tc>
          <w:tcPr>
            <w:tcW w:w="13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01" w:type="dxa"/>
            <w:vAlign w:val="top"/>
          </w:tcPr>
          <w:p>
            <w:pPr>
              <w:pStyle w:val="TableText"/>
              <w:ind w:right="26"/>
              <w:spacing w:before="90" w:line="183" w:lineRule="auto"/>
              <w:jc w:val="right"/>
              <w:rPr/>
            </w:pPr>
            <w:r>
              <w:rPr>
                <w:color w:val="212529"/>
                <w:spacing w:val="-3"/>
              </w:rPr>
              <w:t>5.00</w:t>
            </w:r>
          </w:p>
        </w:tc>
      </w:tr>
      <w:tr>
        <w:trPr>
          <w:trHeight w:val="326" w:hRule="atLeast"/>
        </w:trPr>
        <w:tc>
          <w:tcPr>
            <w:tcW w:w="1672" w:type="dxa"/>
            <w:vAlign w:val="top"/>
          </w:tcPr>
          <w:p>
            <w:pPr>
              <w:pStyle w:val="TableText"/>
              <w:ind w:left="11"/>
              <w:spacing w:before="89" w:line="184" w:lineRule="auto"/>
              <w:rPr/>
            </w:pPr>
            <w:r>
              <w:rPr>
                <w:color w:val="212529"/>
                <w:spacing w:val="-2"/>
              </w:rPr>
              <w:t>20132</w:t>
            </w:r>
          </w:p>
        </w:tc>
        <w:tc>
          <w:tcPr>
            <w:tcW w:w="2734" w:type="dxa"/>
            <w:vAlign w:val="top"/>
          </w:tcPr>
          <w:p>
            <w:pPr>
              <w:pStyle w:val="TableText"/>
              <w:ind w:left="7"/>
              <w:spacing w:before="62" w:line="219" w:lineRule="auto"/>
              <w:rPr/>
            </w:pPr>
            <w:r>
              <w:rPr>
                <w:color w:val="212529"/>
                <w:spacing w:val="-3"/>
              </w:rPr>
              <w:t>组织事务</w:t>
            </w:r>
          </w:p>
        </w:tc>
        <w:tc>
          <w:tcPr>
            <w:tcW w:w="1654" w:type="dxa"/>
            <w:vAlign w:val="top"/>
          </w:tcPr>
          <w:p>
            <w:pPr>
              <w:pStyle w:val="TableText"/>
              <w:ind w:right="23"/>
              <w:spacing w:before="90" w:line="183" w:lineRule="auto"/>
              <w:jc w:val="right"/>
              <w:rPr/>
            </w:pPr>
            <w:r>
              <w:rPr>
                <w:color w:val="212529"/>
                <w:spacing w:val="-3"/>
              </w:rPr>
              <w:t>8.90</w:t>
            </w:r>
          </w:p>
        </w:tc>
        <w:tc>
          <w:tcPr>
            <w:tcW w:w="13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01" w:type="dxa"/>
            <w:vAlign w:val="top"/>
          </w:tcPr>
          <w:p>
            <w:pPr>
              <w:pStyle w:val="TableText"/>
              <w:ind w:right="26"/>
              <w:spacing w:before="90" w:line="183" w:lineRule="auto"/>
              <w:jc w:val="right"/>
              <w:rPr/>
            </w:pPr>
            <w:r>
              <w:rPr>
                <w:color w:val="212529"/>
                <w:spacing w:val="-3"/>
              </w:rPr>
              <w:t>8.90</w:t>
            </w:r>
          </w:p>
        </w:tc>
      </w:tr>
      <w:tr>
        <w:trPr>
          <w:trHeight w:val="326" w:hRule="atLeast"/>
        </w:trPr>
        <w:tc>
          <w:tcPr>
            <w:tcW w:w="1672" w:type="dxa"/>
            <w:vAlign w:val="top"/>
          </w:tcPr>
          <w:p>
            <w:pPr>
              <w:pStyle w:val="TableText"/>
              <w:ind w:left="11"/>
              <w:spacing w:before="89" w:line="184" w:lineRule="auto"/>
              <w:rPr/>
            </w:pPr>
            <w:r>
              <w:rPr>
                <w:color w:val="212529"/>
                <w:spacing w:val="-2"/>
              </w:rPr>
              <w:t>2013201</w:t>
            </w:r>
          </w:p>
        </w:tc>
        <w:tc>
          <w:tcPr>
            <w:tcW w:w="2734" w:type="dxa"/>
            <w:vAlign w:val="top"/>
          </w:tcPr>
          <w:p>
            <w:pPr>
              <w:pStyle w:val="TableText"/>
              <w:ind w:left="8"/>
              <w:spacing w:before="62" w:line="220" w:lineRule="auto"/>
              <w:rPr/>
            </w:pPr>
            <w:r>
              <w:rPr>
                <w:color w:val="212529"/>
                <w:spacing w:val="-3"/>
              </w:rPr>
              <w:t>行政运行</w:t>
            </w:r>
          </w:p>
        </w:tc>
        <w:tc>
          <w:tcPr>
            <w:tcW w:w="1654" w:type="dxa"/>
            <w:vAlign w:val="top"/>
          </w:tcPr>
          <w:p>
            <w:pPr>
              <w:pStyle w:val="TableText"/>
              <w:ind w:right="23"/>
              <w:spacing w:before="89" w:line="184" w:lineRule="auto"/>
              <w:jc w:val="right"/>
              <w:rPr/>
            </w:pPr>
            <w:r>
              <w:rPr>
                <w:color w:val="212529"/>
                <w:spacing w:val="-3"/>
              </w:rPr>
              <w:t>3.14</w:t>
            </w:r>
          </w:p>
        </w:tc>
        <w:tc>
          <w:tcPr>
            <w:tcW w:w="13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01" w:type="dxa"/>
            <w:vAlign w:val="top"/>
          </w:tcPr>
          <w:p>
            <w:pPr>
              <w:pStyle w:val="TableText"/>
              <w:ind w:right="26"/>
              <w:spacing w:before="89" w:line="184" w:lineRule="auto"/>
              <w:jc w:val="right"/>
              <w:rPr/>
            </w:pPr>
            <w:r>
              <w:rPr>
                <w:color w:val="212529"/>
                <w:spacing w:val="-3"/>
              </w:rPr>
              <w:t>3.14</w:t>
            </w:r>
          </w:p>
        </w:tc>
      </w:tr>
      <w:tr>
        <w:trPr>
          <w:trHeight w:val="326" w:hRule="atLeast"/>
        </w:trPr>
        <w:tc>
          <w:tcPr>
            <w:tcW w:w="1672" w:type="dxa"/>
            <w:vAlign w:val="top"/>
          </w:tcPr>
          <w:p>
            <w:pPr>
              <w:pStyle w:val="TableText"/>
              <w:ind w:left="11"/>
              <w:spacing w:before="89" w:line="184" w:lineRule="auto"/>
              <w:rPr/>
            </w:pPr>
            <w:r>
              <w:rPr>
                <w:color w:val="212529"/>
                <w:spacing w:val="-2"/>
              </w:rPr>
              <w:t>2013299</w:t>
            </w:r>
          </w:p>
        </w:tc>
        <w:tc>
          <w:tcPr>
            <w:tcW w:w="2734" w:type="dxa"/>
            <w:vAlign w:val="top"/>
          </w:tcPr>
          <w:p>
            <w:pPr>
              <w:pStyle w:val="TableText"/>
              <w:ind w:left="6"/>
              <w:spacing w:before="62" w:line="219" w:lineRule="auto"/>
              <w:rPr/>
            </w:pPr>
            <w:r>
              <w:rPr>
                <w:color w:val="212529"/>
                <w:spacing w:val="-2"/>
              </w:rPr>
              <w:t>其他组织事务支出</w:t>
            </w:r>
          </w:p>
        </w:tc>
        <w:tc>
          <w:tcPr>
            <w:tcW w:w="1654" w:type="dxa"/>
            <w:vAlign w:val="top"/>
          </w:tcPr>
          <w:p>
            <w:pPr>
              <w:pStyle w:val="TableText"/>
              <w:ind w:right="23"/>
              <w:spacing w:before="90" w:line="183" w:lineRule="auto"/>
              <w:jc w:val="right"/>
              <w:rPr/>
            </w:pPr>
            <w:r>
              <w:rPr>
                <w:color w:val="212529"/>
                <w:spacing w:val="-3"/>
              </w:rPr>
              <w:t>5.76</w:t>
            </w:r>
          </w:p>
        </w:tc>
        <w:tc>
          <w:tcPr>
            <w:tcW w:w="13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01" w:type="dxa"/>
            <w:vAlign w:val="top"/>
          </w:tcPr>
          <w:p>
            <w:pPr>
              <w:pStyle w:val="TableText"/>
              <w:ind w:right="26"/>
              <w:spacing w:before="90" w:line="183" w:lineRule="auto"/>
              <w:jc w:val="right"/>
              <w:rPr/>
            </w:pPr>
            <w:r>
              <w:rPr>
                <w:color w:val="212529"/>
                <w:spacing w:val="-3"/>
              </w:rPr>
              <w:t>5.76</w:t>
            </w:r>
          </w:p>
        </w:tc>
      </w:tr>
      <w:tr>
        <w:trPr>
          <w:trHeight w:val="326" w:hRule="atLeast"/>
        </w:trPr>
        <w:tc>
          <w:tcPr>
            <w:tcW w:w="1672" w:type="dxa"/>
            <w:vAlign w:val="top"/>
          </w:tcPr>
          <w:p>
            <w:pPr>
              <w:pStyle w:val="TableText"/>
              <w:ind w:left="11"/>
              <w:spacing w:before="90" w:line="183" w:lineRule="auto"/>
              <w:rPr/>
            </w:pPr>
            <w:r>
              <w:rPr>
                <w:color w:val="212529"/>
                <w:spacing w:val="-4"/>
              </w:rPr>
              <w:t>207</w:t>
            </w:r>
          </w:p>
        </w:tc>
        <w:tc>
          <w:tcPr>
            <w:tcW w:w="2734" w:type="dxa"/>
            <w:vAlign w:val="top"/>
          </w:tcPr>
          <w:p>
            <w:pPr>
              <w:pStyle w:val="TableText"/>
              <w:ind w:left="6"/>
              <w:spacing w:before="61" w:line="219" w:lineRule="auto"/>
              <w:rPr/>
            </w:pPr>
            <w:r>
              <w:rPr>
                <w:color w:val="212529"/>
                <w:spacing w:val="-1"/>
              </w:rPr>
              <w:t>文化旅游体育与传媒支出</w:t>
            </w:r>
          </w:p>
        </w:tc>
        <w:tc>
          <w:tcPr>
            <w:tcW w:w="1654" w:type="dxa"/>
            <w:vAlign w:val="top"/>
          </w:tcPr>
          <w:p>
            <w:pPr>
              <w:pStyle w:val="TableText"/>
              <w:ind w:right="23"/>
              <w:spacing w:before="90" w:line="183" w:lineRule="auto"/>
              <w:jc w:val="right"/>
              <w:rPr/>
            </w:pPr>
            <w:r>
              <w:rPr>
                <w:color w:val="212529"/>
                <w:spacing w:val="-3"/>
              </w:rPr>
              <w:t>5.40</w:t>
            </w:r>
          </w:p>
        </w:tc>
        <w:tc>
          <w:tcPr>
            <w:tcW w:w="13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01" w:type="dxa"/>
            <w:vAlign w:val="top"/>
          </w:tcPr>
          <w:p>
            <w:pPr>
              <w:pStyle w:val="TableText"/>
              <w:ind w:right="26"/>
              <w:spacing w:before="90" w:line="183" w:lineRule="auto"/>
              <w:jc w:val="right"/>
              <w:rPr/>
            </w:pPr>
            <w:r>
              <w:rPr>
                <w:color w:val="212529"/>
                <w:spacing w:val="-3"/>
              </w:rPr>
              <w:t>5.40</w:t>
            </w:r>
          </w:p>
        </w:tc>
      </w:tr>
      <w:tr>
        <w:trPr>
          <w:trHeight w:val="326" w:hRule="atLeast"/>
        </w:trPr>
        <w:tc>
          <w:tcPr>
            <w:tcW w:w="1672" w:type="dxa"/>
            <w:vAlign w:val="top"/>
          </w:tcPr>
          <w:p>
            <w:pPr>
              <w:pStyle w:val="TableText"/>
              <w:ind w:left="11"/>
              <w:spacing w:before="91" w:line="183" w:lineRule="auto"/>
              <w:rPr/>
            </w:pPr>
            <w:r>
              <w:rPr>
                <w:color w:val="212529"/>
                <w:spacing w:val="-2"/>
              </w:rPr>
              <w:t>20799</w:t>
            </w:r>
          </w:p>
        </w:tc>
        <w:tc>
          <w:tcPr>
            <w:tcW w:w="2734" w:type="dxa"/>
            <w:vAlign w:val="top"/>
          </w:tcPr>
          <w:p>
            <w:pPr>
              <w:pStyle w:val="TableText"/>
              <w:ind w:left="6"/>
              <w:spacing w:before="62" w:line="219" w:lineRule="auto"/>
              <w:rPr/>
            </w:pPr>
            <w:r>
              <w:rPr>
                <w:color w:val="212529"/>
                <w:spacing w:val="-1"/>
              </w:rPr>
              <w:t>其他文化旅游体育与传媒支出</w:t>
            </w:r>
          </w:p>
        </w:tc>
        <w:tc>
          <w:tcPr>
            <w:tcW w:w="1654" w:type="dxa"/>
            <w:vAlign w:val="top"/>
          </w:tcPr>
          <w:p>
            <w:pPr>
              <w:pStyle w:val="TableText"/>
              <w:ind w:right="23"/>
              <w:spacing w:before="90" w:line="183" w:lineRule="auto"/>
              <w:jc w:val="right"/>
              <w:rPr/>
            </w:pPr>
            <w:r>
              <w:rPr>
                <w:color w:val="212529"/>
                <w:spacing w:val="-3"/>
              </w:rPr>
              <w:t>5.40</w:t>
            </w:r>
          </w:p>
        </w:tc>
        <w:tc>
          <w:tcPr>
            <w:tcW w:w="13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01" w:type="dxa"/>
            <w:vAlign w:val="top"/>
          </w:tcPr>
          <w:p>
            <w:pPr>
              <w:pStyle w:val="TableText"/>
              <w:ind w:right="26"/>
              <w:spacing w:before="90" w:line="183" w:lineRule="auto"/>
              <w:jc w:val="right"/>
              <w:rPr/>
            </w:pPr>
            <w:r>
              <w:rPr>
                <w:color w:val="212529"/>
                <w:spacing w:val="-3"/>
              </w:rPr>
              <w:t>5.40</w:t>
            </w:r>
          </w:p>
        </w:tc>
      </w:tr>
      <w:tr>
        <w:trPr>
          <w:trHeight w:val="326" w:hRule="atLeast"/>
        </w:trPr>
        <w:tc>
          <w:tcPr>
            <w:tcW w:w="1672" w:type="dxa"/>
            <w:vAlign w:val="top"/>
          </w:tcPr>
          <w:p>
            <w:pPr>
              <w:pStyle w:val="TableText"/>
              <w:ind w:left="11"/>
              <w:spacing w:before="91" w:line="183" w:lineRule="auto"/>
              <w:rPr/>
            </w:pPr>
            <w:r>
              <w:rPr>
                <w:color w:val="212529"/>
                <w:spacing w:val="-2"/>
              </w:rPr>
              <w:t>2079902</w:t>
            </w:r>
          </w:p>
        </w:tc>
        <w:tc>
          <w:tcPr>
            <w:tcW w:w="2734" w:type="dxa"/>
            <w:vAlign w:val="top"/>
          </w:tcPr>
          <w:p>
            <w:pPr>
              <w:pStyle w:val="TableText"/>
              <w:ind w:left="8"/>
              <w:spacing w:before="62" w:line="219" w:lineRule="auto"/>
              <w:rPr/>
            </w:pPr>
            <w:r>
              <w:rPr>
                <w:color w:val="212529"/>
                <w:spacing w:val="-2"/>
              </w:rPr>
              <w:t>宣传文化发展专项支出</w:t>
            </w:r>
          </w:p>
        </w:tc>
        <w:tc>
          <w:tcPr>
            <w:tcW w:w="1654" w:type="dxa"/>
            <w:vAlign w:val="top"/>
          </w:tcPr>
          <w:p>
            <w:pPr>
              <w:pStyle w:val="TableText"/>
              <w:ind w:right="23"/>
              <w:spacing w:before="91" w:line="183" w:lineRule="auto"/>
              <w:jc w:val="right"/>
              <w:rPr/>
            </w:pPr>
            <w:r>
              <w:rPr>
                <w:color w:val="212529"/>
                <w:spacing w:val="-3"/>
              </w:rPr>
              <w:t>2.00</w:t>
            </w:r>
          </w:p>
        </w:tc>
        <w:tc>
          <w:tcPr>
            <w:tcW w:w="13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01" w:type="dxa"/>
            <w:vAlign w:val="top"/>
          </w:tcPr>
          <w:p>
            <w:pPr>
              <w:pStyle w:val="TableText"/>
              <w:ind w:right="26"/>
              <w:spacing w:before="91" w:line="183" w:lineRule="auto"/>
              <w:jc w:val="right"/>
              <w:rPr/>
            </w:pPr>
            <w:r>
              <w:rPr>
                <w:color w:val="212529"/>
                <w:spacing w:val="-3"/>
              </w:rPr>
              <w:t>2.00</w:t>
            </w:r>
          </w:p>
        </w:tc>
      </w:tr>
      <w:tr>
        <w:trPr>
          <w:trHeight w:val="326" w:hRule="atLeast"/>
        </w:trPr>
        <w:tc>
          <w:tcPr>
            <w:tcW w:w="1672" w:type="dxa"/>
            <w:vAlign w:val="top"/>
          </w:tcPr>
          <w:p>
            <w:pPr>
              <w:pStyle w:val="TableText"/>
              <w:ind w:left="11"/>
              <w:spacing w:before="91" w:line="183" w:lineRule="auto"/>
              <w:rPr/>
            </w:pPr>
            <w:r>
              <w:rPr>
                <w:color w:val="212529"/>
                <w:spacing w:val="-2"/>
              </w:rPr>
              <w:t>2079999</w:t>
            </w:r>
          </w:p>
        </w:tc>
        <w:tc>
          <w:tcPr>
            <w:tcW w:w="2734" w:type="dxa"/>
            <w:vAlign w:val="top"/>
          </w:tcPr>
          <w:p>
            <w:pPr>
              <w:pStyle w:val="TableText"/>
              <w:ind w:left="6"/>
              <w:spacing w:before="62" w:line="219" w:lineRule="auto"/>
              <w:rPr/>
            </w:pPr>
            <w:r>
              <w:rPr>
                <w:color w:val="212529"/>
                <w:spacing w:val="-1"/>
              </w:rPr>
              <w:t>其他文化旅游体育与传媒支出</w:t>
            </w:r>
          </w:p>
        </w:tc>
        <w:tc>
          <w:tcPr>
            <w:tcW w:w="1654" w:type="dxa"/>
            <w:vAlign w:val="top"/>
          </w:tcPr>
          <w:p>
            <w:pPr>
              <w:pStyle w:val="TableText"/>
              <w:ind w:right="23"/>
              <w:spacing w:before="91" w:line="183" w:lineRule="auto"/>
              <w:jc w:val="right"/>
              <w:rPr/>
            </w:pPr>
            <w:r>
              <w:rPr>
                <w:color w:val="212529"/>
                <w:spacing w:val="-3"/>
              </w:rPr>
              <w:t>3.40</w:t>
            </w:r>
          </w:p>
        </w:tc>
        <w:tc>
          <w:tcPr>
            <w:tcW w:w="13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01" w:type="dxa"/>
            <w:vAlign w:val="top"/>
          </w:tcPr>
          <w:p>
            <w:pPr>
              <w:pStyle w:val="TableText"/>
              <w:ind w:right="26"/>
              <w:spacing w:before="91" w:line="183" w:lineRule="auto"/>
              <w:jc w:val="right"/>
              <w:rPr/>
            </w:pPr>
            <w:r>
              <w:rPr>
                <w:color w:val="212529"/>
                <w:spacing w:val="-3"/>
              </w:rPr>
              <w:t>3.40</w:t>
            </w:r>
          </w:p>
        </w:tc>
      </w:tr>
      <w:tr>
        <w:trPr>
          <w:trHeight w:val="326" w:hRule="atLeast"/>
        </w:trPr>
        <w:tc>
          <w:tcPr>
            <w:tcW w:w="1672" w:type="dxa"/>
            <w:vAlign w:val="top"/>
          </w:tcPr>
          <w:p>
            <w:pPr>
              <w:pStyle w:val="TableText"/>
              <w:ind w:left="11"/>
              <w:spacing w:before="91" w:line="183" w:lineRule="auto"/>
              <w:rPr/>
            </w:pPr>
            <w:r>
              <w:rPr>
                <w:color w:val="212529"/>
                <w:spacing w:val="-4"/>
              </w:rPr>
              <w:t>208</w:t>
            </w:r>
          </w:p>
        </w:tc>
        <w:tc>
          <w:tcPr>
            <w:tcW w:w="2734" w:type="dxa"/>
            <w:vAlign w:val="top"/>
          </w:tcPr>
          <w:p>
            <w:pPr>
              <w:pStyle w:val="TableText"/>
              <w:ind w:left="6"/>
              <w:spacing w:before="62" w:line="219" w:lineRule="auto"/>
              <w:rPr/>
            </w:pPr>
            <w:r>
              <w:rPr>
                <w:color w:val="212529"/>
                <w:spacing w:val="-2"/>
              </w:rPr>
              <w:t>社会保障和就业支出</w:t>
            </w:r>
          </w:p>
        </w:tc>
        <w:tc>
          <w:tcPr>
            <w:tcW w:w="1654" w:type="dxa"/>
            <w:vAlign w:val="top"/>
          </w:tcPr>
          <w:p>
            <w:pPr>
              <w:pStyle w:val="TableText"/>
              <w:ind w:left="1173"/>
              <w:spacing w:before="90" w:line="184" w:lineRule="auto"/>
              <w:rPr/>
            </w:pPr>
            <w:r>
              <w:rPr>
                <w:color w:val="212529"/>
                <w:spacing w:val="-2"/>
              </w:rPr>
              <w:t>93.31</w:t>
            </w:r>
          </w:p>
        </w:tc>
        <w:tc>
          <w:tcPr>
            <w:tcW w:w="1355" w:type="dxa"/>
            <w:vAlign w:val="top"/>
          </w:tcPr>
          <w:p>
            <w:pPr>
              <w:pStyle w:val="TableText"/>
              <w:ind w:left="875"/>
              <w:spacing w:before="90" w:line="184" w:lineRule="auto"/>
              <w:rPr/>
            </w:pPr>
            <w:r>
              <w:rPr>
                <w:color w:val="212529"/>
                <w:spacing w:val="-2"/>
              </w:rPr>
              <w:t>92.81</w:t>
            </w:r>
          </w:p>
        </w:tc>
        <w:tc>
          <w:tcPr>
            <w:tcW w:w="1601" w:type="dxa"/>
            <w:vAlign w:val="top"/>
          </w:tcPr>
          <w:p>
            <w:pPr>
              <w:pStyle w:val="TableText"/>
              <w:ind w:right="26"/>
              <w:spacing w:before="91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0.50</w:t>
            </w:r>
          </w:p>
        </w:tc>
      </w:tr>
      <w:tr>
        <w:trPr>
          <w:trHeight w:val="326" w:hRule="atLeast"/>
        </w:trPr>
        <w:tc>
          <w:tcPr>
            <w:tcW w:w="1672" w:type="dxa"/>
            <w:vAlign w:val="top"/>
          </w:tcPr>
          <w:p>
            <w:pPr>
              <w:pStyle w:val="TableText"/>
              <w:ind w:left="11"/>
              <w:spacing w:before="91" w:line="183" w:lineRule="auto"/>
              <w:rPr/>
            </w:pPr>
            <w:r>
              <w:rPr>
                <w:color w:val="212529"/>
                <w:spacing w:val="-2"/>
              </w:rPr>
              <w:t>20805</w:t>
            </w:r>
          </w:p>
        </w:tc>
        <w:tc>
          <w:tcPr>
            <w:tcW w:w="2734" w:type="dxa"/>
            <w:vAlign w:val="top"/>
          </w:tcPr>
          <w:p>
            <w:pPr>
              <w:pStyle w:val="TableText"/>
              <w:ind w:left="8"/>
              <w:spacing w:before="63" w:line="219" w:lineRule="auto"/>
              <w:rPr/>
            </w:pPr>
            <w:r>
              <w:rPr>
                <w:color w:val="212529"/>
                <w:spacing w:val="-2"/>
              </w:rPr>
              <w:t>行政事业单位养老支出</w:t>
            </w:r>
          </w:p>
        </w:tc>
        <w:tc>
          <w:tcPr>
            <w:tcW w:w="1654" w:type="dxa"/>
            <w:vAlign w:val="top"/>
          </w:tcPr>
          <w:p>
            <w:pPr>
              <w:pStyle w:val="TableText"/>
              <w:ind w:left="1173"/>
              <w:spacing w:before="90" w:line="184" w:lineRule="auto"/>
              <w:rPr/>
            </w:pPr>
            <w:r>
              <w:rPr>
                <w:color w:val="212529"/>
                <w:spacing w:val="-2"/>
              </w:rPr>
              <w:t>92.81</w:t>
            </w:r>
          </w:p>
        </w:tc>
        <w:tc>
          <w:tcPr>
            <w:tcW w:w="1355" w:type="dxa"/>
            <w:vAlign w:val="top"/>
          </w:tcPr>
          <w:p>
            <w:pPr>
              <w:pStyle w:val="TableText"/>
              <w:ind w:left="875"/>
              <w:spacing w:before="90" w:line="184" w:lineRule="auto"/>
              <w:rPr/>
            </w:pPr>
            <w:r>
              <w:rPr>
                <w:color w:val="212529"/>
                <w:spacing w:val="-2"/>
              </w:rPr>
              <w:t>92.81</w:t>
            </w:r>
          </w:p>
        </w:tc>
        <w:tc>
          <w:tcPr>
            <w:tcW w:w="160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672" w:type="dxa"/>
            <w:vAlign w:val="top"/>
          </w:tcPr>
          <w:p>
            <w:pPr>
              <w:pStyle w:val="TableText"/>
              <w:ind w:left="11"/>
              <w:spacing w:before="90" w:line="184" w:lineRule="auto"/>
              <w:rPr/>
            </w:pPr>
            <w:r>
              <w:rPr>
                <w:color w:val="212529"/>
                <w:spacing w:val="-2"/>
              </w:rPr>
              <w:t>2080501</w:t>
            </w:r>
          </w:p>
        </w:tc>
        <w:tc>
          <w:tcPr>
            <w:tcW w:w="2734" w:type="dxa"/>
            <w:vAlign w:val="top"/>
          </w:tcPr>
          <w:p>
            <w:pPr>
              <w:pStyle w:val="TableText"/>
              <w:ind w:left="8"/>
              <w:spacing w:before="63" w:line="219" w:lineRule="auto"/>
              <w:rPr/>
            </w:pPr>
            <w:r>
              <w:rPr>
                <w:color w:val="212529"/>
                <w:spacing w:val="-2"/>
              </w:rPr>
              <w:t>行政单位离退休</w:t>
            </w:r>
          </w:p>
        </w:tc>
        <w:tc>
          <w:tcPr>
            <w:tcW w:w="1654" w:type="dxa"/>
            <w:vAlign w:val="top"/>
          </w:tcPr>
          <w:p>
            <w:pPr>
              <w:pStyle w:val="TableText"/>
              <w:ind w:left="1174"/>
              <w:spacing w:before="90" w:line="184" w:lineRule="auto"/>
              <w:rPr/>
            </w:pPr>
            <w:r>
              <w:rPr>
                <w:color w:val="212529"/>
                <w:spacing w:val="-2"/>
              </w:rPr>
              <w:t>23.18</w:t>
            </w:r>
          </w:p>
        </w:tc>
        <w:tc>
          <w:tcPr>
            <w:tcW w:w="1355" w:type="dxa"/>
            <w:vAlign w:val="top"/>
          </w:tcPr>
          <w:p>
            <w:pPr>
              <w:pStyle w:val="TableText"/>
              <w:ind w:left="877"/>
              <w:spacing w:before="90" w:line="184" w:lineRule="auto"/>
              <w:rPr/>
            </w:pPr>
            <w:r>
              <w:rPr>
                <w:color w:val="212529"/>
                <w:spacing w:val="-2"/>
              </w:rPr>
              <w:t>23.18</w:t>
            </w:r>
          </w:p>
        </w:tc>
        <w:tc>
          <w:tcPr>
            <w:tcW w:w="160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672" w:type="dxa"/>
            <w:vAlign w:val="top"/>
          </w:tcPr>
          <w:p>
            <w:pPr>
              <w:pStyle w:val="TableText"/>
              <w:ind w:left="11"/>
              <w:spacing w:before="91" w:line="183" w:lineRule="auto"/>
              <w:rPr/>
            </w:pPr>
            <w:r>
              <w:rPr>
                <w:color w:val="212529"/>
                <w:spacing w:val="-2"/>
              </w:rPr>
              <w:t>2080502</w:t>
            </w:r>
          </w:p>
        </w:tc>
        <w:tc>
          <w:tcPr>
            <w:tcW w:w="2734" w:type="dxa"/>
            <w:vAlign w:val="top"/>
          </w:tcPr>
          <w:p>
            <w:pPr>
              <w:pStyle w:val="TableText"/>
              <w:ind w:left="5"/>
              <w:spacing w:before="63" w:line="219" w:lineRule="auto"/>
              <w:rPr/>
            </w:pPr>
            <w:r>
              <w:rPr>
                <w:color w:val="212529"/>
                <w:spacing w:val="-2"/>
              </w:rPr>
              <w:t>事业单位离退休</w:t>
            </w:r>
          </w:p>
        </w:tc>
        <w:tc>
          <w:tcPr>
            <w:tcW w:w="1654" w:type="dxa"/>
            <w:vAlign w:val="top"/>
          </w:tcPr>
          <w:p>
            <w:pPr>
              <w:pStyle w:val="TableText"/>
              <w:ind w:right="23"/>
              <w:spacing w:before="91" w:line="183" w:lineRule="auto"/>
              <w:jc w:val="right"/>
              <w:rPr/>
            </w:pPr>
            <w:r>
              <w:rPr>
                <w:color w:val="212529"/>
                <w:spacing w:val="-3"/>
              </w:rPr>
              <w:t>5.86</w:t>
            </w:r>
          </w:p>
        </w:tc>
        <w:tc>
          <w:tcPr>
            <w:tcW w:w="1355" w:type="dxa"/>
            <w:vAlign w:val="top"/>
          </w:tcPr>
          <w:p>
            <w:pPr>
              <w:pStyle w:val="TableText"/>
              <w:ind w:right="21"/>
              <w:spacing w:before="91" w:line="183" w:lineRule="auto"/>
              <w:jc w:val="right"/>
              <w:rPr/>
            </w:pPr>
            <w:r>
              <w:rPr>
                <w:color w:val="212529"/>
                <w:spacing w:val="-3"/>
              </w:rPr>
              <w:t>5.86</w:t>
            </w:r>
          </w:p>
        </w:tc>
        <w:tc>
          <w:tcPr>
            <w:tcW w:w="160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672" w:type="dxa"/>
            <w:vAlign w:val="top"/>
          </w:tcPr>
          <w:p>
            <w:pPr>
              <w:pStyle w:val="TableText"/>
              <w:ind w:left="11"/>
              <w:spacing w:before="127" w:line="183" w:lineRule="auto"/>
              <w:rPr/>
            </w:pPr>
            <w:r>
              <w:rPr>
                <w:color w:val="212529"/>
                <w:spacing w:val="-2"/>
              </w:rPr>
              <w:t>2080505</w:t>
            </w:r>
          </w:p>
        </w:tc>
        <w:tc>
          <w:tcPr>
            <w:tcW w:w="2734" w:type="dxa"/>
            <w:vAlign w:val="top"/>
          </w:tcPr>
          <w:p>
            <w:pPr>
              <w:pStyle w:val="TableText"/>
              <w:ind w:left="20" w:right="26" w:hanging="16"/>
              <w:spacing w:before="3" w:line="203" w:lineRule="auto"/>
              <w:rPr/>
            </w:pPr>
            <w:r>
              <w:rPr>
                <w:color w:val="212529"/>
                <w:spacing w:val="-1"/>
              </w:rPr>
              <w:t>机关事业单位基本养老保险缴费支</w:t>
            </w:r>
            <w:r>
              <w:rPr>
                <w:color w:val="212529"/>
                <w:spacing w:val="7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1654" w:type="dxa"/>
            <w:vAlign w:val="top"/>
          </w:tcPr>
          <w:p>
            <w:pPr>
              <w:pStyle w:val="TableText"/>
              <w:ind w:left="1174"/>
              <w:spacing w:before="127" w:line="183" w:lineRule="auto"/>
              <w:rPr/>
            </w:pPr>
            <w:r>
              <w:rPr>
                <w:color w:val="212529"/>
                <w:spacing w:val="-2"/>
              </w:rPr>
              <w:t>63.78</w:t>
            </w:r>
          </w:p>
        </w:tc>
        <w:tc>
          <w:tcPr>
            <w:tcW w:w="1355" w:type="dxa"/>
            <w:vAlign w:val="top"/>
          </w:tcPr>
          <w:p>
            <w:pPr>
              <w:pStyle w:val="TableText"/>
              <w:ind w:left="876"/>
              <w:spacing w:before="127" w:line="183" w:lineRule="auto"/>
              <w:rPr/>
            </w:pPr>
            <w:r>
              <w:rPr>
                <w:color w:val="212529"/>
                <w:spacing w:val="-2"/>
              </w:rPr>
              <w:t>63.78</w:t>
            </w:r>
          </w:p>
        </w:tc>
        <w:tc>
          <w:tcPr>
            <w:tcW w:w="160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672" w:type="dxa"/>
            <w:vAlign w:val="top"/>
          </w:tcPr>
          <w:p>
            <w:pPr>
              <w:pStyle w:val="TableText"/>
              <w:ind w:left="11"/>
              <w:spacing w:before="92" w:line="183" w:lineRule="auto"/>
              <w:rPr/>
            </w:pPr>
            <w:r>
              <w:rPr>
                <w:color w:val="212529"/>
                <w:spacing w:val="-2"/>
              </w:rPr>
              <w:t>20828</w:t>
            </w:r>
          </w:p>
        </w:tc>
        <w:tc>
          <w:tcPr>
            <w:tcW w:w="2734" w:type="dxa"/>
            <w:vAlign w:val="top"/>
          </w:tcPr>
          <w:p>
            <w:pPr>
              <w:pStyle w:val="TableText"/>
              <w:ind w:left="6"/>
              <w:spacing w:before="63" w:line="219" w:lineRule="auto"/>
              <w:rPr/>
            </w:pPr>
            <w:r>
              <w:rPr>
                <w:color w:val="212529"/>
                <w:spacing w:val="-2"/>
              </w:rPr>
              <w:t>退役军人管理事务</w:t>
            </w:r>
          </w:p>
        </w:tc>
        <w:tc>
          <w:tcPr>
            <w:tcW w:w="1654" w:type="dxa"/>
            <w:vAlign w:val="top"/>
          </w:tcPr>
          <w:p>
            <w:pPr>
              <w:pStyle w:val="TableText"/>
              <w:ind w:right="23"/>
              <w:spacing w:before="9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0.50</w:t>
            </w:r>
          </w:p>
        </w:tc>
        <w:tc>
          <w:tcPr>
            <w:tcW w:w="13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01" w:type="dxa"/>
            <w:vAlign w:val="top"/>
          </w:tcPr>
          <w:p>
            <w:pPr>
              <w:pStyle w:val="TableText"/>
              <w:ind w:right="26"/>
              <w:spacing w:before="9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0.50</w:t>
            </w:r>
          </w:p>
        </w:tc>
      </w:tr>
      <w:tr>
        <w:trPr>
          <w:trHeight w:val="326" w:hRule="atLeast"/>
        </w:trPr>
        <w:tc>
          <w:tcPr>
            <w:tcW w:w="1672" w:type="dxa"/>
            <w:vAlign w:val="top"/>
          </w:tcPr>
          <w:p>
            <w:pPr>
              <w:pStyle w:val="TableText"/>
              <w:ind w:left="11"/>
              <w:spacing w:before="92" w:line="183" w:lineRule="auto"/>
              <w:rPr/>
            </w:pPr>
            <w:r>
              <w:rPr>
                <w:color w:val="212529"/>
                <w:spacing w:val="-2"/>
              </w:rPr>
              <w:t>2082850</w:t>
            </w:r>
          </w:p>
        </w:tc>
        <w:tc>
          <w:tcPr>
            <w:tcW w:w="2734" w:type="dxa"/>
            <w:vAlign w:val="top"/>
          </w:tcPr>
          <w:p>
            <w:pPr>
              <w:pStyle w:val="TableText"/>
              <w:ind w:left="5"/>
              <w:spacing w:before="64" w:line="220" w:lineRule="auto"/>
              <w:rPr/>
            </w:pPr>
            <w:r>
              <w:rPr>
                <w:color w:val="212529"/>
                <w:spacing w:val="-3"/>
              </w:rPr>
              <w:t>事业运行</w:t>
            </w:r>
          </w:p>
        </w:tc>
        <w:tc>
          <w:tcPr>
            <w:tcW w:w="1654" w:type="dxa"/>
            <w:vAlign w:val="top"/>
          </w:tcPr>
          <w:p>
            <w:pPr>
              <w:pStyle w:val="TableText"/>
              <w:ind w:right="23"/>
              <w:spacing w:before="9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0.50</w:t>
            </w:r>
          </w:p>
        </w:tc>
        <w:tc>
          <w:tcPr>
            <w:tcW w:w="13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01" w:type="dxa"/>
            <w:vAlign w:val="top"/>
          </w:tcPr>
          <w:p>
            <w:pPr>
              <w:pStyle w:val="TableText"/>
              <w:ind w:right="26"/>
              <w:spacing w:before="9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0.50</w:t>
            </w:r>
          </w:p>
        </w:tc>
      </w:tr>
      <w:tr>
        <w:trPr>
          <w:trHeight w:val="326" w:hRule="atLeast"/>
        </w:trPr>
        <w:tc>
          <w:tcPr>
            <w:tcW w:w="1672" w:type="dxa"/>
            <w:vAlign w:val="top"/>
          </w:tcPr>
          <w:p>
            <w:pPr>
              <w:pStyle w:val="TableText"/>
              <w:ind w:left="11"/>
              <w:spacing w:before="91" w:line="184" w:lineRule="auto"/>
              <w:rPr/>
            </w:pPr>
            <w:r>
              <w:rPr>
                <w:color w:val="212529"/>
                <w:spacing w:val="-4"/>
              </w:rPr>
              <w:t>211</w:t>
            </w:r>
          </w:p>
        </w:tc>
        <w:tc>
          <w:tcPr>
            <w:tcW w:w="2734" w:type="dxa"/>
            <w:vAlign w:val="top"/>
          </w:tcPr>
          <w:p>
            <w:pPr>
              <w:pStyle w:val="TableText"/>
              <w:ind w:left="5"/>
              <w:spacing w:before="64" w:line="220" w:lineRule="auto"/>
              <w:rPr/>
            </w:pPr>
            <w:r>
              <w:rPr>
                <w:color w:val="212529"/>
                <w:spacing w:val="-2"/>
              </w:rPr>
              <w:t>节能环保支出</w:t>
            </w:r>
          </w:p>
        </w:tc>
        <w:tc>
          <w:tcPr>
            <w:tcW w:w="1654" w:type="dxa"/>
            <w:vAlign w:val="top"/>
          </w:tcPr>
          <w:p>
            <w:pPr>
              <w:pStyle w:val="TableText"/>
              <w:ind w:right="23"/>
              <w:spacing w:before="92" w:line="183" w:lineRule="auto"/>
              <w:jc w:val="right"/>
              <w:rPr/>
            </w:pPr>
            <w:r>
              <w:rPr>
                <w:color w:val="212529"/>
                <w:spacing w:val="-2"/>
              </w:rPr>
              <w:t>832.00</w:t>
            </w:r>
          </w:p>
        </w:tc>
        <w:tc>
          <w:tcPr>
            <w:tcW w:w="13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01" w:type="dxa"/>
            <w:vAlign w:val="top"/>
          </w:tcPr>
          <w:p>
            <w:pPr>
              <w:pStyle w:val="TableText"/>
              <w:ind w:right="26"/>
              <w:spacing w:before="92" w:line="183" w:lineRule="auto"/>
              <w:jc w:val="right"/>
              <w:rPr/>
            </w:pPr>
            <w:r>
              <w:rPr>
                <w:color w:val="212529"/>
                <w:spacing w:val="-2"/>
              </w:rPr>
              <w:t>832.00</w:t>
            </w:r>
          </w:p>
        </w:tc>
      </w:tr>
      <w:tr>
        <w:trPr>
          <w:trHeight w:val="326" w:hRule="atLeast"/>
        </w:trPr>
        <w:tc>
          <w:tcPr>
            <w:tcW w:w="1672" w:type="dxa"/>
            <w:vAlign w:val="top"/>
          </w:tcPr>
          <w:p>
            <w:pPr>
              <w:pStyle w:val="TableText"/>
              <w:ind w:left="11"/>
              <w:spacing w:before="92" w:line="184" w:lineRule="auto"/>
              <w:rPr/>
            </w:pPr>
            <w:r>
              <w:rPr>
                <w:color w:val="212529"/>
                <w:spacing w:val="-2"/>
              </w:rPr>
              <w:t>21103</w:t>
            </w:r>
          </w:p>
        </w:tc>
        <w:tc>
          <w:tcPr>
            <w:tcW w:w="2734" w:type="dxa"/>
            <w:vAlign w:val="top"/>
          </w:tcPr>
          <w:p>
            <w:pPr>
              <w:pStyle w:val="TableText"/>
              <w:ind w:left="6"/>
              <w:spacing w:before="64" w:line="220" w:lineRule="auto"/>
              <w:rPr/>
            </w:pPr>
            <w:r>
              <w:rPr>
                <w:color w:val="212529"/>
                <w:spacing w:val="-3"/>
              </w:rPr>
              <w:t>污染防治</w:t>
            </w:r>
          </w:p>
        </w:tc>
        <w:tc>
          <w:tcPr>
            <w:tcW w:w="1654" w:type="dxa"/>
            <w:vAlign w:val="top"/>
          </w:tcPr>
          <w:p>
            <w:pPr>
              <w:pStyle w:val="TableText"/>
              <w:ind w:right="23"/>
              <w:spacing w:before="92" w:line="183" w:lineRule="auto"/>
              <w:jc w:val="right"/>
              <w:rPr/>
            </w:pPr>
            <w:r>
              <w:rPr>
                <w:color w:val="212529"/>
                <w:spacing w:val="-2"/>
              </w:rPr>
              <w:t>820.00</w:t>
            </w:r>
          </w:p>
        </w:tc>
        <w:tc>
          <w:tcPr>
            <w:tcW w:w="13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01" w:type="dxa"/>
            <w:vAlign w:val="top"/>
          </w:tcPr>
          <w:p>
            <w:pPr>
              <w:pStyle w:val="TableText"/>
              <w:ind w:right="26"/>
              <w:spacing w:before="92" w:line="183" w:lineRule="auto"/>
              <w:jc w:val="right"/>
              <w:rPr/>
            </w:pPr>
            <w:r>
              <w:rPr>
                <w:color w:val="212529"/>
                <w:spacing w:val="-2"/>
              </w:rPr>
              <w:t>820.00</w:t>
            </w:r>
          </w:p>
        </w:tc>
      </w:tr>
      <w:tr>
        <w:trPr>
          <w:trHeight w:val="325" w:hRule="atLeast"/>
        </w:trPr>
        <w:tc>
          <w:tcPr>
            <w:tcW w:w="1672" w:type="dxa"/>
            <w:vAlign w:val="top"/>
          </w:tcPr>
          <w:p>
            <w:pPr>
              <w:pStyle w:val="TableText"/>
              <w:ind w:left="11"/>
              <w:spacing w:before="92" w:line="184" w:lineRule="auto"/>
              <w:rPr/>
            </w:pPr>
            <w:r>
              <w:rPr>
                <w:color w:val="212529"/>
                <w:spacing w:val="-2"/>
              </w:rPr>
              <w:t>2110301</w:t>
            </w:r>
          </w:p>
        </w:tc>
        <w:tc>
          <w:tcPr>
            <w:tcW w:w="2734" w:type="dxa"/>
            <w:vAlign w:val="top"/>
          </w:tcPr>
          <w:p>
            <w:pPr>
              <w:pStyle w:val="TableText"/>
              <w:ind w:left="7"/>
              <w:spacing w:before="64" w:line="220" w:lineRule="auto"/>
              <w:rPr/>
            </w:pPr>
            <w:r>
              <w:rPr>
                <w:color w:val="212529"/>
                <w:spacing w:val="-6"/>
              </w:rPr>
              <w:t>大气</w:t>
            </w:r>
          </w:p>
        </w:tc>
        <w:tc>
          <w:tcPr>
            <w:tcW w:w="1654" w:type="dxa"/>
            <w:vAlign w:val="top"/>
          </w:tcPr>
          <w:p>
            <w:pPr>
              <w:pStyle w:val="TableText"/>
              <w:ind w:right="23"/>
              <w:spacing w:before="93" w:line="183" w:lineRule="auto"/>
              <w:jc w:val="right"/>
              <w:rPr/>
            </w:pPr>
            <w:r>
              <w:rPr>
                <w:color w:val="212529"/>
                <w:spacing w:val="-2"/>
              </w:rPr>
              <w:t>820.00</w:t>
            </w:r>
          </w:p>
        </w:tc>
        <w:tc>
          <w:tcPr>
            <w:tcW w:w="13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01" w:type="dxa"/>
            <w:vAlign w:val="top"/>
          </w:tcPr>
          <w:p>
            <w:pPr>
              <w:pStyle w:val="TableText"/>
              <w:ind w:right="26"/>
              <w:spacing w:before="93" w:line="183" w:lineRule="auto"/>
              <w:jc w:val="right"/>
              <w:rPr/>
            </w:pPr>
            <w:r>
              <w:rPr>
                <w:color w:val="212529"/>
                <w:spacing w:val="-2"/>
              </w:rPr>
              <w:t>820.00</w:t>
            </w:r>
          </w:p>
        </w:tc>
      </w:tr>
      <w:tr>
        <w:trPr>
          <w:trHeight w:val="326" w:hRule="atLeast"/>
        </w:trPr>
        <w:tc>
          <w:tcPr>
            <w:tcW w:w="1672" w:type="dxa"/>
            <w:vAlign w:val="top"/>
          </w:tcPr>
          <w:p>
            <w:pPr>
              <w:pStyle w:val="TableText"/>
              <w:ind w:left="11"/>
              <w:spacing w:before="93" w:line="184" w:lineRule="auto"/>
              <w:rPr/>
            </w:pPr>
            <w:r>
              <w:rPr>
                <w:color w:val="212529"/>
                <w:spacing w:val="-2"/>
              </w:rPr>
              <w:t>21104</w:t>
            </w:r>
          </w:p>
        </w:tc>
        <w:tc>
          <w:tcPr>
            <w:tcW w:w="2734" w:type="dxa"/>
            <w:vAlign w:val="top"/>
          </w:tcPr>
          <w:p>
            <w:pPr>
              <w:pStyle w:val="TableText"/>
              <w:ind w:left="35"/>
              <w:spacing w:before="65" w:line="220" w:lineRule="auto"/>
              <w:rPr/>
            </w:pPr>
            <w:r>
              <w:rPr>
                <w:color w:val="212529"/>
                <w:spacing w:val="-7"/>
              </w:rPr>
              <w:t>自然生态保护</w:t>
            </w:r>
          </w:p>
        </w:tc>
        <w:tc>
          <w:tcPr>
            <w:tcW w:w="1654" w:type="dxa"/>
            <w:vAlign w:val="top"/>
          </w:tcPr>
          <w:p>
            <w:pPr>
              <w:pStyle w:val="TableText"/>
              <w:ind w:left="1185"/>
              <w:spacing w:before="93" w:line="184" w:lineRule="auto"/>
              <w:rPr/>
            </w:pPr>
            <w:r>
              <w:rPr>
                <w:color w:val="212529"/>
                <w:spacing w:val="-5"/>
              </w:rPr>
              <w:t>12.00</w:t>
            </w:r>
          </w:p>
        </w:tc>
        <w:tc>
          <w:tcPr>
            <w:tcW w:w="13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01" w:type="dxa"/>
            <w:vAlign w:val="top"/>
          </w:tcPr>
          <w:p>
            <w:pPr>
              <w:pStyle w:val="TableText"/>
              <w:ind w:left="1129"/>
              <w:spacing w:before="93" w:line="184" w:lineRule="auto"/>
              <w:rPr/>
            </w:pPr>
            <w:r>
              <w:rPr>
                <w:color w:val="212529"/>
                <w:spacing w:val="-5"/>
              </w:rPr>
              <w:t>12.00</w:t>
            </w:r>
          </w:p>
        </w:tc>
      </w:tr>
      <w:tr>
        <w:trPr>
          <w:trHeight w:val="326" w:hRule="atLeast"/>
        </w:trPr>
        <w:tc>
          <w:tcPr>
            <w:tcW w:w="1672" w:type="dxa"/>
            <w:vAlign w:val="top"/>
          </w:tcPr>
          <w:p>
            <w:pPr>
              <w:pStyle w:val="TableText"/>
              <w:ind w:left="11"/>
              <w:spacing w:before="93" w:line="184" w:lineRule="auto"/>
              <w:rPr/>
            </w:pPr>
            <w:r>
              <w:rPr>
                <w:color w:val="212529"/>
                <w:spacing w:val="-2"/>
              </w:rPr>
              <w:t>2110402</w:t>
            </w:r>
          </w:p>
        </w:tc>
        <w:tc>
          <w:tcPr>
            <w:tcW w:w="2734" w:type="dxa"/>
            <w:vAlign w:val="top"/>
          </w:tcPr>
          <w:p>
            <w:pPr>
              <w:pStyle w:val="TableText"/>
              <w:ind w:left="5"/>
              <w:spacing w:before="65" w:line="219" w:lineRule="auto"/>
              <w:rPr/>
            </w:pPr>
            <w:r>
              <w:rPr>
                <w:color w:val="212529"/>
                <w:spacing w:val="-2"/>
              </w:rPr>
              <w:t>农村环境保护</w:t>
            </w:r>
          </w:p>
        </w:tc>
        <w:tc>
          <w:tcPr>
            <w:tcW w:w="1654" w:type="dxa"/>
            <w:vAlign w:val="top"/>
          </w:tcPr>
          <w:p>
            <w:pPr>
              <w:pStyle w:val="TableText"/>
              <w:ind w:left="1185"/>
              <w:spacing w:before="93" w:line="184" w:lineRule="auto"/>
              <w:rPr/>
            </w:pPr>
            <w:r>
              <w:rPr>
                <w:color w:val="212529"/>
                <w:spacing w:val="-5"/>
              </w:rPr>
              <w:t>12.00</w:t>
            </w:r>
          </w:p>
        </w:tc>
        <w:tc>
          <w:tcPr>
            <w:tcW w:w="13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01" w:type="dxa"/>
            <w:vAlign w:val="top"/>
          </w:tcPr>
          <w:p>
            <w:pPr>
              <w:pStyle w:val="TableText"/>
              <w:ind w:left="1129"/>
              <w:spacing w:before="93" w:line="184" w:lineRule="auto"/>
              <w:rPr/>
            </w:pPr>
            <w:r>
              <w:rPr>
                <w:color w:val="212529"/>
                <w:spacing w:val="-5"/>
              </w:rPr>
              <w:t>12.00</w:t>
            </w:r>
          </w:p>
        </w:tc>
      </w:tr>
      <w:tr>
        <w:trPr>
          <w:trHeight w:val="326" w:hRule="atLeast"/>
        </w:trPr>
        <w:tc>
          <w:tcPr>
            <w:tcW w:w="1672" w:type="dxa"/>
            <w:vAlign w:val="top"/>
          </w:tcPr>
          <w:p>
            <w:pPr>
              <w:pStyle w:val="TableText"/>
              <w:ind w:left="11"/>
              <w:spacing w:before="93" w:line="184" w:lineRule="auto"/>
              <w:rPr/>
            </w:pPr>
            <w:r>
              <w:rPr>
                <w:color w:val="212529"/>
                <w:spacing w:val="-4"/>
              </w:rPr>
              <w:t>212</w:t>
            </w:r>
          </w:p>
        </w:tc>
        <w:tc>
          <w:tcPr>
            <w:tcW w:w="2734" w:type="dxa"/>
            <w:vAlign w:val="top"/>
          </w:tcPr>
          <w:p>
            <w:pPr>
              <w:pStyle w:val="TableText"/>
              <w:ind w:left="5"/>
              <w:spacing w:before="66" w:line="219" w:lineRule="auto"/>
              <w:rPr/>
            </w:pPr>
            <w:r>
              <w:rPr>
                <w:color w:val="212529"/>
                <w:spacing w:val="-2"/>
              </w:rPr>
              <w:t>城乡社区支出</w:t>
            </w:r>
          </w:p>
        </w:tc>
        <w:tc>
          <w:tcPr>
            <w:tcW w:w="1654" w:type="dxa"/>
            <w:vAlign w:val="top"/>
          </w:tcPr>
          <w:p>
            <w:pPr>
              <w:pStyle w:val="TableText"/>
              <w:ind w:right="23"/>
              <w:spacing w:before="93" w:line="184" w:lineRule="auto"/>
              <w:jc w:val="right"/>
              <w:rPr/>
            </w:pPr>
            <w:r>
              <w:rPr>
                <w:color w:val="212529"/>
                <w:spacing w:val="-2"/>
              </w:rPr>
              <w:t>416.86</w:t>
            </w:r>
          </w:p>
        </w:tc>
        <w:tc>
          <w:tcPr>
            <w:tcW w:w="1355" w:type="dxa"/>
            <w:vAlign w:val="top"/>
          </w:tcPr>
          <w:p>
            <w:pPr>
              <w:pStyle w:val="TableText"/>
              <w:ind w:left="877"/>
              <w:spacing w:before="94" w:line="183" w:lineRule="auto"/>
              <w:rPr/>
            </w:pPr>
            <w:r>
              <w:rPr>
                <w:color w:val="212529"/>
                <w:spacing w:val="-2"/>
              </w:rPr>
              <w:t>29.00</w:t>
            </w:r>
          </w:p>
        </w:tc>
        <w:tc>
          <w:tcPr>
            <w:tcW w:w="1601" w:type="dxa"/>
            <w:vAlign w:val="top"/>
          </w:tcPr>
          <w:p>
            <w:pPr>
              <w:pStyle w:val="TableText"/>
              <w:ind w:right="26"/>
              <w:spacing w:before="94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387.86</w:t>
            </w:r>
          </w:p>
        </w:tc>
      </w:tr>
      <w:tr>
        <w:trPr>
          <w:trHeight w:val="326" w:hRule="atLeast"/>
        </w:trPr>
        <w:tc>
          <w:tcPr>
            <w:tcW w:w="1672" w:type="dxa"/>
            <w:vAlign w:val="top"/>
          </w:tcPr>
          <w:p>
            <w:pPr>
              <w:pStyle w:val="TableText"/>
              <w:ind w:left="11"/>
              <w:spacing w:before="93" w:line="184" w:lineRule="auto"/>
              <w:rPr/>
            </w:pPr>
            <w:r>
              <w:rPr>
                <w:color w:val="212529"/>
                <w:spacing w:val="-2"/>
              </w:rPr>
              <w:t>21201</w:t>
            </w:r>
          </w:p>
        </w:tc>
        <w:tc>
          <w:tcPr>
            <w:tcW w:w="2734" w:type="dxa"/>
            <w:vAlign w:val="top"/>
          </w:tcPr>
          <w:p>
            <w:pPr>
              <w:pStyle w:val="TableText"/>
              <w:ind w:left="5"/>
              <w:spacing w:before="66" w:line="219" w:lineRule="auto"/>
              <w:rPr/>
            </w:pPr>
            <w:r>
              <w:rPr>
                <w:color w:val="212529"/>
                <w:spacing w:val="-2"/>
              </w:rPr>
              <w:t>城乡社区管理事务</w:t>
            </w:r>
          </w:p>
        </w:tc>
        <w:tc>
          <w:tcPr>
            <w:tcW w:w="1654" w:type="dxa"/>
            <w:vAlign w:val="top"/>
          </w:tcPr>
          <w:p>
            <w:pPr>
              <w:pStyle w:val="TableText"/>
              <w:ind w:right="23"/>
              <w:spacing w:before="93" w:line="184" w:lineRule="auto"/>
              <w:jc w:val="right"/>
              <w:rPr/>
            </w:pPr>
            <w:r>
              <w:rPr>
                <w:color w:val="212529"/>
                <w:spacing w:val="-2"/>
              </w:rPr>
              <w:t>416.86</w:t>
            </w:r>
          </w:p>
        </w:tc>
        <w:tc>
          <w:tcPr>
            <w:tcW w:w="1355" w:type="dxa"/>
            <w:vAlign w:val="top"/>
          </w:tcPr>
          <w:p>
            <w:pPr>
              <w:pStyle w:val="TableText"/>
              <w:ind w:left="877"/>
              <w:spacing w:before="94" w:line="183" w:lineRule="auto"/>
              <w:rPr/>
            </w:pPr>
            <w:r>
              <w:rPr>
                <w:color w:val="212529"/>
                <w:spacing w:val="-2"/>
              </w:rPr>
              <w:t>29.00</w:t>
            </w:r>
          </w:p>
        </w:tc>
        <w:tc>
          <w:tcPr>
            <w:tcW w:w="1601" w:type="dxa"/>
            <w:vAlign w:val="top"/>
          </w:tcPr>
          <w:p>
            <w:pPr>
              <w:pStyle w:val="TableText"/>
              <w:ind w:right="26"/>
              <w:spacing w:before="94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387.86</w:t>
            </w:r>
          </w:p>
        </w:tc>
      </w:tr>
      <w:tr>
        <w:trPr>
          <w:trHeight w:val="326" w:hRule="atLeast"/>
        </w:trPr>
        <w:tc>
          <w:tcPr>
            <w:tcW w:w="1672" w:type="dxa"/>
            <w:vAlign w:val="top"/>
          </w:tcPr>
          <w:p>
            <w:pPr>
              <w:pStyle w:val="TableText"/>
              <w:ind w:left="11"/>
              <w:spacing w:before="93" w:line="184" w:lineRule="auto"/>
              <w:rPr/>
            </w:pPr>
            <w:r>
              <w:rPr>
                <w:color w:val="212529"/>
                <w:spacing w:val="-2"/>
              </w:rPr>
              <w:t>2120199</w:t>
            </w:r>
          </w:p>
        </w:tc>
        <w:tc>
          <w:tcPr>
            <w:tcW w:w="2734" w:type="dxa"/>
            <w:vAlign w:val="top"/>
          </w:tcPr>
          <w:p>
            <w:pPr>
              <w:pStyle w:val="TableText"/>
              <w:ind w:left="6"/>
              <w:spacing w:before="66" w:line="219" w:lineRule="auto"/>
              <w:rPr/>
            </w:pPr>
            <w:r>
              <w:rPr>
                <w:color w:val="212529"/>
                <w:spacing w:val="-1"/>
              </w:rPr>
              <w:t>其他城乡社区管理事务支出</w:t>
            </w:r>
          </w:p>
        </w:tc>
        <w:tc>
          <w:tcPr>
            <w:tcW w:w="1654" w:type="dxa"/>
            <w:vAlign w:val="top"/>
          </w:tcPr>
          <w:p>
            <w:pPr>
              <w:pStyle w:val="TableText"/>
              <w:ind w:right="23"/>
              <w:spacing w:before="93" w:line="184" w:lineRule="auto"/>
              <w:jc w:val="right"/>
              <w:rPr/>
            </w:pPr>
            <w:r>
              <w:rPr>
                <w:color w:val="212529"/>
                <w:spacing w:val="-2"/>
              </w:rPr>
              <w:t>416.86</w:t>
            </w:r>
          </w:p>
        </w:tc>
        <w:tc>
          <w:tcPr>
            <w:tcW w:w="1355" w:type="dxa"/>
            <w:vAlign w:val="top"/>
          </w:tcPr>
          <w:p>
            <w:pPr>
              <w:pStyle w:val="TableText"/>
              <w:ind w:left="877"/>
              <w:spacing w:before="94" w:line="183" w:lineRule="auto"/>
              <w:rPr/>
            </w:pPr>
            <w:r>
              <w:rPr>
                <w:color w:val="212529"/>
                <w:spacing w:val="-2"/>
              </w:rPr>
              <w:t>29.00</w:t>
            </w:r>
          </w:p>
        </w:tc>
        <w:tc>
          <w:tcPr>
            <w:tcW w:w="1601" w:type="dxa"/>
            <w:vAlign w:val="top"/>
          </w:tcPr>
          <w:p>
            <w:pPr>
              <w:pStyle w:val="TableText"/>
              <w:ind w:right="26"/>
              <w:spacing w:before="94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387.86</w:t>
            </w:r>
          </w:p>
        </w:tc>
      </w:tr>
      <w:tr>
        <w:trPr>
          <w:trHeight w:val="326" w:hRule="atLeast"/>
        </w:trPr>
        <w:tc>
          <w:tcPr>
            <w:tcW w:w="1672" w:type="dxa"/>
            <w:vAlign w:val="top"/>
          </w:tcPr>
          <w:p>
            <w:pPr>
              <w:pStyle w:val="TableText"/>
              <w:ind w:left="11"/>
              <w:spacing w:before="93" w:line="184" w:lineRule="auto"/>
              <w:rPr/>
            </w:pPr>
            <w:r>
              <w:rPr>
                <w:color w:val="212529"/>
                <w:spacing w:val="-4"/>
              </w:rPr>
              <w:t>213</w:t>
            </w:r>
          </w:p>
        </w:tc>
        <w:tc>
          <w:tcPr>
            <w:tcW w:w="2734" w:type="dxa"/>
            <w:vAlign w:val="top"/>
          </w:tcPr>
          <w:p>
            <w:pPr>
              <w:pStyle w:val="TableText"/>
              <w:ind w:left="5"/>
              <w:spacing w:before="66" w:line="219" w:lineRule="auto"/>
              <w:rPr/>
            </w:pPr>
            <w:r>
              <w:rPr>
                <w:color w:val="212529"/>
                <w:spacing w:val="-2"/>
              </w:rPr>
              <w:t>农林水支出</w:t>
            </w:r>
          </w:p>
        </w:tc>
        <w:tc>
          <w:tcPr>
            <w:tcW w:w="1654" w:type="dxa"/>
            <w:vAlign w:val="top"/>
          </w:tcPr>
          <w:p>
            <w:pPr>
              <w:pStyle w:val="TableText"/>
              <w:ind w:right="23"/>
              <w:spacing w:before="94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2,955.58</w:t>
            </w:r>
          </w:p>
        </w:tc>
        <w:tc>
          <w:tcPr>
            <w:tcW w:w="13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01" w:type="dxa"/>
            <w:vAlign w:val="top"/>
          </w:tcPr>
          <w:p>
            <w:pPr>
              <w:pStyle w:val="TableText"/>
              <w:ind w:right="26"/>
              <w:spacing w:before="94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2,955.58</w:t>
            </w:r>
          </w:p>
        </w:tc>
      </w:tr>
      <w:tr>
        <w:trPr>
          <w:trHeight w:val="326" w:hRule="atLeast"/>
        </w:trPr>
        <w:tc>
          <w:tcPr>
            <w:tcW w:w="1672" w:type="dxa"/>
            <w:vAlign w:val="top"/>
          </w:tcPr>
          <w:p>
            <w:pPr>
              <w:pStyle w:val="TableText"/>
              <w:ind w:left="11"/>
              <w:spacing w:before="93" w:line="184" w:lineRule="auto"/>
              <w:rPr/>
            </w:pPr>
            <w:r>
              <w:rPr>
                <w:color w:val="212529"/>
                <w:spacing w:val="-2"/>
              </w:rPr>
              <w:t>21301</w:t>
            </w:r>
          </w:p>
        </w:tc>
        <w:tc>
          <w:tcPr>
            <w:tcW w:w="2734" w:type="dxa"/>
            <w:vAlign w:val="top"/>
          </w:tcPr>
          <w:p>
            <w:pPr>
              <w:pStyle w:val="TableText"/>
              <w:ind w:left="5"/>
              <w:spacing w:before="65" w:line="219" w:lineRule="auto"/>
              <w:rPr/>
            </w:pPr>
            <w:r>
              <w:rPr>
                <w:color w:val="212529"/>
                <w:spacing w:val="-3"/>
              </w:rPr>
              <w:t>农业农村</w:t>
            </w:r>
          </w:p>
        </w:tc>
        <w:tc>
          <w:tcPr>
            <w:tcW w:w="1654" w:type="dxa"/>
            <w:vAlign w:val="top"/>
          </w:tcPr>
          <w:p>
            <w:pPr>
              <w:pStyle w:val="TableText"/>
              <w:ind w:right="23"/>
              <w:spacing w:before="93" w:line="184" w:lineRule="auto"/>
              <w:jc w:val="right"/>
              <w:rPr/>
            </w:pPr>
            <w:r>
              <w:rPr>
                <w:color w:val="212529"/>
                <w:spacing w:val="-3"/>
              </w:rPr>
              <w:t>1,636.29</w:t>
            </w:r>
          </w:p>
        </w:tc>
        <w:tc>
          <w:tcPr>
            <w:tcW w:w="13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01" w:type="dxa"/>
            <w:vAlign w:val="top"/>
          </w:tcPr>
          <w:p>
            <w:pPr>
              <w:pStyle w:val="TableText"/>
              <w:ind w:right="26"/>
              <w:spacing w:before="93" w:line="184" w:lineRule="auto"/>
              <w:jc w:val="right"/>
              <w:rPr/>
            </w:pPr>
            <w:r>
              <w:rPr>
                <w:color w:val="212529"/>
                <w:spacing w:val="-3"/>
              </w:rPr>
              <w:t>1,636.29</w:t>
            </w:r>
          </w:p>
        </w:tc>
      </w:tr>
      <w:tr>
        <w:trPr>
          <w:trHeight w:val="326" w:hRule="atLeast"/>
        </w:trPr>
        <w:tc>
          <w:tcPr>
            <w:tcW w:w="1672" w:type="dxa"/>
            <w:vAlign w:val="top"/>
          </w:tcPr>
          <w:p>
            <w:pPr>
              <w:pStyle w:val="TableText"/>
              <w:ind w:left="11"/>
              <w:spacing w:before="93" w:line="184" w:lineRule="auto"/>
              <w:rPr/>
            </w:pPr>
            <w:r>
              <w:rPr>
                <w:color w:val="212529"/>
                <w:spacing w:val="-2"/>
              </w:rPr>
              <w:t>2130122</w:t>
            </w:r>
          </w:p>
        </w:tc>
        <w:tc>
          <w:tcPr>
            <w:tcW w:w="2734" w:type="dxa"/>
            <w:vAlign w:val="top"/>
          </w:tcPr>
          <w:p>
            <w:pPr>
              <w:pStyle w:val="TableText"/>
              <w:ind w:left="5"/>
              <w:spacing w:before="66" w:line="219" w:lineRule="auto"/>
              <w:rPr/>
            </w:pPr>
            <w:r>
              <w:rPr>
                <w:color w:val="212529"/>
                <w:spacing w:val="-2"/>
              </w:rPr>
              <w:t>农业生产发展</w:t>
            </w:r>
          </w:p>
        </w:tc>
        <w:tc>
          <w:tcPr>
            <w:tcW w:w="1654" w:type="dxa"/>
            <w:vAlign w:val="top"/>
          </w:tcPr>
          <w:p>
            <w:pPr>
              <w:pStyle w:val="TableText"/>
              <w:ind w:right="23"/>
              <w:spacing w:before="94" w:line="183" w:lineRule="auto"/>
              <w:jc w:val="right"/>
              <w:rPr/>
            </w:pPr>
            <w:r>
              <w:rPr>
                <w:color w:val="212529"/>
                <w:spacing w:val="-3"/>
              </w:rPr>
              <w:t>5.00</w:t>
            </w:r>
          </w:p>
        </w:tc>
        <w:tc>
          <w:tcPr>
            <w:tcW w:w="13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01" w:type="dxa"/>
            <w:vAlign w:val="top"/>
          </w:tcPr>
          <w:p>
            <w:pPr>
              <w:pStyle w:val="TableText"/>
              <w:ind w:right="26"/>
              <w:spacing w:before="94" w:line="183" w:lineRule="auto"/>
              <w:jc w:val="right"/>
              <w:rPr/>
            </w:pPr>
            <w:r>
              <w:rPr>
                <w:color w:val="212529"/>
                <w:spacing w:val="-3"/>
              </w:rPr>
              <w:t>5.00</w:t>
            </w:r>
          </w:p>
        </w:tc>
      </w:tr>
      <w:tr>
        <w:trPr>
          <w:trHeight w:val="331" w:hRule="atLeast"/>
        </w:trPr>
        <w:tc>
          <w:tcPr>
            <w:tcW w:w="1672" w:type="dxa"/>
            <w:vAlign w:val="top"/>
          </w:tcPr>
          <w:p>
            <w:pPr>
              <w:pStyle w:val="TableText"/>
              <w:ind w:left="11"/>
              <w:spacing w:before="94" w:line="184" w:lineRule="auto"/>
              <w:rPr/>
            </w:pPr>
            <w:r>
              <w:rPr>
                <w:color w:val="212529"/>
                <w:spacing w:val="-2"/>
              </w:rPr>
              <w:t>2130126</w:t>
            </w:r>
          </w:p>
        </w:tc>
        <w:tc>
          <w:tcPr>
            <w:tcW w:w="2734" w:type="dxa"/>
            <w:vAlign w:val="top"/>
          </w:tcPr>
          <w:p>
            <w:pPr>
              <w:pStyle w:val="TableText"/>
              <w:ind w:left="5"/>
              <w:spacing w:before="66" w:line="219" w:lineRule="auto"/>
              <w:rPr/>
            </w:pPr>
            <w:r>
              <w:rPr>
                <w:color w:val="212529"/>
                <w:spacing w:val="-2"/>
              </w:rPr>
              <w:t>农村社会事业</w:t>
            </w:r>
          </w:p>
        </w:tc>
        <w:tc>
          <w:tcPr>
            <w:tcW w:w="1654" w:type="dxa"/>
            <w:vAlign w:val="top"/>
          </w:tcPr>
          <w:p>
            <w:pPr>
              <w:pStyle w:val="TableText"/>
              <w:ind w:left="1174"/>
              <w:spacing w:before="94" w:line="183" w:lineRule="auto"/>
              <w:rPr/>
            </w:pPr>
            <w:r>
              <w:rPr>
                <w:color w:val="212529"/>
                <w:spacing w:val="-2"/>
              </w:rPr>
              <w:t>29.05</w:t>
            </w:r>
          </w:p>
        </w:tc>
        <w:tc>
          <w:tcPr>
            <w:tcW w:w="13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01" w:type="dxa"/>
            <w:vAlign w:val="top"/>
          </w:tcPr>
          <w:p>
            <w:pPr>
              <w:pStyle w:val="TableText"/>
              <w:ind w:left="1118"/>
              <w:spacing w:before="94" w:line="183" w:lineRule="auto"/>
              <w:rPr/>
            </w:pPr>
            <w:r>
              <w:rPr>
                <w:color w:val="212529"/>
                <w:spacing w:val="-2"/>
              </w:rPr>
              <w:t>29.05</w:t>
            </w:r>
          </w:p>
        </w:tc>
      </w:tr>
    </w:tbl>
    <w:p>
      <w:pPr>
        <w:pStyle w:val="BodyText"/>
        <w:rPr/>
      </w:pPr>
      <w:r/>
    </w:p>
    <w:p>
      <w:pPr>
        <w:sectPr>
          <w:footerReference w:type="default" r:id="rId14"/>
          <w:pgSz w:w="11900" w:h="16840"/>
          <w:pgMar w:top="610" w:right="600" w:bottom="312" w:left="600" w:header="357" w:footer="153" w:gutter="0"/>
        </w:sectPr>
        <w:rPr/>
      </w:pPr>
    </w:p>
    <w:p>
      <w:pPr>
        <w:spacing w:before="108"/>
        <w:rPr/>
      </w:pPr>
      <w:r/>
    </w:p>
    <w:tbl>
      <w:tblPr>
        <w:tblStyle w:val="TableNormal"/>
        <w:tblW w:w="901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672"/>
        <w:gridCol w:w="2734"/>
        <w:gridCol w:w="1654"/>
        <w:gridCol w:w="1355"/>
        <w:gridCol w:w="1601"/>
      </w:tblGrid>
      <w:tr>
        <w:trPr>
          <w:trHeight w:val="331" w:hRule="atLeast"/>
        </w:trPr>
        <w:tc>
          <w:tcPr>
            <w:tcW w:w="1672" w:type="dxa"/>
            <w:vAlign w:val="top"/>
          </w:tcPr>
          <w:p>
            <w:pPr>
              <w:pStyle w:val="TableText"/>
              <w:ind w:left="11"/>
              <w:spacing w:before="91" w:line="184" w:lineRule="auto"/>
              <w:rPr/>
            </w:pPr>
            <w:r>
              <w:rPr>
                <w:color w:val="212529"/>
                <w:spacing w:val="-2"/>
              </w:rPr>
              <w:t>2130142</w:t>
            </w:r>
          </w:p>
        </w:tc>
        <w:tc>
          <w:tcPr>
            <w:tcW w:w="2734" w:type="dxa"/>
            <w:vAlign w:val="top"/>
          </w:tcPr>
          <w:p>
            <w:pPr>
              <w:pStyle w:val="TableText"/>
              <w:ind w:left="5"/>
              <w:spacing w:before="63" w:line="219" w:lineRule="auto"/>
              <w:rPr/>
            </w:pPr>
            <w:r>
              <w:rPr>
                <w:color w:val="212529"/>
                <w:spacing w:val="-2"/>
              </w:rPr>
              <w:t>农村道路建设</w:t>
            </w:r>
          </w:p>
        </w:tc>
        <w:tc>
          <w:tcPr>
            <w:tcW w:w="1654" w:type="dxa"/>
            <w:vAlign w:val="top"/>
          </w:tcPr>
          <w:p>
            <w:pPr>
              <w:pStyle w:val="TableText"/>
              <w:ind w:right="23"/>
              <w:spacing w:before="90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170.00</w:t>
            </w:r>
          </w:p>
        </w:tc>
        <w:tc>
          <w:tcPr>
            <w:tcW w:w="13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01" w:type="dxa"/>
            <w:vAlign w:val="top"/>
          </w:tcPr>
          <w:p>
            <w:pPr>
              <w:pStyle w:val="TableText"/>
              <w:ind w:right="26"/>
              <w:spacing w:before="90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170.00</w:t>
            </w:r>
          </w:p>
        </w:tc>
      </w:tr>
      <w:tr>
        <w:trPr>
          <w:trHeight w:val="325" w:hRule="atLeast"/>
        </w:trPr>
        <w:tc>
          <w:tcPr>
            <w:tcW w:w="1672" w:type="dxa"/>
            <w:vAlign w:val="top"/>
          </w:tcPr>
          <w:p>
            <w:pPr>
              <w:pStyle w:val="TableText"/>
              <w:ind w:left="11"/>
              <w:spacing w:before="86" w:line="184" w:lineRule="auto"/>
              <w:rPr/>
            </w:pPr>
            <w:r>
              <w:rPr>
                <w:color w:val="212529"/>
                <w:spacing w:val="-2"/>
              </w:rPr>
              <w:t>2130199</w:t>
            </w:r>
          </w:p>
        </w:tc>
        <w:tc>
          <w:tcPr>
            <w:tcW w:w="2734" w:type="dxa"/>
            <w:vAlign w:val="top"/>
          </w:tcPr>
          <w:p>
            <w:pPr>
              <w:pStyle w:val="TableText"/>
              <w:ind w:left="6"/>
              <w:spacing w:before="58" w:line="219" w:lineRule="auto"/>
              <w:rPr/>
            </w:pPr>
            <w:r>
              <w:rPr>
                <w:color w:val="212529"/>
                <w:spacing w:val="-2"/>
              </w:rPr>
              <w:t>其他农业农村支出</w:t>
            </w:r>
          </w:p>
        </w:tc>
        <w:tc>
          <w:tcPr>
            <w:tcW w:w="1654" w:type="dxa"/>
            <w:vAlign w:val="top"/>
          </w:tcPr>
          <w:p>
            <w:pPr>
              <w:pStyle w:val="TableText"/>
              <w:ind w:right="23"/>
              <w:spacing w:before="85" w:line="184" w:lineRule="auto"/>
              <w:jc w:val="right"/>
              <w:rPr/>
            </w:pPr>
            <w:r>
              <w:rPr>
                <w:color w:val="212529"/>
                <w:spacing w:val="-3"/>
              </w:rPr>
              <w:t>1,432.24</w:t>
            </w:r>
          </w:p>
        </w:tc>
        <w:tc>
          <w:tcPr>
            <w:tcW w:w="13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01" w:type="dxa"/>
            <w:vAlign w:val="top"/>
          </w:tcPr>
          <w:p>
            <w:pPr>
              <w:pStyle w:val="TableText"/>
              <w:ind w:right="26"/>
              <w:spacing w:before="85" w:line="184" w:lineRule="auto"/>
              <w:jc w:val="right"/>
              <w:rPr/>
            </w:pPr>
            <w:r>
              <w:rPr>
                <w:color w:val="212529"/>
                <w:spacing w:val="-3"/>
              </w:rPr>
              <w:t>1,432.24</w:t>
            </w:r>
          </w:p>
        </w:tc>
      </w:tr>
      <w:tr>
        <w:trPr>
          <w:trHeight w:val="325" w:hRule="atLeast"/>
        </w:trPr>
        <w:tc>
          <w:tcPr>
            <w:tcW w:w="1672" w:type="dxa"/>
            <w:vAlign w:val="top"/>
          </w:tcPr>
          <w:p>
            <w:pPr>
              <w:pStyle w:val="TableText"/>
              <w:ind w:left="11"/>
              <w:spacing w:before="87" w:line="184" w:lineRule="auto"/>
              <w:rPr/>
            </w:pPr>
            <w:r>
              <w:rPr>
                <w:color w:val="212529"/>
                <w:spacing w:val="-2"/>
              </w:rPr>
              <w:t>21302</w:t>
            </w:r>
          </w:p>
        </w:tc>
        <w:tc>
          <w:tcPr>
            <w:tcW w:w="2734" w:type="dxa"/>
            <w:vAlign w:val="top"/>
          </w:tcPr>
          <w:p>
            <w:pPr>
              <w:pStyle w:val="TableText"/>
              <w:ind w:left="6"/>
              <w:spacing w:before="59" w:line="219" w:lineRule="auto"/>
              <w:rPr/>
            </w:pPr>
            <w:r>
              <w:rPr>
                <w:color w:val="212529"/>
                <w:spacing w:val="-2"/>
              </w:rPr>
              <w:t>林业和草原</w:t>
            </w:r>
          </w:p>
        </w:tc>
        <w:tc>
          <w:tcPr>
            <w:tcW w:w="1654" w:type="dxa"/>
            <w:vAlign w:val="top"/>
          </w:tcPr>
          <w:p>
            <w:pPr>
              <w:pStyle w:val="TableText"/>
              <w:ind w:left="1185"/>
              <w:spacing w:before="87" w:line="184" w:lineRule="auto"/>
              <w:rPr/>
            </w:pPr>
            <w:r>
              <w:rPr>
                <w:color w:val="212529"/>
                <w:spacing w:val="-5"/>
              </w:rPr>
              <w:t>18.62</w:t>
            </w:r>
          </w:p>
        </w:tc>
        <w:tc>
          <w:tcPr>
            <w:tcW w:w="13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01" w:type="dxa"/>
            <w:vAlign w:val="top"/>
          </w:tcPr>
          <w:p>
            <w:pPr>
              <w:pStyle w:val="TableText"/>
              <w:ind w:left="1129"/>
              <w:spacing w:before="87" w:line="184" w:lineRule="auto"/>
              <w:rPr/>
            </w:pPr>
            <w:r>
              <w:rPr>
                <w:color w:val="212529"/>
                <w:spacing w:val="-5"/>
              </w:rPr>
              <w:t>18.62</w:t>
            </w:r>
          </w:p>
        </w:tc>
      </w:tr>
      <w:tr>
        <w:trPr>
          <w:trHeight w:val="325" w:hRule="atLeast"/>
        </w:trPr>
        <w:tc>
          <w:tcPr>
            <w:tcW w:w="1672" w:type="dxa"/>
            <w:vAlign w:val="top"/>
          </w:tcPr>
          <w:p>
            <w:pPr>
              <w:pStyle w:val="TableText"/>
              <w:ind w:left="11"/>
              <w:spacing w:before="88" w:line="184" w:lineRule="auto"/>
              <w:rPr/>
            </w:pPr>
            <w:r>
              <w:rPr>
                <w:color w:val="212529"/>
                <w:spacing w:val="-2"/>
              </w:rPr>
              <w:t>2130299</w:t>
            </w:r>
          </w:p>
        </w:tc>
        <w:tc>
          <w:tcPr>
            <w:tcW w:w="2734" w:type="dxa"/>
            <w:vAlign w:val="top"/>
          </w:tcPr>
          <w:p>
            <w:pPr>
              <w:pStyle w:val="TableText"/>
              <w:ind w:left="6"/>
              <w:spacing w:before="61" w:line="219" w:lineRule="auto"/>
              <w:rPr/>
            </w:pPr>
            <w:r>
              <w:rPr>
                <w:color w:val="212529"/>
                <w:spacing w:val="-1"/>
              </w:rPr>
              <w:t>其他林业和草原支出</w:t>
            </w:r>
          </w:p>
        </w:tc>
        <w:tc>
          <w:tcPr>
            <w:tcW w:w="1654" w:type="dxa"/>
            <w:vAlign w:val="top"/>
          </w:tcPr>
          <w:p>
            <w:pPr>
              <w:pStyle w:val="TableText"/>
              <w:ind w:left="1185"/>
              <w:spacing w:before="88" w:line="184" w:lineRule="auto"/>
              <w:rPr/>
            </w:pPr>
            <w:r>
              <w:rPr>
                <w:color w:val="212529"/>
                <w:spacing w:val="-5"/>
              </w:rPr>
              <w:t>18.62</w:t>
            </w:r>
          </w:p>
        </w:tc>
        <w:tc>
          <w:tcPr>
            <w:tcW w:w="13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01" w:type="dxa"/>
            <w:vAlign w:val="top"/>
          </w:tcPr>
          <w:p>
            <w:pPr>
              <w:pStyle w:val="TableText"/>
              <w:ind w:left="1129"/>
              <w:spacing w:before="88" w:line="184" w:lineRule="auto"/>
              <w:rPr/>
            </w:pPr>
            <w:r>
              <w:rPr>
                <w:color w:val="212529"/>
                <w:spacing w:val="-5"/>
              </w:rPr>
              <w:t>18.62</w:t>
            </w:r>
          </w:p>
        </w:tc>
      </w:tr>
      <w:tr>
        <w:trPr>
          <w:trHeight w:val="325" w:hRule="atLeast"/>
        </w:trPr>
        <w:tc>
          <w:tcPr>
            <w:tcW w:w="1672" w:type="dxa"/>
            <w:vAlign w:val="top"/>
          </w:tcPr>
          <w:p>
            <w:pPr>
              <w:pStyle w:val="TableText"/>
              <w:ind w:left="11"/>
              <w:spacing w:before="89" w:line="184" w:lineRule="auto"/>
              <w:rPr/>
            </w:pPr>
            <w:r>
              <w:rPr>
                <w:color w:val="212529"/>
                <w:spacing w:val="-2"/>
              </w:rPr>
              <w:t>21305</w:t>
            </w:r>
          </w:p>
        </w:tc>
        <w:tc>
          <w:tcPr>
            <w:tcW w:w="2734" w:type="dxa"/>
            <w:vAlign w:val="top"/>
          </w:tcPr>
          <w:p>
            <w:pPr>
              <w:pStyle w:val="TableText"/>
              <w:ind w:left="6"/>
              <w:spacing w:before="61" w:line="219" w:lineRule="auto"/>
              <w:rPr/>
            </w:pPr>
            <w:r>
              <w:rPr>
                <w:color w:val="212529"/>
                <w:spacing w:val="-1"/>
              </w:rPr>
              <w:t>巩固脱贫攻坚成果衔接乡村振兴</w:t>
            </w:r>
          </w:p>
        </w:tc>
        <w:tc>
          <w:tcPr>
            <w:tcW w:w="1654" w:type="dxa"/>
            <w:vAlign w:val="top"/>
          </w:tcPr>
          <w:p>
            <w:pPr>
              <w:pStyle w:val="TableText"/>
              <w:ind w:right="23"/>
              <w:spacing w:before="89" w:line="184" w:lineRule="auto"/>
              <w:jc w:val="right"/>
              <w:rPr/>
            </w:pPr>
            <w:r>
              <w:rPr>
                <w:color w:val="212529"/>
                <w:spacing w:val="-3"/>
              </w:rPr>
              <w:t>1,064.92</w:t>
            </w:r>
          </w:p>
        </w:tc>
        <w:tc>
          <w:tcPr>
            <w:tcW w:w="13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01" w:type="dxa"/>
            <w:vAlign w:val="top"/>
          </w:tcPr>
          <w:p>
            <w:pPr>
              <w:pStyle w:val="TableText"/>
              <w:ind w:right="26"/>
              <w:spacing w:before="89" w:line="184" w:lineRule="auto"/>
              <w:jc w:val="right"/>
              <w:rPr/>
            </w:pPr>
            <w:r>
              <w:rPr>
                <w:color w:val="212529"/>
                <w:spacing w:val="-3"/>
              </w:rPr>
              <w:t>1,064.92</w:t>
            </w:r>
          </w:p>
        </w:tc>
      </w:tr>
      <w:tr>
        <w:trPr>
          <w:trHeight w:val="325" w:hRule="atLeast"/>
        </w:trPr>
        <w:tc>
          <w:tcPr>
            <w:tcW w:w="1672" w:type="dxa"/>
            <w:vAlign w:val="top"/>
          </w:tcPr>
          <w:p>
            <w:pPr>
              <w:pStyle w:val="TableText"/>
              <w:ind w:left="11"/>
              <w:spacing w:before="90" w:line="184" w:lineRule="auto"/>
              <w:rPr/>
            </w:pPr>
            <w:r>
              <w:rPr>
                <w:color w:val="212529"/>
                <w:spacing w:val="-2"/>
              </w:rPr>
              <w:t>2130504</w:t>
            </w:r>
          </w:p>
        </w:tc>
        <w:tc>
          <w:tcPr>
            <w:tcW w:w="2734" w:type="dxa"/>
            <w:vAlign w:val="top"/>
          </w:tcPr>
          <w:p>
            <w:pPr>
              <w:pStyle w:val="TableText"/>
              <w:ind w:left="5"/>
              <w:spacing w:before="62" w:line="219" w:lineRule="auto"/>
              <w:rPr/>
            </w:pPr>
            <w:r>
              <w:rPr>
                <w:color w:val="212529"/>
                <w:spacing w:val="-2"/>
              </w:rPr>
              <w:t>农村基础设施建设</w:t>
            </w:r>
          </w:p>
        </w:tc>
        <w:tc>
          <w:tcPr>
            <w:tcW w:w="1654" w:type="dxa"/>
            <w:vAlign w:val="top"/>
          </w:tcPr>
          <w:p>
            <w:pPr>
              <w:pStyle w:val="TableText"/>
              <w:ind w:right="23"/>
              <w:spacing w:before="90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175.92</w:t>
            </w:r>
          </w:p>
        </w:tc>
        <w:tc>
          <w:tcPr>
            <w:tcW w:w="13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01" w:type="dxa"/>
            <w:vAlign w:val="top"/>
          </w:tcPr>
          <w:p>
            <w:pPr>
              <w:pStyle w:val="TableText"/>
              <w:ind w:right="26"/>
              <w:spacing w:before="90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175.92</w:t>
            </w:r>
          </w:p>
        </w:tc>
      </w:tr>
      <w:tr>
        <w:trPr>
          <w:trHeight w:val="409" w:hRule="atLeast"/>
        </w:trPr>
        <w:tc>
          <w:tcPr>
            <w:tcW w:w="1672" w:type="dxa"/>
            <w:vAlign w:val="top"/>
          </w:tcPr>
          <w:p>
            <w:pPr>
              <w:pStyle w:val="TableText"/>
              <w:ind w:left="11"/>
              <w:spacing w:before="127" w:line="184" w:lineRule="auto"/>
              <w:rPr/>
            </w:pPr>
            <w:r>
              <w:rPr>
                <w:color w:val="212529"/>
                <w:spacing w:val="-2"/>
              </w:rPr>
              <w:t>2130599</w:t>
            </w:r>
          </w:p>
        </w:tc>
        <w:tc>
          <w:tcPr>
            <w:tcW w:w="2734" w:type="dxa"/>
            <w:vAlign w:val="top"/>
          </w:tcPr>
          <w:p>
            <w:pPr>
              <w:pStyle w:val="TableText"/>
              <w:ind w:left="8" w:right="26" w:hanging="2"/>
              <w:spacing w:before="3" w:line="203" w:lineRule="auto"/>
              <w:rPr/>
            </w:pPr>
            <w:r>
              <w:rPr>
                <w:color w:val="212529"/>
                <w:spacing w:val="-1"/>
              </w:rPr>
              <w:t>其他巩固脱贫攻坚成果衔接乡村振</w:t>
            </w:r>
            <w:r>
              <w:rPr>
                <w:color w:val="212529"/>
                <w:spacing w:val="5"/>
              </w:rPr>
              <w:t xml:space="preserve"> </w:t>
            </w:r>
            <w:r>
              <w:rPr>
                <w:color w:val="212529"/>
                <w:spacing w:val="-4"/>
              </w:rPr>
              <w:t>兴支出</w:t>
            </w:r>
          </w:p>
        </w:tc>
        <w:tc>
          <w:tcPr>
            <w:tcW w:w="1654" w:type="dxa"/>
            <w:vAlign w:val="top"/>
          </w:tcPr>
          <w:p>
            <w:pPr>
              <w:pStyle w:val="TableText"/>
              <w:ind w:right="23"/>
              <w:spacing w:before="128" w:line="183" w:lineRule="auto"/>
              <w:jc w:val="right"/>
              <w:rPr/>
            </w:pPr>
            <w:r>
              <w:rPr>
                <w:color w:val="212529"/>
                <w:spacing w:val="-2"/>
              </w:rPr>
              <w:t>889.00</w:t>
            </w:r>
          </w:p>
        </w:tc>
        <w:tc>
          <w:tcPr>
            <w:tcW w:w="13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01" w:type="dxa"/>
            <w:vAlign w:val="top"/>
          </w:tcPr>
          <w:p>
            <w:pPr>
              <w:pStyle w:val="TableText"/>
              <w:ind w:right="26"/>
              <w:spacing w:before="128" w:line="183" w:lineRule="auto"/>
              <w:jc w:val="right"/>
              <w:rPr/>
            </w:pPr>
            <w:r>
              <w:rPr>
                <w:color w:val="212529"/>
                <w:spacing w:val="-2"/>
              </w:rPr>
              <w:t>889.00</w:t>
            </w:r>
          </w:p>
        </w:tc>
      </w:tr>
      <w:tr>
        <w:trPr>
          <w:trHeight w:val="326" w:hRule="atLeast"/>
        </w:trPr>
        <w:tc>
          <w:tcPr>
            <w:tcW w:w="1672" w:type="dxa"/>
            <w:vAlign w:val="top"/>
          </w:tcPr>
          <w:p>
            <w:pPr>
              <w:pStyle w:val="TableText"/>
              <w:ind w:left="11"/>
              <w:spacing w:before="92" w:line="184" w:lineRule="auto"/>
              <w:rPr/>
            </w:pPr>
            <w:r>
              <w:rPr>
                <w:color w:val="212529"/>
                <w:spacing w:val="-2"/>
              </w:rPr>
              <w:t>21307</w:t>
            </w:r>
          </w:p>
        </w:tc>
        <w:tc>
          <w:tcPr>
            <w:tcW w:w="2734" w:type="dxa"/>
            <w:vAlign w:val="top"/>
          </w:tcPr>
          <w:p>
            <w:pPr>
              <w:pStyle w:val="TableText"/>
              <w:ind w:left="5"/>
              <w:spacing w:before="64" w:line="219" w:lineRule="auto"/>
              <w:rPr/>
            </w:pPr>
            <w:r>
              <w:rPr>
                <w:color w:val="212529"/>
                <w:spacing w:val="-2"/>
              </w:rPr>
              <w:t>农村综合改革</w:t>
            </w:r>
          </w:p>
        </w:tc>
        <w:tc>
          <w:tcPr>
            <w:tcW w:w="1654" w:type="dxa"/>
            <w:vAlign w:val="top"/>
          </w:tcPr>
          <w:p>
            <w:pPr>
              <w:pStyle w:val="TableText"/>
              <w:ind w:right="23"/>
              <w:spacing w:before="93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235.75</w:t>
            </w:r>
          </w:p>
        </w:tc>
        <w:tc>
          <w:tcPr>
            <w:tcW w:w="13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01" w:type="dxa"/>
            <w:vAlign w:val="top"/>
          </w:tcPr>
          <w:p>
            <w:pPr>
              <w:pStyle w:val="TableText"/>
              <w:ind w:right="26"/>
              <w:spacing w:before="93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235.75</w:t>
            </w:r>
          </w:p>
        </w:tc>
      </w:tr>
      <w:tr>
        <w:trPr>
          <w:trHeight w:val="326" w:hRule="atLeast"/>
        </w:trPr>
        <w:tc>
          <w:tcPr>
            <w:tcW w:w="1672" w:type="dxa"/>
            <w:vAlign w:val="top"/>
          </w:tcPr>
          <w:p>
            <w:pPr>
              <w:pStyle w:val="TableText"/>
              <w:ind w:left="11"/>
              <w:spacing w:before="92" w:line="184" w:lineRule="auto"/>
              <w:rPr/>
            </w:pPr>
            <w:r>
              <w:rPr>
                <w:color w:val="212529"/>
                <w:spacing w:val="-2"/>
              </w:rPr>
              <w:t>2130701</w:t>
            </w:r>
          </w:p>
        </w:tc>
        <w:tc>
          <w:tcPr>
            <w:tcW w:w="2734" w:type="dxa"/>
            <w:vAlign w:val="top"/>
          </w:tcPr>
          <w:p>
            <w:pPr>
              <w:pStyle w:val="TableText"/>
              <w:ind w:left="4"/>
              <w:spacing w:before="64" w:line="219" w:lineRule="auto"/>
              <w:rPr/>
            </w:pPr>
            <w:r>
              <w:rPr>
                <w:color w:val="212529"/>
                <w:spacing w:val="-1"/>
              </w:rPr>
              <w:t>对村级公益事业建设的补助</w:t>
            </w:r>
          </w:p>
        </w:tc>
        <w:tc>
          <w:tcPr>
            <w:tcW w:w="1654" w:type="dxa"/>
            <w:vAlign w:val="top"/>
          </w:tcPr>
          <w:p>
            <w:pPr>
              <w:pStyle w:val="TableText"/>
              <w:ind w:left="1176"/>
              <w:spacing w:before="92" w:line="184" w:lineRule="auto"/>
              <w:rPr/>
            </w:pPr>
            <w:r>
              <w:rPr>
                <w:color w:val="212529"/>
                <w:spacing w:val="-3"/>
              </w:rPr>
              <w:t>70.51</w:t>
            </w:r>
          </w:p>
        </w:tc>
        <w:tc>
          <w:tcPr>
            <w:tcW w:w="13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01" w:type="dxa"/>
            <w:vAlign w:val="top"/>
          </w:tcPr>
          <w:p>
            <w:pPr>
              <w:pStyle w:val="TableText"/>
              <w:ind w:left="1120"/>
              <w:spacing w:before="92" w:line="184" w:lineRule="auto"/>
              <w:rPr/>
            </w:pPr>
            <w:r>
              <w:rPr>
                <w:color w:val="212529"/>
                <w:spacing w:val="-3"/>
              </w:rPr>
              <w:t>70.51</w:t>
            </w:r>
          </w:p>
        </w:tc>
      </w:tr>
      <w:tr>
        <w:trPr>
          <w:trHeight w:val="326" w:hRule="atLeast"/>
        </w:trPr>
        <w:tc>
          <w:tcPr>
            <w:tcW w:w="1672" w:type="dxa"/>
            <w:vAlign w:val="top"/>
          </w:tcPr>
          <w:p>
            <w:pPr>
              <w:pStyle w:val="TableText"/>
              <w:ind w:left="11"/>
              <w:spacing w:before="92" w:line="184" w:lineRule="auto"/>
              <w:rPr/>
            </w:pPr>
            <w:r>
              <w:rPr>
                <w:color w:val="212529"/>
                <w:spacing w:val="-2"/>
              </w:rPr>
              <w:t>2130705</w:t>
            </w:r>
          </w:p>
        </w:tc>
        <w:tc>
          <w:tcPr>
            <w:tcW w:w="2734" w:type="dxa"/>
            <w:vAlign w:val="top"/>
          </w:tcPr>
          <w:p>
            <w:pPr>
              <w:pStyle w:val="TableText"/>
              <w:ind w:left="4"/>
              <w:spacing w:before="64" w:line="219" w:lineRule="auto"/>
              <w:rPr/>
            </w:pPr>
            <w:r>
              <w:rPr>
                <w:color w:val="212529"/>
                <w:spacing w:val="-1"/>
              </w:rPr>
              <w:t>对村民委员会和村党支部的补助</w:t>
            </w:r>
          </w:p>
        </w:tc>
        <w:tc>
          <w:tcPr>
            <w:tcW w:w="1654" w:type="dxa"/>
            <w:vAlign w:val="top"/>
          </w:tcPr>
          <w:p>
            <w:pPr>
              <w:pStyle w:val="TableText"/>
              <w:ind w:right="23"/>
              <w:spacing w:before="92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165.24</w:t>
            </w:r>
          </w:p>
        </w:tc>
        <w:tc>
          <w:tcPr>
            <w:tcW w:w="13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01" w:type="dxa"/>
            <w:vAlign w:val="top"/>
          </w:tcPr>
          <w:p>
            <w:pPr>
              <w:pStyle w:val="TableText"/>
              <w:ind w:right="26"/>
              <w:spacing w:before="92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165.24</w:t>
            </w:r>
          </w:p>
        </w:tc>
      </w:tr>
      <w:tr>
        <w:trPr>
          <w:trHeight w:val="326" w:hRule="atLeast"/>
        </w:trPr>
        <w:tc>
          <w:tcPr>
            <w:tcW w:w="1672" w:type="dxa"/>
            <w:vAlign w:val="top"/>
          </w:tcPr>
          <w:p>
            <w:pPr>
              <w:pStyle w:val="TableText"/>
              <w:ind w:left="11"/>
              <w:spacing w:before="92" w:line="184" w:lineRule="auto"/>
              <w:rPr/>
            </w:pPr>
            <w:r>
              <w:rPr>
                <w:color w:val="212529"/>
                <w:spacing w:val="-4"/>
              </w:rPr>
              <w:t>221</w:t>
            </w:r>
          </w:p>
        </w:tc>
        <w:tc>
          <w:tcPr>
            <w:tcW w:w="2734" w:type="dxa"/>
            <w:vAlign w:val="top"/>
          </w:tcPr>
          <w:p>
            <w:pPr>
              <w:pStyle w:val="TableText"/>
              <w:ind w:left="4"/>
              <w:spacing w:before="65" w:line="219" w:lineRule="auto"/>
              <w:rPr/>
            </w:pPr>
            <w:r>
              <w:rPr>
                <w:color w:val="212529"/>
                <w:spacing w:val="-2"/>
              </w:rPr>
              <w:t>住房保障支出</w:t>
            </w:r>
          </w:p>
        </w:tc>
        <w:tc>
          <w:tcPr>
            <w:tcW w:w="1654" w:type="dxa"/>
            <w:vAlign w:val="top"/>
          </w:tcPr>
          <w:p>
            <w:pPr>
              <w:pStyle w:val="TableText"/>
              <w:ind w:right="23"/>
              <w:spacing w:before="93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280.44</w:t>
            </w:r>
          </w:p>
        </w:tc>
        <w:tc>
          <w:tcPr>
            <w:tcW w:w="1355" w:type="dxa"/>
            <w:vAlign w:val="top"/>
          </w:tcPr>
          <w:p>
            <w:pPr>
              <w:pStyle w:val="TableText"/>
              <w:ind w:left="879"/>
              <w:spacing w:before="92" w:line="184" w:lineRule="auto"/>
              <w:rPr/>
            </w:pPr>
            <w:r>
              <w:rPr>
                <w:color w:val="212529"/>
                <w:spacing w:val="-3"/>
              </w:rPr>
              <w:t>71.77</w:t>
            </w:r>
          </w:p>
        </w:tc>
        <w:tc>
          <w:tcPr>
            <w:tcW w:w="1601" w:type="dxa"/>
            <w:vAlign w:val="top"/>
          </w:tcPr>
          <w:p>
            <w:pPr>
              <w:pStyle w:val="TableText"/>
              <w:ind w:right="26"/>
              <w:spacing w:before="93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208.67</w:t>
            </w:r>
          </w:p>
        </w:tc>
      </w:tr>
      <w:tr>
        <w:trPr>
          <w:trHeight w:val="326" w:hRule="atLeast"/>
        </w:trPr>
        <w:tc>
          <w:tcPr>
            <w:tcW w:w="1672" w:type="dxa"/>
            <w:vAlign w:val="top"/>
          </w:tcPr>
          <w:p>
            <w:pPr>
              <w:pStyle w:val="TableText"/>
              <w:ind w:left="11"/>
              <w:spacing w:before="93" w:line="184" w:lineRule="auto"/>
              <w:rPr/>
            </w:pPr>
            <w:r>
              <w:rPr>
                <w:color w:val="212529"/>
                <w:spacing w:val="-2"/>
              </w:rPr>
              <w:t>22101</w:t>
            </w:r>
          </w:p>
        </w:tc>
        <w:tc>
          <w:tcPr>
            <w:tcW w:w="2734" w:type="dxa"/>
            <w:vAlign w:val="top"/>
          </w:tcPr>
          <w:p>
            <w:pPr>
              <w:pStyle w:val="TableText"/>
              <w:ind w:left="6"/>
              <w:spacing w:before="65" w:line="219" w:lineRule="auto"/>
              <w:rPr/>
            </w:pPr>
            <w:r>
              <w:rPr>
                <w:color w:val="212529"/>
                <w:spacing w:val="-1"/>
              </w:rPr>
              <w:t>保障性安居工程支出</w:t>
            </w:r>
          </w:p>
        </w:tc>
        <w:tc>
          <w:tcPr>
            <w:tcW w:w="1654" w:type="dxa"/>
            <w:vAlign w:val="top"/>
          </w:tcPr>
          <w:p>
            <w:pPr>
              <w:pStyle w:val="TableText"/>
              <w:ind w:right="23"/>
              <w:spacing w:before="93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208.67</w:t>
            </w:r>
          </w:p>
        </w:tc>
        <w:tc>
          <w:tcPr>
            <w:tcW w:w="13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01" w:type="dxa"/>
            <w:vAlign w:val="top"/>
          </w:tcPr>
          <w:p>
            <w:pPr>
              <w:pStyle w:val="TableText"/>
              <w:ind w:right="26"/>
              <w:spacing w:before="93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208.67</w:t>
            </w:r>
          </w:p>
        </w:tc>
      </w:tr>
      <w:tr>
        <w:trPr>
          <w:trHeight w:val="326" w:hRule="atLeast"/>
        </w:trPr>
        <w:tc>
          <w:tcPr>
            <w:tcW w:w="1672" w:type="dxa"/>
            <w:vAlign w:val="top"/>
          </w:tcPr>
          <w:p>
            <w:pPr>
              <w:pStyle w:val="TableText"/>
              <w:ind w:left="11"/>
              <w:spacing w:before="93" w:line="184" w:lineRule="auto"/>
              <w:rPr/>
            </w:pPr>
            <w:r>
              <w:rPr>
                <w:color w:val="212529"/>
                <w:spacing w:val="-2"/>
              </w:rPr>
              <w:t>2210108</w:t>
            </w:r>
          </w:p>
        </w:tc>
        <w:tc>
          <w:tcPr>
            <w:tcW w:w="2734" w:type="dxa"/>
            <w:vAlign w:val="top"/>
          </w:tcPr>
          <w:p>
            <w:pPr>
              <w:pStyle w:val="TableText"/>
              <w:ind w:left="8"/>
              <w:spacing w:before="65" w:line="219" w:lineRule="auto"/>
              <w:rPr/>
            </w:pPr>
            <w:r>
              <w:rPr>
                <w:color w:val="212529"/>
                <w:spacing w:val="-2"/>
              </w:rPr>
              <w:t>老旧小区改造</w:t>
            </w:r>
          </w:p>
        </w:tc>
        <w:tc>
          <w:tcPr>
            <w:tcW w:w="1654" w:type="dxa"/>
            <w:vAlign w:val="top"/>
          </w:tcPr>
          <w:p>
            <w:pPr>
              <w:pStyle w:val="TableText"/>
              <w:ind w:right="23"/>
              <w:spacing w:before="94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208.67</w:t>
            </w:r>
          </w:p>
        </w:tc>
        <w:tc>
          <w:tcPr>
            <w:tcW w:w="13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01" w:type="dxa"/>
            <w:vAlign w:val="top"/>
          </w:tcPr>
          <w:p>
            <w:pPr>
              <w:pStyle w:val="TableText"/>
              <w:ind w:right="26"/>
              <w:spacing w:before="94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208.67</w:t>
            </w:r>
          </w:p>
        </w:tc>
      </w:tr>
      <w:tr>
        <w:trPr>
          <w:trHeight w:val="326" w:hRule="atLeast"/>
        </w:trPr>
        <w:tc>
          <w:tcPr>
            <w:tcW w:w="1672" w:type="dxa"/>
            <w:vAlign w:val="top"/>
          </w:tcPr>
          <w:p>
            <w:pPr>
              <w:pStyle w:val="TableText"/>
              <w:ind w:left="11"/>
              <w:spacing w:before="93" w:line="184" w:lineRule="auto"/>
              <w:rPr/>
            </w:pPr>
            <w:r>
              <w:rPr>
                <w:color w:val="212529"/>
                <w:spacing w:val="-2"/>
              </w:rPr>
              <w:t>22102</w:t>
            </w:r>
          </w:p>
        </w:tc>
        <w:tc>
          <w:tcPr>
            <w:tcW w:w="2734" w:type="dxa"/>
            <w:vAlign w:val="top"/>
          </w:tcPr>
          <w:p>
            <w:pPr>
              <w:pStyle w:val="TableText"/>
              <w:ind w:left="4"/>
              <w:spacing w:before="66" w:line="219" w:lineRule="auto"/>
              <w:rPr/>
            </w:pPr>
            <w:r>
              <w:rPr>
                <w:color w:val="212529"/>
                <w:spacing w:val="-2"/>
              </w:rPr>
              <w:t>住房改革支出</w:t>
            </w:r>
          </w:p>
        </w:tc>
        <w:tc>
          <w:tcPr>
            <w:tcW w:w="1654" w:type="dxa"/>
            <w:vAlign w:val="top"/>
          </w:tcPr>
          <w:p>
            <w:pPr>
              <w:pStyle w:val="TableText"/>
              <w:ind w:left="1176"/>
              <w:spacing w:before="93" w:line="184" w:lineRule="auto"/>
              <w:rPr/>
            </w:pPr>
            <w:r>
              <w:rPr>
                <w:color w:val="212529"/>
                <w:spacing w:val="-3"/>
              </w:rPr>
              <w:t>71.77</w:t>
            </w:r>
          </w:p>
        </w:tc>
        <w:tc>
          <w:tcPr>
            <w:tcW w:w="1355" w:type="dxa"/>
            <w:vAlign w:val="top"/>
          </w:tcPr>
          <w:p>
            <w:pPr>
              <w:pStyle w:val="TableText"/>
              <w:ind w:left="879"/>
              <w:spacing w:before="93" w:line="184" w:lineRule="auto"/>
              <w:rPr/>
            </w:pPr>
            <w:r>
              <w:rPr>
                <w:color w:val="212529"/>
                <w:spacing w:val="-3"/>
              </w:rPr>
              <w:t>71.77</w:t>
            </w:r>
          </w:p>
        </w:tc>
        <w:tc>
          <w:tcPr>
            <w:tcW w:w="160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672" w:type="dxa"/>
            <w:vAlign w:val="top"/>
          </w:tcPr>
          <w:p>
            <w:pPr>
              <w:pStyle w:val="TableText"/>
              <w:ind w:left="11"/>
              <w:spacing w:before="93" w:line="184" w:lineRule="auto"/>
              <w:rPr/>
            </w:pPr>
            <w:r>
              <w:rPr>
                <w:color w:val="212529"/>
                <w:spacing w:val="-2"/>
              </w:rPr>
              <w:t>2210201</w:t>
            </w:r>
          </w:p>
        </w:tc>
        <w:tc>
          <w:tcPr>
            <w:tcW w:w="2734" w:type="dxa"/>
            <w:vAlign w:val="top"/>
          </w:tcPr>
          <w:p>
            <w:pPr>
              <w:pStyle w:val="TableText"/>
              <w:ind w:left="4"/>
              <w:spacing w:before="65" w:line="220" w:lineRule="auto"/>
              <w:rPr/>
            </w:pPr>
            <w:r>
              <w:rPr>
                <w:color w:val="212529"/>
                <w:spacing w:val="-2"/>
              </w:rPr>
              <w:t>住房公积金</w:t>
            </w:r>
          </w:p>
        </w:tc>
        <w:tc>
          <w:tcPr>
            <w:tcW w:w="1654" w:type="dxa"/>
            <w:vAlign w:val="top"/>
          </w:tcPr>
          <w:p>
            <w:pPr>
              <w:pStyle w:val="TableText"/>
              <w:ind w:left="1176"/>
              <w:spacing w:before="93" w:line="184" w:lineRule="auto"/>
              <w:rPr/>
            </w:pPr>
            <w:r>
              <w:rPr>
                <w:color w:val="212529"/>
                <w:spacing w:val="-3"/>
              </w:rPr>
              <w:t>71.77</w:t>
            </w:r>
          </w:p>
        </w:tc>
        <w:tc>
          <w:tcPr>
            <w:tcW w:w="1355" w:type="dxa"/>
            <w:vAlign w:val="top"/>
          </w:tcPr>
          <w:p>
            <w:pPr>
              <w:pStyle w:val="TableText"/>
              <w:ind w:left="879"/>
              <w:spacing w:before="93" w:line="184" w:lineRule="auto"/>
              <w:rPr/>
            </w:pPr>
            <w:r>
              <w:rPr>
                <w:color w:val="212529"/>
                <w:spacing w:val="-3"/>
              </w:rPr>
              <w:t>71.77</w:t>
            </w:r>
          </w:p>
        </w:tc>
        <w:tc>
          <w:tcPr>
            <w:tcW w:w="160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672" w:type="dxa"/>
            <w:vAlign w:val="top"/>
          </w:tcPr>
          <w:p>
            <w:pPr>
              <w:pStyle w:val="TableText"/>
              <w:ind w:left="11"/>
              <w:spacing w:before="94" w:line="183" w:lineRule="auto"/>
              <w:rPr/>
            </w:pPr>
            <w:r>
              <w:rPr>
                <w:color w:val="212529"/>
                <w:spacing w:val="-4"/>
              </w:rPr>
              <w:t>224</w:t>
            </w:r>
          </w:p>
        </w:tc>
        <w:tc>
          <w:tcPr>
            <w:tcW w:w="2734" w:type="dxa"/>
            <w:vAlign w:val="top"/>
          </w:tcPr>
          <w:p>
            <w:pPr>
              <w:pStyle w:val="TableText"/>
              <w:ind w:left="9"/>
              <w:spacing w:before="66" w:line="219" w:lineRule="auto"/>
              <w:rPr/>
            </w:pPr>
            <w:r>
              <w:rPr>
                <w:color w:val="212529"/>
                <w:spacing w:val="-2"/>
              </w:rPr>
              <w:t>灾害防治及应急管理支出</w:t>
            </w:r>
          </w:p>
        </w:tc>
        <w:tc>
          <w:tcPr>
            <w:tcW w:w="1654" w:type="dxa"/>
            <w:vAlign w:val="top"/>
          </w:tcPr>
          <w:p>
            <w:pPr>
              <w:pStyle w:val="TableText"/>
              <w:ind w:left="1176"/>
              <w:spacing w:before="94" w:line="183" w:lineRule="auto"/>
              <w:rPr/>
            </w:pPr>
            <w:r>
              <w:rPr>
                <w:color w:val="212529"/>
                <w:spacing w:val="-3"/>
              </w:rPr>
              <w:t>38.00</w:t>
            </w:r>
          </w:p>
        </w:tc>
        <w:tc>
          <w:tcPr>
            <w:tcW w:w="13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01" w:type="dxa"/>
            <w:vAlign w:val="top"/>
          </w:tcPr>
          <w:p>
            <w:pPr>
              <w:pStyle w:val="TableText"/>
              <w:ind w:left="1120"/>
              <w:spacing w:before="94" w:line="183" w:lineRule="auto"/>
              <w:rPr/>
            </w:pPr>
            <w:r>
              <w:rPr>
                <w:color w:val="212529"/>
                <w:spacing w:val="-3"/>
              </w:rPr>
              <w:t>38.00</w:t>
            </w:r>
          </w:p>
        </w:tc>
      </w:tr>
      <w:tr>
        <w:trPr>
          <w:trHeight w:val="326" w:hRule="atLeast"/>
        </w:trPr>
        <w:tc>
          <w:tcPr>
            <w:tcW w:w="1672" w:type="dxa"/>
            <w:vAlign w:val="top"/>
          </w:tcPr>
          <w:p>
            <w:pPr>
              <w:pStyle w:val="TableText"/>
              <w:ind w:left="11"/>
              <w:spacing w:before="94" w:line="183" w:lineRule="auto"/>
              <w:rPr/>
            </w:pPr>
            <w:r>
              <w:rPr>
                <w:color w:val="212529"/>
                <w:spacing w:val="-2"/>
              </w:rPr>
              <w:t>22407</w:t>
            </w:r>
          </w:p>
        </w:tc>
        <w:tc>
          <w:tcPr>
            <w:tcW w:w="2734" w:type="dxa"/>
            <w:vAlign w:val="top"/>
          </w:tcPr>
          <w:p>
            <w:pPr>
              <w:pStyle w:val="TableText"/>
              <w:ind w:left="35"/>
              <w:spacing w:before="66" w:line="219" w:lineRule="auto"/>
              <w:rPr/>
            </w:pPr>
            <w:r>
              <w:rPr>
                <w:color w:val="212529"/>
                <w:spacing w:val="-3"/>
              </w:rPr>
              <w:t>自然灾害救灾及恢复重建支出</w:t>
            </w:r>
          </w:p>
        </w:tc>
        <w:tc>
          <w:tcPr>
            <w:tcW w:w="1654" w:type="dxa"/>
            <w:vAlign w:val="top"/>
          </w:tcPr>
          <w:p>
            <w:pPr>
              <w:pStyle w:val="TableText"/>
              <w:ind w:left="1176"/>
              <w:spacing w:before="94" w:line="183" w:lineRule="auto"/>
              <w:rPr/>
            </w:pPr>
            <w:r>
              <w:rPr>
                <w:color w:val="212529"/>
                <w:spacing w:val="-3"/>
              </w:rPr>
              <w:t>38.00</w:t>
            </w:r>
          </w:p>
        </w:tc>
        <w:tc>
          <w:tcPr>
            <w:tcW w:w="13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01" w:type="dxa"/>
            <w:vAlign w:val="top"/>
          </w:tcPr>
          <w:p>
            <w:pPr>
              <w:pStyle w:val="TableText"/>
              <w:ind w:left="1120"/>
              <w:spacing w:before="94" w:line="183" w:lineRule="auto"/>
              <w:rPr/>
            </w:pPr>
            <w:r>
              <w:rPr>
                <w:color w:val="212529"/>
                <w:spacing w:val="-3"/>
              </w:rPr>
              <w:t>38.00</w:t>
            </w:r>
          </w:p>
        </w:tc>
      </w:tr>
      <w:tr>
        <w:trPr>
          <w:trHeight w:val="326" w:hRule="atLeast"/>
        </w:trPr>
        <w:tc>
          <w:tcPr>
            <w:tcW w:w="1672" w:type="dxa"/>
            <w:vAlign w:val="top"/>
          </w:tcPr>
          <w:p>
            <w:pPr>
              <w:pStyle w:val="TableText"/>
              <w:ind w:left="11"/>
              <w:spacing w:before="94" w:line="183" w:lineRule="auto"/>
              <w:rPr/>
            </w:pPr>
            <w:r>
              <w:rPr>
                <w:color w:val="212529"/>
                <w:spacing w:val="-2"/>
              </w:rPr>
              <w:t>2240703</w:t>
            </w:r>
          </w:p>
        </w:tc>
        <w:tc>
          <w:tcPr>
            <w:tcW w:w="2734" w:type="dxa"/>
            <w:vAlign w:val="top"/>
          </w:tcPr>
          <w:p>
            <w:pPr>
              <w:pStyle w:val="TableText"/>
              <w:ind w:left="35"/>
              <w:spacing w:before="66" w:line="219" w:lineRule="auto"/>
              <w:rPr/>
            </w:pPr>
            <w:r>
              <w:rPr>
                <w:color w:val="212529"/>
                <w:spacing w:val="-5"/>
              </w:rPr>
              <w:t>自然灾害救灾补助</w:t>
            </w:r>
          </w:p>
        </w:tc>
        <w:tc>
          <w:tcPr>
            <w:tcW w:w="1654" w:type="dxa"/>
            <w:vAlign w:val="top"/>
          </w:tcPr>
          <w:p>
            <w:pPr>
              <w:pStyle w:val="TableText"/>
              <w:ind w:left="1185"/>
              <w:spacing w:before="93" w:line="184" w:lineRule="auto"/>
              <w:rPr/>
            </w:pPr>
            <w:r>
              <w:rPr>
                <w:color w:val="212529"/>
                <w:spacing w:val="-5"/>
              </w:rPr>
              <w:t>17.49</w:t>
            </w:r>
          </w:p>
        </w:tc>
        <w:tc>
          <w:tcPr>
            <w:tcW w:w="13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01" w:type="dxa"/>
            <w:vAlign w:val="top"/>
          </w:tcPr>
          <w:p>
            <w:pPr>
              <w:pStyle w:val="TableText"/>
              <w:ind w:left="1129"/>
              <w:spacing w:before="93" w:line="184" w:lineRule="auto"/>
              <w:rPr/>
            </w:pPr>
            <w:r>
              <w:rPr>
                <w:color w:val="212529"/>
                <w:spacing w:val="-5"/>
              </w:rPr>
              <w:t>17.49</w:t>
            </w:r>
          </w:p>
        </w:tc>
      </w:tr>
      <w:tr>
        <w:trPr>
          <w:trHeight w:val="326" w:hRule="atLeast"/>
        </w:trPr>
        <w:tc>
          <w:tcPr>
            <w:tcW w:w="1672" w:type="dxa"/>
            <w:vAlign w:val="top"/>
          </w:tcPr>
          <w:p>
            <w:pPr>
              <w:pStyle w:val="TableText"/>
              <w:ind w:left="11"/>
              <w:spacing w:before="94" w:line="183" w:lineRule="auto"/>
              <w:rPr/>
            </w:pPr>
            <w:r>
              <w:rPr>
                <w:color w:val="212529"/>
                <w:spacing w:val="-2"/>
              </w:rPr>
              <w:t>2240704</w:t>
            </w:r>
          </w:p>
        </w:tc>
        <w:tc>
          <w:tcPr>
            <w:tcW w:w="2734" w:type="dxa"/>
            <w:vAlign w:val="top"/>
          </w:tcPr>
          <w:p>
            <w:pPr>
              <w:pStyle w:val="TableText"/>
              <w:ind w:left="35"/>
              <w:spacing w:before="66" w:line="220" w:lineRule="auto"/>
              <w:rPr/>
            </w:pPr>
            <w:r>
              <w:rPr>
                <w:color w:val="212529"/>
                <w:spacing w:val="-4"/>
              </w:rPr>
              <w:t>自然灾害灾后重建补助</w:t>
            </w:r>
          </w:p>
        </w:tc>
        <w:tc>
          <w:tcPr>
            <w:tcW w:w="1654" w:type="dxa"/>
            <w:vAlign w:val="top"/>
          </w:tcPr>
          <w:p>
            <w:pPr>
              <w:pStyle w:val="TableText"/>
              <w:ind w:left="1185"/>
              <w:spacing w:before="93" w:line="184" w:lineRule="auto"/>
              <w:rPr/>
            </w:pPr>
            <w:r>
              <w:rPr>
                <w:color w:val="212529"/>
                <w:spacing w:val="-5"/>
              </w:rPr>
              <w:t>17.81</w:t>
            </w:r>
          </w:p>
        </w:tc>
        <w:tc>
          <w:tcPr>
            <w:tcW w:w="13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01" w:type="dxa"/>
            <w:vAlign w:val="top"/>
          </w:tcPr>
          <w:p>
            <w:pPr>
              <w:pStyle w:val="TableText"/>
              <w:ind w:left="1129"/>
              <w:spacing w:before="93" w:line="184" w:lineRule="auto"/>
              <w:rPr/>
            </w:pPr>
            <w:r>
              <w:rPr>
                <w:color w:val="212529"/>
                <w:spacing w:val="-5"/>
              </w:rPr>
              <w:t>17.81</w:t>
            </w:r>
          </w:p>
        </w:tc>
      </w:tr>
      <w:tr>
        <w:trPr>
          <w:trHeight w:val="326" w:hRule="atLeast"/>
        </w:trPr>
        <w:tc>
          <w:tcPr>
            <w:tcW w:w="1672" w:type="dxa"/>
            <w:vAlign w:val="top"/>
          </w:tcPr>
          <w:p>
            <w:pPr>
              <w:pStyle w:val="TableText"/>
              <w:ind w:left="11"/>
              <w:spacing w:before="94" w:line="183" w:lineRule="auto"/>
              <w:rPr/>
            </w:pPr>
            <w:r>
              <w:rPr>
                <w:color w:val="212529"/>
                <w:spacing w:val="-2"/>
              </w:rPr>
              <w:t>2240799</w:t>
            </w:r>
          </w:p>
        </w:tc>
        <w:tc>
          <w:tcPr>
            <w:tcW w:w="2734" w:type="dxa"/>
            <w:vAlign w:val="top"/>
          </w:tcPr>
          <w:p>
            <w:pPr>
              <w:pStyle w:val="TableText"/>
              <w:ind w:left="6"/>
              <w:spacing w:before="66" w:line="219" w:lineRule="auto"/>
              <w:rPr/>
            </w:pPr>
            <w:r>
              <w:rPr>
                <w:color w:val="212529"/>
                <w:spacing w:val="-1"/>
              </w:rPr>
              <w:t>其他自然灾害救灾及恢复重建支出</w:t>
            </w:r>
          </w:p>
        </w:tc>
        <w:tc>
          <w:tcPr>
            <w:tcW w:w="1654" w:type="dxa"/>
            <w:vAlign w:val="top"/>
          </w:tcPr>
          <w:p>
            <w:pPr>
              <w:pStyle w:val="TableText"/>
              <w:ind w:right="23"/>
              <w:spacing w:before="94" w:line="183" w:lineRule="auto"/>
              <w:jc w:val="right"/>
              <w:rPr/>
            </w:pPr>
            <w:r>
              <w:rPr>
                <w:color w:val="212529"/>
                <w:spacing w:val="-3"/>
              </w:rPr>
              <w:t>2.70</w:t>
            </w:r>
          </w:p>
        </w:tc>
        <w:tc>
          <w:tcPr>
            <w:tcW w:w="13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01" w:type="dxa"/>
            <w:vAlign w:val="top"/>
          </w:tcPr>
          <w:p>
            <w:pPr>
              <w:pStyle w:val="TableText"/>
              <w:ind w:right="26"/>
              <w:spacing w:before="94" w:line="183" w:lineRule="auto"/>
              <w:jc w:val="right"/>
              <w:rPr/>
            </w:pPr>
            <w:r>
              <w:rPr>
                <w:color w:val="212529"/>
                <w:spacing w:val="-3"/>
              </w:rPr>
              <w:t>2.70</w:t>
            </w:r>
          </w:p>
        </w:tc>
      </w:tr>
      <w:tr>
        <w:trPr>
          <w:trHeight w:val="326" w:hRule="atLeast"/>
        </w:trPr>
        <w:tc>
          <w:tcPr>
            <w:tcW w:w="1672" w:type="dxa"/>
            <w:vAlign w:val="top"/>
          </w:tcPr>
          <w:p>
            <w:pPr>
              <w:pStyle w:val="TableText"/>
              <w:ind w:left="11"/>
              <w:spacing w:before="94" w:line="183" w:lineRule="auto"/>
              <w:rPr/>
            </w:pPr>
            <w:r>
              <w:rPr>
                <w:color w:val="212529"/>
                <w:spacing w:val="-4"/>
              </w:rPr>
              <w:t>229</w:t>
            </w:r>
          </w:p>
        </w:tc>
        <w:tc>
          <w:tcPr>
            <w:tcW w:w="2734" w:type="dxa"/>
            <w:vAlign w:val="top"/>
          </w:tcPr>
          <w:p>
            <w:pPr>
              <w:pStyle w:val="TableText"/>
              <w:ind w:left="6"/>
              <w:spacing w:before="66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654" w:type="dxa"/>
            <w:vAlign w:val="top"/>
          </w:tcPr>
          <w:p>
            <w:pPr>
              <w:pStyle w:val="TableText"/>
              <w:ind w:right="23"/>
              <w:spacing w:before="94" w:line="183" w:lineRule="auto"/>
              <w:jc w:val="right"/>
              <w:rPr/>
            </w:pPr>
            <w:r>
              <w:rPr>
                <w:color w:val="212529"/>
                <w:spacing w:val="-3"/>
              </w:rPr>
              <w:t>3.83</w:t>
            </w:r>
          </w:p>
        </w:tc>
        <w:tc>
          <w:tcPr>
            <w:tcW w:w="13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01" w:type="dxa"/>
            <w:vAlign w:val="top"/>
          </w:tcPr>
          <w:p>
            <w:pPr>
              <w:pStyle w:val="TableText"/>
              <w:ind w:right="26"/>
              <w:spacing w:before="94" w:line="183" w:lineRule="auto"/>
              <w:jc w:val="right"/>
              <w:rPr/>
            </w:pPr>
            <w:r>
              <w:rPr>
                <w:color w:val="212529"/>
                <w:spacing w:val="-3"/>
              </w:rPr>
              <w:t>3.83</w:t>
            </w:r>
          </w:p>
        </w:tc>
      </w:tr>
      <w:tr>
        <w:trPr>
          <w:trHeight w:val="326" w:hRule="atLeast"/>
        </w:trPr>
        <w:tc>
          <w:tcPr>
            <w:tcW w:w="1672" w:type="dxa"/>
            <w:vAlign w:val="top"/>
          </w:tcPr>
          <w:p>
            <w:pPr>
              <w:pStyle w:val="TableText"/>
              <w:ind w:left="11"/>
              <w:spacing w:before="95" w:line="183" w:lineRule="auto"/>
              <w:rPr/>
            </w:pPr>
            <w:r>
              <w:rPr>
                <w:color w:val="212529"/>
                <w:spacing w:val="-2"/>
              </w:rPr>
              <w:t>22999</w:t>
            </w:r>
          </w:p>
        </w:tc>
        <w:tc>
          <w:tcPr>
            <w:tcW w:w="2734" w:type="dxa"/>
            <w:vAlign w:val="top"/>
          </w:tcPr>
          <w:p>
            <w:pPr>
              <w:pStyle w:val="TableText"/>
              <w:ind w:left="6"/>
              <w:spacing w:before="66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654" w:type="dxa"/>
            <w:vAlign w:val="top"/>
          </w:tcPr>
          <w:p>
            <w:pPr>
              <w:pStyle w:val="TableText"/>
              <w:ind w:right="23"/>
              <w:spacing w:before="94" w:line="183" w:lineRule="auto"/>
              <w:jc w:val="right"/>
              <w:rPr/>
            </w:pPr>
            <w:r>
              <w:rPr>
                <w:color w:val="212529"/>
                <w:spacing w:val="-3"/>
              </w:rPr>
              <w:t>3.83</w:t>
            </w:r>
          </w:p>
        </w:tc>
        <w:tc>
          <w:tcPr>
            <w:tcW w:w="13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01" w:type="dxa"/>
            <w:vAlign w:val="top"/>
          </w:tcPr>
          <w:p>
            <w:pPr>
              <w:pStyle w:val="TableText"/>
              <w:ind w:right="26"/>
              <w:spacing w:before="94" w:line="183" w:lineRule="auto"/>
              <w:jc w:val="right"/>
              <w:rPr/>
            </w:pPr>
            <w:r>
              <w:rPr>
                <w:color w:val="212529"/>
                <w:spacing w:val="-3"/>
              </w:rPr>
              <w:t>3.83</w:t>
            </w:r>
          </w:p>
        </w:tc>
      </w:tr>
      <w:tr>
        <w:trPr>
          <w:trHeight w:val="326" w:hRule="atLeast"/>
        </w:trPr>
        <w:tc>
          <w:tcPr>
            <w:tcW w:w="1672" w:type="dxa"/>
            <w:vAlign w:val="top"/>
          </w:tcPr>
          <w:p>
            <w:pPr>
              <w:pStyle w:val="TableText"/>
              <w:ind w:left="11"/>
              <w:spacing w:before="95" w:line="183" w:lineRule="auto"/>
              <w:rPr/>
            </w:pPr>
            <w:r>
              <w:rPr>
                <w:color w:val="212529"/>
                <w:spacing w:val="-2"/>
              </w:rPr>
              <w:t>2299999</w:t>
            </w:r>
          </w:p>
        </w:tc>
        <w:tc>
          <w:tcPr>
            <w:tcW w:w="2734" w:type="dxa"/>
            <w:vAlign w:val="top"/>
          </w:tcPr>
          <w:p>
            <w:pPr>
              <w:pStyle w:val="TableText"/>
              <w:ind w:left="6"/>
              <w:spacing w:before="66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654" w:type="dxa"/>
            <w:vAlign w:val="top"/>
          </w:tcPr>
          <w:p>
            <w:pPr>
              <w:pStyle w:val="TableText"/>
              <w:ind w:right="23"/>
              <w:spacing w:before="95" w:line="183" w:lineRule="auto"/>
              <w:jc w:val="right"/>
              <w:rPr/>
            </w:pPr>
            <w:r>
              <w:rPr>
                <w:color w:val="212529"/>
                <w:spacing w:val="-3"/>
              </w:rPr>
              <w:t>3.83</w:t>
            </w:r>
          </w:p>
        </w:tc>
        <w:tc>
          <w:tcPr>
            <w:tcW w:w="13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01" w:type="dxa"/>
            <w:vAlign w:val="top"/>
          </w:tcPr>
          <w:p>
            <w:pPr>
              <w:pStyle w:val="TableText"/>
              <w:ind w:right="26"/>
              <w:spacing w:before="95" w:line="183" w:lineRule="auto"/>
              <w:jc w:val="right"/>
              <w:rPr/>
            </w:pPr>
            <w:r>
              <w:rPr>
                <w:color w:val="212529"/>
                <w:spacing w:val="-3"/>
              </w:rPr>
              <w:t>3.83</w:t>
            </w:r>
          </w:p>
        </w:tc>
      </w:tr>
      <w:tr>
        <w:trPr>
          <w:trHeight w:val="331" w:hRule="atLeast"/>
        </w:trPr>
        <w:tc>
          <w:tcPr>
            <w:tcW w:w="9016" w:type="dxa"/>
            <w:vAlign w:val="top"/>
            <w:gridSpan w:val="5"/>
            <w:tcBorders>
              <w:left w:val="single" w:color="000000" w:sz="2" w:space="0"/>
              <w:right w:val="single" w:color="000000" w:sz="2" w:space="0"/>
              <w:bottom w:val="single" w:color="FFFFFF" w:sz="4" w:space="0"/>
            </w:tcBorders>
          </w:tcPr>
          <w:p>
            <w:pPr>
              <w:ind w:left="7"/>
              <w:spacing w:before="48" w:line="21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注 ：本表反映部门本年度一般公共预算财政拨款支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出情况。</w:t>
            </w:r>
          </w:p>
        </w:tc>
      </w:tr>
    </w:tbl>
    <w:p>
      <w:pPr>
        <w:pStyle w:val="BodyText"/>
        <w:rPr/>
      </w:pPr>
      <w:r/>
    </w:p>
    <w:p>
      <w:pPr>
        <w:sectPr>
          <w:footerReference w:type="default" r:id="rId15"/>
          <w:pgSz w:w="11900" w:h="16840"/>
          <w:pgMar w:top="610" w:right="600" w:bottom="312" w:left="60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1396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882"/>
        <w:gridCol w:w="1775"/>
        <w:gridCol w:w="924"/>
        <w:gridCol w:w="840"/>
        <w:gridCol w:w="1380"/>
        <w:gridCol w:w="852"/>
        <w:gridCol w:w="840"/>
        <w:gridCol w:w="1392"/>
        <w:gridCol w:w="1068"/>
        <w:gridCol w:w="840"/>
        <w:gridCol w:w="2099"/>
        <w:gridCol w:w="1074"/>
      </w:tblGrid>
      <w:tr>
        <w:trPr>
          <w:trHeight w:val="427" w:hRule="atLeast"/>
        </w:trPr>
        <w:tc>
          <w:tcPr>
            <w:tcW w:w="13966" w:type="dxa"/>
            <w:vAlign w:val="top"/>
            <w:gridSpan w:val="12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4807"/>
              <w:spacing w:before="94" w:line="225" w:lineRule="auto"/>
              <w:outlineLvl w:val="1"/>
              <w:rPr>
                <w:sz w:val="22"/>
                <w:szCs w:val="22"/>
              </w:rPr>
            </w:pPr>
            <w:bookmarkStart w:name="bookmark34" w:id="43"/>
            <w:bookmarkEnd w:id="43"/>
            <w:bookmarkStart w:name="bookmark10" w:id="44"/>
            <w:bookmarkEnd w:id="44"/>
            <w:r>
              <w:rPr>
                <w:sz w:val="22"/>
                <w:szCs w:val="22"/>
                <w:color w:val="212529"/>
                <w:spacing w:val="7"/>
              </w:rPr>
              <w:t>一般公共预算财政拨款基本支出决算明细表</w:t>
            </w:r>
          </w:p>
        </w:tc>
      </w:tr>
      <w:tr>
        <w:trPr>
          <w:trHeight w:val="421" w:hRule="atLeast"/>
        </w:trPr>
        <w:tc>
          <w:tcPr>
            <w:tcW w:w="88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7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8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9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68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9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7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474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公开06表</w:t>
            </w:r>
          </w:p>
        </w:tc>
      </w:tr>
      <w:tr>
        <w:trPr>
          <w:trHeight w:val="422" w:hRule="atLeast"/>
        </w:trPr>
        <w:tc>
          <w:tcPr>
            <w:tcW w:w="5801" w:type="dxa"/>
            <w:vAlign w:val="top"/>
            <w:gridSpan w:val="5"/>
            <w:tcBorders>
              <w:right w:val="single" w:color="FFFFFF" w:sz="2" w:space="0"/>
              <w:top w:val="single" w:color="FFFFFF" w:sz="4" w:space="0"/>
              <w:left w:val="single" w:color="000000" w:sz="2" w:space="0"/>
            </w:tcBorders>
          </w:tcPr>
          <w:p>
            <w:pPr>
              <w:pStyle w:val="TableText"/>
              <w:ind w:left="11"/>
              <w:spacing w:before="126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部门名称：古县岳阳镇人民政府</w:t>
            </w:r>
          </w:p>
        </w:tc>
        <w:tc>
          <w:tcPr>
            <w:tcW w:w="852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0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840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92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68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99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74" w:type="dxa"/>
            <w:vAlign w:val="top"/>
            <w:tcBorders>
              <w:left w:val="single" w:color="FFFFFF" w:sz="2" w:space="0"/>
              <w:top w:val="single" w:color="FFFFFF" w:sz="4" w:space="0"/>
              <w:right w:val="single" w:color="000000" w:sz="2" w:space="0"/>
            </w:tcBorders>
          </w:tcPr>
          <w:p>
            <w:pPr>
              <w:pStyle w:val="TableText"/>
              <w:ind w:left="38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422" w:hRule="atLeast"/>
        </w:trPr>
        <w:tc>
          <w:tcPr>
            <w:tcW w:w="3581" w:type="dxa"/>
            <w:vAlign w:val="top"/>
            <w:gridSpan w:val="3"/>
          </w:tcPr>
          <w:p>
            <w:pPr>
              <w:ind w:left="1409"/>
              <w:spacing w:before="112" w:line="183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人员经费</w:t>
            </w:r>
          </w:p>
        </w:tc>
        <w:tc>
          <w:tcPr>
            <w:tcW w:w="10385" w:type="dxa"/>
            <w:vAlign w:val="top"/>
            <w:gridSpan w:val="9"/>
          </w:tcPr>
          <w:p>
            <w:pPr>
              <w:ind w:left="4809"/>
              <w:spacing w:before="113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公用经费</w:t>
            </w:r>
          </w:p>
        </w:tc>
      </w:tr>
      <w:tr>
        <w:trPr>
          <w:trHeight w:val="853" w:hRule="atLeast"/>
        </w:trPr>
        <w:tc>
          <w:tcPr>
            <w:tcW w:w="882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56"/>
              <w:spacing w:before="77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1775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501"/>
              <w:spacing w:before="7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924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172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决算数</w:t>
            </w:r>
          </w:p>
        </w:tc>
        <w:tc>
          <w:tcPr>
            <w:tcW w:w="840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35"/>
              <w:spacing w:before="77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1380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306"/>
              <w:spacing w:before="7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852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138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决算数</w:t>
            </w:r>
          </w:p>
        </w:tc>
        <w:tc>
          <w:tcPr>
            <w:tcW w:w="840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37"/>
              <w:spacing w:before="77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1392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314"/>
              <w:spacing w:before="7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1068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248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决算数</w:t>
            </w:r>
          </w:p>
        </w:tc>
        <w:tc>
          <w:tcPr>
            <w:tcW w:w="840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39"/>
              <w:spacing w:before="77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2099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670"/>
              <w:spacing w:before="7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1074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251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决算数</w:t>
            </w:r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4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301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工资福利支出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463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726.71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302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2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商品和服务支出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462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94.34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3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307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债务利息及费用支出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31011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2"/>
              <w:spacing w:before="128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地上附着物和青苗补偿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1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30101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29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基本工资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462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279.19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1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30201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2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办公费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472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2"/>
              </w:rPr>
              <w:t>11.48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1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30701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65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国内债务付息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1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31012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2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拆迁补偿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30102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津贴补贴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471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125.46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30202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60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2"/>
              </w:rPr>
              <w:t>印刷费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35"/>
              <w:spacing w:before="152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0.30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30702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65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国外债务付息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31013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7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公务用车购置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30103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7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奖金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533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60.57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30203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4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咨询费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30703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65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国内债务发行费用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31019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3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其他交通工具购置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30106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伙食补助费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30204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9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手续费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30704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65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国外债务发行费用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31021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4"/>
              <w:spacing w:before="130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文物和陈列品购置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30107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8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绩效工资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533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91.42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30205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0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水费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35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0.36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3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309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3" w:right="91" w:firstLine="3"/>
              <w:spacing w:before="46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资本性支出（基本建</w:t>
            </w:r>
            <w:r>
              <w:rPr>
                <w:sz w:val="14"/>
                <w:szCs w:val="14"/>
                <w:color w:val="212529"/>
                <w:spacing w:val="4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-3"/>
              </w:rPr>
              <w:t>设）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6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31022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4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无形资产购置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30108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0" w:right="40" w:firstLine="135"/>
              <w:spacing w:before="47" w:line="223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机关事业单位基本养老保</w:t>
            </w:r>
            <w:r>
              <w:rPr>
                <w:sz w:val="14"/>
                <w:szCs w:val="14"/>
                <w:color w:val="212529"/>
                <w:spacing w:val="4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-1"/>
              </w:rPr>
              <w:t>险缴费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533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63.78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30206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66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8"/>
              </w:rPr>
              <w:t>电费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3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3.43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30901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房屋建筑物构建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6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31099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3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其他资本性支出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30109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职业年金缴费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30207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9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2"/>
              </w:rPr>
              <w:t>邮电费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35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2.48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30902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3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办公设备购置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7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5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311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2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对企业补助（基本建设）</w:t>
            </w:r>
          </w:p>
        </w:tc>
        <w:tc>
          <w:tcPr>
            <w:tcW w:w="1074" w:type="dxa"/>
            <w:vAlign w:val="top"/>
          </w:tcPr>
          <w:p>
            <w:pPr>
              <w:pStyle w:val="TableText"/>
              <w:ind w:left="233"/>
              <w:spacing w:before="197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30110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职工基本医疗保险缴费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534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27.61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30208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0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取暖费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30903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专用设备购置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31101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9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资本金注入</w:t>
            </w:r>
          </w:p>
        </w:tc>
        <w:tc>
          <w:tcPr>
            <w:tcW w:w="1074" w:type="dxa"/>
            <w:vAlign w:val="top"/>
          </w:tcPr>
          <w:p>
            <w:pPr>
              <w:pStyle w:val="TableText"/>
              <w:ind w:left="233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30111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50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公务员医疗补助缴费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30209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9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物业管理费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30905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32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基础设施建设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31199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3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其他对企业补助</w:t>
            </w:r>
          </w:p>
        </w:tc>
        <w:tc>
          <w:tcPr>
            <w:tcW w:w="1074" w:type="dxa"/>
            <w:vAlign w:val="top"/>
          </w:tcPr>
          <w:p>
            <w:pPr>
              <w:pStyle w:val="TableText"/>
              <w:ind w:left="233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30112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2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其他社会保障缴费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605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6.90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30211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0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差旅费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35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0.02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30906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2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大型修缮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5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312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2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对企业补助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30113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5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住房公积金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535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71.77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30212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6" w:right="74" w:firstLine="154"/>
              <w:spacing w:before="48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因公出国（境）费</w:t>
            </w:r>
            <w:r>
              <w:rPr>
                <w:sz w:val="14"/>
                <w:szCs w:val="14"/>
                <w:color w:val="212529"/>
                <w:spacing w:val="5"/>
              </w:rPr>
              <w:t xml:space="preserve"> </w:t>
            </w:r>
            <w:r>
              <w:rPr>
                <w:sz w:val="14"/>
                <w:szCs w:val="14"/>
                <w:color w:val="212529"/>
              </w:rPr>
              <w:t>用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30907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5" w:right="85" w:firstLine="145"/>
              <w:spacing w:before="47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信息网络及软件购</w:t>
            </w:r>
            <w:r>
              <w:rPr>
                <w:sz w:val="14"/>
                <w:szCs w:val="14"/>
                <w:color w:val="212529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2"/>
              </w:rPr>
              <w:t>置更新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8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31201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9"/>
              <w:spacing w:before="132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资本金注入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30114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52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医疗费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30213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1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4"/>
              </w:rPr>
              <w:t>维修（护）费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30908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物资储备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8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31203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2"/>
              <w:spacing w:before="132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政府投资基金股权投资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30199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其他工资福利支出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30214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0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租赁费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30913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5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公务用车购置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8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31204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60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费用补贴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4"/>
              <w:spacing w:before="156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303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对个人和家庭的补助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534"/>
              <w:spacing w:before="155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29.03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30215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8"/>
              <w:spacing w:before="133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会议费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30919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其他交通工具购置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8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31205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3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利息补贴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7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30301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8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离休费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30216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9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培训费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30921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2"/>
              <w:spacing w:before="133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文物和陈列品购置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9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31299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3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其他对企业补助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16"/>
          <w:footerReference w:type="default" r:id="rId17"/>
          <w:pgSz w:w="16840" w:h="11900"/>
          <w:pgMar w:top="610" w:right="600" w:bottom="312" w:left="600" w:header="357" w:footer="153" w:gutter="0"/>
        </w:sectPr>
        <w:rPr/>
      </w:pPr>
    </w:p>
    <w:p>
      <w:pPr>
        <w:spacing w:before="108"/>
        <w:rPr/>
      </w:pPr>
      <w:r/>
    </w:p>
    <w:tbl>
      <w:tblPr>
        <w:tblStyle w:val="TableNormal"/>
        <w:tblW w:w="1396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882"/>
        <w:gridCol w:w="1775"/>
        <w:gridCol w:w="924"/>
        <w:gridCol w:w="840"/>
        <w:gridCol w:w="1380"/>
        <w:gridCol w:w="852"/>
        <w:gridCol w:w="840"/>
        <w:gridCol w:w="1392"/>
        <w:gridCol w:w="1068"/>
        <w:gridCol w:w="840"/>
        <w:gridCol w:w="2099"/>
        <w:gridCol w:w="1074"/>
      </w:tblGrid>
      <w:tr>
        <w:trPr>
          <w:trHeight w:val="427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30302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退休费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534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29.03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30217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3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公务接待费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30922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2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无形资产购置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5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5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313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2"/>
              <w:spacing w:before="130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对社会保障基金补助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48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30303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25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4"/>
              </w:rPr>
              <w:t>退职（役）费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47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30218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9"/>
              <w:spacing w:before="12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专用材料费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48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30999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2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其他资本性支出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1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47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31302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2"/>
              <w:spacing w:before="12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对社会保险基金补助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49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30304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5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抚恤金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49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30224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9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被装购置费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3"/>
              <w:spacing w:before="148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310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7"/>
              <w:spacing w:before="126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资本性支出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48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31303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2"/>
              <w:spacing w:before="126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补充全国社会保障基金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49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30305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7"/>
              <w:spacing w:before="127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生活补助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49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30225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9"/>
              <w:spacing w:before="127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专用燃料费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49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31001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27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房屋建筑物构建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49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31304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8" w:right="69" w:firstLine="143"/>
              <w:spacing w:before="42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对机关事业单位职业年金的补</w:t>
            </w:r>
            <w:r>
              <w:rPr>
                <w:sz w:val="14"/>
                <w:szCs w:val="14"/>
                <w:color w:val="212529"/>
                <w:spacing w:val="6"/>
              </w:rPr>
              <w:t xml:space="preserve"> </w:t>
            </w:r>
            <w:r>
              <w:rPr>
                <w:sz w:val="14"/>
                <w:szCs w:val="14"/>
                <w:color w:val="212529"/>
              </w:rPr>
              <w:t>助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30306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7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救济费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30226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2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劳务费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34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9.31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31002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3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办公设备购置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5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399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3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其他支出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30307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52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医疗费补助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30227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8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委托业务费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31003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专用设备购置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39907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67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国家赔偿费用支出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30308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助学金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30228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0"/>
              <w:spacing w:before="128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工会经费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37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7.45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31005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28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基础设施建设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39908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2" w:right="69" w:firstLine="140"/>
              <w:spacing w:before="45" w:line="223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对民间非营利组织和群众性自</w:t>
            </w:r>
            <w:r>
              <w:rPr>
                <w:sz w:val="14"/>
                <w:szCs w:val="14"/>
                <w:color w:val="212529"/>
                <w:spacing w:val="6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2"/>
              </w:rPr>
              <w:t>治组织补贴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2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30309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7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奖励金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2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30229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8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福利费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472"/>
              <w:spacing w:before="151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2"/>
              </w:rPr>
              <w:t>13.02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31006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2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大型修缮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2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39909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4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经常性赠与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30310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个人农业生产补贴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30231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3" w:right="74" w:firstLine="140"/>
              <w:spacing w:before="4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公务用车运行维护</w:t>
            </w:r>
            <w:r>
              <w:rPr>
                <w:sz w:val="14"/>
                <w:szCs w:val="14"/>
                <w:color w:val="212529"/>
                <w:spacing w:val="4"/>
              </w:rPr>
              <w:t xml:space="preserve"> </w:t>
            </w:r>
            <w:r>
              <w:rPr>
                <w:sz w:val="14"/>
                <w:szCs w:val="14"/>
                <w:color w:val="212529"/>
              </w:rPr>
              <w:t>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37"/>
              <w:spacing w:before="152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5.39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31007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5" w:right="85" w:firstLine="145"/>
              <w:spacing w:before="4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信息网络及软件购</w:t>
            </w:r>
            <w:r>
              <w:rPr>
                <w:sz w:val="14"/>
                <w:szCs w:val="14"/>
                <w:color w:val="212529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2"/>
              </w:rPr>
              <w:t>置更新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39910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9"/>
              <w:spacing w:before="130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资本性赠与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30311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5"/>
              <w:spacing w:before="130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代缴社会保险费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30239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9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其他交通费用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461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41.10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31008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物资储备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39999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3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其他支出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30399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其他对个人和家庭的补助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30240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8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税金及附加费用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31009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土地补偿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30299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7" w:right="74" w:firstLine="132"/>
              <w:spacing w:before="4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其他商品和服务支</w:t>
            </w:r>
            <w:r>
              <w:rPr>
                <w:sz w:val="14"/>
                <w:szCs w:val="14"/>
                <w:color w:val="212529"/>
              </w:rPr>
              <w:t xml:space="preserve"> </w:t>
            </w:r>
            <w:r>
              <w:rPr>
                <w:sz w:val="14"/>
                <w:szCs w:val="14"/>
                <w:color w:val="212529"/>
              </w:rPr>
              <w:t>出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31010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3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安置补助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657" w:type="dxa"/>
            <w:vAlign w:val="top"/>
            <w:gridSpan w:val="2"/>
          </w:tcPr>
          <w:p>
            <w:pPr>
              <w:pStyle w:val="TableText"/>
              <w:ind w:left="879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人员经费合计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463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755.74</w:t>
            </w:r>
          </w:p>
        </w:tc>
        <w:tc>
          <w:tcPr>
            <w:tcW w:w="9311" w:type="dxa"/>
            <w:vAlign w:val="top"/>
            <w:gridSpan w:val="8"/>
          </w:tcPr>
          <w:p>
            <w:pPr>
              <w:pStyle w:val="TableText"/>
              <w:ind w:left="4211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公用经费合计</w:t>
            </w:r>
          </w:p>
        </w:tc>
        <w:tc>
          <w:tcPr>
            <w:tcW w:w="1074" w:type="dxa"/>
            <w:vAlign w:val="top"/>
          </w:tcPr>
          <w:p>
            <w:pPr>
              <w:pStyle w:val="TableText"/>
              <w:ind w:left="683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94.34</w:t>
            </w:r>
          </w:p>
        </w:tc>
      </w:tr>
      <w:tr>
        <w:trPr>
          <w:trHeight w:val="422" w:hRule="atLeast"/>
        </w:trPr>
        <w:tc>
          <w:tcPr>
            <w:tcW w:w="13966" w:type="dxa"/>
            <w:vAlign w:val="top"/>
            <w:gridSpan w:val="12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ind w:left="7"/>
              <w:spacing w:before="95" w:line="22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bookmarkStart w:name="bookmark35" w:id="45"/>
            <w:bookmarkEnd w:id="45"/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注 ：本表反映部门本年度一般公共预算财政拨款基本支出明细情况。</w:t>
            </w:r>
          </w:p>
        </w:tc>
      </w:tr>
      <w:tr>
        <w:trPr>
          <w:trHeight w:val="427" w:hRule="atLeast"/>
        </w:trPr>
        <w:tc>
          <w:tcPr>
            <w:tcW w:w="13966" w:type="dxa"/>
            <w:vAlign w:val="top"/>
            <w:gridSpan w:val="12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footerReference w:type="default" r:id="rId18"/>
          <w:pgSz w:w="16840" w:h="11900"/>
          <w:pgMar w:top="610" w:right="600" w:bottom="312" w:left="60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541"/>
        <w:gridCol w:w="1751"/>
        <w:gridCol w:w="887"/>
        <w:gridCol w:w="995"/>
        <w:gridCol w:w="1187"/>
        <w:gridCol w:w="659"/>
        <w:gridCol w:w="1199"/>
        <w:gridCol w:w="797"/>
      </w:tblGrid>
      <w:tr>
        <w:trPr>
          <w:trHeight w:val="427" w:hRule="atLeast"/>
        </w:trPr>
        <w:tc>
          <w:tcPr>
            <w:tcW w:w="9016" w:type="dxa"/>
            <w:vAlign w:val="top"/>
            <w:gridSpan w:val="8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2443"/>
              <w:spacing w:before="94" w:line="225" w:lineRule="auto"/>
              <w:outlineLvl w:val="1"/>
              <w:rPr>
                <w:sz w:val="22"/>
                <w:szCs w:val="22"/>
              </w:rPr>
            </w:pPr>
            <w:bookmarkStart w:name="bookmark36" w:id="46"/>
            <w:bookmarkEnd w:id="46"/>
            <w:bookmarkStart w:name="bookmark11" w:id="47"/>
            <w:bookmarkEnd w:id="47"/>
            <w:r>
              <w:rPr>
                <w:sz w:val="22"/>
                <w:szCs w:val="22"/>
                <w:color w:val="212529"/>
                <w:spacing w:val="7"/>
              </w:rPr>
              <w:t>政府性基金预算财政拨款收入支出决算表</w:t>
            </w:r>
          </w:p>
        </w:tc>
      </w:tr>
      <w:tr>
        <w:trPr>
          <w:trHeight w:val="422" w:hRule="atLeast"/>
        </w:trPr>
        <w:tc>
          <w:tcPr>
            <w:tcW w:w="1541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51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7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5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9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7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197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公开07表</w:t>
            </w:r>
          </w:p>
        </w:tc>
      </w:tr>
      <w:tr>
        <w:trPr>
          <w:trHeight w:val="421" w:hRule="atLeast"/>
        </w:trPr>
        <w:tc>
          <w:tcPr>
            <w:tcW w:w="3292" w:type="dxa"/>
            <w:vAlign w:val="top"/>
            <w:gridSpan w:val="2"/>
            <w:tcBorders>
              <w:left w:val="single" w:color="FFFFFF" w:sz="2" w:space="0"/>
              <w:top w:val="single" w:color="FFFFFF" w:sz="4" w:space="0"/>
              <w:right w:val="single" w:color="000000" w:sz="2" w:space="0"/>
            </w:tcBorders>
          </w:tcPr>
          <w:p>
            <w:pPr>
              <w:pStyle w:val="TableText"/>
              <w:ind w:left="11"/>
              <w:spacing w:before="12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部门名称：古县岳阳镇人民政府</w:t>
            </w:r>
          </w:p>
        </w:tc>
        <w:tc>
          <w:tcPr>
            <w:tcW w:w="887" w:type="dxa"/>
            <w:vAlign w:val="top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8"/>
              <w:spacing w:before="20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995" w:type="dxa"/>
            <w:vAlign w:val="top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7" w:type="dxa"/>
            <w:vAlign w:val="top"/>
            <w:tcBorders>
              <w:right w:val="single" w:color="FFFFFF" w:sz="2" w:space="0"/>
              <w:top w:val="single" w:color="FFFFFF" w:sz="4" w:space="0"/>
              <w:left w:val="singl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59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99" w:type="dxa"/>
            <w:vAlign w:val="top"/>
            <w:tcBorders>
              <w:left w:val="single" w:color="FFFFFF" w:sz="2" w:space="0"/>
              <w:top w:val="single" w:color="FFFFFF" w:sz="4" w:space="0"/>
              <w:right w:val="singl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7" w:type="dxa"/>
            <w:vAlign w:val="top"/>
            <w:tcBorders>
              <w:right w:val="single" w:color="FFFFFF" w:sz="2" w:space="0"/>
              <w:top w:val="single" w:color="FFFFFF" w:sz="4" w:space="0"/>
              <w:left w:val="single" w:color="000000" w:sz="2" w:space="0"/>
            </w:tcBorders>
          </w:tcPr>
          <w:p>
            <w:pPr>
              <w:pStyle w:val="TableText"/>
              <w:ind w:left="122"/>
              <w:spacing w:before="125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单位:万元</w:t>
            </w:r>
          </w:p>
        </w:tc>
      </w:tr>
      <w:tr>
        <w:trPr>
          <w:trHeight w:val="422" w:hRule="atLeast"/>
        </w:trPr>
        <w:tc>
          <w:tcPr>
            <w:tcW w:w="3292" w:type="dxa"/>
            <w:vAlign w:val="top"/>
            <w:gridSpan w:val="2"/>
          </w:tcPr>
          <w:p>
            <w:pPr>
              <w:pStyle w:val="TableText"/>
              <w:ind w:left="1452"/>
              <w:spacing w:before="107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88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56" w:right="99" w:hanging="90"/>
              <w:spacing w:before="215" w:line="215" w:lineRule="auto"/>
              <w:rPr/>
            </w:pPr>
            <w:r>
              <w:rPr>
                <w:color w:val="212529"/>
                <w:spacing w:val="-3"/>
              </w:rPr>
              <w:t>年初结转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4"/>
              </w:rPr>
              <w:t>和结余</w:t>
            </w:r>
          </w:p>
        </w:tc>
        <w:tc>
          <w:tcPr>
            <w:tcW w:w="995" w:type="dxa"/>
            <w:vAlign w:val="top"/>
            <w:vMerge w:val="restart"/>
            <w:tcBorders>
              <w:bottom w:val="nil"/>
            </w:tcBorders>
          </w:tcPr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1"/>
              <w:spacing w:before="58" w:line="219" w:lineRule="auto"/>
              <w:rPr/>
            </w:pPr>
            <w:r>
              <w:rPr>
                <w:color w:val="212529"/>
                <w:spacing w:val="-3"/>
              </w:rPr>
              <w:t>本年收入</w:t>
            </w:r>
          </w:p>
        </w:tc>
        <w:tc>
          <w:tcPr>
            <w:tcW w:w="3045" w:type="dxa"/>
            <w:vAlign w:val="top"/>
            <w:gridSpan w:val="3"/>
          </w:tcPr>
          <w:p>
            <w:pPr>
              <w:pStyle w:val="TableText"/>
              <w:ind w:left="1149"/>
              <w:spacing w:before="107" w:line="219" w:lineRule="auto"/>
              <w:rPr/>
            </w:pPr>
            <w:r>
              <w:rPr>
                <w:color w:val="212529"/>
                <w:spacing w:val="-3"/>
              </w:rPr>
              <w:t>本年支出</w:t>
            </w:r>
          </w:p>
        </w:tc>
        <w:tc>
          <w:tcPr>
            <w:tcW w:w="79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15" w:right="50" w:hanging="90"/>
              <w:spacing w:before="215" w:line="215" w:lineRule="auto"/>
              <w:rPr/>
            </w:pPr>
            <w:r>
              <w:rPr>
                <w:color w:val="212529"/>
                <w:spacing w:val="-3"/>
              </w:rPr>
              <w:t>年末结转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4"/>
              </w:rPr>
              <w:t>和结余</w:t>
            </w:r>
          </w:p>
        </w:tc>
      </w:tr>
      <w:tr>
        <w:trPr>
          <w:trHeight w:val="422" w:hRule="atLeast"/>
        </w:trPr>
        <w:tc>
          <w:tcPr>
            <w:tcW w:w="1541" w:type="dxa"/>
            <w:vAlign w:val="top"/>
          </w:tcPr>
          <w:p>
            <w:pPr>
              <w:pStyle w:val="TableText"/>
              <w:ind w:left="393"/>
              <w:spacing w:before="107" w:line="219" w:lineRule="auto"/>
              <w:rPr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1751" w:type="dxa"/>
            <w:vAlign w:val="top"/>
          </w:tcPr>
          <w:p>
            <w:pPr>
              <w:pStyle w:val="TableText"/>
              <w:ind w:left="496"/>
              <w:spacing w:before="107" w:line="219" w:lineRule="auto"/>
              <w:rPr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88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7" w:type="dxa"/>
            <w:vAlign w:val="top"/>
          </w:tcPr>
          <w:p>
            <w:pPr>
              <w:pStyle w:val="TableText"/>
              <w:ind w:left="403"/>
              <w:spacing w:before="107" w:line="221" w:lineRule="auto"/>
              <w:rPr/>
            </w:pPr>
            <w:r>
              <w:rPr>
                <w:color w:val="212529"/>
                <w:spacing w:val="-7"/>
              </w:rPr>
              <w:t>小计</w:t>
            </w:r>
          </w:p>
        </w:tc>
        <w:tc>
          <w:tcPr>
            <w:tcW w:w="659" w:type="dxa"/>
            <w:vAlign w:val="top"/>
          </w:tcPr>
          <w:p>
            <w:pPr>
              <w:pStyle w:val="TableText"/>
              <w:ind w:left="240" w:right="71" w:hanging="195"/>
              <w:spacing w:line="211" w:lineRule="auto"/>
              <w:rPr/>
            </w:pPr>
            <w:r>
              <w:rPr>
                <w:color w:val="212529"/>
                <w:spacing w:val="-3"/>
              </w:rPr>
              <w:t>基本支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left="229"/>
              <w:spacing w:before="108" w:line="220" w:lineRule="auto"/>
              <w:rPr/>
            </w:pPr>
            <w:r>
              <w:rPr>
                <w:color w:val="212529"/>
                <w:spacing w:val="-3"/>
              </w:rPr>
              <w:t>项目支出</w:t>
            </w:r>
          </w:p>
        </w:tc>
        <w:tc>
          <w:tcPr>
            <w:tcW w:w="79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3292" w:type="dxa"/>
            <w:vAlign w:val="top"/>
            <w:gridSpan w:val="2"/>
          </w:tcPr>
          <w:p>
            <w:pPr>
              <w:pStyle w:val="TableText"/>
              <w:ind w:left="1449"/>
              <w:spacing w:before="108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887" w:type="dxa"/>
            <w:vAlign w:val="top"/>
          </w:tcPr>
          <w:p>
            <w:pPr>
              <w:pStyle w:val="TableText"/>
              <w:ind w:left="391"/>
              <w:spacing w:before="135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995" w:type="dxa"/>
            <w:vAlign w:val="top"/>
          </w:tcPr>
          <w:p>
            <w:pPr>
              <w:pStyle w:val="TableText"/>
              <w:ind w:left="435"/>
              <w:spacing w:before="136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187" w:type="dxa"/>
            <w:vAlign w:val="top"/>
          </w:tcPr>
          <w:p>
            <w:pPr>
              <w:pStyle w:val="TableText"/>
              <w:ind w:left="534"/>
              <w:spacing w:before="136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659" w:type="dxa"/>
            <w:vAlign w:val="top"/>
          </w:tcPr>
          <w:p>
            <w:pPr>
              <w:pStyle w:val="TableText"/>
              <w:ind w:left="267"/>
              <w:spacing w:before="136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left="542"/>
              <w:spacing w:before="137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797" w:type="dxa"/>
            <w:vAlign w:val="top"/>
          </w:tcPr>
          <w:p>
            <w:pPr>
              <w:pStyle w:val="TableText"/>
              <w:ind w:left="337"/>
              <w:spacing w:before="136" w:line="183" w:lineRule="auto"/>
              <w:rPr/>
            </w:pPr>
            <w:r>
              <w:rPr>
                <w:color w:val="212529"/>
              </w:rPr>
              <w:t>6</w:t>
            </w:r>
          </w:p>
        </w:tc>
      </w:tr>
      <w:tr>
        <w:trPr>
          <w:trHeight w:val="422" w:hRule="atLeast"/>
        </w:trPr>
        <w:tc>
          <w:tcPr>
            <w:tcW w:w="3292" w:type="dxa"/>
            <w:vAlign w:val="top"/>
            <w:gridSpan w:val="2"/>
          </w:tcPr>
          <w:p>
            <w:pPr>
              <w:pStyle w:val="TableText"/>
              <w:ind w:left="1450"/>
              <w:spacing w:before="108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5" w:type="dxa"/>
            <w:vAlign w:val="top"/>
          </w:tcPr>
          <w:p>
            <w:pPr>
              <w:pStyle w:val="TableText"/>
              <w:ind w:right="25"/>
              <w:spacing w:before="136" w:line="184" w:lineRule="auto"/>
              <w:jc w:val="right"/>
              <w:rPr/>
            </w:pPr>
            <w:r>
              <w:rPr>
                <w:color w:val="212529"/>
                <w:spacing w:val="-3"/>
              </w:rPr>
              <w:t>1,817.46</w:t>
            </w:r>
          </w:p>
        </w:tc>
        <w:tc>
          <w:tcPr>
            <w:tcW w:w="1187" w:type="dxa"/>
            <w:vAlign w:val="top"/>
          </w:tcPr>
          <w:p>
            <w:pPr>
              <w:pStyle w:val="TableText"/>
              <w:ind w:right="23"/>
              <w:spacing w:before="136" w:line="184" w:lineRule="auto"/>
              <w:jc w:val="right"/>
              <w:rPr/>
            </w:pPr>
            <w:r>
              <w:rPr>
                <w:color w:val="212529"/>
                <w:spacing w:val="-3"/>
              </w:rPr>
              <w:t>1,817.46</w:t>
            </w:r>
          </w:p>
        </w:tc>
        <w:tc>
          <w:tcPr>
            <w:tcW w:w="6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99" w:type="dxa"/>
            <w:vAlign w:val="top"/>
          </w:tcPr>
          <w:p>
            <w:pPr>
              <w:pStyle w:val="TableText"/>
              <w:ind w:right="21"/>
              <w:spacing w:before="136" w:line="184" w:lineRule="auto"/>
              <w:jc w:val="right"/>
              <w:rPr/>
            </w:pPr>
            <w:r>
              <w:rPr>
                <w:color w:val="212529"/>
                <w:spacing w:val="-3"/>
              </w:rPr>
              <w:t>1,817.46</w:t>
            </w:r>
          </w:p>
        </w:tc>
        <w:tc>
          <w:tcPr>
            <w:tcW w:w="7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541" w:type="dxa"/>
            <w:vAlign w:val="top"/>
          </w:tcPr>
          <w:p>
            <w:pPr>
              <w:pStyle w:val="TableText"/>
              <w:ind w:left="11"/>
              <w:spacing w:before="136" w:line="184" w:lineRule="auto"/>
              <w:rPr/>
            </w:pPr>
            <w:r>
              <w:rPr>
                <w:color w:val="212529"/>
                <w:spacing w:val="-4"/>
              </w:rPr>
              <w:t>212</w:t>
            </w:r>
          </w:p>
        </w:tc>
        <w:tc>
          <w:tcPr>
            <w:tcW w:w="1751" w:type="dxa"/>
            <w:vAlign w:val="top"/>
          </w:tcPr>
          <w:p>
            <w:pPr>
              <w:pStyle w:val="TableText"/>
              <w:ind w:left="4"/>
              <w:spacing w:before="109" w:line="219" w:lineRule="auto"/>
              <w:rPr/>
            </w:pPr>
            <w:r>
              <w:rPr>
                <w:color w:val="212529"/>
                <w:spacing w:val="-2"/>
              </w:rPr>
              <w:t>城乡社区支出</w:t>
            </w:r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5" w:type="dxa"/>
            <w:vAlign w:val="top"/>
          </w:tcPr>
          <w:p>
            <w:pPr>
              <w:pStyle w:val="TableText"/>
              <w:ind w:right="25"/>
              <w:spacing w:before="137" w:line="183" w:lineRule="auto"/>
              <w:jc w:val="right"/>
              <w:rPr/>
            </w:pPr>
            <w:r>
              <w:rPr>
                <w:color w:val="212529"/>
                <w:spacing w:val="-2"/>
              </w:rPr>
              <w:t>854.88</w:t>
            </w:r>
          </w:p>
        </w:tc>
        <w:tc>
          <w:tcPr>
            <w:tcW w:w="1187" w:type="dxa"/>
            <w:vAlign w:val="top"/>
          </w:tcPr>
          <w:p>
            <w:pPr>
              <w:pStyle w:val="TableText"/>
              <w:ind w:right="23"/>
              <w:spacing w:before="137" w:line="183" w:lineRule="auto"/>
              <w:jc w:val="right"/>
              <w:rPr/>
            </w:pPr>
            <w:r>
              <w:rPr>
                <w:color w:val="212529"/>
                <w:spacing w:val="-2"/>
              </w:rPr>
              <w:t>854.88</w:t>
            </w:r>
          </w:p>
        </w:tc>
        <w:tc>
          <w:tcPr>
            <w:tcW w:w="6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99" w:type="dxa"/>
            <w:vAlign w:val="top"/>
          </w:tcPr>
          <w:p>
            <w:pPr>
              <w:pStyle w:val="TableText"/>
              <w:ind w:right="21"/>
              <w:spacing w:before="137" w:line="183" w:lineRule="auto"/>
              <w:jc w:val="right"/>
              <w:rPr/>
            </w:pPr>
            <w:r>
              <w:rPr>
                <w:color w:val="212529"/>
                <w:spacing w:val="-2"/>
              </w:rPr>
              <w:t>854.88</w:t>
            </w:r>
          </w:p>
        </w:tc>
        <w:tc>
          <w:tcPr>
            <w:tcW w:w="7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541" w:type="dxa"/>
            <w:vAlign w:val="top"/>
          </w:tcPr>
          <w:p>
            <w:pPr>
              <w:pStyle w:val="TableText"/>
              <w:ind w:left="11"/>
              <w:spacing w:before="138" w:line="184" w:lineRule="auto"/>
              <w:rPr/>
            </w:pPr>
            <w:r>
              <w:rPr>
                <w:color w:val="212529"/>
                <w:spacing w:val="-2"/>
              </w:rPr>
              <w:t>21208</w:t>
            </w:r>
          </w:p>
        </w:tc>
        <w:tc>
          <w:tcPr>
            <w:tcW w:w="1751" w:type="dxa"/>
            <w:vAlign w:val="top"/>
          </w:tcPr>
          <w:p>
            <w:pPr>
              <w:pStyle w:val="TableText"/>
              <w:ind w:left="10" w:right="124" w:firstLine="11"/>
              <w:spacing w:before="2" w:line="210" w:lineRule="auto"/>
              <w:rPr/>
            </w:pPr>
            <w:r>
              <w:rPr>
                <w:color w:val="212529"/>
                <w:spacing w:val="-3"/>
              </w:rPr>
              <w:t>国有土地使用权出让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收入安排的支出</w:t>
            </w:r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5" w:type="dxa"/>
            <w:vAlign w:val="top"/>
          </w:tcPr>
          <w:p>
            <w:pPr>
              <w:pStyle w:val="TableText"/>
              <w:ind w:right="25"/>
              <w:spacing w:before="138" w:line="183" w:lineRule="auto"/>
              <w:jc w:val="right"/>
              <w:rPr/>
            </w:pPr>
            <w:r>
              <w:rPr>
                <w:color w:val="212529"/>
                <w:spacing w:val="-2"/>
              </w:rPr>
              <w:t>754.88</w:t>
            </w:r>
          </w:p>
        </w:tc>
        <w:tc>
          <w:tcPr>
            <w:tcW w:w="1187" w:type="dxa"/>
            <w:vAlign w:val="top"/>
          </w:tcPr>
          <w:p>
            <w:pPr>
              <w:pStyle w:val="TableText"/>
              <w:ind w:right="23"/>
              <w:spacing w:before="138" w:line="183" w:lineRule="auto"/>
              <w:jc w:val="right"/>
              <w:rPr/>
            </w:pPr>
            <w:r>
              <w:rPr>
                <w:color w:val="212529"/>
                <w:spacing w:val="-2"/>
              </w:rPr>
              <w:t>754.88</w:t>
            </w:r>
          </w:p>
        </w:tc>
        <w:tc>
          <w:tcPr>
            <w:tcW w:w="6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99" w:type="dxa"/>
            <w:vAlign w:val="top"/>
          </w:tcPr>
          <w:p>
            <w:pPr>
              <w:pStyle w:val="TableText"/>
              <w:ind w:right="21"/>
              <w:spacing w:before="138" w:line="183" w:lineRule="auto"/>
              <w:jc w:val="right"/>
              <w:rPr/>
            </w:pPr>
            <w:r>
              <w:rPr>
                <w:color w:val="212529"/>
                <w:spacing w:val="-2"/>
              </w:rPr>
              <w:t>754.88</w:t>
            </w:r>
          </w:p>
        </w:tc>
        <w:tc>
          <w:tcPr>
            <w:tcW w:w="7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541" w:type="dxa"/>
            <w:vAlign w:val="top"/>
          </w:tcPr>
          <w:p>
            <w:pPr>
              <w:pStyle w:val="TableText"/>
              <w:ind w:left="11"/>
              <w:spacing w:before="138" w:line="184" w:lineRule="auto"/>
              <w:rPr/>
            </w:pPr>
            <w:r>
              <w:rPr>
                <w:color w:val="212529"/>
                <w:spacing w:val="-2"/>
              </w:rPr>
              <w:t>2120804</w:t>
            </w:r>
          </w:p>
        </w:tc>
        <w:tc>
          <w:tcPr>
            <w:tcW w:w="1751" w:type="dxa"/>
            <w:vAlign w:val="top"/>
          </w:tcPr>
          <w:p>
            <w:pPr>
              <w:pStyle w:val="TableText"/>
              <w:ind w:left="19" w:right="124" w:hanging="15"/>
              <w:spacing w:before="1" w:line="210" w:lineRule="auto"/>
              <w:rPr/>
            </w:pPr>
            <w:r>
              <w:rPr>
                <w:color w:val="212529"/>
                <w:spacing w:val="-1"/>
              </w:rPr>
              <w:t>农村基础设施建设支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5" w:type="dxa"/>
            <w:vAlign w:val="top"/>
          </w:tcPr>
          <w:p>
            <w:pPr>
              <w:pStyle w:val="TableText"/>
              <w:ind w:right="25"/>
              <w:spacing w:before="139" w:line="183" w:lineRule="auto"/>
              <w:jc w:val="right"/>
              <w:rPr/>
            </w:pPr>
            <w:r>
              <w:rPr>
                <w:color w:val="212529"/>
                <w:spacing w:val="-2"/>
              </w:rPr>
              <w:t>695.00</w:t>
            </w:r>
          </w:p>
        </w:tc>
        <w:tc>
          <w:tcPr>
            <w:tcW w:w="1187" w:type="dxa"/>
            <w:vAlign w:val="top"/>
          </w:tcPr>
          <w:p>
            <w:pPr>
              <w:pStyle w:val="TableText"/>
              <w:ind w:right="23"/>
              <w:spacing w:before="139" w:line="183" w:lineRule="auto"/>
              <w:jc w:val="right"/>
              <w:rPr/>
            </w:pPr>
            <w:r>
              <w:rPr>
                <w:color w:val="212529"/>
                <w:spacing w:val="-2"/>
              </w:rPr>
              <w:t>695.00</w:t>
            </w:r>
          </w:p>
        </w:tc>
        <w:tc>
          <w:tcPr>
            <w:tcW w:w="6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99" w:type="dxa"/>
            <w:vAlign w:val="top"/>
          </w:tcPr>
          <w:p>
            <w:pPr>
              <w:pStyle w:val="TableText"/>
              <w:ind w:right="21"/>
              <w:spacing w:before="139" w:line="183" w:lineRule="auto"/>
              <w:jc w:val="right"/>
              <w:rPr/>
            </w:pPr>
            <w:r>
              <w:rPr>
                <w:color w:val="212529"/>
                <w:spacing w:val="-2"/>
              </w:rPr>
              <w:t>695.00</w:t>
            </w:r>
          </w:p>
        </w:tc>
        <w:tc>
          <w:tcPr>
            <w:tcW w:w="7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541" w:type="dxa"/>
            <w:vAlign w:val="top"/>
          </w:tcPr>
          <w:p>
            <w:pPr>
              <w:pStyle w:val="TableText"/>
              <w:ind w:left="11"/>
              <w:spacing w:before="139" w:line="184" w:lineRule="auto"/>
              <w:rPr/>
            </w:pPr>
            <w:r>
              <w:rPr>
                <w:color w:val="212529"/>
                <w:spacing w:val="-2"/>
              </w:rPr>
              <w:t>2120815</w:t>
            </w:r>
          </w:p>
        </w:tc>
        <w:tc>
          <w:tcPr>
            <w:tcW w:w="1751" w:type="dxa"/>
            <w:vAlign w:val="top"/>
          </w:tcPr>
          <w:p>
            <w:pPr>
              <w:pStyle w:val="TableText"/>
              <w:ind w:left="4"/>
              <w:spacing w:before="111" w:line="219" w:lineRule="auto"/>
              <w:rPr/>
            </w:pPr>
            <w:r>
              <w:rPr>
                <w:color w:val="212529"/>
                <w:spacing w:val="-2"/>
              </w:rPr>
              <w:t>农村社会事业支出</w:t>
            </w:r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5" w:type="dxa"/>
            <w:vAlign w:val="top"/>
          </w:tcPr>
          <w:p>
            <w:pPr>
              <w:pStyle w:val="TableText"/>
              <w:ind w:left="514"/>
              <w:spacing w:before="140" w:line="183" w:lineRule="auto"/>
              <w:rPr/>
            </w:pPr>
            <w:r>
              <w:rPr>
                <w:color w:val="212529"/>
                <w:spacing w:val="-3"/>
              </w:rPr>
              <w:t>59.88</w:t>
            </w:r>
          </w:p>
        </w:tc>
        <w:tc>
          <w:tcPr>
            <w:tcW w:w="1187" w:type="dxa"/>
            <w:vAlign w:val="top"/>
          </w:tcPr>
          <w:p>
            <w:pPr>
              <w:pStyle w:val="TableText"/>
              <w:ind w:left="708"/>
              <w:spacing w:before="140" w:line="183" w:lineRule="auto"/>
              <w:rPr/>
            </w:pPr>
            <w:r>
              <w:rPr>
                <w:color w:val="212529"/>
                <w:spacing w:val="-3"/>
              </w:rPr>
              <w:t>59.88</w:t>
            </w:r>
          </w:p>
        </w:tc>
        <w:tc>
          <w:tcPr>
            <w:tcW w:w="6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99" w:type="dxa"/>
            <w:vAlign w:val="top"/>
          </w:tcPr>
          <w:p>
            <w:pPr>
              <w:pStyle w:val="TableText"/>
              <w:ind w:left="722"/>
              <w:spacing w:before="140" w:line="183" w:lineRule="auto"/>
              <w:rPr/>
            </w:pPr>
            <w:r>
              <w:rPr>
                <w:color w:val="212529"/>
                <w:spacing w:val="-3"/>
              </w:rPr>
              <w:t>59.88</w:t>
            </w:r>
          </w:p>
        </w:tc>
        <w:tc>
          <w:tcPr>
            <w:tcW w:w="7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541" w:type="dxa"/>
            <w:vAlign w:val="top"/>
          </w:tcPr>
          <w:p>
            <w:pPr>
              <w:pStyle w:val="TableText"/>
              <w:ind w:left="11"/>
              <w:spacing w:before="139" w:line="184" w:lineRule="auto"/>
              <w:rPr/>
            </w:pPr>
            <w:r>
              <w:rPr>
                <w:color w:val="212529"/>
                <w:spacing w:val="-2"/>
              </w:rPr>
              <w:t>21210</w:t>
            </w:r>
          </w:p>
        </w:tc>
        <w:tc>
          <w:tcPr>
            <w:tcW w:w="1751" w:type="dxa"/>
            <w:vAlign w:val="top"/>
          </w:tcPr>
          <w:p>
            <w:pPr>
              <w:pStyle w:val="TableText"/>
              <w:ind w:left="4" w:right="124" w:firstLine="17"/>
              <w:spacing w:before="3" w:line="209" w:lineRule="auto"/>
              <w:rPr/>
            </w:pPr>
            <w:r>
              <w:rPr>
                <w:color w:val="212529"/>
                <w:spacing w:val="-3"/>
              </w:rPr>
              <w:t>国有土地收益基金安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排的支出</w:t>
            </w:r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5" w:type="dxa"/>
            <w:vAlign w:val="top"/>
          </w:tcPr>
          <w:p>
            <w:pPr>
              <w:pStyle w:val="TableText"/>
              <w:ind w:right="25"/>
              <w:spacing w:before="139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100.00</w:t>
            </w:r>
          </w:p>
        </w:tc>
        <w:tc>
          <w:tcPr>
            <w:tcW w:w="1187" w:type="dxa"/>
            <w:vAlign w:val="top"/>
          </w:tcPr>
          <w:p>
            <w:pPr>
              <w:pStyle w:val="TableText"/>
              <w:ind w:right="23"/>
              <w:spacing w:before="139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100.00</w:t>
            </w:r>
          </w:p>
        </w:tc>
        <w:tc>
          <w:tcPr>
            <w:tcW w:w="6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99" w:type="dxa"/>
            <w:vAlign w:val="top"/>
          </w:tcPr>
          <w:p>
            <w:pPr>
              <w:pStyle w:val="TableText"/>
              <w:ind w:right="21"/>
              <w:spacing w:before="139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100.00</w:t>
            </w:r>
          </w:p>
        </w:tc>
        <w:tc>
          <w:tcPr>
            <w:tcW w:w="7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541" w:type="dxa"/>
            <w:vAlign w:val="top"/>
          </w:tcPr>
          <w:p>
            <w:pPr>
              <w:pStyle w:val="TableText"/>
              <w:ind w:left="11"/>
              <w:spacing w:before="140" w:line="184" w:lineRule="auto"/>
              <w:rPr/>
            </w:pPr>
            <w:r>
              <w:rPr>
                <w:color w:val="212529"/>
                <w:spacing w:val="-2"/>
              </w:rPr>
              <w:t>2121099</w:t>
            </w:r>
          </w:p>
        </w:tc>
        <w:tc>
          <w:tcPr>
            <w:tcW w:w="1751" w:type="dxa"/>
            <w:vAlign w:val="top"/>
          </w:tcPr>
          <w:p>
            <w:pPr>
              <w:pStyle w:val="TableText"/>
              <w:ind w:left="5" w:right="124"/>
              <w:spacing w:before="5" w:line="208" w:lineRule="auto"/>
              <w:rPr/>
            </w:pPr>
            <w:r>
              <w:rPr>
                <w:color w:val="212529"/>
                <w:spacing w:val="-1"/>
              </w:rPr>
              <w:t>其他国有土地收益基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4"/>
              </w:rPr>
              <w:t>金支出</w:t>
            </w:r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5" w:type="dxa"/>
            <w:vAlign w:val="top"/>
          </w:tcPr>
          <w:p>
            <w:pPr>
              <w:pStyle w:val="TableText"/>
              <w:ind w:right="25"/>
              <w:spacing w:before="140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100.00</w:t>
            </w:r>
          </w:p>
        </w:tc>
        <w:tc>
          <w:tcPr>
            <w:tcW w:w="1187" w:type="dxa"/>
            <w:vAlign w:val="top"/>
          </w:tcPr>
          <w:p>
            <w:pPr>
              <w:pStyle w:val="TableText"/>
              <w:ind w:right="23"/>
              <w:spacing w:before="140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100.00</w:t>
            </w:r>
          </w:p>
        </w:tc>
        <w:tc>
          <w:tcPr>
            <w:tcW w:w="6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99" w:type="dxa"/>
            <w:vAlign w:val="top"/>
          </w:tcPr>
          <w:p>
            <w:pPr>
              <w:pStyle w:val="TableText"/>
              <w:ind w:right="21"/>
              <w:spacing w:before="140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100.00</w:t>
            </w:r>
          </w:p>
        </w:tc>
        <w:tc>
          <w:tcPr>
            <w:tcW w:w="7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541" w:type="dxa"/>
            <w:vAlign w:val="top"/>
          </w:tcPr>
          <w:p>
            <w:pPr>
              <w:pStyle w:val="TableText"/>
              <w:ind w:left="11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229</w:t>
            </w:r>
          </w:p>
        </w:tc>
        <w:tc>
          <w:tcPr>
            <w:tcW w:w="1751" w:type="dxa"/>
            <w:vAlign w:val="top"/>
          </w:tcPr>
          <w:p>
            <w:pPr>
              <w:pStyle w:val="TableText"/>
              <w:ind w:left="5"/>
              <w:spacing w:before="114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5" w:type="dxa"/>
            <w:vAlign w:val="top"/>
          </w:tcPr>
          <w:p>
            <w:pPr>
              <w:pStyle w:val="TableText"/>
              <w:ind w:right="25"/>
              <w:spacing w:before="142" w:line="183" w:lineRule="auto"/>
              <w:jc w:val="right"/>
              <w:rPr/>
            </w:pPr>
            <w:r>
              <w:rPr>
                <w:color w:val="212529"/>
                <w:spacing w:val="-2"/>
              </w:rPr>
              <w:t>962.58</w:t>
            </w:r>
          </w:p>
        </w:tc>
        <w:tc>
          <w:tcPr>
            <w:tcW w:w="1187" w:type="dxa"/>
            <w:vAlign w:val="top"/>
          </w:tcPr>
          <w:p>
            <w:pPr>
              <w:pStyle w:val="TableText"/>
              <w:ind w:right="23"/>
              <w:spacing w:before="142" w:line="183" w:lineRule="auto"/>
              <w:jc w:val="right"/>
              <w:rPr/>
            </w:pPr>
            <w:r>
              <w:rPr>
                <w:color w:val="212529"/>
                <w:spacing w:val="-2"/>
              </w:rPr>
              <w:t>962.58</w:t>
            </w:r>
          </w:p>
        </w:tc>
        <w:tc>
          <w:tcPr>
            <w:tcW w:w="6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99" w:type="dxa"/>
            <w:vAlign w:val="top"/>
          </w:tcPr>
          <w:p>
            <w:pPr>
              <w:pStyle w:val="TableText"/>
              <w:ind w:right="21"/>
              <w:spacing w:before="142" w:line="183" w:lineRule="auto"/>
              <w:jc w:val="right"/>
              <w:rPr/>
            </w:pPr>
            <w:r>
              <w:rPr>
                <w:color w:val="212529"/>
                <w:spacing w:val="-2"/>
              </w:rPr>
              <w:t>962.58</w:t>
            </w:r>
          </w:p>
        </w:tc>
        <w:tc>
          <w:tcPr>
            <w:tcW w:w="7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541" w:type="dxa"/>
            <w:vAlign w:val="top"/>
          </w:tcPr>
          <w:p>
            <w:pPr>
              <w:pStyle w:val="TableText"/>
              <w:ind w:left="11"/>
              <w:spacing w:before="142" w:line="183" w:lineRule="auto"/>
              <w:rPr/>
            </w:pPr>
            <w:r>
              <w:rPr>
                <w:color w:val="212529"/>
                <w:spacing w:val="-2"/>
              </w:rPr>
              <w:t>22960</w:t>
            </w:r>
          </w:p>
        </w:tc>
        <w:tc>
          <w:tcPr>
            <w:tcW w:w="1751" w:type="dxa"/>
            <w:vAlign w:val="top"/>
          </w:tcPr>
          <w:p>
            <w:pPr>
              <w:pStyle w:val="TableText"/>
              <w:ind w:left="19" w:right="124" w:hanging="14"/>
              <w:spacing w:before="6" w:line="208" w:lineRule="auto"/>
              <w:rPr/>
            </w:pPr>
            <w:r>
              <w:rPr>
                <w:color w:val="212529"/>
                <w:spacing w:val="-1"/>
              </w:rPr>
              <w:t>彩票公益金安排的支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5" w:type="dxa"/>
            <w:vAlign w:val="top"/>
          </w:tcPr>
          <w:p>
            <w:pPr>
              <w:pStyle w:val="TableText"/>
              <w:ind w:right="25"/>
              <w:spacing w:before="142" w:line="183" w:lineRule="auto"/>
              <w:jc w:val="right"/>
              <w:rPr/>
            </w:pPr>
            <w:r>
              <w:rPr>
                <w:color w:val="212529"/>
                <w:spacing w:val="-2"/>
              </w:rPr>
              <w:t>962.58</w:t>
            </w:r>
          </w:p>
        </w:tc>
        <w:tc>
          <w:tcPr>
            <w:tcW w:w="1187" w:type="dxa"/>
            <w:vAlign w:val="top"/>
          </w:tcPr>
          <w:p>
            <w:pPr>
              <w:pStyle w:val="TableText"/>
              <w:ind w:right="23"/>
              <w:spacing w:before="142" w:line="183" w:lineRule="auto"/>
              <w:jc w:val="right"/>
              <w:rPr/>
            </w:pPr>
            <w:r>
              <w:rPr>
                <w:color w:val="212529"/>
                <w:spacing w:val="-2"/>
              </w:rPr>
              <w:t>962.58</w:t>
            </w:r>
          </w:p>
        </w:tc>
        <w:tc>
          <w:tcPr>
            <w:tcW w:w="6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99" w:type="dxa"/>
            <w:vAlign w:val="top"/>
          </w:tcPr>
          <w:p>
            <w:pPr>
              <w:pStyle w:val="TableText"/>
              <w:ind w:right="21"/>
              <w:spacing w:before="142" w:line="183" w:lineRule="auto"/>
              <w:jc w:val="right"/>
              <w:rPr/>
            </w:pPr>
            <w:r>
              <w:rPr>
                <w:color w:val="212529"/>
                <w:spacing w:val="-2"/>
              </w:rPr>
              <w:t>962.58</w:t>
            </w:r>
          </w:p>
        </w:tc>
        <w:tc>
          <w:tcPr>
            <w:tcW w:w="7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541" w:type="dxa"/>
            <w:vAlign w:val="top"/>
          </w:tcPr>
          <w:p>
            <w:pPr>
              <w:pStyle w:val="TableText"/>
              <w:ind w:left="11"/>
              <w:spacing w:before="142" w:line="183" w:lineRule="auto"/>
              <w:rPr/>
            </w:pPr>
            <w:r>
              <w:rPr>
                <w:color w:val="212529"/>
                <w:spacing w:val="-2"/>
              </w:rPr>
              <w:t>2296099</w:t>
            </w:r>
          </w:p>
        </w:tc>
        <w:tc>
          <w:tcPr>
            <w:tcW w:w="1751" w:type="dxa"/>
            <w:vAlign w:val="top"/>
          </w:tcPr>
          <w:p>
            <w:pPr>
              <w:pStyle w:val="TableText"/>
              <w:ind w:left="3" w:right="124" w:firstLine="2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用于其他社会公益事</w:t>
            </w:r>
            <w:r>
              <w:rPr>
                <w:color w:val="212529"/>
                <w:spacing w:val="7"/>
              </w:rPr>
              <w:t xml:space="preserve"> </w:t>
            </w:r>
            <w:r>
              <w:rPr>
                <w:color w:val="212529"/>
                <w:spacing w:val="-1"/>
              </w:rPr>
              <w:t>业的彩票公益金支出</w:t>
            </w:r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5" w:type="dxa"/>
            <w:vAlign w:val="top"/>
          </w:tcPr>
          <w:p>
            <w:pPr>
              <w:pStyle w:val="TableText"/>
              <w:ind w:right="25"/>
              <w:spacing w:before="142" w:line="183" w:lineRule="auto"/>
              <w:jc w:val="right"/>
              <w:rPr/>
            </w:pPr>
            <w:r>
              <w:rPr>
                <w:color w:val="212529"/>
                <w:spacing w:val="-2"/>
              </w:rPr>
              <w:t>962.58</w:t>
            </w:r>
          </w:p>
        </w:tc>
        <w:tc>
          <w:tcPr>
            <w:tcW w:w="1187" w:type="dxa"/>
            <w:vAlign w:val="top"/>
          </w:tcPr>
          <w:p>
            <w:pPr>
              <w:pStyle w:val="TableText"/>
              <w:ind w:right="23"/>
              <w:spacing w:before="142" w:line="183" w:lineRule="auto"/>
              <w:jc w:val="right"/>
              <w:rPr/>
            </w:pPr>
            <w:r>
              <w:rPr>
                <w:color w:val="212529"/>
                <w:spacing w:val="-2"/>
              </w:rPr>
              <w:t>962.58</w:t>
            </w:r>
          </w:p>
        </w:tc>
        <w:tc>
          <w:tcPr>
            <w:tcW w:w="6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99" w:type="dxa"/>
            <w:vAlign w:val="top"/>
          </w:tcPr>
          <w:p>
            <w:pPr>
              <w:pStyle w:val="TableText"/>
              <w:ind w:right="21"/>
              <w:spacing w:before="142" w:line="183" w:lineRule="auto"/>
              <w:jc w:val="right"/>
              <w:rPr/>
            </w:pPr>
            <w:r>
              <w:rPr>
                <w:color w:val="212529"/>
                <w:spacing w:val="-2"/>
              </w:rPr>
              <w:t>962.58</w:t>
            </w:r>
          </w:p>
        </w:tc>
        <w:tc>
          <w:tcPr>
            <w:tcW w:w="7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7" w:hRule="atLeast"/>
        </w:trPr>
        <w:tc>
          <w:tcPr>
            <w:tcW w:w="9016" w:type="dxa"/>
            <w:vAlign w:val="top"/>
            <w:gridSpan w:val="8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pStyle w:val="TableText"/>
              <w:ind w:left="11"/>
              <w:spacing w:before="114" w:line="219" w:lineRule="auto"/>
              <w:rPr/>
            </w:pPr>
            <w:r>
              <w:rPr>
                <w:color w:val="212529"/>
              </w:rPr>
              <w:t>注：本表反映部门本年度政府性基金预算财政拨款收入、支出及</w:t>
            </w:r>
            <w:r>
              <w:rPr>
                <w:color w:val="212529"/>
                <w:spacing w:val="-1"/>
              </w:rPr>
              <w:t>结转和结余情况。</w:t>
            </w:r>
          </w:p>
        </w:tc>
      </w:tr>
    </w:tbl>
    <w:p>
      <w:pPr>
        <w:pStyle w:val="BodyText"/>
        <w:rPr/>
      </w:pPr>
      <w:r/>
    </w:p>
    <w:p>
      <w:pPr>
        <w:sectPr>
          <w:headerReference w:type="default" r:id="rId1"/>
          <w:footerReference w:type="default" r:id="rId19"/>
          <w:pgSz w:w="11900" w:h="16840"/>
          <w:pgMar w:top="610" w:right="600" w:bottom="312" w:left="60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2332"/>
        <w:gridCol w:w="3153"/>
        <w:gridCol w:w="1235"/>
        <w:gridCol w:w="1055"/>
        <w:gridCol w:w="1241"/>
      </w:tblGrid>
      <w:tr>
        <w:trPr>
          <w:trHeight w:val="427" w:hRule="atLeast"/>
        </w:trPr>
        <w:tc>
          <w:tcPr>
            <w:tcW w:w="9016" w:type="dxa"/>
            <w:vAlign w:val="top"/>
            <w:gridSpan w:val="5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2580"/>
              <w:spacing w:before="94" w:line="225" w:lineRule="auto"/>
              <w:outlineLvl w:val="1"/>
              <w:rPr>
                <w:sz w:val="22"/>
                <w:szCs w:val="22"/>
              </w:rPr>
            </w:pPr>
            <w:bookmarkStart w:name="bookmark37" w:id="48"/>
            <w:bookmarkEnd w:id="48"/>
            <w:bookmarkStart w:name="bookmark12" w:id="49"/>
            <w:bookmarkEnd w:id="49"/>
            <w:r>
              <w:rPr>
                <w:sz w:val="22"/>
                <w:szCs w:val="22"/>
                <w:color w:val="212529"/>
                <w:spacing w:val="6"/>
              </w:rPr>
              <w:t>国有资本经营预算财政拨款支出决算表</w:t>
            </w:r>
          </w:p>
        </w:tc>
      </w:tr>
      <w:tr>
        <w:trPr>
          <w:trHeight w:val="421" w:hRule="atLeast"/>
        </w:trPr>
        <w:tc>
          <w:tcPr>
            <w:tcW w:w="233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153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3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5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41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641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公开08表</w:t>
            </w:r>
          </w:p>
        </w:tc>
      </w:tr>
      <w:tr>
        <w:trPr>
          <w:trHeight w:val="421" w:hRule="atLeast"/>
        </w:trPr>
        <w:tc>
          <w:tcPr>
            <w:tcW w:w="5485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1"/>
              <w:spacing w:before="126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部门名称：古县岳阳镇人民政府</w:t>
            </w:r>
          </w:p>
        </w:tc>
        <w:tc>
          <w:tcPr>
            <w:tcW w:w="1235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324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1055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41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566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单位:万元</w:t>
            </w:r>
          </w:p>
        </w:tc>
      </w:tr>
      <w:tr>
        <w:trPr>
          <w:trHeight w:val="421" w:hRule="atLeast"/>
        </w:trPr>
        <w:tc>
          <w:tcPr>
            <w:tcW w:w="5485" w:type="dxa"/>
            <w:vAlign w:val="top"/>
            <w:gridSpan w:val="2"/>
          </w:tcPr>
          <w:p>
            <w:pPr>
              <w:pStyle w:val="TableText"/>
              <w:ind w:left="2550"/>
              <w:spacing w:before="108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3531" w:type="dxa"/>
            <w:vAlign w:val="top"/>
            <w:gridSpan w:val="3"/>
          </w:tcPr>
          <w:p>
            <w:pPr>
              <w:pStyle w:val="TableText"/>
              <w:ind w:left="1390"/>
              <w:spacing w:before="108" w:line="219" w:lineRule="auto"/>
              <w:rPr/>
            </w:pPr>
            <w:r>
              <w:rPr>
                <w:color w:val="212529"/>
                <w:spacing w:val="-3"/>
              </w:rPr>
              <w:t>本年支出</w:t>
            </w:r>
          </w:p>
        </w:tc>
      </w:tr>
      <w:tr>
        <w:trPr>
          <w:trHeight w:val="421" w:hRule="atLeast"/>
        </w:trPr>
        <w:tc>
          <w:tcPr>
            <w:tcW w:w="2332" w:type="dxa"/>
            <w:vAlign w:val="top"/>
          </w:tcPr>
          <w:p>
            <w:pPr>
              <w:pStyle w:val="TableText"/>
              <w:ind w:left="789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3153" w:type="dxa"/>
            <w:vAlign w:val="top"/>
          </w:tcPr>
          <w:p>
            <w:pPr>
              <w:pStyle w:val="TableText"/>
              <w:ind w:left="1200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424"/>
              <w:spacing w:before="109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left="154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基本支出</w:t>
            </w:r>
          </w:p>
        </w:tc>
        <w:tc>
          <w:tcPr>
            <w:tcW w:w="1241" w:type="dxa"/>
            <w:vAlign w:val="top"/>
          </w:tcPr>
          <w:p>
            <w:pPr>
              <w:pStyle w:val="TableText"/>
              <w:ind w:left="249"/>
              <w:spacing w:before="110" w:line="220" w:lineRule="auto"/>
              <w:rPr/>
            </w:pPr>
            <w:r>
              <w:rPr>
                <w:color w:val="212529"/>
                <w:spacing w:val="-3"/>
              </w:rPr>
              <w:t>项目支出</w:t>
            </w:r>
          </w:p>
        </w:tc>
      </w:tr>
      <w:tr>
        <w:trPr>
          <w:trHeight w:val="421" w:hRule="atLeast"/>
        </w:trPr>
        <w:tc>
          <w:tcPr>
            <w:tcW w:w="5485" w:type="dxa"/>
            <w:vAlign w:val="top"/>
            <w:gridSpan w:val="2"/>
          </w:tcPr>
          <w:p>
            <w:pPr>
              <w:pStyle w:val="TableText"/>
              <w:ind w:left="2547"/>
              <w:spacing w:before="111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569"/>
              <w:spacing w:before="138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left="469"/>
              <w:spacing w:before="139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241" w:type="dxa"/>
            <w:vAlign w:val="top"/>
          </w:tcPr>
          <w:p>
            <w:pPr>
              <w:pStyle w:val="TableText"/>
              <w:ind w:left="561"/>
              <w:spacing w:before="139" w:line="183" w:lineRule="auto"/>
              <w:rPr/>
            </w:pPr>
            <w:r>
              <w:rPr>
                <w:color w:val="212529"/>
              </w:rPr>
              <w:t>3</w:t>
            </w:r>
          </w:p>
        </w:tc>
      </w:tr>
      <w:tr>
        <w:trPr>
          <w:trHeight w:val="422" w:hRule="atLeast"/>
        </w:trPr>
        <w:tc>
          <w:tcPr>
            <w:tcW w:w="5485" w:type="dxa"/>
            <w:vAlign w:val="top"/>
            <w:gridSpan w:val="2"/>
          </w:tcPr>
          <w:p>
            <w:pPr>
              <w:pStyle w:val="TableText"/>
              <w:ind w:left="2548"/>
              <w:spacing w:before="111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right="22"/>
              <w:spacing w:before="139" w:line="184" w:lineRule="auto"/>
              <w:jc w:val="right"/>
              <w:rPr/>
            </w:pPr>
            <w:r>
              <w:rPr>
                <w:color w:val="212529"/>
                <w:spacing w:val="-6"/>
              </w:rPr>
              <w:t>1.24</w:t>
            </w:r>
          </w:p>
        </w:tc>
        <w:tc>
          <w:tcPr>
            <w:tcW w:w="10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41" w:type="dxa"/>
            <w:vAlign w:val="top"/>
          </w:tcPr>
          <w:p>
            <w:pPr>
              <w:pStyle w:val="TableText"/>
              <w:ind w:right="26"/>
              <w:spacing w:before="139" w:line="184" w:lineRule="auto"/>
              <w:jc w:val="right"/>
              <w:rPr/>
            </w:pPr>
            <w:r>
              <w:rPr>
                <w:color w:val="212529"/>
                <w:spacing w:val="-6"/>
              </w:rPr>
              <w:t>1.24</w:t>
            </w:r>
          </w:p>
        </w:tc>
      </w:tr>
      <w:tr>
        <w:trPr>
          <w:trHeight w:val="421" w:hRule="atLeast"/>
        </w:trPr>
        <w:tc>
          <w:tcPr>
            <w:tcW w:w="2332" w:type="dxa"/>
            <w:vAlign w:val="top"/>
          </w:tcPr>
          <w:p>
            <w:pPr>
              <w:pStyle w:val="TableText"/>
              <w:ind w:left="11"/>
              <w:spacing w:before="140" w:line="183" w:lineRule="auto"/>
              <w:rPr/>
            </w:pPr>
            <w:r>
              <w:rPr>
                <w:color w:val="212529"/>
                <w:spacing w:val="-4"/>
              </w:rPr>
              <w:t>223</w:t>
            </w:r>
          </w:p>
        </w:tc>
        <w:tc>
          <w:tcPr>
            <w:tcW w:w="3153" w:type="dxa"/>
            <w:vAlign w:val="top"/>
          </w:tcPr>
          <w:p>
            <w:pPr>
              <w:pStyle w:val="TableText"/>
              <w:ind w:left="23"/>
              <w:spacing w:before="111" w:line="219" w:lineRule="auto"/>
              <w:rPr/>
            </w:pPr>
            <w:r>
              <w:rPr>
                <w:color w:val="212529"/>
                <w:spacing w:val="-3"/>
              </w:rPr>
              <w:t>国有资本经营预算支出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right="22"/>
              <w:spacing w:before="139" w:line="184" w:lineRule="auto"/>
              <w:jc w:val="right"/>
              <w:rPr/>
            </w:pPr>
            <w:r>
              <w:rPr>
                <w:color w:val="212529"/>
                <w:spacing w:val="-6"/>
              </w:rPr>
              <w:t>1.24</w:t>
            </w:r>
          </w:p>
        </w:tc>
        <w:tc>
          <w:tcPr>
            <w:tcW w:w="10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41" w:type="dxa"/>
            <w:vAlign w:val="top"/>
          </w:tcPr>
          <w:p>
            <w:pPr>
              <w:pStyle w:val="TableText"/>
              <w:ind w:right="26"/>
              <w:spacing w:before="139" w:line="184" w:lineRule="auto"/>
              <w:jc w:val="right"/>
              <w:rPr/>
            </w:pPr>
            <w:r>
              <w:rPr>
                <w:color w:val="212529"/>
                <w:spacing w:val="-6"/>
              </w:rPr>
              <w:t>1.24</w:t>
            </w:r>
          </w:p>
        </w:tc>
      </w:tr>
      <w:tr>
        <w:trPr>
          <w:trHeight w:val="422" w:hRule="atLeast"/>
        </w:trPr>
        <w:tc>
          <w:tcPr>
            <w:tcW w:w="2332" w:type="dxa"/>
            <w:vAlign w:val="top"/>
          </w:tcPr>
          <w:p>
            <w:pPr>
              <w:pStyle w:val="TableText"/>
              <w:ind w:left="11"/>
              <w:spacing w:before="141" w:line="184" w:lineRule="auto"/>
              <w:rPr/>
            </w:pPr>
            <w:r>
              <w:rPr>
                <w:color w:val="212529"/>
                <w:spacing w:val="-2"/>
              </w:rPr>
              <w:t>22301</w:t>
            </w:r>
          </w:p>
        </w:tc>
        <w:tc>
          <w:tcPr>
            <w:tcW w:w="3153" w:type="dxa"/>
            <w:vAlign w:val="top"/>
          </w:tcPr>
          <w:p>
            <w:pPr>
              <w:pStyle w:val="TableText"/>
              <w:ind w:left="4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解决历史遗留问题及改革成本支出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right="22"/>
              <w:spacing w:before="140" w:line="184" w:lineRule="auto"/>
              <w:jc w:val="right"/>
              <w:rPr/>
            </w:pPr>
            <w:r>
              <w:rPr>
                <w:color w:val="212529"/>
                <w:spacing w:val="-6"/>
              </w:rPr>
              <w:t>1.24</w:t>
            </w:r>
          </w:p>
        </w:tc>
        <w:tc>
          <w:tcPr>
            <w:tcW w:w="10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41" w:type="dxa"/>
            <w:vAlign w:val="top"/>
          </w:tcPr>
          <w:p>
            <w:pPr>
              <w:pStyle w:val="TableText"/>
              <w:ind w:right="26"/>
              <w:spacing w:before="140" w:line="184" w:lineRule="auto"/>
              <w:jc w:val="right"/>
              <w:rPr/>
            </w:pPr>
            <w:r>
              <w:rPr>
                <w:color w:val="212529"/>
                <w:spacing w:val="-6"/>
              </w:rPr>
              <w:t>1.24</w:t>
            </w:r>
          </w:p>
        </w:tc>
      </w:tr>
      <w:tr>
        <w:trPr>
          <w:trHeight w:val="421" w:hRule="atLeast"/>
        </w:trPr>
        <w:tc>
          <w:tcPr>
            <w:tcW w:w="2332" w:type="dxa"/>
            <w:vAlign w:val="top"/>
          </w:tcPr>
          <w:p>
            <w:pPr>
              <w:pStyle w:val="TableText"/>
              <w:ind w:left="11"/>
              <w:spacing w:before="141" w:line="184" w:lineRule="auto"/>
              <w:rPr/>
            </w:pPr>
            <w:r>
              <w:rPr>
                <w:color w:val="212529"/>
                <w:spacing w:val="-2"/>
              </w:rPr>
              <w:t>2230105</w:t>
            </w:r>
          </w:p>
        </w:tc>
        <w:tc>
          <w:tcPr>
            <w:tcW w:w="3153" w:type="dxa"/>
            <w:vAlign w:val="top"/>
          </w:tcPr>
          <w:p>
            <w:pPr>
              <w:pStyle w:val="TableText"/>
              <w:ind w:left="23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国有企业退休人员社会化管理补助支出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right="22"/>
              <w:spacing w:before="141" w:line="184" w:lineRule="auto"/>
              <w:jc w:val="right"/>
              <w:rPr/>
            </w:pPr>
            <w:r>
              <w:rPr>
                <w:color w:val="212529"/>
                <w:spacing w:val="-6"/>
              </w:rPr>
              <w:t>1.24</w:t>
            </w:r>
          </w:p>
        </w:tc>
        <w:tc>
          <w:tcPr>
            <w:tcW w:w="10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41" w:type="dxa"/>
            <w:vAlign w:val="top"/>
          </w:tcPr>
          <w:p>
            <w:pPr>
              <w:pStyle w:val="TableText"/>
              <w:ind w:right="26"/>
              <w:spacing w:before="141" w:line="184" w:lineRule="auto"/>
              <w:jc w:val="right"/>
              <w:rPr/>
            </w:pPr>
            <w:r>
              <w:rPr>
                <w:color w:val="212529"/>
                <w:spacing w:val="-6"/>
              </w:rPr>
              <w:t>1.24</w:t>
            </w:r>
          </w:p>
        </w:tc>
      </w:tr>
      <w:tr>
        <w:trPr>
          <w:trHeight w:val="427" w:hRule="atLeast"/>
        </w:trPr>
        <w:tc>
          <w:tcPr>
            <w:tcW w:w="9016" w:type="dxa"/>
            <w:vAlign w:val="top"/>
            <w:gridSpan w:val="5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ind w:left="7"/>
              <w:spacing w:before="114" w:line="186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注 ：本表反映部门本年度国有资本经营预算财政拨款支出情况。</w:t>
            </w:r>
          </w:p>
        </w:tc>
      </w:tr>
    </w:tbl>
    <w:p>
      <w:pPr>
        <w:pStyle w:val="BodyText"/>
        <w:rPr/>
      </w:pPr>
      <w:r/>
    </w:p>
    <w:p>
      <w:pPr>
        <w:sectPr>
          <w:footerReference w:type="default" r:id="rId20"/>
          <w:pgSz w:w="11900" w:h="16840"/>
          <w:pgMar w:top="610" w:right="600" w:bottom="312" w:left="60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1396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182"/>
        <w:gridCol w:w="1355"/>
        <w:gridCol w:w="1188"/>
        <w:gridCol w:w="1008"/>
        <w:gridCol w:w="1188"/>
        <w:gridCol w:w="1020"/>
        <w:gridCol w:w="1188"/>
        <w:gridCol w:w="1367"/>
        <w:gridCol w:w="1188"/>
        <w:gridCol w:w="1020"/>
        <w:gridCol w:w="1200"/>
        <w:gridCol w:w="1062"/>
      </w:tblGrid>
      <w:tr>
        <w:trPr>
          <w:trHeight w:val="427" w:hRule="atLeast"/>
        </w:trPr>
        <w:tc>
          <w:tcPr>
            <w:tcW w:w="13966" w:type="dxa"/>
            <w:vAlign w:val="top"/>
            <w:gridSpan w:val="12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5261"/>
              <w:spacing w:before="94" w:line="226" w:lineRule="auto"/>
              <w:outlineLvl w:val="1"/>
              <w:rPr>
                <w:sz w:val="22"/>
                <w:szCs w:val="22"/>
              </w:rPr>
            </w:pPr>
            <w:bookmarkStart w:name="bookmark38" w:id="50"/>
            <w:bookmarkEnd w:id="50"/>
            <w:bookmarkStart w:name="bookmark13" w:id="51"/>
            <w:bookmarkEnd w:id="51"/>
            <w:r>
              <w:rPr>
                <w:sz w:val="22"/>
                <w:szCs w:val="22"/>
                <w:color w:val="212529"/>
                <w:spacing w:val="5"/>
              </w:rPr>
              <w:t>财政拨款“三公</w:t>
            </w:r>
            <w:r>
              <w:rPr>
                <w:sz w:val="22"/>
                <w:szCs w:val="22"/>
                <w:color w:val="212529"/>
                <w:spacing w:val="-76"/>
              </w:rPr>
              <w:t xml:space="preserve"> </w:t>
            </w:r>
            <w:r>
              <w:rPr>
                <w:sz w:val="22"/>
                <w:szCs w:val="22"/>
                <w:color w:val="212529"/>
                <w:spacing w:val="5"/>
              </w:rPr>
              <w:t>”经费支出决算表</w:t>
            </w:r>
          </w:p>
        </w:tc>
      </w:tr>
      <w:tr>
        <w:trPr>
          <w:trHeight w:val="421" w:hRule="atLeast"/>
        </w:trPr>
        <w:tc>
          <w:tcPr>
            <w:tcW w:w="118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5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8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08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8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2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8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67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8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2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0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6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462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公开09表</w:t>
            </w:r>
          </w:p>
        </w:tc>
      </w:tr>
      <w:tr>
        <w:trPr>
          <w:trHeight w:val="421" w:hRule="atLeast"/>
        </w:trPr>
        <w:tc>
          <w:tcPr>
            <w:tcW w:w="2537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1"/>
              <w:spacing w:before="126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部门名称：古县岳阳镇人民政府</w:t>
            </w:r>
          </w:p>
        </w:tc>
        <w:tc>
          <w:tcPr>
            <w:tcW w:w="1188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08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08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808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1188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67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8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20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00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62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98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金额单位:万元</w:t>
            </w:r>
          </w:p>
        </w:tc>
      </w:tr>
      <w:tr>
        <w:trPr>
          <w:trHeight w:val="421" w:hRule="atLeast"/>
        </w:trPr>
        <w:tc>
          <w:tcPr>
            <w:tcW w:w="6941" w:type="dxa"/>
            <w:vAlign w:val="top"/>
            <w:gridSpan w:val="6"/>
          </w:tcPr>
          <w:p>
            <w:pPr>
              <w:pStyle w:val="TableText"/>
              <w:ind w:left="3186"/>
              <w:spacing w:before="109" w:line="219" w:lineRule="auto"/>
              <w:rPr/>
            </w:pPr>
            <w:r>
              <w:rPr>
                <w:color w:val="212529"/>
                <w:spacing w:val="-4"/>
              </w:rPr>
              <w:t>预算数</w:t>
            </w:r>
          </w:p>
        </w:tc>
        <w:tc>
          <w:tcPr>
            <w:tcW w:w="7025" w:type="dxa"/>
            <w:vAlign w:val="top"/>
            <w:gridSpan w:val="6"/>
          </w:tcPr>
          <w:p>
            <w:pPr>
              <w:pStyle w:val="TableText"/>
              <w:ind w:left="3231"/>
              <w:spacing w:before="109" w:line="219" w:lineRule="auto"/>
              <w:rPr/>
            </w:pPr>
            <w:r>
              <w:rPr>
                <w:color w:val="212529"/>
                <w:spacing w:val="-5"/>
              </w:rPr>
              <w:t>决算数</w:t>
            </w:r>
          </w:p>
        </w:tc>
      </w:tr>
      <w:tr>
        <w:trPr>
          <w:trHeight w:val="421" w:hRule="atLeast"/>
        </w:trPr>
        <w:tc>
          <w:tcPr>
            <w:tcW w:w="1182" w:type="dxa"/>
            <w:vAlign w:val="top"/>
            <w:vMerge w:val="restart"/>
            <w:tcBorders>
              <w:bottom w:val="nil"/>
            </w:tcBorders>
          </w:tcPr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ind w:left="389"/>
              <w:spacing w:before="77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合计</w:t>
            </w:r>
          </w:p>
        </w:tc>
        <w:tc>
          <w:tcPr>
            <w:tcW w:w="1355" w:type="dxa"/>
            <w:vAlign w:val="top"/>
            <w:vMerge w:val="restart"/>
            <w:tcBorders>
              <w:bottom w:val="nil"/>
            </w:tcBorders>
          </w:tcPr>
          <w:p>
            <w:pPr>
              <w:ind w:left="568" w:right="90" w:hanging="532"/>
              <w:spacing w:before="224" w:line="19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6"/>
              </w:rPr>
              <w:t>因公出国（境）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>费</w:t>
            </w:r>
          </w:p>
        </w:tc>
        <w:tc>
          <w:tcPr>
            <w:tcW w:w="3384" w:type="dxa"/>
            <w:vAlign w:val="top"/>
            <w:gridSpan w:val="3"/>
          </w:tcPr>
          <w:p>
            <w:pPr>
              <w:ind w:left="588"/>
              <w:spacing w:before="110" w:line="184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公务用车购置及运行维护费</w:t>
            </w:r>
          </w:p>
        </w:tc>
        <w:tc>
          <w:tcPr>
            <w:tcW w:w="1020" w:type="dxa"/>
            <w:vAlign w:val="top"/>
            <w:vMerge w:val="restart"/>
            <w:tcBorders>
              <w:bottom w:val="nil"/>
            </w:tcBorders>
          </w:tcPr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ind w:left="37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公务接待费</w:t>
            </w:r>
          </w:p>
        </w:tc>
        <w:tc>
          <w:tcPr>
            <w:tcW w:w="1188" w:type="dxa"/>
            <w:vAlign w:val="top"/>
            <w:vMerge w:val="restart"/>
            <w:tcBorders>
              <w:bottom w:val="nil"/>
            </w:tcBorders>
          </w:tcPr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ind w:left="394"/>
              <w:spacing w:before="77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合计</w:t>
            </w:r>
          </w:p>
        </w:tc>
        <w:tc>
          <w:tcPr>
            <w:tcW w:w="1367" w:type="dxa"/>
            <w:vAlign w:val="top"/>
            <w:vMerge w:val="restart"/>
            <w:tcBorders>
              <w:bottom w:val="nil"/>
            </w:tcBorders>
          </w:tcPr>
          <w:p>
            <w:pPr>
              <w:ind w:left="578" w:right="91" w:hanging="532"/>
              <w:spacing w:before="224" w:line="19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6"/>
              </w:rPr>
              <w:t>因公出国（境）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>费</w:t>
            </w:r>
          </w:p>
        </w:tc>
        <w:tc>
          <w:tcPr>
            <w:tcW w:w="3408" w:type="dxa"/>
            <w:vAlign w:val="top"/>
            <w:gridSpan w:val="3"/>
          </w:tcPr>
          <w:p>
            <w:pPr>
              <w:ind w:left="605"/>
              <w:spacing w:before="110" w:line="184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公务用车购置及运行维护费</w:t>
            </w:r>
          </w:p>
        </w:tc>
        <w:tc>
          <w:tcPr>
            <w:tcW w:w="1062" w:type="dxa"/>
            <w:vAlign w:val="top"/>
            <w:vMerge w:val="restart"/>
            <w:tcBorders>
              <w:bottom w:val="nil"/>
            </w:tcBorders>
          </w:tcPr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ind w:left="60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公务接待费</w:t>
            </w:r>
          </w:p>
        </w:tc>
      </w:tr>
      <w:tr>
        <w:trPr>
          <w:trHeight w:val="481" w:hRule="atLeast"/>
        </w:trPr>
        <w:tc>
          <w:tcPr>
            <w:tcW w:w="118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5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8" w:type="dxa"/>
            <w:vAlign w:val="top"/>
          </w:tcPr>
          <w:p>
            <w:pPr>
              <w:ind w:left="390"/>
              <w:spacing w:before="152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小计</w:t>
            </w:r>
          </w:p>
        </w:tc>
        <w:tc>
          <w:tcPr>
            <w:tcW w:w="1008" w:type="dxa"/>
            <w:vAlign w:val="top"/>
          </w:tcPr>
          <w:p>
            <w:pPr>
              <w:ind w:left="302" w:right="69" w:hanging="272"/>
              <w:spacing w:before="28" w:line="17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公务用车购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1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置费</w:t>
            </w:r>
          </w:p>
        </w:tc>
        <w:tc>
          <w:tcPr>
            <w:tcW w:w="1188" w:type="dxa"/>
            <w:vAlign w:val="top"/>
          </w:tcPr>
          <w:p>
            <w:pPr>
              <w:ind w:left="124" w:right="159" w:firstLine="87"/>
              <w:spacing w:before="28" w:line="17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 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运行维护费</w:t>
            </w:r>
          </w:p>
        </w:tc>
        <w:tc>
          <w:tcPr>
            <w:tcW w:w="102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6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8" w:type="dxa"/>
            <w:vAlign w:val="top"/>
          </w:tcPr>
          <w:p>
            <w:pPr>
              <w:ind w:left="395"/>
              <w:spacing w:before="152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小计</w:t>
            </w:r>
          </w:p>
        </w:tc>
        <w:tc>
          <w:tcPr>
            <w:tcW w:w="1020" w:type="dxa"/>
            <w:vAlign w:val="top"/>
          </w:tcPr>
          <w:p>
            <w:pPr>
              <w:ind w:left="313" w:right="70" w:hanging="272"/>
              <w:spacing w:before="28" w:line="17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公务用车购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1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置费</w:t>
            </w:r>
          </w:p>
        </w:tc>
        <w:tc>
          <w:tcPr>
            <w:tcW w:w="1200" w:type="dxa"/>
            <w:vAlign w:val="top"/>
          </w:tcPr>
          <w:p>
            <w:pPr>
              <w:ind w:left="135" w:right="160" w:firstLine="87"/>
              <w:spacing w:before="28" w:line="17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 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运行维护费</w:t>
            </w:r>
          </w:p>
        </w:tc>
        <w:tc>
          <w:tcPr>
            <w:tcW w:w="106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182" w:type="dxa"/>
            <w:vAlign w:val="top"/>
          </w:tcPr>
          <w:p>
            <w:pPr>
              <w:pStyle w:val="TableText"/>
              <w:ind w:left="544"/>
              <w:spacing w:before="140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355" w:type="dxa"/>
            <w:vAlign w:val="top"/>
          </w:tcPr>
          <w:p>
            <w:pPr>
              <w:pStyle w:val="TableText"/>
              <w:ind w:left="618"/>
              <w:spacing w:before="141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188" w:type="dxa"/>
            <w:vAlign w:val="top"/>
          </w:tcPr>
          <w:p>
            <w:pPr>
              <w:pStyle w:val="TableText"/>
              <w:ind w:left="537"/>
              <w:spacing w:before="141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1008" w:type="dxa"/>
            <w:vAlign w:val="top"/>
          </w:tcPr>
          <w:p>
            <w:pPr>
              <w:pStyle w:val="TableText"/>
              <w:ind w:left="443"/>
              <w:spacing w:before="141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1188" w:type="dxa"/>
            <w:vAlign w:val="top"/>
          </w:tcPr>
          <w:p>
            <w:pPr>
              <w:pStyle w:val="TableText"/>
              <w:ind w:left="538"/>
              <w:spacing w:before="142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1020" w:type="dxa"/>
            <w:vAlign w:val="top"/>
          </w:tcPr>
          <w:p>
            <w:pPr>
              <w:pStyle w:val="TableText"/>
              <w:ind w:left="453"/>
              <w:spacing w:before="141" w:line="183" w:lineRule="auto"/>
              <w:rPr/>
            </w:pPr>
            <w:r>
              <w:rPr>
                <w:color w:val="212529"/>
              </w:rPr>
              <w:t>6</w:t>
            </w:r>
          </w:p>
        </w:tc>
        <w:tc>
          <w:tcPr>
            <w:tcW w:w="1188" w:type="dxa"/>
            <w:vAlign w:val="top"/>
          </w:tcPr>
          <w:p>
            <w:pPr>
              <w:pStyle w:val="TableText"/>
              <w:ind w:left="540"/>
              <w:spacing w:before="142" w:line="182" w:lineRule="auto"/>
              <w:rPr/>
            </w:pPr>
            <w:r>
              <w:rPr>
                <w:color w:val="212529"/>
              </w:rPr>
              <w:t>7</w:t>
            </w:r>
          </w:p>
        </w:tc>
        <w:tc>
          <w:tcPr>
            <w:tcW w:w="1367" w:type="dxa"/>
            <w:vAlign w:val="top"/>
          </w:tcPr>
          <w:p>
            <w:pPr>
              <w:pStyle w:val="TableText"/>
              <w:ind w:left="627"/>
              <w:spacing w:before="141" w:line="183" w:lineRule="auto"/>
              <w:rPr/>
            </w:pPr>
            <w:r>
              <w:rPr>
                <w:color w:val="212529"/>
              </w:rPr>
              <w:t>8</w:t>
            </w:r>
          </w:p>
        </w:tc>
        <w:tc>
          <w:tcPr>
            <w:tcW w:w="1188" w:type="dxa"/>
            <w:vAlign w:val="top"/>
          </w:tcPr>
          <w:p>
            <w:pPr>
              <w:pStyle w:val="TableText"/>
              <w:ind w:left="539"/>
              <w:spacing w:before="141" w:line="183" w:lineRule="auto"/>
              <w:rPr/>
            </w:pPr>
            <w:r>
              <w:rPr>
                <w:color w:val="212529"/>
              </w:rPr>
              <w:t>9</w:t>
            </w:r>
          </w:p>
        </w:tc>
        <w:tc>
          <w:tcPr>
            <w:tcW w:w="1020" w:type="dxa"/>
            <w:vAlign w:val="top"/>
          </w:tcPr>
          <w:p>
            <w:pPr>
              <w:pStyle w:val="TableText"/>
              <w:ind w:left="426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1200" w:type="dxa"/>
            <w:vAlign w:val="top"/>
          </w:tcPr>
          <w:p>
            <w:pPr>
              <w:pStyle w:val="TableText"/>
              <w:ind w:left="517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1062" w:type="dxa"/>
            <w:vAlign w:val="top"/>
          </w:tcPr>
          <w:p>
            <w:pPr>
              <w:pStyle w:val="TableText"/>
              <w:ind w:left="445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12</w:t>
            </w:r>
          </w:p>
        </w:tc>
      </w:tr>
      <w:tr>
        <w:trPr>
          <w:trHeight w:val="427" w:hRule="atLeast"/>
        </w:trPr>
        <w:tc>
          <w:tcPr>
            <w:tcW w:w="1182" w:type="dxa"/>
            <w:vAlign w:val="top"/>
          </w:tcPr>
          <w:p>
            <w:pPr>
              <w:pStyle w:val="TableText"/>
              <w:ind w:left="793"/>
              <w:spacing w:before="142" w:line="183" w:lineRule="auto"/>
              <w:rPr/>
            </w:pPr>
            <w:r>
              <w:rPr>
                <w:color w:val="212529"/>
                <w:spacing w:val="-3"/>
              </w:rPr>
              <w:t>5.39</w:t>
            </w:r>
          </w:p>
        </w:tc>
        <w:tc>
          <w:tcPr>
            <w:tcW w:w="13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8" w:type="dxa"/>
            <w:vAlign w:val="top"/>
          </w:tcPr>
          <w:p>
            <w:pPr>
              <w:pStyle w:val="TableText"/>
              <w:ind w:left="801"/>
              <w:spacing w:before="142" w:line="183" w:lineRule="auto"/>
              <w:rPr/>
            </w:pPr>
            <w:r>
              <w:rPr>
                <w:color w:val="212529"/>
                <w:spacing w:val="-3"/>
              </w:rPr>
              <w:t>5.39</w:t>
            </w:r>
          </w:p>
        </w:tc>
        <w:tc>
          <w:tcPr>
            <w:tcW w:w="10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8" w:type="dxa"/>
            <w:vAlign w:val="top"/>
          </w:tcPr>
          <w:p>
            <w:pPr>
              <w:pStyle w:val="TableText"/>
              <w:ind w:right="26"/>
              <w:spacing w:before="14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5.39</w:t>
            </w:r>
          </w:p>
        </w:tc>
        <w:tc>
          <w:tcPr>
            <w:tcW w:w="102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8" w:type="dxa"/>
            <w:vAlign w:val="top"/>
          </w:tcPr>
          <w:p>
            <w:pPr>
              <w:pStyle w:val="TableText"/>
              <w:ind w:right="25"/>
              <w:spacing w:before="14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5.39</w:t>
            </w:r>
          </w:p>
        </w:tc>
        <w:tc>
          <w:tcPr>
            <w:tcW w:w="13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8" w:type="dxa"/>
            <w:vAlign w:val="top"/>
          </w:tcPr>
          <w:p>
            <w:pPr>
              <w:pStyle w:val="TableText"/>
              <w:ind w:right="22"/>
              <w:spacing w:before="14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5.39</w:t>
            </w:r>
          </w:p>
        </w:tc>
        <w:tc>
          <w:tcPr>
            <w:tcW w:w="102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00" w:type="dxa"/>
            <w:vAlign w:val="top"/>
          </w:tcPr>
          <w:p>
            <w:pPr>
              <w:pStyle w:val="TableText"/>
              <w:ind w:right="21"/>
              <w:spacing w:before="14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5.39</w:t>
            </w:r>
          </w:p>
        </w:tc>
        <w:tc>
          <w:tcPr>
            <w:tcW w:w="10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ind w:left="841"/>
        <w:spacing w:before="1" w:line="209" w:lineRule="auto"/>
        <w:rPr>
          <w:rFonts w:ascii="SimSun" w:hAnsi="SimSun" w:eastAsia="SimSun" w:cs="SimSun"/>
          <w:sz w:val="18"/>
          <w:szCs w:val="18"/>
        </w:rPr>
      </w:pPr>
      <w:r>
        <w:pict>
          <v:shape id="_x0000_s6" style="position:absolute;margin-left:139.505pt;margin-top:-0.220458pt;mso-position-vertical-relative:text;mso-position-horizontal-relative:text;width:11.25pt;height:11.7pt;z-index:251673600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20" w:line="198" w:lineRule="auto"/>
                    <w:rPr>
                      <w:rFonts w:ascii="SimSun" w:hAnsi="SimSun" w:eastAsia="SimSun" w:cs="SimSun"/>
                      <w:sz w:val="18"/>
                      <w:szCs w:val="18"/>
                    </w:rPr>
                  </w:pPr>
                  <w:r>
                    <w:rPr>
                      <w:rFonts w:ascii="SimSun" w:hAnsi="SimSun" w:eastAsia="SimSun" w:cs="SimSun"/>
                      <w:sz w:val="18"/>
                      <w:szCs w:val="18"/>
                      <w:color w:val="212529"/>
                      <w:spacing w:val="4"/>
                    </w:rPr>
                    <w:t>“</w:t>
                  </w:r>
                </w:p>
              </w:txbxContent>
            </v:textbox>
          </v:shape>
        </w:pict>
      </w:r>
      <w:r>
        <w:pict>
          <v:shape id="_x0000_s8" style="position:absolute;margin-left:328.613pt;margin-top:-0.220458pt;mso-position-vertical-relative:text;mso-position-horizontal-relative:text;width:11.25pt;height:11.7pt;z-index:251674624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20" w:line="198" w:lineRule="auto"/>
                    <w:rPr>
                      <w:rFonts w:ascii="SimSun" w:hAnsi="SimSun" w:eastAsia="SimSun" w:cs="SimSun"/>
                      <w:sz w:val="18"/>
                      <w:szCs w:val="18"/>
                    </w:rPr>
                  </w:pPr>
                  <w:r>
                    <w:rPr>
                      <w:rFonts w:ascii="SimSun" w:hAnsi="SimSun" w:eastAsia="SimSun" w:cs="SimSun"/>
                      <w:sz w:val="18"/>
                      <w:szCs w:val="18"/>
                      <w:color w:val="212529"/>
                      <w:spacing w:val="4"/>
                    </w:rPr>
                    <w:t>“</w:t>
                  </w:r>
                </w:p>
              </w:txbxContent>
            </v:textbox>
          </v:shape>
        </w:pict>
      </w:r>
      <w:r>
        <w:pict>
          <v:shape id="_x0000_s10" style="position:absolute;margin-left:167.995pt;margin-top:-0.067382pt;mso-position-vertical-relative:text;mso-position-horizontal-relative:text;width:14.25pt;height:11.55pt;z-index:251671552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19" w:line="195" w:lineRule="auto"/>
                    <w:rPr>
                      <w:rFonts w:ascii="SimSun" w:hAnsi="SimSun" w:eastAsia="SimSun" w:cs="SimSun"/>
                      <w:sz w:val="18"/>
                      <w:szCs w:val="18"/>
                    </w:rPr>
                  </w:pPr>
                  <w:r>
                    <w:rPr>
                      <w:rFonts w:ascii="SimSun" w:hAnsi="SimSun" w:eastAsia="SimSun" w:cs="SimSun"/>
                      <w:sz w:val="18"/>
                      <w:szCs w:val="18"/>
                      <w:color w:val="212529"/>
                      <w:spacing w:val="48"/>
                      <w:w w:val="109"/>
                    </w:rPr>
                    <w:t>”</w:t>
                  </w:r>
                </w:p>
              </w:txbxContent>
            </v:textbox>
          </v:shape>
        </w:pict>
      </w:r>
      <w:r>
        <w:pict>
          <v:shape id="_x0000_s12" style="position:absolute;margin-left:357.103pt;margin-top:-0.067382pt;mso-position-vertical-relative:text;mso-position-horizontal-relative:text;width:14.25pt;height:11.55pt;z-index:251672576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19" w:line="195" w:lineRule="auto"/>
                    <w:rPr>
                      <w:rFonts w:ascii="SimSun" w:hAnsi="SimSun" w:eastAsia="SimSun" w:cs="SimSun"/>
                      <w:sz w:val="18"/>
                      <w:szCs w:val="18"/>
                    </w:rPr>
                  </w:pPr>
                  <w:r>
                    <w:rPr>
                      <w:rFonts w:ascii="SimSun" w:hAnsi="SimSun" w:eastAsia="SimSun" w:cs="SimSun"/>
                      <w:sz w:val="18"/>
                      <w:szCs w:val="18"/>
                      <w:color w:val="212529"/>
                      <w:spacing w:val="48"/>
                      <w:w w:val="109"/>
                    </w:rPr>
                    <w:t>”</w:t>
                  </w:r>
                </w:p>
              </w:txbxContent>
            </v:textbox>
          </v:shape>
        </w:pict>
      </w:r>
      <w:r>
        <w:rPr>
          <w:rFonts w:ascii="SimSun" w:hAnsi="SimSun" w:eastAsia="SimSun" w:cs="SimSun"/>
          <w:sz w:val="18"/>
          <w:szCs w:val="18"/>
          <w:color w:val="212529"/>
        </w:rPr>
        <w:t>注：本表反映部门本年度  三公  经费支出预决算情况。其中，预算数为  三公  经费全年预算数，反映按规定程序调整后的预算数；决算数是包括当年财政拨款和以前年</w:t>
      </w:r>
      <w:r>
        <w:rPr>
          <w:rFonts w:ascii="SimSun" w:hAnsi="SimSun" w:eastAsia="SimSun" w:cs="SimSun"/>
          <w:sz w:val="18"/>
          <w:szCs w:val="18"/>
          <w:color w:val="212529"/>
          <w:spacing w:val="-1"/>
        </w:rPr>
        <w:t>度结</w:t>
      </w:r>
    </w:p>
    <w:p>
      <w:pPr>
        <w:ind w:left="842"/>
        <w:spacing w:line="220" w:lineRule="auto"/>
        <w:rPr>
          <w:rFonts w:ascii="SimSun" w:hAnsi="SimSun" w:eastAsia="SimSun" w:cs="SimSun"/>
          <w:sz w:val="18"/>
          <w:szCs w:val="18"/>
        </w:rPr>
      </w:pPr>
      <w:r>
        <w:rPr>
          <w:rFonts w:ascii="SimSun" w:hAnsi="SimSun" w:eastAsia="SimSun" w:cs="SimSun"/>
          <w:sz w:val="18"/>
          <w:szCs w:val="18"/>
          <w:color w:val="212529"/>
          <w:spacing w:val="-1"/>
        </w:rPr>
        <w:t>转资金安排的实际支出。</w:t>
      </w:r>
    </w:p>
    <w:tbl>
      <w:tblPr>
        <w:tblStyle w:val="TableNormal"/>
        <w:tblW w:w="13966" w:type="dxa"/>
        <w:tblInd w:w="839" w:type="dxa"/>
        <w:tblLayout w:type="fixed"/>
        <w:tblBorders>
          <w:left w:val="single" w:color="FFFFFF" w:sz="4" w:space="0"/>
          <w:bottom w:val="single" w:color="FFFFFF" w:sz="4" w:space="0"/>
          <w:right w:val="single" w:color="FFFFFF" w:sz="4" w:space="0"/>
          <w:top w:val="single" w:color="FFFFFF" w:sz="4" w:space="0"/>
        </w:tblBorders>
      </w:tblPr>
      <w:tblGrid>
        <w:gridCol w:w="13966"/>
      </w:tblGrid>
      <w:tr>
        <w:trPr>
          <w:trHeight w:val="424" w:hRule="atLeast"/>
        </w:trPr>
        <w:tc>
          <w:tcPr>
            <w:tcW w:w="1396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16"/>
          <w:footerReference w:type="default" r:id="rId21"/>
          <w:pgSz w:w="16840" w:h="11900"/>
          <w:pgMar w:top="610" w:right="600" w:bottom="312" w:left="60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4394"/>
        <w:gridCol w:w="971"/>
        <w:gridCol w:w="3651"/>
      </w:tblGrid>
      <w:tr>
        <w:trPr>
          <w:trHeight w:val="427" w:hRule="atLeast"/>
        </w:trPr>
        <w:tc>
          <w:tcPr>
            <w:tcW w:w="9016" w:type="dxa"/>
            <w:vAlign w:val="top"/>
            <w:gridSpan w:val="3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3016"/>
              <w:spacing w:before="94" w:line="226" w:lineRule="auto"/>
              <w:outlineLvl w:val="1"/>
              <w:rPr>
                <w:sz w:val="22"/>
                <w:szCs w:val="22"/>
              </w:rPr>
            </w:pPr>
            <w:bookmarkStart w:name="bookmark14" w:id="52"/>
            <w:bookmarkEnd w:id="52"/>
            <w:r>
              <w:rPr>
                <w:sz w:val="22"/>
                <w:szCs w:val="22"/>
                <w:color w:val="212529"/>
                <w:spacing w:val="7"/>
              </w:rPr>
              <w:t>部门决算公开相关信息统计表</w:t>
            </w:r>
          </w:p>
        </w:tc>
      </w:tr>
      <w:tr>
        <w:trPr>
          <w:trHeight w:val="422" w:hRule="atLeast"/>
        </w:trPr>
        <w:tc>
          <w:tcPr>
            <w:tcW w:w="439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1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51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3004"/>
              <w:spacing w:before="127" w:line="22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2"/>
              </w:rPr>
              <w:t>公开10表</w:t>
            </w:r>
          </w:p>
        </w:tc>
      </w:tr>
      <w:tr>
        <w:trPr>
          <w:trHeight w:val="421" w:hRule="atLeast"/>
        </w:trPr>
        <w:tc>
          <w:tcPr>
            <w:tcW w:w="4394" w:type="dxa"/>
            <w:vAlign w:val="top"/>
            <w:tcBorders>
              <w:right w:val="single" w:color="FFFFFF" w:sz="2" w:space="0"/>
              <w:top w:val="single" w:color="FFFFFF" w:sz="4" w:space="0"/>
              <w:left w:val="single" w:color="000000" w:sz="2" w:space="0"/>
            </w:tcBorders>
          </w:tcPr>
          <w:p>
            <w:pPr>
              <w:pStyle w:val="TableText"/>
              <w:ind w:left="11"/>
              <w:spacing w:before="12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单位名称：古县岳阳镇人民政府</w:t>
            </w:r>
          </w:p>
        </w:tc>
        <w:tc>
          <w:tcPr>
            <w:tcW w:w="971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91"/>
              <w:spacing w:before="125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3651" w:type="dxa"/>
            <w:vAlign w:val="top"/>
            <w:tcBorders>
              <w:left w:val="single" w:color="FFFFFF" w:sz="2" w:space="0"/>
              <w:top w:val="single" w:color="FFFFFF" w:sz="4" w:space="0"/>
              <w:right w:val="single" w:color="000000" w:sz="2" w:space="0"/>
            </w:tcBorders>
          </w:tcPr>
          <w:p>
            <w:pPr>
              <w:pStyle w:val="TableText"/>
              <w:ind w:left="2533"/>
              <w:spacing w:before="127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4"/>
              </w:rPr>
              <w:t>金额单位：万元</w:t>
            </w:r>
          </w:p>
        </w:tc>
      </w:tr>
      <w:tr>
        <w:trPr>
          <w:trHeight w:val="422" w:hRule="atLeast"/>
        </w:trPr>
        <w:tc>
          <w:tcPr>
            <w:tcW w:w="9016" w:type="dxa"/>
            <w:vAlign w:val="top"/>
            <w:gridSpan w:val="3"/>
          </w:tcPr>
          <w:p>
            <w:pPr>
              <w:pStyle w:val="TableText"/>
              <w:ind w:left="5"/>
              <w:spacing w:before="107" w:line="219" w:lineRule="auto"/>
              <w:rPr/>
            </w:pPr>
            <w:r>
              <w:rPr>
                <w:color w:val="212529"/>
                <w:spacing w:val="-2"/>
              </w:rPr>
              <w:t>一、政府采购情况</w:t>
            </w:r>
          </w:p>
        </w:tc>
      </w:tr>
      <w:tr>
        <w:trPr>
          <w:trHeight w:val="422" w:hRule="atLeast"/>
        </w:trPr>
        <w:tc>
          <w:tcPr>
            <w:tcW w:w="4394" w:type="dxa"/>
            <w:vAlign w:val="top"/>
          </w:tcPr>
          <w:p>
            <w:pPr>
              <w:pStyle w:val="TableText"/>
              <w:ind w:left="2004"/>
              <w:spacing w:before="108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293"/>
              <w:spacing w:before="108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3651" w:type="dxa"/>
            <w:vAlign w:val="top"/>
          </w:tcPr>
          <w:p>
            <w:pPr>
              <w:pStyle w:val="TableText"/>
              <w:ind w:left="1544"/>
              <w:spacing w:before="108" w:line="219" w:lineRule="auto"/>
              <w:rPr/>
            </w:pPr>
            <w:r>
              <w:rPr>
                <w:color w:val="212529"/>
                <w:spacing w:val="-5"/>
              </w:rPr>
              <w:t>统计数</w:t>
            </w:r>
          </w:p>
        </w:tc>
      </w:tr>
      <w:tr>
        <w:trPr>
          <w:trHeight w:val="421" w:hRule="atLeast"/>
        </w:trPr>
        <w:tc>
          <w:tcPr>
            <w:tcW w:w="4394" w:type="dxa"/>
            <w:vAlign w:val="top"/>
          </w:tcPr>
          <w:p>
            <w:pPr>
              <w:pStyle w:val="TableText"/>
              <w:ind w:left="2008"/>
              <w:spacing w:before="107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441"/>
              <w:spacing w:before="135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3651" w:type="dxa"/>
            <w:vAlign w:val="top"/>
          </w:tcPr>
          <w:p>
            <w:pPr>
              <w:pStyle w:val="TableText"/>
              <w:ind w:right="26"/>
              <w:spacing w:before="136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476.64</w:t>
            </w:r>
          </w:p>
        </w:tc>
      </w:tr>
      <w:tr>
        <w:trPr>
          <w:trHeight w:val="422" w:hRule="atLeast"/>
        </w:trPr>
        <w:tc>
          <w:tcPr>
            <w:tcW w:w="4394" w:type="dxa"/>
            <w:vAlign w:val="top"/>
          </w:tcPr>
          <w:p>
            <w:pPr>
              <w:pStyle w:val="TableText"/>
              <w:ind w:left="2011"/>
              <w:spacing w:before="108" w:line="219" w:lineRule="auto"/>
              <w:rPr/>
            </w:pPr>
            <w:r>
              <w:rPr>
                <w:color w:val="212529"/>
                <w:spacing w:val="-7"/>
              </w:rPr>
              <w:t>货物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430"/>
              <w:spacing w:before="137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3651" w:type="dxa"/>
            <w:vAlign w:val="top"/>
          </w:tcPr>
          <w:p>
            <w:pPr>
              <w:pStyle w:val="TableText"/>
              <w:ind w:left="3170"/>
              <w:spacing w:before="136" w:line="184" w:lineRule="auto"/>
              <w:rPr/>
            </w:pPr>
            <w:r>
              <w:rPr>
                <w:color w:val="212529"/>
                <w:spacing w:val="-3"/>
              </w:rPr>
              <w:t>71.12</w:t>
            </w:r>
          </w:p>
        </w:tc>
      </w:tr>
      <w:tr>
        <w:trPr>
          <w:trHeight w:val="421" w:hRule="atLeast"/>
        </w:trPr>
        <w:tc>
          <w:tcPr>
            <w:tcW w:w="4394" w:type="dxa"/>
            <w:vAlign w:val="top"/>
          </w:tcPr>
          <w:p>
            <w:pPr>
              <w:pStyle w:val="TableText"/>
              <w:ind w:left="2009"/>
              <w:spacing w:before="109" w:line="220" w:lineRule="auto"/>
              <w:rPr/>
            </w:pPr>
            <w:r>
              <w:rPr>
                <w:color w:val="212529"/>
                <w:spacing w:val="-6"/>
              </w:rPr>
              <w:t>工程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431"/>
              <w:spacing w:before="137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3651" w:type="dxa"/>
            <w:vAlign w:val="top"/>
          </w:tcPr>
          <w:p>
            <w:pPr>
              <w:pStyle w:val="TableText"/>
              <w:ind w:right="26"/>
              <w:spacing w:before="137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404.50</w:t>
            </w:r>
          </w:p>
        </w:tc>
      </w:tr>
      <w:tr>
        <w:trPr>
          <w:trHeight w:val="422" w:hRule="atLeast"/>
        </w:trPr>
        <w:tc>
          <w:tcPr>
            <w:tcW w:w="4394" w:type="dxa"/>
            <w:vAlign w:val="top"/>
          </w:tcPr>
          <w:p>
            <w:pPr>
              <w:pStyle w:val="TableText"/>
              <w:ind w:left="2007"/>
              <w:spacing w:before="110" w:line="219" w:lineRule="auto"/>
              <w:rPr/>
            </w:pPr>
            <w:r>
              <w:rPr>
                <w:color w:val="212529"/>
                <w:spacing w:val="-5"/>
              </w:rPr>
              <w:t>服务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427"/>
              <w:spacing w:before="138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3651" w:type="dxa"/>
            <w:vAlign w:val="top"/>
          </w:tcPr>
          <w:p>
            <w:pPr>
              <w:pStyle w:val="TableText"/>
              <w:ind w:right="26"/>
              <w:spacing w:before="137" w:line="184" w:lineRule="auto"/>
              <w:jc w:val="right"/>
              <w:rPr/>
            </w:pPr>
            <w:r>
              <w:rPr>
                <w:color w:val="212529"/>
                <w:spacing w:val="-6"/>
              </w:rPr>
              <w:t>1.02</w:t>
            </w:r>
          </w:p>
        </w:tc>
      </w:tr>
      <w:tr>
        <w:trPr>
          <w:trHeight w:val="421" w:hRule="atLeast"/>
        </w:trPr>
        <w:tc>
          <w:tcPr>
            <w:tcW w:w="9016" w:type="dxa"/>
            <w:vAlign w:val="top"/>
            <w:gridSpan w:val="3"/>
          </w:tcPr>
          <w:p>
            <w:pPr>
              <w:pStyle w:val="TableText"/>
              <w:ind w:left="5"/>
              <w:spacing w:before="110" w:line="219" w:lineRule="auto"/>
              <w:rPr/>
            </w:pPr>
            <w:r>
              <w:rPr>
                <w:color w:val="212529"/>
                <w:spacing w:val="-2"/>
              </w:rPr>
              <w:t>二、机关运行经费</w:t>
            </w:r>
          </w:p>
        </w:tc>
      </w:tr>
      <w:tr>
        <w:trPr>
          <w:trHeight w:val="422" w:hRule="atLeast"/>
        </w:trPr>
        <w:tc>
          <w:tcPr>
            <w:tcW w:w="4394" w:type="dxa"/>
            <w:vAlign w:val="top"/>
          </w:tcPr>
          <w:p>
            <w:pPr>
              <w:pStyle w:val="TableText"/>
              <w:ind w:left="2004"/>
              <w:spacing w:before="111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9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51" w:type="dxa"/>
            <w:vAlign w:val="top"/>
          </w:tcPr>
          <w:p>
            <w:pPr>
              <w:pStyle w:val="TableText"/>
              <w:ind w:left="1544"/>
              <w:spacing w:before="111" w:line="219" w:lineRule="auto"/>
              <w:rPr/>
            </w:pPr>
            <w:r>
              <w:rPr>
                <w:color w:val="212529"/>
                <w:spacing w:val="-5"/>
              </w:rPr>
              <w:t>统计数</w:t>
            </w:r>
          </w:p>
        </w:tc>
      </w:tr>
      <w:tr>
        <w:trPr>
          <w:trHeight w:val="421" w:hRule="atLeast"/>
        </w:trPr>
        <w:tc>
          <w:tcPr>
            <w:tcW w:w="4394" w:type="dxa"/>
            <w:vAlign w:val="top"/>
          </w:tcPr>
          <w:p>
            <w:pPr>
              <w:pStyle w:val="TableText"/>
              <w:ind w:left="13"/>
              <w:spacing w:before="111" w:line="220" w:lineRule="auto"/>
              <w:rPr/>
            </w:pPr>
            <w:r>
              <w:rPr>
                <w:color w:val="212529"/>
                <w:spacing w:val="-2"/>
              </w:rPr>
              <w:t>（一）行政单位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431"/>
              <w:spacing w:before="141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3651" w:type="dxa"/>
            <w:vAlign w:val="top"/>
          </w:tcPr>
          <w:p>
            <w:pPr>
              <w:pStyle w:val="TableText"/>
              <w:ind w:left="3170"/>
              <w:spacing w:before="139" w:line="184" w:lineRule="auto"/>
              <w:rPr/>
            </w:pPr>
            <w:r>
              <w:rPr>
                <w:color w:val="212529"/>
                <w:spacing w:val="-3"/>
              </w:rPr>
              <w:t>50.61</w:t>
            </w:r>
          </w:p>
        </w:tc>
      </w:tr>
      <w:tr>
        <w:trPr>
          <w:trHeight w:val="422" w:hRule="atLeast"/>
        </w:trPr>
        <w:tc>
          <w:tcPr>
            <w:tcW w:w="4394" w:type="dxa"/>
            <w:vAlign w:val="top"/>
          </w:tcPr>
          <w:p>
            <w:pPr>
              <w:pStyle w:val="TableText"/>
              <w:ind w:left="13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（二）参照公务员法管理事业单位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429"/>
              <w:spacing w:before="141" w:line="183" w:lineRule="auto"/>
              <w:rPr/>
            </w:pPr>
            <w:r>
              <w:rPr>
                <w:color w:val="212529"/>
              </w:rPr>
              <w:t>6</w:t>
            </w:r>
          </w:p>
        </w:tc>
        <w:tc>
          <w:tcPr>
            <w:tcW w:w="36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9016" w:type="dxa"/>
            <w:vAlign w:val="top"/>
            <w:gridSpan w:val="3"/>
          </w:tcPr>
          <w:p>
            <w:pPr>
              <w:pStyle w:val="TableText"/>
              <w:ind w:left="3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三、国有资产占用情况</w:t>
            </w:r>
          </w:p>
        </w:tc>
      </w:tr>
      <w:tr>
        <w:trPr>
          <w:trHeight w:val="422" w:hRule="atLeast"/>
        </w:trPr>
        <w:tc>
          <w:tcPr>
            <w:tcW w:w="4394" w:type="dxa"/>
            <w:vAlign w:val="top"/>
          </w:tcPr>
          <w:p>
            <w:pPr>
              <w:pStyle w:val="TableText"/>
              <w:ind w:left="13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（一）车辆数合计（辆）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432"/>
              <w:spacing w:before="142" w:line="182" w:lineRule="auto"/>
              <w:rPr/>
            </w:pPr>
            <w:r>
              <w:rPr>
                <w:color w:val="212529"/>
              </w:rPr>
              <w:t>7</w:t>
            </w:r>
          </w:p>
        </w:tc>
        <w:tc>
          <w:tcPr>
            <w:tcW w:w="3651" w:type="dxa"/>
            <w:vAlign w:val="top"/>
          </w:tcPr>
          <w:p>
            <w:pPr>
              <w:pStyle w:val="TableText"/>
              <w:ind w:right="22"/>
              <w:spacing w:before="141" w:line="183" w:lineRule="auto"/>
              <w:jc w:val="right"/>
              <w:rPr/>
            </w:pPr>
            <w:r>
              <w:rPr>
                <w:color w:val="212529"/>
              </w:rPr>
              <w:t>2</w:t>
            </w:r>
          </w:p>
        </w:tc>
      </w:tr>
      <w:tr>
        <w:trPr>
          <w:trHeight w:val="422" w:hRule="atLeast"/>
        </w:trPr>
        <w:tc>
          <w:tcPr>
            <w:tcW w:w="4394" w:type="dxa"/>
            <w:vAlign w:val="top"/>
          </w:tcPr>
          <w:p>
            <w:pPr>
              <w:pStyle w:val="TableText"/>
              <w:ind w:left="112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1.副部（省）级及以上领导用车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429"/>
              <w:spacing w:before="141" w:line="183" w:lineRule="auto"/>
              <w:rPr/>
            </w:pPr>
            <w:r>
              <w:rPr>
                <w:color w:val="212529"/>
              </w:rPr>
              <w:t>8</w:t>
            </w:r>
          </w:p>
        </w:tc>
        <w:tc>
          <w:tcPr>
            <w:tcW w:w="36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394" w:type="dxa"/>
            <w:vAlign w:val="top"/>
          </w:tcPr>
          <w:p>
            <w:pPr>
              <w:pStyle w:val="TableText"/>
              <w:ind w:left="101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2.主要负责人用车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429"/>
              <w:spacing w:before="142" w:line="183" w:lineRule="auto"/>
              <w:rPr/>
            </w:pPr>
            <w:r>
              <w:rPr>
                <w:color w:val="212529"/>
              </w:rPr>
              <w:t>9</w:t>
            </w:r>
          </w:p>
        </w:tc>
        <w:tc>
          <w:tcPr>
            <w:tcW w:w="36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394" w:type="dxa"/>
            <w:vAlign w:val="top"/>
          </w:tcPr>
          <w:p>
            <w:pPr>
              <w:pStyle w:val="TableText"/>
              <w:ind w:left="102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3.机要通信用车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399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36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394" w:type="dxa"/>
            <w:vAlign w:val="top"/>
          </w:tcPr>
          <w:p>
            <w:pPr>
              <w:pStyle w:val="TableText"/>
              <w:ind w:left="98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4.应急保障用车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399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36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394" w:type="dxa"/>
            <w:vAlign w:val="top"/>
          </w:tcPr>
          <w:p>
            <w:pPr>
              <w:pStyle w:val="TableText"/>
              <w:ind w:left="102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5.执法执勤用车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399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12</w:t>
            </w:r>
          </w:p>
        </w:tc>
        <w:tc>
          <w:tcPr>
            <w:tcW w:w="36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394" w:type="dxa"/>
            <w:vAlign w:val="top"/>
          </w:tcPr>
          <w:p>
            <w:pPr>
              <w:pStyle w:val="TableText"/>
              <w:ind w:left="100"/>
              <w:spacing w:before="114" w:line="219" w:lineRule="auto"/>
              <w:rPr/>
            </w:pPr>
            <w:r>
              <w:rPr>
                <w:color w:val="212529"/>
                <w:spacing w:val="-1"/>
              </w:rPr>
              <w:t>6.特种专业技术用车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399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13</w:t>
            </w:r>
          </w:p>
        </w:tc>
        <w:tc>
          <w:tcPr>
            <w:tcW w:w="36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394" w:type="dxa"/>
            <w:vAlign w:val="top"/>
          </w:tcPr>
          <w:p>
            <w:pPr>
              <w:pStyle w:val="TableText"/>
              <w:ind w:left="103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7.离退休干部服务用车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399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14</w:t>
            </w:r>
          </w:p>
        </w:tc>
        <w:tc>
          <w:tcPr>
            <w:tcW w:w="36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394" w:type="dxa"/>
            <w:vAlign w:val="top"/>
          </w:tcPr>
          <w:p>
            <w:pPr>
              <w:pStyle w:val="TableText"/>
              <w:ind w:left="99"/>
              <w:spacing w:before="114" w:line="219" w:lineRule="auto"/>
              <w:rPr/>
            </w:pPr>
            <w:r>
              <w:rPr>
                <w:color w:val="212529"/>
                <w:spacing w:val="-2"/>
              </w:rPr>
              <w:t>8.其他用车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399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15</w:t>
            </w:r>
          </w:p>
        </w:tc>
        <w:tc>
          <w:tcPr>
            <w:tcW w:w="3651" w:type="dxa"/>
            <w:vAlign w:val="top"/>
          </w:tcPr>
          <w:p>
            <w:pPr>
              <w:pStyle w:val="TableText"/>
              <w:ind w:right="22"/>
              <w:spacing w:before="142" w:line="183" w:lineRule="auto"/>
              <w:jc w:val="right"/>
              <w:rPr/>
            </w:pPr>
            <w:r>
              <w:rPr>
                <w:color w:val="212529"/>
              </w:rPr>
              <w:t>2</w:t>
            </w:r>
          </w:p>
        </w:tc>
      </w:tr>
      <w:tr>
        <w:trPr>
          <w:trHeight w:val="422" w:hRule="atLeast"/>
        </w:trPr>
        <w:tc>
          <w:tcPr>
            <w:tcW w:w="4394" w:type="dxa"/>
            <w:vAlign w:val="top"/>
          </w:tcPr>
          <w:p>
            <w:pPr>
              <w:pStyle w:val="TableText"/>
              <w:ind w:left="13"/>
              <w:spacing w:before="114" w:line="218" w:lineRule="auto"/>
              <w:rPr/>
            </w:pPr>
            <w:r>
              <w:rPr>
                <w:color w:val="212529"/>
                <w:spacing w:val="-1"/>
              </w:rPr>
              <w:t>（二）单价100万元（含）以上设备（不含车辆）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399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17</w:t>
            </w:r>
          </w:p>
        </w:tc>
        <w:tc>
          <w:tcPr>
            <w:tcW w:w="36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9016" w:type="dxa"/>
            <w:vAlign w:val="top"/>
            <w:gridSpan w:val="3"/>
            <w:tcBorders>
              <w:bottom w:val="single" w:color="FFFFFF" w:sz="4" w:space="0"/>
              <w:left w:val="single" w:color="000000" w:sz="2" w:space="0"/>
              <w:right w:val="nil"/>
            </w:tcBorders>
          </w:tcPr>
          <w:p>
            <w:pPr>
              <w:ind w:left="7"/>
              <w:spacing w:before="29" w:line="186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注 ：本表反映部门本年度政府采购、机关运行经费和国有资产占用情况。</w:t>
            </w:r>
          </w:p>
        </w:tc>
      </w:tr>
      <w:tr>
        <w:trPr>
          <w:trHeight w:val="427" w:hRule="atLeast"/>
        </w:trPr>
        <w:tc>
          <w:tcPr>
            <w:tcW w:w="9016" w:type="dxa"/>
            <w:vAlign w:val="top"/>
            <w:gridSpan w:val="3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1"/>
          <w:footerReference w:type="default" r:id="rId22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311" w:lineRule="auto"/>
        <w:rPr/>
      </w:pPr>
      <w:r/>
    </w:p>
    <w:p>
      <w:pPr>
        <w:pStyle w:val="BodyText"/>
        <w:spacing w:line="312" w:lineRule="auto"/>
        <w:rPr/>
      </w:pPr>
      <w:r/>
    </w:p>
    <w:p>
      <w:pPr>
        <w:pStyle w:val="BodyText"/>
        <w:spacing w:line="312" w:lineRule="auto"/>
        <w:rPr/>
      </w:pPr>
      <w:r/>
    </w:p>
    <w:p>
      <w:pPr>
        <w:ind w:left="4277"/>
        <w:spacing w:before="81" w:line="222" w:lineRule="auto"/>
        <w:outlineLvl w:val="0"/>
        <w:rPr>
          <w:rFonts w:ascii="SimHei" w:hAnsi="SimHei" w:eastAsia="SimHei" w:cs="SimHei"/>
          <w:sz w:val="25"/>
          <w:szCs w:val="25"/>
        </w:rPr>
      </w:pPr>
      <w:bookmarkStart w:name="bookmark39" w:id="53"/>
      <w:bookmarkEnd w:id="53"/>
      <w:bookmarkStart w:name="bookmark15" w:id="54"/>
      <w:bookmarkEnd w:id="54"/>
      <w:r>
        <w:rPr>
          <w:rFonts w:ascii="SimHei" w:hAnsi="SimHei" w:eastAsia="SimHei" w:cs="SimHei"/>
          <w:sz w:val="25"/>
          <w:szCs w:val="25"/>
          <w:spacing w:val="-1"/>
        </w:rPr>
        <w:t>第三部分</w:t>
      </w:r>
      <w:r>
        <w:rPr>
          <w:rFonts w:ascii="SimHei" w:hAnsi="SimHei" w:eastAsia="SimHei" w:cs="SimHei"/>
          <w:sz w:val="25"/>
          <w:szCs w:val="25"/>
          <w:spacing w:val="18"/>
        </w:rPr>
        <w:t xml:space="preserve"> </w:t>
      </w:r>
      <w:r>
        <w:rPr>
          <w:rFonts w:ascii="SimHei" w:hAnsi="SimHei" w:eastAsia="SimHei" w:cs="SimHei"/>
          <w:sz w:val="25"/>
          <w:szCs w:val="25"/>
          <w:spacing w:val="-1"/>
        </w:rPr>
        <w:t>情况说明</w:t>
      </w:r>
    </w:p>
    <w:p>
      <w:pPr>
        <w:ind w:left="1202"/>
        <w:spacing w:before="275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16" w:id="55"/>
      <w:bookmarkEnd w:id="55"/>
      <w:r>
        <w:rPr>
          <w:rFonts w:ascii="SimHei" w:hAnsi="SimHei" w:eastAsia="SimHei" w:cs="SimHei"/>
          <w:sz w:val="25"/>
          <w:szCs w:val="25"/>
        </w:rPr>
        <w:t>一、收入支出决算总体情况说明</w:t>
      </w:r>
    </w:p>
    <w:p>
      <w:pPr>
        <w:ind w:left="706" w:right="925" w:firstLine="500"/>
        <w:spacing w:before="130" w:line="313" w:lineRule="auto"/>
        <w:jc w:val="both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2023年度收入总计7,526.57万元，支出总计7,526.57万元。与上年相比，收入</w:t>
      </w:r>
      <w:r>
        <w:rPr>
          <w:rFonts w:ascii="FangSong" w:hAnsi="FangSong" w:eastAsia="FangSong" w:cs="FangSong"/>
          <w:sz w:val="25"/>
          <w:szCs w:val="25"/>
          <w:spacing w:val="1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总计增加428.88万元，增长6.04%</w:t>
      </w:r>
      <w:r>
        <w:rPr>
          <w:rFonts w:ascii="FangSong" w:hAnsi="FangSong" w:eastAsia="FangSong" w:cs="FangSong"/>
          <w:sz w:val="25"/>
          <w:szCs w:val="25"/>
          <w:spacing w:val="1"/>
        </w:rPr>
        <w:t>，支出总计增加428.88万元，增长6.04%。主要原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因是2023年项目增多，主要为岳阳镇无主体矸石堆场治理；岳阳镇南坡村以工代赈</w:t>
      </w:r>
      <w:r>
        <w:rPr>
          <w:rFonts w:ascii="FangSong" w:hAnsi="FangSong" w:eastAsia="FangSong" w:cs="FangSong"/>
          <w:sz w:val="25"/>
          <w:szCs w:val="25"/>
          <w:spacing w:val="1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村组道路建设项目；岳阳镇涧河化工园区红</w:t>
      </w:r>
      <w:r>
        <w:rPr>
          <w:rFonts w:ascii="FangSong" w:hAnsi="FangSong" w:eastAsia="FangSong" w:cs="FangSong"/>
          <w:sz w:val="25"/>
          <w:szCs w:val="25"/>
          <w:spacing w:val="1"/>
        </w:rPr>
        <w:t>线内房屋及附属物拆迁项目；岳阳镇煤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改电项目资金；岳阳镇冬季清洁取暖补贴资金等项目。</w:t>
      </w:r>
    </w:p>
    <w:p>
      <w:pPr>
        <w:ind w:left="1202"/>
        <w:spacing w:before="42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17" w:id="56"/>
      <w:bookmarkEnd w:id="56"/>
      <w:r>
        <w:rPr>
          <w:rFonts w:ascii="SimHei" w:hAnsi="SimHei" w:eastAsia="SimHei" w:cs="SimHei"/>
          <w:sz w:val="25"/>
          <w:szCs w:val="25"/>
        </w:rPr>
        <w:t>二、收入决算情况说明</w:t>
      </w:r>
    </w:p>
    <w:p>
      <w:pPr>
        <w:ind w:left="1206"/>
        <w:spacing w:before="130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2023年度收入合计7,526.57万元</w:t>
      </w:r>
      <w:r>
        <w:rPr>
          <w:rFonts w:ascii="FangSong" w:hAnsi="FangSong" w:eastAsia="FangSong" w:cs="FangSong"/>
          <w:sz w:val="25"/>
          <w:szCs w:val="25"/>
        </w:rPr>
        <w:t>，其中：</w:t>
      </w:r>
    </w:p>
    <w:p>
      <w:pPr>
        <w:ind w:left="1212" w:right="4772" w:firstLine="1"/>
        <w:spacing w:before="128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4"/>
        </w:rPr>
        <w:t>财政拨款收入7,524.63万元，</w:t>
      </w:r>
      <w:r>
        <w:rPr>
          <w:rFonts w:ascii="FangSong" w:hAnsi="FangSong" w:eastAsia="FangSong" w:cs="FangSong"/>
          <w:sz w:val="25"/>
          <w:szCs w:val="25"/>
          <w:spacing w:val="-5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占比99.97%；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上级补助收入0万元，</w:t>
      </w:r>
      <w:r>
        <w:rPr>
          <w:rFonts w:ascii="FangSong" w:hAnsi="FangSong" w:eastAsia="FangSong" w:cs="FangSong"/>
          <w:sz w:val="25"/>
          <w:szCs w:val="25"/>
          <w:spacing w:val="-6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占比0%；</w:t>
      </w:r>
    </w:p>
    <w:p>
      <w:pPr>
        <w:ind w:left="1210" w:right="6662"/>
        <w:spacing w:before="42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9"/>
        </w:rPr>
        <w:t>事业收入0万元，</w:t>
      </w:r>
      <w:r>
        <w:rPr>
          <w:rFonts w:ascii="FangSong" w:hAnsi="FangSong" w:eastAsia="FangSong" w:cs="FangSong"/>
          <w:sz w:val="25"/>
          <w:szCs w:val="25"/>
          <w:spacing w:val="-5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9"/>
        </w:rPr>
        <w:t>占比0%；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9"/>
        </w:rPr>
        <w:t>经营收入0万元，</w:t>
      </w:r>
      <w:r>
        <w:rPr>
          <w:rFonts w:ascii="FangSong" w:hAnsi="FangSong" w:eastAsia="FangSong" w:cs="FangSong"/>
          <w:sz w:val="25"/>
          <w:szCs w:val="25"/>
          <w:spacing w:val="-5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9"/>
        </w:rPr>
        <w:t>占比0%；</w:t>
      </w:r>
    </w:p>
    <w:p>
      <w:pPr>
        <w:ind w:left="1212" w:right="5654" w:firstLine="8"/>
        <w:spacing w:before="40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7"/>
        </w:rPr>
        <w:t>附属单位上缴收入0万元，</w:t>
      </w:r>
      <w:r>
        <w:rPr>
          <w:rFonts w:ascii="FangSong" w:hAnsi="FangSong" w:eastAsia="FangSong" w:cs="FangSong"/>
          <w:sz w:val="25"/>
          <w:szCs w:val="25"/>
          <w:spacing w:val="-5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7"/>
        </w:rPr>
        <w:t>占比0%；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其他收入1.94万元，</w:t>
      </w:r>
      <w:r>
        <w:rPr>
          <w:rFonts w:ascii="FangSong" w:hAnsi="FangSong" w:eastAsia="FangSong" w:cs="FangSong"/>
          <w:sz w:val="25"/>
          <w:szCs w:val="25"/>
          <w:spacing w:val="-6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占比0.03%。</w:t>
      </w:r>
    </w:p>
    <w:p>
      <w:pPr>
        <w:ind w:left="1203"/>
        <w:spacing w:before="42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18" w:id="57"/>
      <w:bookmarkEnd w:id="57"/>
      <w:r>
        <w:rPr>
          <w:rFonts w:ascii="SimHei" w:hAnsi="SimHei" w:eastAsia="SimHei" w:cs="SimHei"/>
          <w:sz w:val="25"/>
          <w:szCs w:val="25"/>
        </w:rPr>
        <w:t>三、支出决算情况说明</w:t>
      </w:r>
    </w:p>
    <w:p>
      <w:pPr>
        <w:ind w:left="1210" w:right="5025" w:hanging="4"/>
        <w:spacing w:before="132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2"/>
        </w:rPr>
        <w:t>2023年度支出合计7,526.57万元，其中：</w:t>
      </w:r>
      <w:r>
        <w:rPr>
          <w:rFonts w:ascii="FangSong" w:hAnsi="FangSong" w:eastAsia="FangSong" w:cs="FangSong"/>
          <w:sz w:val="25"/>
          <w:szCs w:val="25"/>
          <w:spacing w:val="1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基本支出850.08万元，</w:t>
      </w:r>
      <w:r>
        <w:rPr>
          <w:rFonts w:ascii="FangSong" w:hAnsi="FangSong" w:eastAsia="FangSong" w:cs="FangSong"/>
          <w:sz w:val="25"/>
          <w:szCs w:val="25"/>
          <w:spacing w:val="-4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占比11.29%；</w:t>
      </w:r>
    </w:p>
    <w:p>
      <w:pPr>
        <w:ind w:left="1211"/>
        <w:spacing w:before="40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2"/>
        </w:rPr>
        <w:t>项目支出6,676.49万元，</w:t>
      </w:r>
      <w:r>
        <w:rPr>
          <w:rFonts w:ascii="FangSong" w:hAnsi="FangSong" w:eastAsia="FangSong" w:cs="FangSong"/>
          <w:sz w:val="25"/>
          <w:szCs w:val="25"/>
          <w:spacing w:val="-6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占比88.71%；</w:t>
      </w:r>
    </w:p>
    <w:p>
      <w:pPr>
        <w:ind w:left="1210" w:right="6158" w:firstLine="2"/>
        <w:spacing w:before="129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8"/>
        </w:rPr>
        <w:t>上缴上级支出0万元，</w:t>
      </w:r>
      <w:r>
        <w:rPr>
          <w:rFonts w:ascii="FangSong" w:hAnsi="FangSong" w:eastAsia="FangSong" w:cs="FangSong"/>
          <w:sz w:val="25"/>
          <w:szCs w:val="25"/>
          <w:spacing w:val="-53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8"/>
        </w:rPr>
        <w:t>占比0%；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经营支出0万元，</w:t>
      </w:r>
      <w:r>
        <w:rPr>
          <w:rFonts w:ascii="FangSong" w:hAnsi="FangSong" w:eastAsia="FangSong" w:cs="FangSong"/>
          <w:sz w:val="25"/>
          <w:szCs w:val="25"/>
          <w:spacing w:val="-5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占比0%；</w:t>
      </w:r>
    </w:p>
    <w:p>
      <w:pPr>
        <w:ind w:left="1212"/>
        <w:spacing w:before="42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3"/>
        </w:rPr>
        <w:t>对附属单位补助支出0万元，</w:t>
      </w:r>
      <w:r>
        <w:rPr>
          <w:rFonts w:ascii="FangSong" w:hAnsi="FangSong" w:eastAsia="FangSong" w:cs="FangSong"/>
          <w:sz w:val="25"/>
          <w:szCs w:val="25"/>
          <w:spacing w:val="-6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占比0%。</w:t>
      </w:r>
    </w:p>
    <w:p>
      <w:pPr>
        <w:ind w:left="1213"/>
        <w:spacing w:before="131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19" w:id="58"/>
      <w:bookmarkEnd w:id="58"/>
      <w:r>
        <w:rPr>
          <w:rFonts w:ascii="SimHei" w:hAnsi="SimHei" w:eastAsia="SimHei" w:cs="SimHei"/>
          <w:sz w:val="25"/>
          <w:szCs w:val="25"/>
        </w:rPr>
        <w:t>四、财政拨款收支决算总体情况说明</w:t>
      </w:r>
    </w:p>
    <w:p>
      <w:pPr>
        <w:ind w:left="708" w:right="804" w:firstLine="497"/>
        <w:spacing w:before="129" w:line="309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2023年度财政拨款收入总计7,524.63万元，支出总计7,524.63万元。与上年相</w:t>
      </w:r>
      <w:r>
        <w:rPr>
          <w:rFonts w:ascii="FangSong" w:hAnsi="FangSong" w:eastAsia="FangSong" w:cs="FangSong"/>
          <w:sz w:val="25"/>
          <w:szCs w:val="25"/>
          <w:spacing w:val="5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比，财政拨款收入总计增加426.94万元，增长6.02%；财政拨款支出总计增加426.94</w:t>
      </w:r>
      <w:r>
        <w:rPr>
          <w:rFonts w:ascii="FangSong" w:hAnsi="FangSong" w:eastAsia="FangSong" w:cs="FangSong"/>
          <w:sz w:val="25"/>
          <w:szCs w:val="25"/>
          <w:spacing w:val="1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万元，增长6.02%。主要原因是2023年项目增多，主要为岳阳镇无主体矸石堆场治</w:t>
      </w:r>
    </w:p>
    <w:p>
      <w:pPr>
        <w:ind w:left="716" w:right="937" w:hanging="8"/>
        <w:spacing w:before="43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理；岳阳镇南坡村以工代赈村组道路建设项目；岳阳镇涧河化工园区红线内房屋及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附属物拆迁项目；岳阳镇煤改电项目资金；岳阳镇冬季清洁取暖补贴资金等项目。</w:t>
      </w:r>
    </w:p>
    <w:p>
      <w:pPr>
        <w:ind w:left="1204"/>
        <w:spacing w:before="44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0" w:id="59"/>
      <w:bookmarkEnd w:id="59"/>
      <w:r>
        <w:rPr>
          <w:rFonts w:ascii="SimHei" w:hAnsi="SimHei" w:eastAsia="SimHei" w:cs="SimHei"/>
          <w:sz w:val="25"/>
          <w:szCs w:val="25"/>
          <w:spacing w:val="1"/>
        </w:rPr>
        <w:t>五、一般公共预算财政拨款支出决算情况说明</w:t>
      </w:r>
    </w:p>
    <w:p>
      <w:pPr>
        <w:ind w:left="1221"/>
        <w:spacing w:before="132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（一）一般公共预算财政拨款支出决算总体情况</w:t>
      </w:r>
    </w:p>
    <w:p>
      <w:pPr>
        <w:ind w:left="1206"/>
        <w:spacing w:before="131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2023年一般公共预算财政拨款决算支出5,705.93</w:t>
      </w:r>
      <w:r>
        <w:rPr>
          <w:rFonts w:ascii="FangSong" w:hAnsi="FangSong" w:eastAsia="FangSong" w:cs="FangSong"/>
          <w:sz w:val="25"/>
          <w:szCs w:val="25"/>
          <w:spacing w:val="-1"/>
        </w:rPr>
        <w:t>万元，</w:t>
      </w:r>
      <w:r>
        <w:rPr>
          <w:rFonts w:ascii="FangSong" w:hAnsi="FangSong" w:eastAsia="FangSong" w:cs="FangSong"/>
          <w:sz w:val="25"/>
          <w:szCs w:val="25"/>
          <w:spacing w:val="-63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占本年支出合计的</w:t>
      </w:r>
    </w:p>
    <w:p>
      <w:pPr>
        <w:ind w:left="711" w:right="805" w:hanging="6"/>
        <w:spacing w:before="131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75.81%。与上年相比，一般公共预算财政拨款支出增加367.52万元，增长6.88%。主</w:t>
      </w:r>
      <w:r>
        <w:rPr>
          <w:rFonts w:ascii="FangSong" w:hAnsi="FangSong" w:eastAsia="FangSong" w:cs="FangSong"/>
          <w:sz w:val="25"/>
          <w:szCs w:val="25"/>
          <w:spacing w:val="1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要原因是2023年项目增多，主要为岳阳镇无主体矸石堆场治理；岳阳镇南坡村以工</w:t>
      </w:r>
    </w:p>
    <w:p>
      <w:pPr>
        <w:spacing w:line="303" w:lineRule="auto"/>
        <w:sectPr>
          <w:footerReference w:type="default" r:id="rId23"/>
          <w:pgSz w:w="11900" w:h="16840"/>
          <w:pgMar w:top="610" w:right="600" w:bottom="312" w:left="60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pStyle w:val="BodyText"/>
        <w:spacing w:line="421" w:lineRule="auto"/>
        <w:rPr/>
      </w:pPr>
      <w:r/>
    </w:p>
    <w:p>
      <w:pPr>
        <w:ind w:left="706" w:right="937" w:firstLine="5"/>
        <w:spacing w:before="82" w:line="303" w:lineRule="auto"/>
        <w:rPr>
          <w:rFonts w:ascii="FangSong" w:hAnsi="FangSong" w:eastAsia="FangSong" w:cs="FangSong"/>
          <w:sz w:val="25"/>
          <w:szCs w:val="25"/>
        </w:rPr>
      </w:pPr>
      <w:bookmarkStart w:name="bookmark40" w:id="60"/>
      <w:bookmarkEnd w:id="60"/>
      <w:r>
        <w:rPr>
          <w:rFonts w:ascii="FangSong" w:hAnsi="FangSong" w:eastAsia="FangSong" w:cs="FangSong"/>
          <w:sz w:val="25"/>
          <w:szCs w:val="25"/>
          <w:spacing w:val="1"/>
        </w:rPr>
        <w:t>代赈村组道路建设项目；岳阳镇涧河化工园区红线内房屋及附属物拆迁项目；岳阳</w:t>
      </w:r>
      <w:r>
        <w:rPr>
          <w:rFonts w:ascii="FangSong" w:hAnsi="FangSong" w:eastAsia="FangSong" w:cs="FangSong"/>
          <w:sz w:val="25"/>
          <w:szCs w:val="25"/>
          <w:spacing w:val="13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镇煤改电项目资金；岳阳镇冬季清洁取暖补贴资金等项目。</w:t>
      </w:r>
    </w:p>
    <w:p>
      <w:pPr>
        <w:ind w:left="1221"/>
        <w:spacing w:before="44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（二）一般公共预算财政拨款支出决算结构情况</w:t>
      </w:r>
    </w:p>
    <w:p>
      <w:pPr>
        <w:ind w:left="1214" w:right="1496" w:hanging="8"/>
        <w:spacing w:before="131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2023年度一般公共预算财政拨款支出5,705.93万元，主要用于以</w:t>
      </w:r>
      <w:r>
        <w:rPr>
          <w:rFonts w:ascii="FangSong" w:hAnsi="FangSong" w:eastAsia="FangSong" w:cs="FangSong"/>
          <w:sz w:val="25"/>
          <w:szCs w:val="25"/>
          <w:spacing w:val="-1"/>
        </w:rPr>
        <w:t>下方面：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一般公共服务支出(类)1,080.51万元，</w:t>
      </w:r>
      <w:r>
        <w:rPr>
          <w:rFonts w:ascii="FangSong" w:hAnsi="FangSong" w:eastAsia="FangSong" w:cs="FangSong"/>
          <w:sz w:val="25"/>
          <w:szCs w:val="25"/>
          <w:spacing w:val="-6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占</w:t>
      </w:r>
      <w:r>
        <w:rPr>
          <w:rFonts w:ascii="FangSong" w:hAnsi="FangSong" w:eastAsia="FangSong" w:cs="FangSong"/>
          <w:sz w:val="25"/>
          <w:szCs w:val="25"/>
          <w:spacing w:val="-2"/>
        </w:rPr>
        <w:t>比18.94%；</w:t>
      </w:r>
    </w:p>
    <w:p>
      <w:pPr>
        <w:ind w:left="1210" w:right="3637"/>
        <w:spacing w:before="41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3"/>
        </w:rPr>
        <w:t>文化旅游体育与传媒支出(类)5.40万元，</w:t>
      </w:r>
      <w:r>
        <w:rPr>
          <w:rFonts w:ascii="FangSong" w:hAnsi="FangSong" w:eastAsia="FangSong" w:cs="FangSong"/>
          <w:sz w:val="25"/>
          <w:szCs w:val="25"/>
          <w:spacing w:val="-63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占比0.09%；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社会保障和就业支出(类)93.31万元</w:t>
      </w:r>
      <w:r>
        <w:rPr>
          <w:rFonts w:ascii="FangSong" w:hAnsi="FangSong" w:eastAsia="FangSong" w:cs="FangSong"/>
          <w:sz w:val="25"/>
          <w:szCs w:val="25"/>
          <w:spacing w:val="-2"/>
        </w:rPr>
        <w:t>，</w:t>
      </w:r>
      <w:r>
        <w:rPr>
          <w:rFonts w:ascii="FangSong" w:hAnsi="FangSong" w:eastAsia="FangSong" w:cs="FangSong"/>
          <w:sz w:val="25"/>
          <w:szCs w:val="25"/>
          <w:spacing w:val="-6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占比1.64%；</w:t>
      </w:r>
    </w:p>
    <w:p>
      <w:pPr>
        <w:ind w:left="1217"/>
        <w:spacing w:before="43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2"/>
        </w:rPr>
        <w:t>节能环保支出(类)832.00万元，</w:t>
      </w:r>
      <w:r>
        <w:rPr>
          <w:rFonts w:ascii="FangSong" w:hAnsi="FangSong" w:eastAsia="FangSong" w:cs="FangSong"/>
          <w:sz w:val="25"/>
          <w:szCs w:val="25"/>
          <w:spacing w:val="-5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占比14.58%；</w:t>
      </w:r>
    </w:p>
    <w:p>
      <w:pPr>
        <w:ind w:left="1210" w:right="4520" w:firstLine="5"/>
        <w:spacing w:before="129" w:line="309" w:lineRule="auto"/>
        <w:jc w:val="both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2"/>
        </w:rPr>
        <w:t>城乡社区支出(类)416.86万元，</w:t>
      </w:r>
      <w:r>
        <w:rPr>
          <w:rFonts w:ascii="FangSong" w:hAnsi="FangSong" w:eastAsia="FangSong" w:cs="FangSong"/>
          <w:sz w:val="25"/>
          <w:szCs w:val="25"/>
          <w:spacing w:val="-5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占比7.31%；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农林水支出(类)2,955.58万元，</w:t>
      </w:r>
      <w:r>
        <w:rPr>
          <w:rFonts w:ascii="FangSong" w:hAnsi="FangSong" w:eastAsia="FangSong" w:cs="FangSong"/>
          <w:sz w:val="25"/>
          <w:szCs w:val="25"/>
          <w:spacing w:val="-4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占比51.80%；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住房保障支出(类)280.44万元，</w:t>
      </w:r>
      <w:r>
        <w:rPr>
          <w:rFonts w:ascii="FangSong" w:hAnsi="FangSong" w:eastAsia="FangSong" w:cs="FangSong"/>
          <w:sz w:val="25"/>
          <w:szCs w:val="25"/>
          <w:spacing w:val="-5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占比4.91%；</w:t>
      </w:r>
    </w:p>
    <w:p>
      <w:pPr>
        <w:ind w:left="1212" w:right="3511" w:firstLine="1"/>
        <w:spacing w:before="41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3"/>
        </w:rPr>
        <w:t>灾害防治及应急管理支出(类)38.00万元，</w:t>
      </w:r>
      <w:r>
        <w:rPr>
          <w:rFonts w:ascii="FangSong" w:hAnsi="FangSong" w:eastAsia="FangSong" w:cs="FangSong"/>
          <w:sz w:val="25"/>
          <w:szCs w:val="25"/>
          <w:spacing w:val="-62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占比0.67%；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其他支出(类)3.83万元，</w:t>
      </w:r>
      <w:r>
        <w:rPr>
          <w:rFonts w:ascii="FangSong" w:hAnsi="FangSong" w:eastAsia="FangSong" w:cs="FangSong"/>
          <w:sz w:val="25"/>
          <w:szCs w:val="25"/>
          <w:spacing w:val="-4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占比0.07%。</w:t>
      </w:r>
    </w:p>
    <w:p>
      <w:pPr>
        <w:ind w:left="1221"/>
        <w:spacing w:before="42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（三）一般公共预算财政拨款支出决算具体情况</w:t>
      </w:r>
    </w:p>
    <w:p>
      <w:pPr>
        <w:ind w:left="704" w:right="1693" w:firstLine="502"/>
        <w:spacing w:before="130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2023年度一般公共预算财政拨款支出年初预算3,012.51万元，支出决算</w:t>
      </w:r>
      <w:r>
        <w:rPr>
          <w:rFonts w:ascii="FangSong" w:hAnsi="FangSong" w:eastAsia="FangSong" w:cs="FangSong"/>
          <w:sz w:val="25"/>
          <w:szCs w:val="25"/>
          <w:spacing w:val="12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5,705.93万元，完成年初预算的189.41%</w:t>
      </w:r>
      <w:r>
        <w:rPr>
          <w:rFonts w:ascii="FangSong" w:hAnsi="FangSong" w:eastAsia="FangSong" w:cs="FangSong"/>
          <w:sz w:val="25"/>
          <w:szCs w:val="25"/>
        </w:rPr>
        <w:t>。其中：</w:t>
      </w:r>
    </w:p>
    <w:p>
      <w:pPr>
        <w:ind w:left="708" w:right="811" w:firstLine="506"/>
        <w:spacing w:before="44" w:line="308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一般公共服务支出年初预算931.71万元，支出决算1080.51万元，完成年初预算</w:t>
      </w:r>
      <w:r>
        <w:rPr>
          <w:rFonts w:ascii="FangSong" w:hAnsi="FangSong" w:eastAsia="FangSong" w:cs="FangSong"/>
          <w:sz w:val="25"/>
          <w:szCs w:val="25"/>
          <w:spacing w:val="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的115.97%，用于人员基本支出、机关日常运转经费、劳务派遣经费、人大代表联络</w:t>
      </w:r>
      <w:r>
        <w:rPr>
          <w:rFonts w:ascii="FangSong" w:hAnsi="FangSong" w:eastAsia="FangSong" w:cs="FangSong"/>
          <w:sz w:val="25"/>
          <w:szCs w:val="25"/>
          <w:spacing w:val="13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站点经费、森林防火经费、创文工作经费、宿圪台沟道路改造项目、网格员补贴、</w:t>
      </w:r>
    </w:p>
    <w:p>
      <w:pPr>
        <w:ind w:left="704" w:right="810" w:firstLine="8"/>
        <w:spacing w:before="44" w:line="317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党员教育经费、选派干部经费等。较2022年决算减少26.67万元，下降2.4%，主要原</w:t>
      </w:r>
      <w:r>
        <w:rPr>
          <w:rFonts w:ascii="FangSong" w:hAnsi="FangSong" w:eastAsia="FangSong" w:cs="FangSong"/>
          <w:sz w:val="25"/>
          <w:szCs w:val="25"/>
          <w:spacing w:val="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因是2022年支付疫情防控经费；文化旅</w:t>
      </w:r>
      <w:r>
        <w:rPr>
          <w:rFonts w:ascii="FangSong" w:hAnsi="FangSong" w:eastAsia="FangSong" w:cs="FangSong"/>
          <w:sz w:val="25"/>
          <w:szCs w:val="25"/>
          <w:spacing w:val="1"/>
        </w:rPr>
        <w:t>游体育与传媒支出年初预算0万元，支出决算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5.4万元，完成年初预算的</w:t>
      </w:r>
      <w:r>
        <w:rPr>
          <w:rFonts w:ascii="FangSong" w:hAnsi="FangSong" w:eastAsia="FangSong" w:cs="FangSong"/>
          <w:sz w:val="25"/>
          <w:szCs w:val="25"/>
          <w:spacing w:val="-7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∞</w:t>
      </w:r>
      <w:r>
        <w:rPr>
          <w:rFonts w:ascii="FangSong" w:hAnsi="FangSong" w:eastAsia="FangSong" w:cs="FangSong"/>
          <w:sz w:val="25"/>
          <w:szCs w:val="25"/>
          <w:spacing w:val="-83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%</w:t>
      </w:r>
      <w:r>
        <w:rPr>
          <w:rFonts w:ascii="FangSong" w:hAnsi="FangSong" w:eastAsia="FangSong" w:cs="FangSong"/>
          <w:sz w:val="25"/>
          <w:szCs w:val="25"/>
          <w:spacing w:val="6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,</w:t>
      </w:r>
      <w:r>
        <w:rPr>
          <w:rFonts w:ascii="FangSong" w:hAnsi="FangSong" w:eastAsia="FangSong" w:cs="FangSong"/>
          <w:sz w:val="25"/>
          <w:szCs w:val="25"/>
          <w:spacing w:val="7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用于新时代文明实践站支出。较2022决算增加5.4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万元，增长</w:t>
      </w:r>
      <w:r>
        <w:rPr>
          <w:rFonts w:ascii="FangSong" w:hAnsi="FangSong" w:eastAsia="FangSong" w:cs="FangSong"/>
          <w:sz w:val="25"/>
          <w:szCs w:val="25"/>
          <w:spacing w:val="-93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∞</w:t>
      </w:r>
      <w:r>
        <w:rPr>
          <w:rFonts w:ascii="FangSong" w:hAnsi="FangSong" w:eastAsia="FangSong" w:cs="FangSong"/>
          <w:sz w:val="25"/>
          <w:szCs w:val="25"/>
          <w:spacing w:val="-82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%</w:t>
      </w:r>
      <w:r>
        <w:rPr>
          <w:rFonts w:ascii="FangSong" w:hAnsi="FangSong" w:eastAsia="FangSong" w:cs="FangSong"/>
          <w:sz w:val="25"/>
          <w:szCs w:val="25"/>
          <w:spacing w:val="6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,</w:t>
      </w:r>
      <w:r>
        <w:rPr>
          <w:rFonts w:ascii="FangSong" w:hAnsi="FangSong" w:eastAsia="FangSong" w:cs="FangSong"/>
          <w:sz w:val="25"/>
          <w:szCs w:val="25"/>
          <w:spacing w:val="7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主要原因是2023年支付新时代文明实践站经费</w:t>
      </w:r>
      <w:r>
        <w:rPr>
          <w:rFonts w:ascii="FangSong" w:hAnsi="FangSong" w:eastAsia="FangSong" w:cs="FangSong"/>
          <w:sz w:val="25"/>
          <w:szCs w:val="25"/>
          <w:spacing w:val="3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；社会保障和就</w:t>
      </w:r>
      <w:r>
        <w:rPr>
          <w:rFonts w:ascii="FangSong" w:hAnsi="FangSong" w:eastAsia="FangSong" w:cs="FangSong"/>
          <w:sz w:val="25"/>
          <w:szCs w:val="25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业支出年初预算62.77万元，支出决算93.31万元，完成年初预算的148.65%，用于在</w:t>
      </w:r>
      <w:r>
        <w:rPr>
          <w:rFonts w:ascii="FangSong" w:hAnsi="FangSong" w:eastAsia="FangSong" w:cs="FangSong"/>
          <w:sz w:val="25"/>
          <w:szCs w:val="25"/>
          <w:spacing w:val="13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职人员基本养老保险、离退休人员取暖费及</w:t>
      </w:r>
      <w:r>
        <w:rPr>
          <w:rFonts w:ascii="FangSong" w:hAnsi="FangSong" w:eastAsia="FangSong" w:cs="FangSong"/>
          <w:sz w:val="25"/>
          <w:szCs w:val="25"/>
          <w:spacing w:val="1"/>
        </w:rPr>
        <w:t>退役军人服务站经费。较2022年决算增</w:t>
      </w:r>
      <w:r>
        <w:rPr>
          <w:rFonts w:ascii="FangSong" w:hAnsi="FangSong" w:eastAsia="FangSong" w:cs="FangSong"/>
          <w:sz w:val="25"/>
          <w:szCs w:val="25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加22.96万元，增长32.6%，主要原因是2023年新进6名村官、1名事业人员；节能环</w:t>
      </w:r>
      <w:r>
        <w:rPr>
          <w:rFonts w:ascii="FangSong" w:hAnsi="FangSong" w:eastAsia="FangSong" w:cs="FangSong"/>
          <w:sz w:val="25"/>
          <w:szCs w:val="25"/>
          <w:spacing w:val="6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保支出年初预算820万元，支出决算832万元，完成年初预算的101.46%，用于煤改电</w:t>
      </w:r>
      <w:r>
        <w:rPr>
          <w:rFonts w:ascii="FangSong" w:hAnsi="FangSong" w:eastAsia="FangSong" w:cs="FangSong"/>
          <w:sz w:val="25"/>
          <w:szCs w:val="25"/>
          <w:spacing w:val="1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项目、清洁取暖项目及贤腰流苏园园林绿化项目。较2022年决算增加680.9万元，增</w:t>
      </w:r>
      <w:r>
        <w:rPr>
          <w:rFonts w:ascii="FangSong" w:hAnsi="FangSong" w:eastAsia="FangSong" w:cs="FangSong"/>
          <w:sz w:val="25"/>
          <w:szCs w:val="25"/>
          <w:spacing w:val="1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长450.62%,主要原因是2023年新增煤改电及清洁取暖项目；城乡社区支出年初预算</w:t>
      </w:r>
      <w:r>
        <w:rPr>
          <w:rFonts w:ascii="FangSong" w:hAnsi="FangSong" w:eastAsia="FangSong" w:cs="FangSong"/>
          <w:sz w:val="25"/>
          <w:szCs w:val="25"/>
          <w:spacing w:val="7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387.86万元，支出决算416.86万元，完成年初预算的107.48%，用于六社区两委工资</w:t>
      </w:r>
      <w:r>
        <w:rPr>
          <w:rFonts w:ascii="FangSong" w:hAnsi="FangSong" w:eastAsia="FangSong" w:cs="FangSong"/>
          <w:sz w:val="25"/>
          <w:szCs w:val="25"/>
          <w:spacing w:val="12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及保险、六社区经费。较2022年决算减少6.58万元，下降1.55%，主要原因是2023年</w:t>
      </w:r>
      <w:r>
        <w:rPr>
          <w:rFonts w:ascii="FangSong" w:hAnsi="FangSong" w:eastAsia="FangSong" w:cs="FangSong"/>
          <w:sz w:val="25"/>
          <w:szCs w:val="25"/>
          <w:spacing w:val="13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社区人员减少；农林水支出年初预算755.23万元，支出决算2955.58万元，完成年初</w:t>
      </w:r>
      <w:r>
        <w:rPr>
          <w:rFonts w:ascii="FangSong" w:hAnsi="FangSong" w:eastAsia="FangSong" w:cs="FangSong"/>
          <w:sz w:val="25"/>
          <w:szCs w:val="25"/>
          <w:spacing w:val="1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预算的391.35%，用于四好路、两强三美、改厕、失地农民补助、涧河化工园区红线</w:t>
      </w:r>
      <w:r>
        <w:rPr>
          <w:rFonts w:ascii="FangSong" w:hAnsi="FangSong" w:eastAsia="FangSong" w:cs="FangSong"/>
          <w:sz w:val="25"/>
          <w:szCs w:val="25"/>
          <w:spacing w:val="1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内房屋拆迁等项目。较2022年决算增加30.01万元，增长1.03%，主要原因是2023年</w:t>
      </w:r>
    </w:p>
    <w:p>
      <w:pPr>
        <w:spacing w:line="317" w:lineRule="auto"/>
        <w:sectPr>
          <w:footerReference w:type="default" r:id="rId24"/>
          <w:pgSz w:w="11900" w:h="16840"/>
          <w:pgMar w:top="610" w:right="600" w:bottom="312" w:left="60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pStyle w:val="BodyText"/>
        <w:spacing w:line="278" w:lineRule="auto"/>
        <w:rPr/>
      </w:pPr>
      <w:r/>
    </w:p>
    <w:p>
      <w:pPr>
        <w:ind w:left="708" w:right="811" w:hanging="2"/>
        <w:spacing w:before="81" w:line="31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新增涧河化工园区红线内房屋拆迁项目资金；住房保障支出年初预算54.96万元，支</w:t>
      </w:r>
      <w:r>
        <w:rPr>
          <w:rFonts w:ascii="FangSong" w:hAnsi="FangSong" w:eastAsia="FangSong" w:cs="FangSong"/>
          <w:sz w:val="25"/>
          <w:szCs w:val="25"/>
          <w:spacing w:val="1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出决算280.44万元，完成年初预算的510.26%，用于在职人员住房公积金和老旧小区</w:t>
      </w:r>
      <w:r>
        <w:rPr>
          <w:rFonts w:ascii="FangSong" w:hAnsi="FangSong" w:eastAsia="FangSong" w:cs="FangSong"/>
          <w:sz w:val="25"/>
          <w:szCs w:val="25"/>
          <w:spacing w:val="1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改造。较2022年决算增加207.84万元，增长286.28%，主要原因是2023年支付老旧小</w:t>
      </w:r>
      <w:r>
        <w:rPr>
          <w:rFonts w:ascii="FangSong" w:hAnsi="FangSong" w:eastAsia="FangSong" w:cs="FangSong"/>
          <w:sz w:val="25"/>
          <w:szCs w:val="25"/>
          <w:spacing w:val="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区改造资金；灾害防治及应急管理支出年初预算0万元，支出决算38万元，完成年初</w:t>
      </w:r>
      <w:r>
        <w:rPr>
          <w:rFonts w:ascii="FangSong" w:hAnsi="FangSong" w:eastAsia="FangSong" w:cs="FangSong"/>
          <w:sz w:val="25"/>
          <w:szCs w:val="25"/>
          <w:spacing w:val="1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预算的</w:t>
      </w:r>
      <w:r>
        <w:rPr>
          <w:rFonts w:ascii="FangSong" w:hAnsi="FangSong" w:eastAsia="FangSong" w:cs="FangSong"/>
          <w:sz w:val="25"/>
          <w:szCs w:val="25"/>
          <w:spacing w:val="-8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∞</w:t>
      </w:r>
      <w:r>
        <w:rPr>
          <w:rFonts w:ascii="FangSong" w:hAnsi="FangSong" w:eastAsia="FangSong" w:cs="FangSong"/>
          <w:sz w:val="25"/>
          <w:szCs w:val="25"/>
          <w:spacing w:val="-83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%</w:t>
      </w:r>
      <w:r>
        <w:rPr>
          <w:rFonts w:ascii="FangSong" w:hAnsi="FangSong" w:eastAsia="FangSong" w:cs="FangSong"/>
          <w:sz w:val="25"/>
          <w:szCs w:val="25"/>
          <w:spacing w:val="-5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,</w:t>
      </w:r>
      <w:r>
        <w:rPr>
          <w:rFonts w:ascii="FangSong" w:hAnsi="FangSong" w:eastAsia="FangSong" w:cs="FangSong"/>
          <w:sz w:val="25"/>
          <w:szCs w:val="25"/>
          <w:spacing w:val="7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用于冬春救助资金、防汛抢险资金。较2022年决算减少525.16万元，</w:t>
      </w:r>
    </w:p>
    <w:p>
      <w:pPr>
        <w:ind w:left="706" w:right="811" w:firstLine="5"/>
        <w:spacing w:before="41" w:line="309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下降93.25%，主要原因是2022年支付自然灾害救灾工程款，而2023年支付的是自然</w:t>
      </w:r>
      <w:r>
        <w:rPr>
          <w:rFonts w:ascii="FangSong" w:hAnsi="FangSong" w:eastAsia="FangSong" w:cs="FangSong"/>
          <w:sz w:val="25"/>
          <w:szCs w:val="25"/>
          <w:spacing w:val="3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灾害救灾工程款质保金；其他支出年初预算0万元，支出决算3.83万元，完成年初预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算的</w:t>
      </w:r>
      <w:r>
        <w:rPr>
          <w:rFonts w:ascii="FangSong" w:hAnsi="FangSong" w:eastAsia="FangSong" w:cs="FangSong"/>
          <w:sz w:val="25"/>
          <w:szCs w:val="25"/>
          <w:spacing w:val="-94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∞</w:t>
      </w:r>
      <w:r>
        <w:rPr>
          <w:rFonts w:ascii="FangSong" w:hAnsi="FangSong" w:eastAsia="FangSong" w:cs="FangSong"/>
          <w:sz w:val="25"/>
          <w:szCs w:val="25"/>
          <w:spacing w:val="-83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%</w:t>
      </w:r>
      <w:r>
        <w:rPr>
          <w:rFonts w:ascii="FangSong" w:hAnsi="FangSong" w:eastAsia="FangSong" w:cs="FangSong"/>
          <w:sz w:val="25"/>
          <w:szCs w:val="25"/>
          <w:spacing w:val="-59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,</w:t>
      </w:r>
      <w:r>
        <w:rPr>
          <w:rFonts w:ascii="FangSong" w:hAnsi="FangSong" w:eastAsia="FangSong" w:cs="FangSong"/>
          <w:sz w:val="25"/>
          <w:szCs w:val="25"/>
          <w:spacing w:val="70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用于公务员目标责任考核奖。较2022年决算增加3.8</w:t>
      </w:r>
      <w:r>
        <w:rPr>
          <w:rFonts w:ascii="FangSong" w:hAnsi="FangSong" w:eastAsia="FangSong" w:cs="FangSong"/>
          <w:sz w:val="25"/>
          <w:szCs w:val="25"/>
          <w:spacing w:val="-1"/>
        </w:rPr>
        <w:t>3万元，增长</w:t>
      </w:r>
      <w:r>
        <w:rPr>
          <w:rFonts w:ascii="FangSong" w:hAnsi="FangSong" w:eastAsia="FangSong" w:cs="FangSong"/>
          <w:sz w:val="25"/>
          <w:szCs w:val="25"/>
          <w:spacing w:val="-9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∞</w:t>
      </w:r>
      <w:r>
        <w:rPr>
          <w:rFonts w:ascii="FangSong" w:hAnsi="FangSong" w:eastAsia="FangSong" w:cs="FangSong"/>
          <w:sz w:val="25"/>
          <w:szCs w:val="25"/>
          <w:spacing w:val="-82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%</w:t>
      </w:r>
      <w:r>
        <w:rPr>
          <w:rFonts w:ascii="FangSong" w:hAnsi="FangSong" w:eastAsia="FangSong" w:cs="FangSong"/>
          <w:sz w:val="25"/>
          <w:szCs w:val="25"/>
          <w:spacing w:val="-5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,</w:t>
      </w:r>
    </w:p>
    <w:p>
      <w:pPr>
        <w:ind w:left="713"/>
        <w:spacing w:before="41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主要原因是2023年支付岳阳镇公务员目标</w:t>
      </w:r>
      <w:r>
        <w:rPr>
          <w:rFonts w:ascii="FangSong" w:hAnsi="FangSong" w:eastAsia="FangSong" w:cs="FangSong"/>
          <w:sz w:val="25"/>
          <w:szCs w:val="25"/>
        </w:rPr>
        <w:t>责任考核奖。</w:t>
      </w:r>
    </w:p>
    <w:p>
      <w:pPr>
        <w:ind w:left="1205"/>
        <w:spacing w:before="129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1" w:id="61"/>
      <w:bookmarkEnd w:id="61"/>
      <w:r>
        <w:rPr>
          <w:rFonts w:ascii="SimHei" w:hAnsi="SimHei" w:eastAsia="SimHei" w:cs="SimHei"/>
          <w:sz w:val="25"/>
          <w:szCs w:val="25"/>
          <w:spacing w:val="1"/>
        </w:rPr>
        <w:t>六、一般公共预算财政拨款基本支出决算情况说明</w:t>
      </w:r>
    </w:p>
    <w:p>
      <w:pPr>
        <w:ind w:left="1206"/>
        <w:spacing w:before="130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2023年度财政拨款基本支出850.08万元，其中：</w:t>
      </w:r>
    </w:p>
    <w:p>
      <w:pPr>
        <w:ind w:left="706" w:right="937" w:firstLine="508"/>
        <w:spacing w:before="130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人员经费755.74万元，主要包括在职人员基本工资、津贴补贴、绩效工资、奖</w:t>
      </w:r>
      <w:r>
        <w:rPr>
          <w:rFonts w:ascii="FangSong" w:hAnsi="FangSong" w:eastAsia="FangSong" w:cs="FangSong"/>
          <w:sz w:val="25"/>
          <w:szCs w:val="25"/>
          <w:spacing w:val="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金及各类保险等；</w:t>
      </w:r>
    </w:p>
    <w:p>
      <w:pPr>
        <w:ind w:left="706" w:right="988" w:firstLine="509"/>
        <w:spacing w:before="42" w:line="308" w:lineRule="auto"/>
        <w:jc w:val="both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公用经费94.34万元，主要包括办公费、印刷费、水费、电费、邮电费、差旅</w:t>
      </w:r>
      <w:r>
        <w:rPr>
          <w:rFonts w:ascii="FangSong" w:hAnsi="FangSong" w:eastAsia="FangSong" w:cs="FangSong"/>
          <w:sz w:val="25"/>
          <w:szCs w:val="25"/>
          <w:spacing w:val="14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费、劳务费、工会费、福利费、公务用车运行维护费以及在职人员其他交通费用，</w:t>
      </w:r>
      <w:r>
        <w:rPr>
          <w:rFonts w:ascii="FangSong" w:hAnsi="FangSong" w:eastAsia="FangSong" w:cs="FangSong"/>
          <w:sz w:val="25"/>
          <w:szCs w:val="25"/>
          <w:spacing w:val="3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用于机关正常运转。</w:t>
      </w:r>
    </w:p>
    <w:p>
      <w:pPr>
        <w:ind w:left="1197"/>
        <w:spacing w:before="46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2" w:id="62"/>
      <w:bookmarkEnd w:id="62"/>
      <w:r>
        <w:rPr>
          <w:rFonts w:ascii="SimHei" w:hAnsi="SimHei" w:eastAsia="SimHei" w:cs="SimHei"/>
          <w:sz w:val="25"/>
          <w:szCs w:val="25"/>
          <w:spacing w:val="1"/>
        </w:rPr>
        <w:t>七、政府性基金预算财政拨款收支决算情况说明</w:t>
      </w:r>
    </w:p>
    <w:p>
      <w:pPr>
        <w:ind w:left="708" w:right="936" w:firstLine="497"/>
        <w:spacing w:before="131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2023年度政府性基金预算财政拨款收入总计1,817.46万元、支出总计1,817.46</w:t>
      </w:r>
      <w:r>
        <w:rPr>
          <w:rFonts w:ascii="FangSong" w:hAnsi="FangSong" w:eastAsia="FangSong" w:cs="FangSong"/>
          <w:sz w:val="25"/>
          <w:szCs w:val="25"/>
          <w:spacing w:val="12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万元。与上年相比，政府性基金预算财政拨款收入总计增加58.17万元，增长</w:t>
      </w:r>
    </w:p>
    <w:p>
      <w:pPr>
        <w:ind w:left="707" w:right="1045" w:hanging="3"/>
        <w:spacing w:before="45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3.31%；政府性基金预算财政拨款支出总计增加58.17万元，</w:t>
      </w:r>
      <w:r>
        <w:rPr>
          <w:rFonts w:ascii="FangSong" w:hAnsi="FangSong" w:eastAsia="FangSong" w:cs="FangSong"/>
          <w:sz w:val="25"/>
          <w:szCs w:val="25"/>
          <w:spacing w:val="1"/>
        </w:rPr>
        <w:t>增长3.31%。主要原因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是2023年新增岳阳镇无主体矸石堆场治理</w:t>
      </w:r>
      <w:r>
        <w:rPr>
          <w:rFonts w:ascii="FangSong" w:hAnsi="FangSong" w:eastAsia="FangSong" w:cs="FangSong"/>
          <w:sz w:val="25"/>
          <w:szCs w:val="25"/>
        </w:rPr>
        <w:t>项目。</w:t>
      </w:r>
    </w:p>
    <w:p>
      <w:pPr>
        <w:ind w:left="1198"/>
        <w:spacing w:before="43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3" w:id="63"/>
      <w:bookmarkEnd w:id="63"/>
      <w:r>
        <w:rPr>
          <w:rFonts w:ascii="SimHei" w:hAnsi="SimHei" w:eastAsia="SimHei" w:cs="SimHei"/>
          <w:sz w:val="25"/>
          <w:szCs w:val="25"/>
          <w:spacing w:val="1"/>
        </w:rPr>
        <w:t>八、国有资本经营预算财政拨款支出决算情况说明</w:t>
      </w:r>
    </w:p>
    <w:p>
      <w:pPr>
        <w:ind w:left="706" w:right="805" w:firstLine="499"/>
        <w:spacing w:before="132" w:line="308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2023年度国有资本经营预算财政拨款支出总计1.24万元。与上年相比，国有资</w:t>
      </w:r>
      <w:r>
        <w:rPr>
          <w:rFonts w:ascii="FangSong" w:hAnsi="FangSong" w:eastAsia="FangSong" w:cs="FangSong"/>
          <w:sz w:val="25"/>
          <w:szCs w:val="25"/>
          <w:spacing w:val="8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本经营预算财政拨款支出总计增加1.24万元，增长</w:t>
      </w:r>
      <w:r>
        <w:rPr>
          <w:rFonts w:ascii="FangSong" w:hAnsi="FangSong" w:eastAsia="FangSong" w:cs="FangSong"/>
          <w:sz w:val="25"/>
          <w:szCs w:val="25"/>
          <w:spacing w:val="-9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∞%。主要原因</w:t>
      </w:r>
      <w:r>
        <w:rPr>
          <w:rFonts w:ascii="FangSong" w:hAnsi="FangSong" w:eastAsia="FangSong" w:cs="FangSong"/>
          <w:sz w:val="25"/>
          <w:szCs w:val="25"/>
        </w:rPr>
        <w:t>是2023新增国有企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业退休人员社会化管理补助资金。</w:t>
      </w:r>
    </w:p>
    <w:p>
      <w:pPr>
        <w:ind w:left="1204"/>
        <w:spacing w:before="44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4" w:id="64"/>
      <w:bookmarkEnd w:id="64"/>
      <w:r>
        <w:rPr>
          <w:rFonts w:ascii="SimHei" w:hAnsi="SimHei" w:eastAsia="SimHei" w:cs="SimHei"/>
          <w:sz w:val="25"/>
          <w:szCs w:val="25"/>
          <w:spacing w:val="1"/>
        </w:rPr>
        <w:t>九、财政拨款“三公”经费支出决算情况说明</w:t>
      </w:r>
    </w:p>
    <w:p>
      <w:pPr>
        <w:ind w:left="1221"/>
        <w:spacing w:before="132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（一）“三公”经费财政拨款支出决算总体情况说明</w:t>
      </w:r>
    </w:p>
    <w:p>
      <w:pPr>
        <w:ind w:left="1206"/>
        <w:spacing w:before="131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2023年度“三公</w:t>
      </w:r>
      <w:r>
        <w:rPr>
          <w:rFonts w:ascii="FangSong" w:hAnsi="FangSong" w:eastAsia="FangSong" w:cs="FangSong"/>
          <w:sz w:val="25"/>
          <w:szCs w:val="25"/>
          <w:spacing w:val="-72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”经费财政拨款支出全年预算5.39万元，支出决算5.39万元，</w:t>
      </w:r>
    </w:p>
    <w:p>
      <w:pPr>
        <w:ind w:left="706" w:right="805" w:firstLine="5"/>
        <w:spacing w:before="130" w:line="309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完成全年预算的100.00%，</w:t>
      </w:r>
      <w:r>
        <w:rPr>
          <w:rFonts w:ascii="FangSong" w:hAnsi="FangSong" w:eastAsia="FangSong" w:cs="FangSong"/>
          <w:sz w:val="25"/>
          <w:szCs w:val="25"/>
          <w:spacing w:val="-69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比上年度减少0.61万元，下降10.17%，主要原因是：一是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我单位贯彻落实中央八项规定规定精神，从</w:t>
      </w:r>
      <w:r>
        <w:rPr>
          <w:rFonts w:ascii="FangSong" w:hAnsi="FangSong" w:eastAsia="FangSong" w:cs="FangSong"/>
          <w:sz w:val="25"/>
          <w:szCs w:val="25"/>
          <w:spacing w:val="1"/>
        </w:rPr>
        <w:t>严控制和压缩三公经费支出；二是管理</w:t>
      </w:r>
      <w:r>
        <w:rPr>
          <w:rFonts w:ascii="FangSong" w:hAnsi="FangSong" w:eastAsia="FangSong" w:cs="FangSong"/>
          <w:sz w:val="25"/>
          <w:szCs w:val="25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规范和监督力度加强，提高了规范化水平。其中：</w:t>
      </w:r>
    </w:p>
    <w:p>
      <w:pPr>
        <w:ind w:left="707" w:right="1309" w:firstLine="528"/>
        <w:spacing w:before="42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因公出国（境）费支出0万元，完成全年预算的0%，与上年</w:t>
      </w:r>
      <w:r>
        <w:rPr>
          <w:rFonts w:ascii="FangSong" w:hAnsi="FangSong" w:eastAsia="FangSong" w:cs="FangSong"/>
          <w:sz w:val="25"/>
          <w:szCs w:val="25"/>
        </w:rPr>
        <w:t>相同，主要原因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是：本单位无因公出国（境）支出；</w:t>
      </w:r>
    </w:p>
    <w:p>
      <w:pPr>
        <w:ind w:left="1216"/>
        <w:spacing w:before="43" w:line="22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公务用车购置费支出0万元，完成全年预算的0%，与上年相同，主要原因是</w:t>
      </w:r>
      <w:r>
        <w:rPr>
          <w:rFonts w:ascii="FangSong" w:hAnsi="FangSong" w:eastAsia="FangSong" w:cs="FangSong"/>
          <w:sz w:val="25"/>
          <w:szCs w:val="25"/>
          <w:spacing w:val="1"/>
        </w:rPr>
        <w:t>：本</w:t>
      </w:r>
    </w:p>
    <w:p>
      <w:pPr>
        <w:spacing w:line="221" w:lineRule="auto"/>
        <w:sectPr>
          <w:footerReference w:type="default" r:id="rId25"/>
          <w:pgSz w:w="11900" w:h="16840"/>
          <w:pgMar w:top="610" w:right="600" w:bottom="312" w:left="60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pStyle w:val="BodyText"/>
        <w:spacing w:line="278" w:lineRule="auto"/>
        <w:rPr/>
      </w:pPr>
      <w:r/>
    </w:p>
    <w:p>
      <w:pPr>
        <w:ind w:left="711"/>
        <w:spacing w:before="81" w:line="221" w:lineRule="auto"/>
        <w:rPr>
          <w:rFonts w:ascii="FangSong" w:hAnsi="FangSong" w:eastAsia="FangSong" w:cs="FangSong"/>
          <w:sz w:val="25"/>
          <w:szCs w:val="25"/>
        </w:rPr>
      </w:pPr>
      <w:bookmarkStart w:name="bookmark41" w:id="65"/>
      <w:bookmarkEnd w:id="65"/>
      <w:r>
        <w:rPr>
          <w:rFonts w:ascii="FangSong" w:hAnsi="FangSong" w:eastAsia="FangSong" w:cs="FangSong"/>
          <w:sz w:val="25"/>
          <w:szCs w:val="25"/>
        </w:rPr>
        <w:t>单位无公务用车购置费支出；</w:t>
      </w:r>
    </w:p>
    <w:p>
      <w:pPr>
        <w:ind w:left="701" w:right="1057" w:firstLine="514"/>
        <w:spacing w:before="133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公务用车运行维护费支出5.39万元，完成全年预算的100.00%，</w:t>
      </w:r>
      <w:r>
        <w:rPr>
          <w:rFonts w:ascii="FangSong" w:hAnsi="FangSong" w:eastAsia="FangSong" w:cs="FangSong"/>
          <w:sz w:val="25"/>
          <w:szCs w:val="25"/>
          <w:spacing w:val="-72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比上年</w:t>
      </w:r>
      <w:r>
        <w:rPr>
          <w:rFonts w:ascii="FangSong" w:hAnsi="FangSong" w:eastAsia="FangSong" w:cs="FangSong"/>
          <w:sz w:val="25"/>
          <w:szCs w:val="25"/>
          <w:spacing w:val="-1"/>
        </w:rPr>
        <w:t>度减少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0.61万元，下降10.17%，主要原因是：一是我单位贯彻落实中央八项规定规定精</w:t>
      </w:r>
    </w:p>
    <w:p>
      <w:pPr>
        <w:ind w:left="706" w:right="937"/>
        <w:spacing w:before="42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神，从严控制和压缩三公经费支出；二是管理规范和监督力度加强，提高了规范化</w:t>
      </w:r>
      <w:r>
        <w:rPr>
          <w:rFonts w:ascii="FangSong" w:hAnsi="FangSong" w:eastAsia="FangSong" w:cs="FangSong"/>
          <w:sz w:val="25"/>
          <w:szCs w:val="25"/>
          <w:spacing w:val="1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水平；</w:t>
      </w:r>
    </w:p>
    <w:p>
      <w:pPr>
        <w:ind w:left="709" w:right="805" w:firstLine="506"/>
        <w:spacing w:before="40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公务接待费支出0万元，完成全年预算的0%，与上年相同，主要原因是：本单位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无公务接待费支出。</w:t>
      </w:r>
    </w:p>
    <w:p>
      <w:pPr>
        <w:ind w:left="1221"/>
        <w:spacing w:before="42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（二）“三公”经费财政拨款支出决算具体情况说明</w:t>
      </w:r>
    </w:p>
    <w:p>
      <w:pPr>
        <w:ind w:left="732" w:right="781" w:firstLine="489"/>
        <w:spacing w:before="131" w:line="27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1、因公出国（境）费支出0万元，出国团组共0个，0人次。主要用于:</w:t>
      </w:r>
      <w:r>
        <w:rPr>
          <w:rFonts w:ascii="FangSong" w:hAnsi="FangSong" w:eastAsia="FangSong" w:cs="FangSong"/>
          <w:sz w:val="25"/>
          <w:szCs w:val="25"/>
          <w:spacing w:val="1"/>
        </w:rPr>
        <w:t>本单位无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因公出国（境）支出。</w:t>
      </w:r>
    </w:p>
    <w:p>
      <w:pPr>
        <w:ind w:left="707" w:right="793" w:firstLine="498"/>
        <w:spacing w:before="128" w:line="270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2、公务用车购置支出0万元，使用财政拨款共购置公务用车0辆，主要用于本单</w:t>
      </w:r>
      <w:r>
        <w:rPr>
          <w:rFonts w:ascii="FangSong" w:hAnsi="FangSong" w:eastAsia="FangSong" w:cs="FangSong"/>
          <w:sz w:val="25"/>
          <w:szCs w:val="25"/>
          <w:spacing w:val="2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位无公务用车购置支出。</w:t>
      </w:r>
    </w:p>
    <w:p>
      <w:pPr>
        <w:ind w:left="1208"/>
        <w:spacing w:before="133" w:line="22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3、公务用车运行维护费支出5.39万元，使用</w:t>
      </w:r>
      <w:r>
        <w:rPr>
          <w:rFonts w:ascii="FangSong" w:hAnsi="FangSong" w:eastAsia="FangSong" w:cs="FangSong"/>
          <w:sz w:val="25"/>
          <w:szCs w:val="25"/>
          <w:spacing w:val="1"/>
        </w:rPr>
        <w:t>财政拨款负担的公务用车保有量</w:t>
      </w:r>
    </w:p>
    <w:p>
      <w:pPr>
        <w:ind w:left="722" w:right="805" w:hanging="9"/>
        <w:spacing w:before="133" w:line="270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共4辆车，主要用于：辖区内下乡指导各项工作、创文工作、环境卫生整治以及护林</w:t>
      </w:r>
      <w:r>
        <w:rPr>
          <w:rFonts w:ascii="FangSong" w:hAnsi="FangSong" w:eastAsia="FangSong" w:cs="FangSong"/>
          <w:sz w:val="25"/>
          <w:szCs w:val="25"/>
          <w:spacing w:val="1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防火巡山等工作，主要支出用于公车燃油、维修保养</w:t>
      </w:r>
      <w:r>
        <w:rPr>
          <w:rFonts w:ascii="FangSong" w:hAnsi="FangSong" w:eastAsia="FangSong" w:cs="FangSong"/>
          <w:sz w:val="25"/>
          <w:szCs w:val="25"/>
        </w:rPr>
        <w:t>以及车辆保险。</w:t>
      </w:r>
    </w:p>
    <w:p>
      <w:pPr>
        <w:ind w:left="1202"/>
        <w:spacing w:before="133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4、公务接待费支出0万元，共接待0批次，0人次。国内接待费0万元，共接</w:t>
      </w:r>
    </w:p>
    <w:p>
      <w:pPr>
        <w:ind w:left="709" w:right="781" w:hanging="2"/>
        <w:spacing w:before="128" w:line="309" w:lineRule="auto"/>
        <w:jc w:val="both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待0批次，0人次，其中外事接待费0万元，共接待0批次，0人次，主要是接待本单位</w:t>
      </w:r>
      <w:r>
        <w:rPr>
          <w:rFonts w:ascii="FangSong" w:hAnsi="FangSong" w:eastAsia="FangSong" w:cs="FangSong"/>
          <w:sz w:val="25"/>
          <w:szCs w:val="25"/>
          <w:spacing w:val="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无公务接待费支出；国（境）外接待费0万元，共接待国（境）外0批次</w:t>
      </w:r>
      <w:r>
        <w:rPr>
          <w:rFonts w:ascii="FangSong" w:hAnsi="FangSong" w:eastAsia="FangSong" w:cs="FangSong"/>
          <w:sz w:val="25"/>
          <w:szCs w:val="25"/>
          <w:spacing w:val="1"/>
        </w:rPr>
        <w:t>，0人次，主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要是本单位无国（境）外接待费支出。</w:t>
      </w:r>
    </w:p>
    <w:p>
      <w:pPr>
        <w:ind w:left="1201"/>
        <w:spacing w:before="43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5" w:id="66"/>
      <w:bookmarkEnd w:id="66"/>
      <w:r>
        <w:rPr>
          <w:rFonts w:ascii="SimHei" w:hAnsi="SimHei" w:eastAsia="SimHei" w:cs="SimHei"/>
          <w:sz w:val="25"/>
          <w:szCs w:val="25"/>
        </w:rPr>
        <w:t>十、其他重要事项情况说明</w:t>
      </w:r>
    </w:p>
    <w:p>
      <w:pPr>
        <w:ind w:left="1221"/>
        <w:spacing w:before="132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（一）机关运行经费支出情况说明</w:t>
      </w:r>
    </w:p>
    <w:p>
      <w:pPr>
        <w:ind w:left="702" w:right="1933" w:firstLine="504"/>
        <w:spacing w:before="130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2023年机关运行经费支出50.61万元，</w:t>
      </w:r>
      <w:r>
        <w:rPr>
          <w:rFonts w:ascii="FangSong" w:hAnsi="FangSong" w:eastAsia="FangSong" w:cs="FangSong"/>
          <w:sz w:val="25"/>
          <w:szCs w:val="25"/>
          <w:spacing w:val="-66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比2022年增加10.98万元，增长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27.71%，主要原因2023年工会费、福利费增加，新增人员增加车补。</w:t>
      </w:r>
    </w:p>
    <w:p>
      <w:pPr>
        <w:ind w:left="1221"/>
        <w:spacing w:before="45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  <w:spacing w:val="-1"/>
        </w:rPr>
        <w:t>（二）政府采购情况说明</w:t>
      </w:r>
    </w:p>
    <w:p>
      <w:pPr>
        <w:ind w:left="1206"/>
        <w:spacing w:before="131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2023年度政府采购支出总额476.64万元，其中：政府采购货物支出71.12万</w:t>
      </w:r>
    </w:p>
    <w:p>
      <w:pPr>
        <w:ind w:left="706" w:right="937" w:firstLine="4"/>
        <w:spacing w:before="132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元、政府采购工程支出404.50万元、政府采购服务支出1.02万元。政府采购授予中</w:t>
      </w:r>
      <w:r>
        <w:rPr>
          <w:rFonts w:ascii="FangSong" w:hAnsi="FangSong" w:eastAsia="FangSong" w:cs="FangSong"/>
          <w:sz w:val="25"/>
          <w:szCs w:val="25"/>
          <w:spacing w:val="9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小企业合同金额0万元，</w:t>
      </w:r>
      <w:r>
        <w:rPr>
          <w:rFonts w:ascii="FangSong" w:hAnsi="FangSong" w:eastAsia="FangSong" w:cs="FangSong"/>
          <w:sz w:val="25"/>
          <w:szCs w:val="25"/>
          <w:spacing w:val="-64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占政府采购支出总额的0%。其中：授予小微企</w:t>
      </w:r>
      <w:r>
        <w:rPr>
          <w:rFonts w:ascii="FangSong" w:hAnsi="FangSong" w:eastAsia="FangSong" w:cs="FangSong"/>
          <w:sz w:val="25"/>
          <w:szCs w:val="25"/>
          <w:spacing w:val="-1"/>
        </w:rPr>
        <w:t>业合同金</w:t>
      </w:r>
    </w:p>
    <w:p>
      <w:pPr>
        <w:ind w:left="706"/>
        <w:spacing w:before="40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3"/>
        </w:rPr>
        <w:t>额0万元，</w:t>
      </w:r>
      <w:r>
        <w:rPr>
          <w:rFonts w:ascii="FangSong" w:hAnsi="FangSong" w:eastAsia="FangSong" w:cs="FangSong"/>
          <w:sz w:val="25"/>
          <w:szCs w:val="25"/>
          <w:spacing w:val="-5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占政府采购支出总额的0%。</w:t>
      </w:r>
    </w:p>
    <w:p>
      <w:pPr>
        <w:ind w:left="1221"/>
        <w:spacing w:before="130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  <w:spacing w:val="-1"/>
        </w:rPr>
        <w:t>（三）国有资产占用情况说明</w:t>
      </w:r>
    </w:p>
    <w:p>
      <w:pPr>
        <w:ind w:left="706" w:right="805" w:firstLine="504"/>
        <w:spacing w:before="127" w:line="31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截至2023年12月31</w:t>
      </w:r>
      <w:r>
        <w:rPr>
          <w:rFonts w:ascii="FangSong" w:hAnsi="FangSong" w:eastAsia="FangSong" w:cs="FangSong"/>
          <w:sz w:val="25"/>
          <w:szCs w:val="25"/>
          <w:spacing w:val="-54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日，本部门（单位）共有车辆</w:t>
      </w:r>
      <w:r>
        <w:rPr>
          <w:rFonts w:ascii="FangSong" w:hAnsi="FangSong" w:eastAsia="FangSong" w:cs="FangSong"/>
          <w:sz w:val="25"/>
          <w:szCs w:val="25"/>
          <w:spacing w:val="-1"/>
        </w:rPr>
        <w:t>2辆。其中：副部（省）级及以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上领导用车0辆、主要负责人用车0辆、机要通信用车0辆、应急保障用车0辆、执法</w:t>
      </w:r>
      <w:r>
        <w:rPr>
          <w:rFonts w:ascii="FangSong" w:hAnsi="FangSong" w:eastAsia="FangSong" w:cs="FangSong"/>
          <w:sz w:val="25"/>
          <w:szCs w:val="25"/>
          <w:spacing w:val="1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2"/>
        </w:rPr>
        <w:t>执勤用车0辆、特种专业技术用车0辆、离退休干部服务用车0辆，其他用车2</w:t>
      </w:r>
      <w:r>
        <w:rPr>
          <w:rFonts w:ascii="FangSong" w:hAnsi="FangSong" w:eastAsia="FangSong" w:cs="FangSong"/>
          <w:sz w:val="25"/>
          <w:szCs w:val="25"/>
          <w:spacing w:val="1"/>
        </w:rPr>
        <w:t>辆，其</w:t>
      </w:r>
      <w:r>
        <w:rPr>
          <w:rFonts w:ascii="FangSong" w:hAnsi="FangSong" w:eastAsia="FangSong" w:cs="FangSong"/>
          <w:sz w:val="25"/>
          <w:szCs w:val="25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2"/>
        </w:rPr>
        <w:t>他用车主要是岳阳镇在编车辆2辆，主要用</w:t>
      </w:r>
      <w:r>
        <w:rPr>
          <w:rFonts w:ascii="FangSong" w:hAnsi="FangSong" w:eastAsia="FangSong" w:cs="FangSong"/>
          <w:sz w:val="25"/>
          <w:szCs w:val="25"/>
          <w:spacing w:val="1"/>
        </w:rPr>
        <w:t>于辖区内下乡指导各项工作、创文、环境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卫生整治及护林防火下乡等用车；单价100万元（含）以上设备（不含车辆）0台</w:t>
      </w:r>
    </w:p>
    <w:p>
      <w:pPr>
        <w:spacing w:line="313" w:lineRule="auto"/>
        <w:sectPr>
          <w:footerReference w:type="default" r:id="rId26"/>
          <w:pgSz w:w="11900" w:h="16840"/>
          <w:pgMar w:top="610" w:right="600" w:bottom="312" w:left="60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pStyle w:val="BodyText"/>
        <w:spacing w:line="279" w:lineRule="auto"/>
        <w:rPr/>
      </w:pPr>
      <w:r/>
    </w:p>
    <w:p>
      <w:pPr>
        <w:ind w:left="707"/>
        <w:spacing w:before="81" w:line="227" w:lineRule="auto"/>
        <w:rPr>
          <w:rFonts w:ascii="FangSong" w:hAnsi="FangSong" w:eastAsia="FangSong" w:cs="FangSong"/>
          <w:sz w:val="25"/>
          <w:szCs w:val="25"/>
        </w:rPr>
      </w:pPr>
      <w:bookmarkStart w:name="bookmark42" w:id="67"/>
      <w:bookmarkEnd w:id="67"/>
      <w:r>
        <w:rPr>
          <w:rFonts w:ascii="FangSong" w:hAnsi="FangSong" w:eastAsia="FangSong" w:cs="FangSong"/>
          <w:sz w:val="25"/>
          <w:szCs w:val="25"/>
          <w:spacing w:val="-4"/>
        </w:rPr>
        <w:t>（套）。</w:t>
      </w:r>
    </w:p>
    <w:p>
      <w:pPr>
        <w:ind w:left="1221"/>
        <w:spacing w:before="124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  <w:spacing w:val="-1"/>
        </w:rPr>
        <w:t>（四）预算绩效情况说明</w:t>
      </w:r>
    </w:p>
    <w:p>
      <w:pPr>
        <w:ind w:left="1221"/>
        <w:spacing w:before="130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"/>
        </w:rPr>
        <w:t>1、预算绩效管理工作开展情况</w:t>
      </w:r>
    </w:p>
    <w:p>
      <w:pPr>
        <w:ind w:left="710" w:right="937" w:hanging="3"/>
        <w:spacing w:before="131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根据预算绩效管理要求，一是组织对2023年初预算安排的所有项目资金全面开展了</w:t>
      </w:r>
      <w:r>
        <w:rPr>
          <w:rFonts w:ascii="FangSong" w:hAnsi="FangSong" w:eastAsia="FangSong" w:cs="FangSong"/>
          <w:sz w:val="25"/>
          <w:szCs w:val="25"/>
          <w:spacing w:val="1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绩效自评，涉及二级项目88个，资金7524.63万元，其中一般公共预算项目支出</w:t>
      </w:r>
    </w:p>
    <w:p>
      <w:pPr>
        <w:ind w:left="704"/>
        <w:spacing w:before="41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5705.93万元、政府向基金预算项目支出1817.46万元、国有资本经营预算项目支出</w:t>
      </w:r>
    </w:p>
    <w:p>
      <w:pPr>
        <w:ind w:left="717"/>
        <w:spacing w:before="131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"/>
        </w:rPr>
        <w:t>1.24万元、社会保险基金预算项目支出0万元。</w:t>
      </w:r>
      <w:r>
        <w:rPr>
          <w:rFonts w:ascii="FangSong" w:hAnsi="FangSong" w:eastAsia="FangSong" w:cs="FangSong"/>
          <w:sz w:val="25"/>
          <w:szCs w:val="25"/>
          <w:spacing w:val="-5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自评结果为88个项目自评等级</w:t>
      </w:r>
    </w:p>
    <w:p>
      <w:pPr>
        <w:ind w:left="709" w:right="811" w:firstLine="6"/>
        <w:spacing w:before="130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4"/>
        </w:rPr>
        <w:t>为“优</w:t>
      </w:r>
      <w:r>
        <w:rPr>
          <w:rFonts w:ascii="FangSong" w:hAnsi="FangSong" w:eastAsia="FangSong" w:cs="FangSong"/>
          <w:sz w:val="25"/>
          <w:szCs w:val="25"/>
          <w:spacing w:val="-8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”，0个项目自评等级为“</w:t>
      </w:r>
      <w:r>
        <w:rPr>
          <w:rFonts w:ascii="FangSong" w:hAnsi="FangSong" w:eastAsia="FangSong" w:cs="FangSong"/>
          <w:sz w:val="25"/>
          <w:szCs w:val="25"/>
          <w:spacing w:val="-6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良</w:t>
      </w:r>
      <w:r>
        <w:rPr>
          <w:rFonts w:ascii="FangSong" w:hAnsi="FangSong" w:eastAsia="FangSong" w:cs="FangSong"/>
          <w:sz w:val="25"/>
          <w:szCs w:val="25"/>
          <w:spacing w:val="-8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”，0个项目</w:t>
      </w:r>
      <w:r>
        <w:rPr>
          <w:rFonts w:ascii="FangSong" w:hAnsi="FangSong" w:eastAsia="FangSong" w:cs="FangSong"/>
          <w:sz w:val="25"/>
          <w:szCs w:val="25"/>
          <w:spacing w:val="-5"/>
        </w:rPr>
        <w:t>自评等级为“</w:t>
      </w:r>
      <w:r>
        <w:rPr>
          <w:rFonts w:ascii="FangSong" w:hAnsi="FangSong" w:eastAsia="FangSong" w:cs="FangSong"/>
          <w:sz w:val="25"/>
          <w:szCs w:val="25"/>
          <w:spacing w:val="-7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中</w:t>
      </w:r>
      <w:r>
        <w:rPr>
          <w:rFonts w:ascii="FangSong" w:hAnsi="FangSong" w:eastAsia="FangSong" w:cs="FangSong"/>
          <w:sz w:val="25"/>
          <w:szCs w:val="25"/>
          <w:spacing w:val="-9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”，0个项目自评等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级为“差</w:t>
      </w:r>
      <w:r>
        <w:rPr>
          <w:rFonts w:ascii="FangSong" w:hAnsi="FangSong" w:eastAsia="FangSong" w:cs="FangSong"/>
          <w:sz w:val="25"/>
          <w:szCs w:val="25"/>
          <w:spacing w:val="-76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”。二是组织对两强三美项目、森林防火经费项目、失地农民补助项目、</w:t>
      </w:r>
    </w:p>
    <w:p>
      <w:pPr>
        <w:ind w:left="706" w:right="811" w:firstLine="2"/>
        <w:spacing w:before="43" w:line="31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岳阳镇煤改电项目、岳阳镇四好路建设项目、驻村工作队经费项目等“26</w:t>
      </w:r>
      <w:r>
        <w:rPr>
          <w:rFonts w:ascii="FangSong" w:hAnsi="FangSong" w:eastAsia="FangSong" w:cs="FangSong"/>
          <w:sz w:val="25"/>
          <w:szCs w:val="25"/>
          <w:spacing w:val="-73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”个项目</w:t>
      </w:r>
      <w:r>
        <w:rPr>
          <w:rFonts w:ascii="FangSong" w:hAnsi="FangSong" w:eastAsia="FangSong" w:cs="FangSong"/>
          <w:sz w:val="25"/>
          <w:szCs w:val="25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开展了部门评价（以部门为主体开展的重点绩效评价</w:t>
      </w:r>
      <w:r>
        <w:rPr>
          <w:rFonts w:ascii="FangSong" w:hAnsi="FangSong" w:eastAsia="FangSong" w:cs="FangSong"/>
          <w:sz w:val="25"/>
          <w:szCs w:val="25"/>
          <w:spacing w:val="12"/>
        </w:rPr>
        <w:t>），</w:t>
      </w:r>
      <w:r>
        <w:rPr>
          <w:rFonts w:ascii="FangSong" w:hAnsi="FangSong" w:eastAsia="FangSong" w:cs="FangSong"/>
          <w:sz w:val="25"/>
          <w:szCs w:val="25"/>
          <w:spacing w:val="1"/>
        </w:rPr>
        <w:t>涉及资金212</w:t>
      </w:r>
      <w:r>
        <w:rPr>
          <w:rFonts w:ascii="FangSong" w:hAnsi="FangSong" w:eastAsia="FangSong" w:cs="FangSong"/>
          <w:sz w:val="25"/>
          <w:szCs w:val="25"/>
        </w:rPr>
        <w:t>8.85万元，其</w:t>
      </w:r>
      <w:r>
        <w:rPr>
          <w:rFonts w:ascii="FangSong" w:hAnsi="FangSong" w:eastAsia="FangSong" w:cs="FangSong"/>
          <w:sz w:val="25"/>
          <w:szCs w:val="25"/>
          <w:spacing w:val="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中一般公共预算支出2128.85万元。从评价结果来看，各项目均根据年初设定的绩效</w:t>
      </w:r>
      <w:r>
        <w:rPr>
          <w:rFonts w:ascii="FangSong" w:hAnsi="FangSong" w:eastAsia="FangSong" w:cs="FangSong"/>
          <w:sz w:val="25"/>
          <w:szCs w:val="25"/>
          <w:spacing w:val="1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目标圆满完成，项目取得很大进展，促进我镇经济快速发展。</w:t>
      </w:r>
    </w:p>
    <w:p>
      <w:pPr>
        <w:ind w:left="1221"/>
        <w:spacing w:before="43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附件：二级项目绩效自评表及部门评价报告</w:t>
      </w:r>
    </w:p>
    <w:p>
      <w:pPr>
        <w:ind w:left="707" w:right="6515" w:firstLine="498"/>
        <w:spacing w:before="129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2、其他需要说明的事项</w:t>
      </w:r>
      <w:r>
        <w:rPr>
          <w:rFonts w:ascii="FangSong" w:hAnsi="FangSong" w:eastAsia="FangSong" w:cs="FangSong"/>
          <w:sz w:val="25"/>
          <w:szCs w:val="25"/>
          <w:spacing w:val="2"/>
        </w:rPr>
        <w:t xml:space="preserve">   </w:t>
      </w:r>
      <w:r>
        <w:rPr>
          <w:rFonts w:ascii="FangSong" w:hAnsi="FangSong" w:eastAsia="FangSong" w:cs="FangSong"/>
          <w:sz w:val="25"/>
          <w:szCs w:val="25"/>
          <w:spacing w:val="-2"/>
        </w:rPr>
        <w:t>本部门无其他需要说明的事项。</w:t>
      </w:r>
    </w:p>
    <w:p>
      <w:pPr>
        <w:spacing w:line="304" w:lineRule="auto"/>
        <w:sectPr>
          <w:footerReference w:type="default" r:id="rId27"/>
          <w:pgSz w:w="11900" w:h="16840"/>
          <w:pgMar w:top="610" w:right="600" w:bottom="312" w:left="60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pStyle w:val="BodyText"/>
        <w:spacing w:line="251" w:lineRule="auto"/>
        <w:rPr/>
      </w:pPr>
      <w:r/>
    </w:p>
    <w:p>
      <w:pPr>
        <w:pStyle w:val="BodyText"/>
        <w:spacing w:line="251" w:lineRule="auto"/>
        <w:rPr/>
      </w:pPr>
      <w:r/>
    </w:p>
    <w:p>
      <w:pPr>
        <w:pStyle w:val="BodyText"/>
        <w:spacing w:line="252" w:lineRule="auto"/>
        <w:rPr/>
      </w:pPr>
      <w:r/>
    </w:p>
    <w:p>
      <w:pPr>
        <w:pStyle w:val="BodyText"/>
        <w:spacing w:line="252" w:lineRule="auto"/>
        <w:rPr/>
      </w:pPr>
      <w:r/>
    </w:p>
    <w:p>
      <w:pPr>
        <w:ind w:left="4277"/>
        <w:spacing w:before="81" w:line="223" w:lineRule="auto"/>
        <w:outlineLvl w:val="0"/>
        <w:rPr>
          <w:rFonts w:ascii="SimHei" w:hAnsi="SimHei" w:eastAsia="SimHei" w:cs="SimHei"/>
          <w:sz w:val="25"/>
          <w:szCs w:val="25"/>
        </w:rPr>
      </w:pPr>
      <w:bookmarkStart w:name="bookmark26" w:id="68"/>
      <w:bookmarkEnd w:id="68"/>
      <w:r>
        <w:rPr>
          <w:rFonts w:ascii="SimHei" w:hAnsi="SimHei" w:eastAsia="SimHei" w:cs="SimHei"/>
          <w:sz w:val="25"/>
          <w:szCs w:val="25"/>
          <w:spacing w:val="-2"/>
        </w:rPr>
        <w:t>第四部分</w:t>
      </w:r>
      <w:r>
        <w:rPr>
          <w:rFonts w:ascii="SimHei" w:hAnsi="SimHei" w:eastAsia="SimHei" w:cs="SimHei"/>
          <w:sz w:val="25"/>
          <w:szCs w:val="25"/>
          <w:spacing w:val="26"/>
        </w:rPr>
        <w:t xml:space="preserve"> </w:t>
      </w:r>
      <w:r>
        <w:rPr>
          <w:rFonts w:ascii="SimHei" w:hAnsi="SimHei" w:eastAsia="SimHei" w:cs="SimHei"/>
          <w:sz w:val="25"/>
          <w:szCs w:val="25"/>
          <w:spacing w:val="-2"/>
        </w:rPr>
        <w:t>名词解释</w:t>
      </w:r>
    </w:p>
    <w:p>
      <w:pPr>
        <w:pStyle w:val="BodyText"/>
        <w:spacing w:line="263" w:lineRule="auto"/>
        <w:rPr/>
      </w:pPr>
      <w:r/>
    </w:p>
    <w:p>
      <w:pPr>
        <w:ind w:left="710"/>
        <w:spacing w:before="82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一、财政拨款收入：指单位从同级财政部门取得的财政预算资金。</w:t>
      </w:r>
    </w:p>
    <w:p>
      <w:pPr>
        <w:ind w:left="714"/>
        <w:spacing w:before="131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二、事业收入：指事业单位开展专业业务活动及辅助活动取得的收入。</w:t>
      </w:r>
    </w:p>
    <w:p>
      <w:pPr>
        <w:ind w:left="713" w:right="937"/>
        <w:spacing w:before="132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三、经营收入：指事业单位在专业业务活动及其辅助活动之外开展非独立核算经营</w:t>
      </w:r>
      <w:r>
        <w:rPr>
          <w:rFonts w:ascii="FangSong" w:hAnsi="FangSong" w:eastAsia="FangSong" w:cs="FangSong"/>
          <w:sz w:val="25"/>
          <w:szCs w:val="25"/>
          <w:spacing w:val="1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活动取得的收入。</w:t>
      </w:r>
    </w:p>
    <w:p>
      <w:pPr>
        <w:ind w:left="708" w:right="937" w:firstLine="27"/>
        <w:spacing w:before="129" w:line="270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四、其他收入：指单位取得的除上述收入以外的各项收入</w:t>
      </w:r>
      <w:r>
        <w:rPr>
          <w:rFonts w:ascii="FangSong" w:hAnsi="FangSong" w:eastAsia="FangSong" w:cs="FangSong"/>
          <w:sz w:val="25"/>
          <w:szCs w:val="25"/>
        </w:rPr>
        <w:t>。主要是事业单位固定资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产出租收入、存款利息收入等。</w:t>
      </w:r>
    </w:p>
    <w:p>
      <w:pPr>
        <w:ind w:left="711" w:right="937" w:hanging="1"/>
        <w:spacing w:before="134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五、使用非财政拨款结余：指事业单位使用以前年度积累的非财政拨款结余弥补当</w:t>
      </w:r>
      <w:r>
        <w:rPr>
          <w:rFonts w:ascii="FangSong" w:hAnsi="FangSong" w:eastAsia="FangSong" w:cs="FangSong"/>
          <w:sz w:val="25"/>
          <w:szCs w:val="25"/>
          <w:spacing w:val="1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年收支差额的金额。</w:t>
      </w:r>
    </w:p>
    <w:p>
      <w:pPr>
        <w:ind w:left="707" w:right="937" w:firstLine="1"/>
        <w:spacing w:before="129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六、年初结转和结余：指单位以前年度尚未完成、结转到本年仍按原规定用途继续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使用的资金，或项目已完成等产生的结余资金。</w:t>
      </w:r>
    </w:p>
    <w:p>
      <w:pPr>
        <w:ind w:left="709" w:right="937" w:firstLine="2"/>
        <w:spacing w:before="41" w:line="30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七、结余分配：指事业单位按照会计制度规定缴纳的所得税、提取的专用结余以及</w:t>
      </w:r>
      <w:r>
        <w:rPr>
          <w:rFonts w:ascii="FangSong" w:hAnsi="FangSong" w:eastAsia="FangSong" w:cs="FangSong"/>
          <w:sz w:val="25"/>
          <w:szCs w:val="25"/>
          <w:spacing w:val="13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转入非财政拨款结余的金额等。</w:t>
      </w:r>
    </w:p>
    <w:p>
      <w:pPr>
        <w:ind w:left="710" w:right="988" w:hanging="4"/>
        <w:spacing w:before="47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八、年末结转和结余：指单位按有关规定结转到下年或以后年度继续使用的资金，</w:t>
      </w:r>
      <w:r>
        <w:rPr>
          <w:rFonts w:ascii="FangSong" w:hAnsi="FangSong" w:eastAsia="FangSong" w:cs="FangSong"/>
          <w:sz w:val="25"/>
          <w:szCs w:val="25"/>
          <w:spacing w:val="4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或项目已完成等产生的结余资金。</w:t>
      </w:r>
    </w:p>
    <w:p>
      <w:pPr>
        <w:ind w:left="706" w:right="937" w:firstLine="9"/>
        <w:spacing w:before="40" w:line="27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九、基本支出：指为保障机构正常运转、完成日常工作任务而发生的人员支出和公</w:t>
      </w:r>
      <w:r>
        <w:rPr>
          <w:rFonts w:ascii="FangSong" w:hAnsi="FangSong" w:eastAsia="FangSong" w:cs="FangSong"/>
          <w:sz w:val="25"/>
          <w:szCs w:val="25"/>
          <w:spacing w:val="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用经费支出。</w:t>
      </w:r>
    </w:p>
    <w:p>
      <w:pPr>
        <w:ind w:left="731" w:right="937" w:hanging="18"/>
        <w:spacing w:before="127" w:line="27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十、项目支出：指在基本支出之外为完成特定行政任务和事业发展目标所发生的支</w:t>
      </w:r>
      <w:r>
        <w:rPr>
          <w:rFonts w:ascii="FangSong" w:hAnsi="FangSong" w:eastAsia="FangSong" w:cs="FangSong"/>
          <w:sz w:val="25"/>
          <w:szCs w:val="25"/>
          <w:spacing w:val="1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2"/>
        </w:rPr>
        <w:t>出。</w:t>
      </w:r>
    </w:p>
    <w:p>
      <w:pPr>
        <w:ind w:left="708" w:right="937" w:firstLine="5"/>
        <w:spacing w:before="125" w:line="299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十一、“三公</w:t>
      </w:r>
      <w:r>
        <w:rPr>
          <w:rFonts w:ascii="FangSong" w:hAnsi="FangSong" w:eastAsia="FangSong" w:cs="FangSong"/>
          <w:sz w:val="25"/>
          <w:szCs w:val="25"/>
          <w:spacing w:val="-78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”经费：指各级部门、单位用财政拨款安排的因公出国（境）费、公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务用车购置及运行维护费和公务接待费支出。其中，因公出国（境）费反映单位公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务出国（境）的国际旅费、国外城市间交通费、住宿费、伙食费、培训费、公杂费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等支出；公务用车购置费反映公务用车车辆购置支出（含</w:t>
      </w:r>
      <w:r>
        <w:rPr>
          <w:rFonts w:ascii="FangSong" w:hAnsi="FangSong" w:eastAsia="FangSong" w:cs="FangSong"/>
          <w:sz w:val="25"/>
          <w:szCs w:val="25"/>
        </w:rPr>
        <w:t>车辆购置税</w:t>
      </w:r>
      <w:r>
        <w:rPr>
          <w:rFonts w:ascii="FangSong" w:hAnsi="FangSong" w:eastAsia="FangSong" w:cs="FangSong"/>
          <w:sz w:val="25"/>
          <w:szCs w:val="25"/>
          <w:spacing w:val="13"/>
        </w:rPr>
        <w:t>）；</w:t>
      </w:r>
      <w:r>
        <w:rPr>
          <w:rFonts w:ascii="FangSong" w:hAnsi="FangSong" w:eastAsia="FangSong" w:cs="FangSong"/>
          <w:sz w:val="25"/>
          <w:szCs w:val="25"/>
        </w:rPr>
        <w:t>公务用车</w:t>
      </w:r>
      <w:r>
        <w:rPr>
          <w:rFonts w:ascii="FangSong" w:hAnsi="FangSong" w:eastAsia="FangSong" w:cs="FangSong"/>
          <w:sz w:val="25"/>
          <w:szCs w:val="25"/>
          <w:spacing w:val="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运行维护费反映单位按规定保留的公务用车燃料费、维修费、过路过桥费、保险</w:t>
      </w:r>
    </w:p>
    <w:p>
      <w:pPr>
        <w:ind w:left="708" w:right="937" w:firstLine="6"/>
        <w:spacing w:before="134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费、安全奖励费用等支出；公务接待费反映单位按规定开支的各类公务接待（含外</w:t>
      </w:r>
      <w:r>
        <w:rPr>
          <w:rFonts w:ascii="FangSong" w:hAnsi="FangSong" w:eastAsia="FangSong" w:cs="FangSong"/>
          <w:sz w:val="25"/>
          <w:szCs w:val="25"/>
          <w:spacing w:val="1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宾接待）支出。</w:t>
      </w:r>
    </w:p>
    <w:p>
      <w:pPr>
        <w:ind w:left="731" w:right="937" w:hanging="18"/>
        <w:spacing w:before="131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十二、机关运行经费：指行政单位和参照公务员法管理的事业单位财政拨款基本支</w:t>
      </w:r>
      <w:r>
        <w:rPr>
          <w:rFonts w:ascii="FangSong" w:hAnsi="FangSong" w:eastAsia="FangSong" w:cs="FangSong"/>
          <w:sz w:val="25"/>
          <w:szCs w:val="25"/>
          <w:spacing w:val="1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出中的公用经费支出。</w:t>
      </w:r>
    </w:p>
    <w:p>
      <w:pPr>
        <w:ind w:left="713"/>
        <w:spacing w:before="165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十三、一般公共服务支出：反映政府提供的一般公共服务的支出。</w:t>
      </w:r>
    </w:p>
    <w:p>
      <w:pPr>
        <w:ind w:left="705" w:right="1189" w:firstLine="8"/>
        <w:spacing w:before="130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十四、文化旅游体育与传媒支出：反映政府在文化、旅游、文物、体育、广播电</w:t>
      </w:r>
      <w:r>
        <w:rPr>
          <w:rFonts w:ascii="FangSong" w:hAnsi="FangSong" w:eastAsia="FangSong" w:cs="FangSong"/>
          <w:sz w:val="25"/>
          <w:szCs w:val="25"/>
          <w:spacing w:val="10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视、电影、新闻出版等方面的支出。</w:t>
      </w:r>
    </w:p>
    <w:p>
      <w:pPr>
        <w:ind w:left="713"/>
        <w:spacing w:before="129" w:line="22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十五、社会保障和就业支出：反映政府在社会保障与就业方面的支出。</w:t>
      </w:r>
    </w:p>
    <w:p>
      <w:pPr>
        <w:spacing w:line="221" w:lineRule="auto"/>
        <w:sectPr>
          <w:footerReference w:type="default" r:id="rId28"/>
          <w:pgSz w:w="11900" w:h="16840"/>
          <w:pgMar w:top="610" w:right="600" w:bottom="312" w:left="60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pStyle w:val="BodyText"/>
        <w:spacing w:line="314" w:lineRule="auto"/>
        <w:rPr/>
      </w:pPr>
      <w:r/>
    </w:p>
    <w:p>
      <w:pPr>
        <w:ind w:left="713"/>
        <w:spacing w:before="82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十六、节能环保支出：反映政府节能环保支出。</w:t>
      </w:r>
    </w:p>
    <w:p>
      <w:pPr>
        <w:ind w:left="713"/>
        <w:spacing w:before="130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十七、城乡社区支出：反映政府城乡社区事务支出。</w:t>
      </w:r>
    </w:p>
    <w:p>
      <w:pPr>
        <w:ind w:left="713"/>
        <w:spacing w:before="128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十八、农林水支出：反映政府农林水事务支出。</w:t>
      </w:r>
    </w:p>
    <w:p>
      <w:pPr>
        <w:ind w:left="713"/>
        <w:spacing w:before="129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十九、住房保障支出：集中反映政府用于住房方面的支出。</w:t>
      </w:r>
    </w:p>
    <w:p>
      <w:pPr>
        <w:ind w:left="706" w:right="937" w:firstLine="8"/>
        <w:spacing w:before="131" w:line="27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二十、灾害防治及应急管理支出：反映政府用于自然灾害防治、、安全生产监管及</w:t>
      </w:r>
      <w:r>
        <w:rPr>
          <w:rFonts w:ascii="FangSong" w:hAnsi="FangSong" w:eastAsia="FangSong" w:cs="FangSong"/>
          <w:sz w:val="25"/>
          <w:szCs w:val="25"/>
          <w:spacing w:val="10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应急管理等方面的支出。</w:t>
      </w:r>
    </w:p>
    <w:p>
      <w:pPr>
        <w:ind w:left="714"/>
        <w:spacing w:before="127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二十一、其他支出：反应不能划分到上述功能科目的其他政府支出。</w:t>
      </w:r>
    </w:p>
    <w:p>
      <w:pPr>
        <w:ind w:left="4529"/>
        <w:spacing w:before="167" w:line="223" w:lineRule="auto"/>
        <w:outlineLvl w:val="0"/>
        <w:rPr>
          <w:rFonts w:ascii="SimHei" w:hAnsi="SimHei" w:eastAsia="SimHei" w:cs="SimHei"/>
          <w:sz w:val="25"/>
          <w:szCs w:val="25"/>
        </w:rPr>
      </w:pPr>
      <w:bookmarkStart w:name="bookmark27" w:id="69"/>
      <w:bookmarkEnd w:id="69"/>
      <w:r>
        <w:rPr>
          <w:rFonts w:ascii="SimHei" w:hAnsi="SimHei" w:eastAsia="SimHei" w:cs="SimHei"/>
          <w:sz w:val="25"/>
          <w:szCs w:val="25"/>
          <w:spacing w:val="-5"/>
        </w:rPr>
        <w:t>第五部分</w:t>
      </w:r>
      <w:r>
        <w:rPr>
          <w:rFonts w:ascii="SimHei" w:hAnsi="SimHei" w:eastAsia="SimHei" w:cs="SimHei"/>
          <w:sz w:val="25"/>
          <w:szCs w:val="25"/>
          <w:spacing w:val="36"/>
        </w:rPr>
        <w:t xml:space="preserve"> </w:t>
      </w:r>
      <w:r>
        <w:rPr>
          <w:rFonts w:ascii="SimHei" w:hAnsi="SimHei" w:eastAsia="SimHei" w:cs="SimHei"/>
          <w:sz w:val="25"/>
          <w:szCs w:val="25"/>
          <w:spacing w:val="-5"/>
        </w:rPr>
        <w:t>附件</w:t>
      </w:r>
    </w:p>
    <w:p>
      <w:pPr>
        <w:spacing w:line="223" w:lineRule="auto"/>
        <w:sectPr>
          <w:footerReference w:type="default" r:id="rId29"/>
          <w:pgSz w:w="11900" w:h="16840"/>
          <w:pgMar w:top="610" w:right="600" w:bottom="312" w:left="600" w:header="357" w:footer="153" w:gutter="0"/>
        </w:sectPr>
        <w:rPr>
          <w:rFonts w:ascii="SimHei" w:hAnsi="SimHei" w:eastAsia="SimHei" w:cs="SimHei"/>
          <w:sz w:val="25"/>
          <w:szCs w:val="25"/>
        </w:rPr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2" name="IM 2"/>
            <wp:cNvGraphicFramePr/>
            <a:graphic>
              <a:graphicData uri="http://schemas.openxmlformats.org/drawingml/2006/picture">
                <pic:pic>
                  <pic:nvPicPr>
                    <pic:cNvPr id="2" name="IM 2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30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4" name="IM 4"/>
            <wp:cNvGraphicFramePr/>
            <a:graphic>
              <a:graphicData uri="http://schemas.openxmlformats.org/drawingml/2006/picture">
                <pic:pic>
                  <pic:nvPicPr>
                    <pic:cNvPr id="4" name="IM 4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32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6" name="IM 6"/>
            <wp:cNvGraphicFramePr/>
            <a:graphic>
              <a:graphicData uri="http://schemas.openxmlformats.org/drawingml/2006/picture">
                <pic:pic>
                  <pic:nvPicPr>
                    <pic:cNvPr id="6" name="IM 6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34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8" name="IM 8"/>
            <wp:cNvGraphicFramePr/>
            <a:graphic>
              <a:graphicData uri="http://schemas.openxmlformats.org/drawingml/2006/picture">
                <pic:pic>
                  <pic:nvPicPr>
                    <pic:cNvPr id="8" name="IM 8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36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10" name="IM 10"/>
            <wp:cNvGraphicFramePr/>
            <a:graphic>
              <a:graphicData uri="http://schemas.openxmlformats.org/drawingml/2006/picture">
                <pic:pic>
                  <pic:nvPicPr>
                    <pic:cNvPr id="10" name="IM 10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38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12" name="IM 12"/>
            <wp:cNvGraphicFramePr/>
            <a:graphic>
              <a:graphicData uri="http://schemas.openxmlformats.org/drawingml/2006/picture">
                <pic:pic>
                  <pic:nvPicPr>
                    <pic:cNvPr id="12" name="IM 12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40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14" name="IM 14"/>
            <wp:cNvGraphicFramePr/>
            <a:graphic>
              <a:graphicData uri="http://schemas.openxmlformats.org/drawingml/2006/picture">
                <pic:pic>
                  <pic:nvPicPr>
                    <pic:cNvPr id="14" name="IM 14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42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16" name="IM 16"/>
            <wp:cNvGraphicFramePr/>
            <a:graphic>
              <a:graphicData uri="http://schemas.openxmlformats.org/drawingml/2006/picture">
                <pic:pic>
                  <pic:nvPicPr>
                    <pic:cNvPr id="16" name="IM 16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44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18" name="IM 18"/>
            <wp:cNvGraphicFramePr/>
            <a:graphic>
              <a:graphicData uri="http://schemas.openxmlformats.org/drawingml/2006/picture">
                <pic:pic>
                  <pic:nvPicPr>
                    <pic:cNvPr id="18" name="IM 18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46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20" name="IM 20"/>
            <wp:cNvGraphicFramePr/>
            <a:graphic>
              <a:graphicData uri="http://schemas.openxmlformats.org/drawingml/2006/picture">
                <pic:pic>
                  <pic:nvPicPr>
                    <pic:cNvPr id="20" name="IM 20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48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22" name="IM 22"/>
            <wp:cNvGraphicFramePr/>
            <a:graphic>
              <a:graphicData uri="http://schemas.openxmlformats.org/drawingml/2006/picture">
                <pic:pic>
                  <pic:nvPicPr>
                    <pic:cNvPr id="22" name="IM 22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50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24" name="IM 24"/>
            <wp:cNvGraphicFramePr/>
            <a:graphic>
              <a:graphicData uri="http://schemas.openxmlformats.org/drawingml/2006/picture">
                <pic:pic>
                  <pic:nvPicPr>
                    <pic:cNvPr id="24" name="IM 24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52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26" name="IM 26"/>
            <wp:cNvGraphicFramePr/>
            <a:graphic>
              <a:graphicData uri="http://schemas.openxmlformats.org/drawingml/2006/picture">
                <pic:pic>
                  <pic:nvPicPr>
                    <pic:cNvPr id="26" name="IM 26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54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28" name="IM 28"/>
            <wp:cNvGraphicFramePr/>
            <a:graphic>
              <a:graphicData uri="http://schemas.openxmlformats.org/drawingml/2006/picture">
                <pic:pic>
                  <pic:nvPicPr>
                    <pic:cNvPr id="28" name="IM 28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56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30" name="IM 30"/>
            <wp:cNvGraphicFramePr/>
            <a:graphic>
              <a:graphicData uri="http://schemas.openxmlformats.org/drawingml/2006/picture">
                <pic:pic>
                  <pic:nvPicPr>
                    <pic:cNvPr id="30" name="IM 30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58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32" name="IM 32"/>
            <wp:cNvGraphicFramePr/>
            <a:graphic>
              <a:graphicData uri="http://schemas.openxmlformats.org/drawingml/2006/picture">
                <pic:pic>
                  <pic:nvPicPr>
                    <pic:cNvPr id="32" name="IM 32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60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34" name="IM 34"/>
            <wp:cNvGraphicFramePr/>
            <a:graphic>
              <a:graphicData uri="http://schemas.openxmlformats.org/drawingml/2006/picture">
                <pic:pic>
                  <pic:nvPicPr>
                    <pic:cNvPr id="34" name="IM 34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62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36" name="IM 36"/>
            <wp:cNvGraphicFramePr/>
            <a:graphic>
              <a:graphicData uri="http://schemas.openxmlformats.org/drawingml/2006/picture">
                <pic:pic>
                  <pic:nvPicPr>
                    <pic:cNvPr id="36" name="IM 36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64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38" name="IM 38"/>
            <wp:cNvGraphicFramePr/>
            <a:graphic>
              <a:graphicData uri="http://schemas.openxmlformats.org/drawingml/2006/picture">
                <pic:pic>
                  <pic:nvPicPr>
                    <pic:cNvPr id="38" name="IM 38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66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40" name="IM 40"/>
            <wp:cNvGraphicFramePr/>
            <a:graphic>
              <a:graphicData uri="http://schemas.openxmlformats.org/drawingml/2006/picture">
                <pic:pic>
                  <pic:nvPicPr>
                    <pic:cNvPr id="40" name="IM 40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68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42" name="IM 42"/>
            <wp:cNvGraphicFramePr/>
            <a:graphic>
              <a:graphicData uri="http://schemas.openxmlformats.org/drawingml/2006/picture">
                <pic:pic>
                  <pic:nvPicPr>
                    <pic:cNvPr id="42" name="IM 42"/>
                    <pic:cNvPicPr/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70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44" name="IM 44"/>
            <wp:cNvGraphicFramePr/>
            <a:graphic>
              <a:graphicData uri="http://schemas.openxmlformats.org/drawingml/2006/picture">
                <pic:pic>
                  <pic:nvPicPr>
                    <pic:cNvPr id="44" name="IM 44"/>
                    <pic:cNvPicPr/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72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46" name="IM 46"/>
            <wp:cNvGraphicFramePr/>
            <a:graphic>
              <a:graphicData uri="http://schemas.openxmlformats.org/drawingml/2006/picture">
                <pic:pic>
                  <pic:nvPicPr>
                    <pic:cNvPr id="46" name="IM 46"/>
                    <pic:cNvPicPr/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74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48" name="IM 48"/>
            <wp:cNvGraphicFramePr/>
            <a:graphic>
              <a:graphicData uri="http://schemas.openxmlformats.org/drawingml/2006/picture">
                <pic:pic>
                  <pic:nvPicPr>
                    <pic:cNvPr id="48" name="IM 48"/>
                    <pic:cNvPicPr/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76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50" name="IM 50"/>
            <wp:cNvGraphicFramePr/>
            <a:graphic>
              <a:graphicData uri="http://schemas.openxmlformats.org/drawingml/2006/picture">
                <pic:pic>
                  <pic:nvPicPr>
                    <pic:cNvPr id="50" name="IM 50"/>
                    <pic:cNvPicPr/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78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52" name="IM 52"/>
            <wp:cNvGraphicFramePr/>
            <a:graphic>
              <a:graphicData uri="http://schemas.openxmlformats.org/drawingml/2006/picture">
                <pic:pic>
                  <pic:nvPicPr>
                    <pic:cNvPr id="52" name="IM 52"/>
                    <pic:cNvPicPr/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80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54" name="IM 54"/>
            <wp:cNvGraphicFramePr/>
            <a:graphic>
              <a:graphicData uri="http://schemas.openxmlformats.org/drawingml/2006/picture">
                <pic:pic>
                  <pic:nvPicPr>
                    <pic:cNvPr id="54" name="IM 54"/>
                    <pic:cNvPicPr/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82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56" name="IM 56"/>
            <wp:cNvGraphicFramePr/>
            <a:graphic>
              <a:graphicData uri="http://schemas.openxmlformats.org/drawingml/2006/picture">
                <pic:pic>
                  <pic:nvPicPr>
                    <pic:cNvPr id="56" name="IM 56"/>
                    <pic:cNvPicPr/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84"/>
          <w:pgSz w:w="11900" w:h="16840"/>
          <w:pgMar w:top="610" w:right="600" w:bottom="311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58" name="IM 58"/>
            <wp:cNvGraphicFramePr/>
            <a:graphic>
              <a:graphicData uri="http://schemas.openxmlformats.org/drawingml/2006/picture">
                <pic:pic>
                  <pic:nvPicPr>
                    <pic:cNvPr id="58" name="IM 58"/>
                    <pic:cNvPicPr/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86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60" name="IM 60"/>
            <wp:cNvGraphicFramePr/>
            <a:graphic>
              <a:graphicData uri="http://schemas.openxmlformats.org/drawingml/2006/picture">
                <pic:pic>
                  <pic:nvPicPr>
                    <pic:cNvPr id="60" name="IM 60"/>
                    <pic:cNvPicPr/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88"/>
          <w:pgSz w:w="11900" w:h="16840"/>
          <w:pgMar w:top="610" w:right="600" w:bottom="311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62" name="IM 62"/>
            <wp:cNvGraphicFramePr/>
            <a:graphic>
              <a:graphicData uri="http://schemas.openxmlformats.org/drawingml/2006/picture">
                <pic:pic>
                  <pic:nvPicPr>
                    <pic:cNvPr id="62" name="IM 62"/>
                    <pic:cNvPicPr/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90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64" name="IM 64"/>
            <wp:cNvGraphicFramePr/>
            <a:graphic>
              <a:graphicData uri="http://schemas.openxmlformats.org/drawingml/2006/picture">
                <pic:pic>
                  <pic:nvPicPr>
                    <pic:cNvPr id="64" name="IM 64"/>
                    <pic:cNvPicPr/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92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66" name="IM 66"/>
            <wp:cNvGraphicFramePr/>
            <a:graphic>
              <a:graphicData uri="http://schemas.openxmlformats.org/drawingml/2006/picture">
                <pic:pic>
                  <pic:nvPicPr>
                    <pic:cNvPr id="66" name="IM 66"/>
                    <pic:cNvPicPr/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94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68" name="IM 68"/>
            <wp:cNvGraphicFramePr/>
            <a:graphic>
              <a:graphicData uri="http://schemas.openxmlformats.org/drawingml/2006/picture">
                <pic:pic>
                  <pic:nvPicPr>
                    <pic:cNvPr id="68" name="IM 68"/>
                    <pic:cNvPicPr/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96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70" name="IM 70"/>
            <wp:cNvGraphicFramePr/>
            <a:graphic>
              <a:graphicData uri="http://schemas.openxmlformats.org/drawingml/2006/picture">
                <pic:pic>
                  <pic:nvPicPr>
                    <pic:cNvPr id="70" name="IM 70"/>
                    <pic:cNvPicPr/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98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72" name="IM 72"/>
            <wp:cNvGraphicFramePr/>
            <a:graphic>
              <a:graphicData uri="http://schemas.openxmlformats.org/drawingml/2006/picture">
                <pic:pic>
                  <pic:nvPicPr>
                    <pic:cNvPr id="72" name="IM 72"/>
                    <pic:cNvPicPr/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00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74" name="IM 74"/>
            <wp:cNvGraphicFramePr/>
            <a:graphic>
              <a:graphicData uri="http://schemas.openxmlformats.org/drawingml/2006/picture">
                <pic:pic>
                  <pic:nvPicPr>
                    <pic:cNvPr id="74" name="IM 74"/>
                    <pic:cNvPicPr/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02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76" name="IM 76"/>
            <wp:cNvGraphicFramePr/>
            <a:graphic>
              <a:graphicData uri="http://schemas.openxmlformats.org/drawingml/2006/picture">
                <pic:pic>
                  <pic:nvPicPr>
                    <pic:cNvPr id="76" name="IM 76"/>
                    <pic:cNvPicPr/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04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78" name="IM 78"/>
            <wp:cNvGraphicFramePr/>
            <a:graphic>
              <a:graphicData uri="http://schemas.openxmlformats.org/drawingml/2006/picture">
                <pic:pic>
                  <pic:nvPicPr>
                    <pic:cNvPr id="78" name="IM 78"/>
                    <pic:cNvPicPr/>
                  </pic:nvPicPr>
                  <pic:blipFill>
                    <a:blip r:embed="rId10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06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80" name="IM 80"/>
            <wp:cNvGraphicFramePr/>
            <a:graphic>
              <a:graphicData uri="http://schemas.openxmlformats.org/drawingml/2006/picture">
                <pic:pic>
                  <pic:nvPicPr>
                    <pic:cNvPr id="80" name="IM 80"/>
                    <pic:cNvPicPr/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08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82" name="IM 82"/>
            <wp:cNvGraphicFramePr/>
            <a:graphic>
              <a:graphicData uri="http://schemas.openxmlformats.org/drawingml/2006/picture">
                <pic:pic>
                  <pic:nvPicPr>
                    <pic:cNvPr id="82" name="IM 82"/>
                    <pic:cNvPicPr/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10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84" name="IM 84"/>
            <wp:cNvGraphicFramePr/>
            <a:graphic>
              <a:graphicData uri="http://schemas.openxmlformats.org/drawingml/2006/picture">
                <pic:pic>
                  <pic:nvPicPr>
                    <pic:cNvPr id="84" name="IM 84"/>
                    <pic:cNvPicPr/>
                  </pic:nvPicPr>
                  <pic:blipFill>
                    <a:blip r:embed="rId11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12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86" name="IM 86"/>
            <wp:cNvGraphicFramePr/>
            <a:graphic>
              <a:graphicData uri="http://schemas.openxmlformats.org/drawingml/2006/picture">
                <pic:pic>
                  <pic:nvPicPr>
                    <pic:cNvPr id="86" name="IM 86"/>
                    <pic:cNvPicPr/>
                  </pic:nvPicPr>
                  <pic:blipFill>
                    <a:blip r:embed="rId11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14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88" name="IM 88"/>
            <wp:cNvGraphicFramePr/>
            <a:graphic>
              <a:graphicData uri="http://schemas.openxmlformats.org/drawingml/2006/picture">
                <pic:pic>
                  <pic:nvPicPr>
                    <pic:cNvPr id="88" name="IM 88"/>
                    <pic:cNvPicPr/>
                  </pic:nvPicPr>
                  <pic:blipFill>
                    <a:blip r:embed="rId11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16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90" name="IM 90"/>
            <wp:cNvGraphicFramePr/>
            <a:graphic>
              <a:graphicData uri="http://schemas.openxmlformats.org/drawingml/2006/picture">
                <pic:pic>
                  <pic:nvPicPr>
                    <pic:cNvPr id="90" name="IM 90"/>
                    <pic:cNvPicPr/>
                  </pic:nvPicPr>
                  <pic:blipFill>
                    <a:blip r:embed="rId11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18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92" name="IM 92"/>
            <wp:cNvGraphicFramePr/>
            <a:graphic>
              <a:graphicData uri="http://schemas.openxmlformats.org/drawingml/2006/picture">
                <pic:pic>
                  <pic:nvPicPr>
                    <pic:cNvPr id="92" name="IM 92"/>
                    <pic:cNvPicPr/>
                  </pic:nvPicPr>
                  <pic:blipFill>
                    <a:blip r:embed="rId12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20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94" name="IM 94"/>
            <wp:cNvGraphicFramePr/>
            <a:graphic>
              <a:graphicData uri="http://schemas.openxmlformats.org/drawingml/2006/picture">
                <pic:pic>
                  <pic:nvPicPr>
                    <pic:cNvPr id="94" name="IM 94"/>
                    <pic:cNvPicPr/>
                  </pic:nvPicPr>
                  <pic:blipFill>
                    <a:blip r:embed="rId12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22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96" name="IM 96"/>
            <wp:cNvGraphicFramePr/>
            <a:graphic>
              <a:graphicData uri="http://schemas.openxmlformats.org/drawingml/2006/picture">
                <pic:pic>
                  <pic:nvPicPr>
                    <pic:cNvPr id="96" name="IM 96"/>
                    <pic:cNvPicPr/>
                  </pic:nvPicPr>
                  <pic:blipFill>
                    <a:blip r:embed="rId12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24"/>
          <w:pgSz w:w="11900" w:h="16840"/>
          <w:pgMar w:top="610" w:right="600" w:bottom="311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98" name="IM 98"/>
            <wp:cNvGraphicFramePr/>
            <a:graphic>
              <a:graphicData uri="http://schemas.openxmlformats.org/drawingml/2006/picture">
                <pic:pic>
                  <pic:nvPicPr>
                    <pic:cNvPr id="98" name="IM 98"/>
                    <pic:cNvPicPr/>
                  </pic:nvPicPr>
                  <pic:blipFill>
                    <a:blip r:embed="rId12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26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100" name="IM 100"/>
            <wp:cNvGraphicFramePr/>
            <a:graphic>
              <a:graphicData uri="http://schemas.openxmlformats.org/drawingml/2006/picture">
                <pic:pic>
                  <pic:nvPicPr>
                    <pic:cNvPr id="100" name="IM 100"/>
                    <pic:cNvPicPr/>
                  </pic:nvPicPr>
                  <pic:blipFill>
                    <a:blip r:embed="rId12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28"/>
          <w:pgSz w:w="11900" w:h="16840"/>
          <w:pgMar w:top="610" w:right="600" w:bottom="311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102" name="IM 102"/>
            <wp:cNvGraphicFramePr/>
            <a:graphic>
              <a:graphicData uri="http://schemas.openxmlformats.org/drawingml/2006/picture">
                <pic:pic>
                  <pic:nvPicPr>
                    <pic:cNvPr id="102" name="IM 102"/>
                    <pic:cNvPicPr/>
                  </pic:nvPicPr>
                  <pic:blipFill>
                    <a:blip r:embed="rId13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30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104" name="IM 104"/>
            <wp:cNvGraphicFramePr/>
            <a:graphic>
              <a:graphicData uri="http://schemas.openxmlformats.org/drawingml/2006/picture">
                <pic:pic>
                  <pic:nvPicPr>
                    <pic:cNvPr id="104" name="IM 104"/>
                    <pic:cNvPicPr/>
                  </pic:nvPicPr>
                  <pic:blipFill>
                    <a:blip r:embed="rId13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32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106" name="IM 106"/>
            <wp:cNvGraphicFramePr/>
            <a:graphic>
              <a:graphicData uri="http://schemas.openxmlformats.org/drawingml/2006/picture">
                <pic:pic>
                  <pic:nvPicPr>
                    <pic:cNvPr id="106" name="IM 106"/>
                    <pic:cNvPicPr/>
                  </pic:nvPicPr>
                  <pic:blipFill>
                    <a:blip r:embed="rId13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34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108" name="IM 108"/>
            <wp:cNvGraphicFramePr/>
            <a:graphic>
              <a:graphicData uri="http://schemas.openxmlformats.org/drawingml/2006/picture">
                <pic:pic>
                  <pic:nvPicPr>
                    <pic:cNvPr id="108" name="IM 108"/>
                    <pic:cNvPicPr/>
                  </pic:nvPicPr>
                  <pic:blipFill>
                    <a:blip r:embed="rId13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36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110" name="IM 110"/>
            <wp:cNvGraphicFramePr/>
            <a:graphic>
              <a:graphicData uri="http://schemas.openxmlformats.org/drawingml/2006/picture">
                <pic:pic>
                  <pic:nvPicPr>
                    <pic:cNvPr id="110" name="IM 110"/>
                    <pic:cNvPicPr/>
                  </pic:nvPicPr>
                  <pic:blipFill>
                    <a:blip r:embed="rId13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38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112" name="IM 112"/>
            <wp:cNvGraphicFramePr/>
            <a:graphic>
              <a:graphicData uri="http://schemas.openxmlformats.org/drawingml/2006/picture">
                <pic:pic>
                  <pic:nvPicPr>
                    <pic:cNvPr id="112" name="IM 112"/>
                    <pic:cNvPicPr/>
                  </pic:nvPicPr>
                  <pic:blipFill>
                    <a:blip r:embed="rId14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40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114" name="IM 114"/>
            <wp:cNvGraphicFramePr/>
            <a:graphic>
              <a:graphicData uri="http://schemas.openxmlformats.org/drawingml/2006/picture">
                <pic:pic>
                  <pic:nvPicPr>
                    <pic:cNvPr id="114" name="IM 114"/>
                    <pic:cNvPicPr/>
                  </pic:nvPicPr>
                  <pic:blipFill>
                    <a:blip r:embed="rId14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42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116" name="IM 116"/>
            <wp:cNvGraphicFramePr/>
            <a:graphic>
              <a:graphicData uri="http://schemas.openxmlformats.org/drawingml/2006/picture">
                <pic:pic>
                  <pic:nvPicPr>
                    <pic:cNvPr id="116" name="IM 116"/>
                    <pic:cNvPicPr/>
                  </pic:nvPicPr>
                  <pic:blipFill>
                    <a:blip r:embed="rId14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44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118" name="IM 118"/>
            <wp:cNvGraphicFramePr/>
            <a:graphic>
              <a:graphicData uri="http://schemas.openxmlformats.org/drawingml/2006/picture">
                <pic:pic>
                  <pic:nvPicPr>
                    <pic:cNvPr id="118" name="IM 118"/>
                    <pic:cNvPicPr/>
                  </pic:nvPicPr>
                  <pic:blipFill>
                    <a:blip r:embed="rId14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46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120" name="IM 120"/>
            <wp:cNvGraphicFramePr/>
            <a:graphic>
              <a:graphicData uri="http://schemas.openxmlformats.org/drawingml/2006/picture">
                <pic:pic>
                  <pic:nvPicPr>
                    <pic:cNvPr id="120" name="IM 120"/>
                    <pic:cNvPicPr/>
                  </pic:nvPicPr>
                  <pic:blipFill>
                    <a:blip r:embed="rId14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48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122" name="IM 122"/>
            <wp:cNvGraphicFramePr/>
            <a:graphic>
              <a:graphicData uri="http://schemas.openxmlformats.org/drawingml/2006/picture">
                <pic:pic>
                  <pic:nvPicPr>
                    <pic:cNvPr id="122" name="IM 122"/>
                    <pic:cNvPicPr/>
                  </pic:nvPicPr>
                  <pic:blipFill>
                    <a:blip r:embed="rId15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50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124" name="IM 124"/>
            <wp:cNvGraphicFramePr/>
            <a:graphic>
              <a:graphicData uri="http://schemas.openxmlformats.org/drawingml/2006/picture">
                <pic:pic>
                  <pic:nvPicPr>
                    <pic:cNvPr id="124" name="IM 124"/>
                    <pic:cNvPicPr/>
                  </pic:nvPicPr>
                  <pic:blipFill>
                    <a:blip r:embed="rId15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52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126" name="IM 126"/>
            <wp:cNvGraphicFramePr/>
            <a:graphic>
              <a:graphicData uri="http://schemas.openxmlformats.org/drawingml/2006/picture">
                <pic:pic>
                  <pic:nvPicPr>
                    <pic:cNvPr id="126" name="IM 126"/>
                    <pic:cNvPicPr/>
                  </pic:nvPicPr>
                  <pic:blipFill>
                    <a:blip r:embed="rId15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54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128" name="IM 128"/>
            <wp:cNvGraphicFramePr/>
            <a:graphic>
              <a:graphicData uri="http://schemas.openxmlformats.org/drawingml/2006/picture">
                <pic:pic>
                  <pic:nvPicPr>
                    <pic:cNvPr id="128" name="IM 128"/>
                    <pic:cNvPicPr/>
                  </pic:nvPicPr>
                  <pic:blipFill>
                    <a:blip r:embed="rId15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56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130" name="IM 130"/>
            <wp:cNvGraphicFramePr/>
            <a:graphic>
              <a:graphicData uri="http://schemas.openxmlformats.org/drawingml/2006/picture">
                <pic:pic>
                  <pic:nvPicPr>
                    <pic:cNvPr id="130" name="IM 130"/>
                    <pic:cNvPicPr/>
                  </pic:nvPicPr>
                  <pic:blipFill>
                    <a:blip r:embed="rId15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58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132" name="IM 132"/>
            <wp:cNvGraphicFramePr/>
            <a:graphic>
              <a:graphicData uri="http://schemas.openxmlformats.org/drawingml/2006/picture">
                <pic:pic>
                  <pic:nvPicPr>
                    <pic:cNvPr id="132" name="IM 132"/>
                    <pic:cNvPicPr/>
                  </pic:nvPicPr>
                  <pic:blipFill>
                    <a:blip r:embed="rId16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60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134" name="IM 134"/>
            <wp:cNvGraphicFramePr/>
            <a:graphic>
              <a:graphicData uri="http://schemas.openxmlformats.org/drawingml/2006/picture">
                <pic:pic>
                  <pic:nvPicPr>
                    <pic:cNvPr id="134" name="IM 134"/>
                    <pic:cNvPicPr/>
                  </pic:nvPicPr>
                  <pic:blipFill>
                    <a:blip r:embed="rId16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62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136" name="IM 136"/>
            <wp:cNvGraphicFramePr/>
            <a:graphic>
              <a:graphicData uri="http://schemas.openxmlformats.org/drawingml/2006/picture">
                <pic:pic>
                  <pic:nvPicPr>
                    <pic:cNvPr id="136" name="IM 136"/>
                    <pic:cNvPicPr/>
                  </pic:nvPicPr>
                  <pic:blipFill>
                    <a:blip r:embed="rId16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64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138" name="IM 138"/>
            <wp:cNvGraphicFramePr/>
            <a:graphic>
              <a:graphicData uri="http://schemas.openxmlformats.org/drawingml/2006/picture">
                <pic:pic>
                  <pic:nvPicPr>
                    <pic:cNvPr id="138" name="IM 138"/>
                    <pic:cNvPicPr/>
                  </pic:nvPicPr>
                  <pic:blipFill>
                    <a:blip r:embed="rId16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66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140" name="IM 140"/>
            <wp:cNvGraphicFramePr/>
            <a:graphic>
              <a:graphicData uri="http://schemas.openxmlformats.org/drawingml/2006/picture">
                <pic:pic>
                  <pic:nvPicPr>
                    <pic:cNvPr id="140" name="IM 140"/>
                    <pic:cNvPicPr/>
                  </pic:nvPicPr>
                  <pic:blipFill>
                    <a:blip r:embed="rId16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68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142" name="IM 142"/>
            <wp:cNvGraphicFramePr/>
            <a:graphic>
              <a:graphicData uri="http://schemas.openxmlformats.org/drawingml/2006/picture">
                <pic:pic>
                  <pic:nvPicPr>
                    <pic:cNvPr id="142" name="IM 142"/>
                    <pic:cNvPicPr/>
                  </pic:nvPicPr>
                  <pic:blipFill>
                    <a:blip r:embed="rId17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70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144" name="IM 144"/>
            <wp:cNvGraphicFramePr/>
            <a:graphic>
              <a:graphicData uri="http://schemas.openxmlformats.org/drawingml/2006/picture">
                <pic:pic>
                  <pic:nvPicPr>
                    <pic:cNvPr id="144" name="IM 144"/>
                    <pic:cNvPicPr/>
                  </pic:nvPicPr>
                  <pic:blipFill>
                    <a:blip r:embed="rId17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72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146" name="IM 146"/>
            <wp:cNvGraphicFramePr/>
            <a:graphic>
              <a:graphicData uri="http://schemas.openxmlformats.org/drawingml/2006/picture">
                <pic:pic>
                  <pic:nvPicPr>
                    <pic:cNvPr id="146" name="IM 146"/>
                    <pic:cNvPicPr/>
                  </pic:nvPicPr>
                  <pic:blipFill>
                    <a:blip r:embed="rId17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74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148" name="IM 148"/>
            <wp:cNvGraphicFramePr/>
            <a:graphic>
              <a:graphicData uri="http://schemas.openxmlformats.org/drawingml/2006/picture">
                <pic:pic>
                  <pic:nvPicPr>
                    <pic:cNvPr id="148" name="IM 148"/>
                    <pic:cNvPicPr/>
                  </pic:nvPicPr>
                  <pic:blipFill>
                    <a:blip r:embed="rId17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76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150" name="IM 150"/>
            <wp:cNvGraphicFramePr/>
            <a:graphic>
              <a:graphicData uri="http://schemas.openxmlformats.org/drawingml/2006/picture">
                <pic:pic>
                  <pic:nvPicPr>
                    <pic:cNvPr id="150" name="IM 150"/>
                    <pic:cNvPicPr/>
                  </pic:nvPicPr>
                  <pic:blipFill>
                    <a:blip r:embed="rId17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78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152" name="IM 152"/>
            <wp:cNvGraphicFramePr/>
            <a:graphic>
              <a:graphicData uri="http://schemas.openxmlformats.org/drawingml/2006/picture">
                <pic:pic>
                  <pic:nvPicPr>
                    <pic:cNvPr id="152" name="IM 152"/>
                    <pic:cNvPicPr/>
                  </pic:nvPicPr>
                  <pic:blipFill>
                    <a:blip r:embed="rId18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80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154" name="IM 154"/>
            <wp:cNvGraphicFramePr/>
            <a:graphic>
              <a:graphicData uri="http://schemas.openxmlformats.org/drawingml/2006/picture">
                <pic:pic>
                  <pic:nvPicPr>
                    <pic:cNvPr id="154" name="IM 154"/>
                    <pic:cNvPicPr/>
                  </pic:nvPicPr>
                  <pic:blipFill>
                    <a:blip r:embed="rId18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82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156" name="IM 156"/>
            <wp:cNvGraphicFramePr/>
            <a:graphic>
              <a:graphicData uri="http://schemas.openxmlformats.org/drawingml/2006/picture">
                <pic:pic>
                  <pic:nvPicPr>
                    <pic:cNvPr id="156" name="IM 156"/>
                    <pic:cNvPicPr/>
                  </pic:nvPicPr>
                  <pic:blipFill>
                    <a:blip r:embed="rId18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84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158" name="IM 158"/>
            <wp:cNvGraphicFramePr/>
            <a:graphic>
              <a:graphicData uri="http://schemas.openxmlformats.org/drawingml/2006/picture">
                <pic:pic>
                  <pic:nvPicPr>
                    <pic:cNvPr id="158" name="IM 158"/>
                    <pic:cNvPicPr/>
                  </pic:nvPicPr>
                  <pic:blipFill>
                    <a:blip r:embed="rId18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86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160" name="IM 160"/>
            <wp:cNvGraphicFramePr/>
            <a:graphic>
              <a:graphicData uri="http://schemas.openxmlformats.org/drawingml/2006/picture">
                <pic:pic>
                  <pic:nvPicPr>
                    <pic:cNvPr id="160" name="IM 160"/>
                    <pic:cNvPicPr/>
                  </pic:nvPicPr>
                  <pic:blipFill>
                    <a:blip r:embed="rId18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88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162" name="IM 162"/>
            <wp:cNvGraphicFramePr/>
            <a:graphic>
              <a:graphicData uri="http://schemas.openxmlformats.org/drawingml/2006/picture">
                <pic:pic>
                  <pic:nvPicPr>
                    <pic:cNvPr id="162" name="IM 162"/>
                    <pic:cNvPicPr/>
                  </pic:nvPicPr>
                  <pic:blipFill>
                    <a:blip r:embed="rId19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90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164" name="IM 164"/>
            <wp:cNvGraphicFramePr/>
            <a:graphic>
              <a:graphicData uri="http://schemas.openxmlformats.org/drawingml/2006/picture">
                <pic:pic>
                  <pic:nvPicPr>
                    <pic:cNvPr id="164" name="IM 164"/>
                    <pic:cNvPicPr/>
                  </pic:nvPicPr>
                  <pic:blipFill>
                    <a:blip r:embed="rId19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92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166" name="IM 166"/>
            <wp:cNvGraphicFramePr/>
            <a:graphic>
              <a:graphicData uri="http://schemas.openxmlformats.org/drawingml/2006/picture">
                <pic:pic>
                  <pic:nvPicPr>
                    <pic:cNvPr id="166" name="IM 166"/>
                    <pic:cNvPicPr/>
                  </pic:nvPicPr>
                  <pic:blipFill>
                    <a:blip r:embed="rId19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94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168" name="IM 168"/>
            <wp:cNvGraphicFramePr/>
            <a:graphic>
              <a:graphicData uri="http://schemas.openxmlformats.org/drawingml/2006/picture">
                <pic:pic>
                  <pic:nvPicPr>
                    <pic:cNvPr id="168" name="IM 168"/>
                    <pic:cNvPicPr/>
                  </pic:nvPicPr>
                  <pic:blipFill>
                    <a:blip r:embed="rId19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96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170" name="IM 170"/>
            <wp:cNvGraphicFramePr/>
            <a:graphic>
              <a:graphicData uri="http://schemas.openxmlformats.org/drawingml/2006/picture">
                <pic:pic>
                  <pic:nvPicPr>
                    <pic:cNvPr id="170" name="IM 170"/>
                    <pic:cNvPicPr/>
                  </pic:nvPicPr>
                  <pic:blipFill>
                    <a:blip r:embed="rId19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98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172" name="IM 172"/>
            <wp:cNvGraphicFramePr/>
            <a:graphic>
              <a:graphicData uri="http://schemas.openxmlformats.org/drawingml/2006/picture">
                <pic:pic>
                  <pic:nvPicPr>
                    <pic:cNvPr id="172" name="IM 172"/>
                    <pic:cNvPicPr/>
                  </pic:nvPicPr>
                  <pic:blipFill>
                    <a:blip r:embed="rId20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200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174" name="IM 174"/>
            <wp:cNvGraphicFramePr/>
            <a:graphic>
              <a:graphicData uri="http://schemas.openxmlformats.org/drawingml/2006/picture">
                <pic:pic>
                  <pic:nvPicPr>
                    <pic:cNvPr id="174" name="IM 174"/>
                    <pic:cNvPicPr/>
                  </pic:nvPicPr>
                  <pic:blipFill>
                    <a:blip r:embed="rId20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202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176" name="IM 176"/>
            <wp:cNvGraphicFramePr/>
            <a:graphic>
              <a:graphicData uri="http://schemas.openxmlformats.org/drawingml/2006/picture">
                <pic:pic>
                  <pic:nvPicPr>
                    <pic:cNvPr id="176" name="IM 176"/>
                    <pic:cNvPicPr/>
                  </pic:nvPicPr>
                  <pic:blipFill>
                    <a:blip r:embed="rId20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204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178" name="IM 178"/>
            <wp:cNvGraphicFramePr/>
            <a:graphic>
              <a:graphicData uri="http://schemas.openxmlformats.org/drawingml/2006/picture">
                <pic:pic>
                  <pic:nvPicPr>
                    <pic:cNvPr id="178" name="IM 178"/>
                    <pic:cNvPicPr/>
                  </pic:nvPicPr>
                  <pic:blipFill>
                    <a:blip r:embed="rId20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206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180" name="IM 180"/>
            <wp:cNvGraphicFramePr/>
            <a:graphic>
              <a:graphicData uri="http://schemas.openxmlformats.org/drawingml/2006/picture">
                <pic:pic>
                  <pic:nvPicPr>
                    <pic:cNvPr id="180" name="IM 180"/>
                    <pic:cNvPicPr/>
                  </pic:nvPicPr>
                  <pic:blipFill>
                    <a:blip r:embed="rId20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208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182" name="IM 182"/>
            <wp:cNvGraphicFramePr/>
            <a:graphic>
              <a:graphicData uri="http://schemas.openxmlformats.org/drawingml/2006/picture">
                <pic:pic>
                  <pic:nvPicPr>
                    <pic:cNvPr id="182" name="IM 182"/>
                    <pic:cNvPicPr/>
                  </pic:nvPicPr>
                  <pic:blipFill>
                    <a:blip r:embed="rId21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210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184" name="IM 184"/>
            <wp:cNvGraphicFramePr/>
            <a:graphic>
              <a:graphicData uri="http://schemas.openxmlformats.org/drawingml/2006/picture">
                <pic:pic>
                  <pic:nvPicPr>
                    <pic:cNvPr id="184" name="IM 184"/>
                    <pic:cNvPicPr/>
                  </pic:nvPicPr>
                  <pic:blipFill>
                    <a:blip r:embed="rId21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212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186" name="IM 186"/>
            <wp:cNvGraphicFramePr/>
            <a:graphic>
              <a:graphicData uri="http://schemas.openxmlformats.org/drawingml/2006/picture">
                <pic:pic>
                  <pic:nvPicPr>
                    <pic:cNvPr id="186" name="IM 186"/>
                    <pic:cNvPicPr/>
                  </pic:nvPicPr>
                  <pic:blipFill>
                    <a:blip r:embed="rId21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214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188" name="IM 188"/>
            <wp:cNvGraphicFramePr/>
            <a:graphic>
              <a:graphicData uri="http://schemas.openxmlformats.org/drawingml/2006/picture">
                <pic:pic>
                  <pic:nvPicPr>
                    <pic:cNvPr id="188" name="IM 188"/>
                    <pic:cNvPicPr/>
                  </pic:nvPicPr>
                  <pic:blipFill>
                    <a:blip r:embed="rId21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216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190" name="IM 190"/>
            <wp:cNvGraphicFramePr/>
            <a:graphic>
              <a:graphicData uri="http://schemas.openxmlformats.org/drawingml/2006/picture">
                <pic:pic>
                  <pic:nvPicPr>
                    <pic:cNvPr id="190" name="IM 190"/>
                    <pic:cNvPicPr/>
                  </pic:nvPicPr>
                  <pic:blipFill>
                    <a:blip r:embed="rId21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218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192" name="IM 192"/>
            <wp:cNvGraphicFramePr/>
            <a:graphic>
              <a:graphicData uri="http://schemas.openxmlformats.org/drawingml/2006/picture">
                <pic:pic>
                  <pic:nvPicPr>
                    <pic:cNvPr id="192" name="IM 192"/>
                    <pic:cNvPicPr/>
                  </pic:nvPicPr>
                  <pic:blipFill>
                    <a:blip r:embed="rId22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220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194" name="IM 194"/>
            <wp:cNvGraphicFramePr/>
            <a:graphic>
              <a:graphicData uri="http://schemas.openxmlformats.org/drawingml/2006/picture">
                <pic:pic>
                  <pic:nvPicPr>
                    <pic:cNvPr id="194" name="IM 194"/>
                    <pic:cNvPicPr/>
                  </pic:nvPicPr>
                  <pic:blipFill>
                    <a:blip r:embed="rId22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222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196" name="IM 196"/>
            <wp:cNvGraphicFramePr/>
            <a:graphic>
              <a:graphicData uri="http://schemas.openxmlformats.org/drawingml/2006/picture">
                <pic:pic>
                  <pic:nvPicPr>
                    <pic:cNvPr id="196" name="IM 196"/>
                    <pic:cNvPicPr/>
                  </pic:nvPicPr>
                  <pic:blipFill>
                    <a:blip r:embed="rId22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224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198" name="IM 198"/>
            <wp:cNvGraphicFramePr/>
            <a:graphic>
              <a:graphicData uri="http://schemas.openxmlformats.org/drawingml/2006/picture">
                <pic:pic>
                  <pic:nvPicPr>
                    <pic:cNvPr id="198" name="IM 198"/>
                    <pic:cNvPicPr/>
                  </pic:nvPicPr>
                  <pic:blipFill>
                    <a:blip r:embed="rId22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226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200" name="IM 200"/>
            <wp:cNvGraphicFramePr/>
            <a:graphic>
              <a:graphicData uri="http://schemas.openxmlformats.org/drawingml/2006/picture">
                <pic:pic>
                  <pic:nvPicPr>
                    <pic:cNvPr id="200" name="IM 200"/>
                    <pic:cNvPicPr/>
                  </pic:nvPicPr>
                  <pic:blipFill>
                    <a:blip r:embed="rId22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228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202" name="IM 202"/>
            <wp:cNvGraphicFramePr/>
            <a:graphic>
              <a:graphicData uri="http://schemas.openxmlformats.org/drawingml/2006/picture">
                <pic:pic>
                  <pic:nvPicPr>
                    <pic:cNvPr id="202" name="IM 202"/>
                    <pic:cNvPicPr/>
                  </pic:nvPicPr>
                  <pic:blipFill>
                    <a:blip r:embed="rId23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230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204" name="IM 204"/>
            <wp:cNvGraphicFramePr/>
            <a:graphic>
              <a:graphicData uri="http://schemas.openxmlformats.org/drawingml/2006/picture">
                <pic:pic>
                  <pic:nvPicPr>
                    <pic:cNvPr id="204" name="IM 204"/>
                    <pic:cNvPicPr/>
                  </pic:nvPicPr>
                  <pic:blipFill>
                    <a:blip r:embed="rId23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232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206" name="IM 206"/>
            <wp:cNvGraphicFramePr/>
            <a:graphic>
              <a:graphicData uri="http://schemas.openxmlformats.org/drawingml/2006/picture">
                <pic:pic>
                  <pic:nvPicPr>
                    <pic:cNvPr id="206" name="IM 206"/>
                    <pic:cNvPicPr/>
                  </pic:nvPicPr>
                  <pic:blipFill>
                    <a:blip r:embed="rId23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234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208" name="IM 208"/>
            <wp:cNvGraphicFramePr/>
            <a:graphic>
              <a:graphicData uri="http://schemas.openxmlformats.org/drawingml/2006/picture">
                <pic:pic>
                  <pic:nvPicPr>
                    <pic:cNvPr id="208" name="IM 208"/>
                    <pic:cNvPicPr/>
                  </pic:nvPicPr>
                  <pic:blipFill>
                    <a:blip r:embed="rId23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236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210" name="IM 210"/>
            <wp:cNvGraphicFramePr/>
            <a:graphic>
              <a:graphicData uri="http://schemas.openxmlformats.org/drawingml/2006/picture">
                <pic:pic>
                  <pic:nvPicPr>
                    <pic:cNvPr id="210" name="IM 210"/>
                    <pic:cNvPicPr/>
                  </pic:nvPicPr>
                  <pic:blipFill>
                    <a:blip r:embed="rId23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238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212" name="IM 212"/>
            <wp:cNvGraphicFramePr/>
            <a:graphic>
              <a:graphicData uri="http://schemas.openxmlformats.org/drawingml/2006/picture">
                <pic:pic>
                  <pic:nvPicPr>
                    <pic:cNvPr id="212" name="IM 212"/>
                    <pic:cNvPicPr/>
                  </pic:nvPicPr>
                  <pic:blipFill>
                    <a:blip r:embed="rId24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240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214" name="IM 214"/>
            <wp:cNvGraphicFramePr/>
            <a:graphic>
              <a:graphicData uri="http://schemas.openxmlformats.org/drawingml/2006/picture">
                <pic:pic>
                  <pic:nvPicPr>
                    <pic:cNvPr id="214" name="IM 214"/>
                    <pic:cNvPicPr/>
                  </pic:nvPicPr>
                  <pic:blipFill>
                    <a:blip r:embed="rId24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242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216" name="IM 216"/>
            <wp:cNvGraphicFramePr/>
            <a:graphic>
              <a:graphicData uri="http://schemas.openxmlformats.org/drawingml/2006/picture">
                <pic:pic>
                  <pic:nvPicPr>
                    <pic:cNvPr id="216" name="IM 216"/>
                    <pic:cNvPicPr/>
                  </pic:nvPicPr>
                  <pic:blipFill>
                    <a:blip r:embed="rId24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244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218" name="IM 218"/>
            <wp:cNvGraphicFramePr/>
            <a:graphic>
              <a:graphicData uri="http://schemas.openxmlformats.org/drawingml/2006/picture">
                <pic:pic>
                  <pic:nvPicPr>
                    <pic:cNvPr id="218" name="IM 218"/>
                    <pic:cNvPicPr/>
                  </pic:nvPicPr>
                  <pic:blipFill>
                    <a:blip r:embed="rId24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246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220" name="IM 220"/>
            <wp:cNvGraphicFramePr/>
            <a:graphic>
              <a:graphicData uri="http://schemas.openxmlformats.org/drawingml/2006/picture">
                <pic:pic>
                  <pic:nvPicPr>
                    <pic:cNvPr id="220" name="IM 220"/>
                    <pic:cNvPicPr/>
                  </pic:nvPicPr>
                  <pic:blipFill>
                    <a:blip r:embed="rId24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248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222" name="IM 222"/>
            <wp:cNvGraphicFramePr/>
            <a:graphic>
              <a:graphicData uri="http://schemas.openxmlformats.org/drawingml/2006/picture">
                <pic:pic>
                  <pic:nvPicPr>
                    <pic:cNvPr id="222" name="IM 222"/>
                    <pic:cNvPicPr/>
                  </pic:nvPicPr>
                  <pic:blipFill>
                    <a:blip r:embed="rId25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250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224" name="IM 224"/>
            <wp:cNvGraphicFramePr/>
            <a:graphic>
              <a:graphicData uri="http://schemas.openxmlformats.org/drawingml/2006/picture">
                <pic:pic>
                  <pic:nvPicPr>
                    <pic:cNvPr id="224" name="IM 224"/>
                    <pic:cNvPicPr/>
                  </pic:nvPicPr>
                  <pic:blipFill>
                    <a:blip r:embed="rId25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252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226" name="IM 226"/>
            <wp:cNvGraphicFramePr/>
            <a:graphic>
              <a:graphicData uri="http://schemas.openxmlformats.org/drawingml/2006/picture">
                <pic:pic>
                  <pic:nvPicPr>
                    <pic:cNvPr id="226" name="IM 226"/>
                    <pic:cNvPicPr/>
                  </pic:nvPicPr>
                  <pic:blipFill>
                    <a:blip r:embed="rId25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254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228" name="IM 228"/>
            <wp:cNvGraphicFramePr/>
            <a:graphic>
              <a:graphicData uri="http://schemas.openxmlformats.org/drawingml/2006/picture">
                <pic:pic>
                  <pic:nvPicPr>
                    <pic:cNvPr id="228" name="IM 228"/>
                    <pic:cNvPicPr/>
                  </pic:nvPicPr>
                  <pic:blipFill>
                    <a:blip r:embed="rId25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256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230" name="IM 230"/>
            <wp:cNvGraphicFramePr/>
            <a:graphic>
              <a:graphicData uri="http://schemas.openxmlformats.org/drawingml/2006/picture">
                <pic:pic>
                  <pic:nvPicPr>
                    <pic:cNvPr id="230" name="IM 230"/>
                    <pic:cNvPicPr/>
                  </pic:nvPicPr>
                  <pic:blipFill>
                    <a:blip r:embed="rId25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258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232" name="IM 232"/>
            <wp:cNvGraphicFramePr/>
            <a:graphic>
              <a:graphicData uri="http://schemas.openxmlformats.org/drawingml/2006/picture">
                <pic:pic>
                  <pic:nvPicPr>
                    <pic:cNvPr id="232" name="IM 232"/>
                    <pic:cNvPicPr/>
                  </pic:nvPicPr>
                  <pic:blipFill>
                    <a:blip r:embed="rId26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260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234" name="IM 234"/>
            <wp:cNvGraphicFramePr/>
            <a:graphic>
              <a:graphicData uri="http://schemas.openxmlformats.org/drawingml/2006/picture">
                <pic:pic>
                  <pic:nvPicPr>
                    <pic:cNvPr id="234" name="IM 234"/>
                    <pic:cNvPicPr/>
                  </pic:nvPicPr>
                  <pic:blipFill>
                    <a:blip r:embed="rId26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262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236" name="IM 236"/>
            <wp:cNvGraphicFramePr/>
            <a:graphic>
              <a:graphicData uri="http://schemas.openxmlformats.org/drawingml/2006/picture">
                <pic:pic>
                  <pic:nvPicPr>
                    <pic:cNvPr id="236" name="IM 236"/>
                    <pic:cNvPicPr/>
                  </pic:nvPicPr>
                  <pic:blipFill>
                    <a:blip r:embed="rId26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264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238" name="IM 238"/>
            <wp:cNvGraphicFramePr/>
            <a:graphic>
              <a:graphicData uri="http://schemas.openxmlformats.org/drawingml/2006/picture">
                <pic:pic>
                  <pic:nvPicPr>
                    <pic:cNvPr id="238" name="IM 238"/>
                    <pic:cNvPicPr/>
                  </pic:nvPicPr>
                  <pic:blipFill>
                    <a:blip r:embed="rId26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266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240" name="IM 240"/>
            <wp:cNvGraphicFramePr/>
            <a:graphic>
              <a:graphicData uri="http://schemas.openxmlformats.org/drawingml/2006/picture">
                <pic:pic>
                  <pic:nvPicPr>
                    <pic:cNvPr id="240" name="IM 240"/>
                    <pic:cNvPicPr/>
                  </pic:nvPicPr>
                  <pic:blipFill>
                    <a:blip r:embed="rId26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268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242" name="IM 242"/>
            <wp:cNvGraphicFramePr/>
            <a:graphic>
              <a:graphicData uri="http://schemas.openxmlformats.org/drawingml/2006/picture">
                <pic:pic>
                  <pic:nvPicPr>
                    <pic:cNvPr id="242" name="IM 242"/>
                    <pic:cNvPicPr/>
                  </pic:nvPicPr>
                  <pic:blipFill>
                    <a:blip r:embed="rId27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270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244" name="IM 244"/>
            <wp:cNvGraphicFramePr/>
            <a:graphic>
              <a:graphicData uri="http://schemas.openxmlformats.org/drawingml/2006/picture">
                <pic:pic>
                  <pic:nvPicPr>
                    <pic:cNvPr id="244" name="IM 244"/>
                    <pic:cNvPicPr/>
                  </pic:nvPicPr>
                  <pic:blipFill>
                    <a:blip r:embed="rId27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272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246" name="IM 246"/>
            <wp:cNvGraphicFramePr/>
            <a:graphic>
              <a:graphicData uri="http://schemas.openxmlformats.org/drawingml/2006/picture">
                <pic:pic>
                  <pic:nvPicPr>
                    <pic:cNvPr id="246" name="IM 246"/>
                    <pic:cNvPicPr/>
                  </pic:nvPicPr>
                  <pic:blipFill>
                    <a:blip r:embed="rId27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274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248" name="IM 248"/>
            <wp:cNvGraphicFramePr/>
            <a:graphic>
              <a:graphicData uri="http://schemas.openxmlformats.org/drawingml/2006/picture">
                <pic:pic>
                  <pic:nvPicPr>
                    <pic:cNvPr id="248" name="IM 248"/>
                    <pic:cNvPicPr/>
                  </pic:nvPicPr>
                  <pic:blipFill>
                    <a:blip r:embed="rId27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276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250" name="IM 250"/>
            <wp:cNvGraphicFramePr/>
            <a:graphic>
              <a:graphicData uri="http://schemas.openxmlformats.org/drawingml/2006/picture">
                <pic:pic>
                  <pic:nvPicPr>
                    <pic:cNvPr id="250" name="IM 250"/>
                    <pic:cNvPicPr/>
                  </pic:nvPicPr>
                  <pic:blipFill>
                    <a:blip r:embed="rId27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278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252" name="IM 252"/>
            <wp:cNvGraphicFramePr/>
            <a:graphic>
              <a:graphicData uri="http://schemas.openxmlformats.org/drawingml/2006/picture">
                <pic:pic>
                  <pic:nvPicPr>
                    <pic:cNvPr id="252" name="IM 252"/>
                    <pic:cNvPicPr/>
                  </pic:nvPicPr>
                  <pic:blipFill>
                    <a:blip r:embed="rId28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280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254" name="IM 254"/>
            <wp:cNvGraphicFramePr/>
            <a:graphic>
              <a:graphicData uri="http://schemas.openxmlformats.org/drawingml/2006/picture">
                <pic:pic>
                  <pic:nvPicPr>
                    <pic:cNvPr id="254" name="IM 254"/>
                    <pic:cNvPicPr/>
                  </pic:nvPicPr>
                  <pic:blipFill>
                    <a:blip r:embed="rId28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282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256" name="IM 256"/>
            <wp:cNvGraphicFramePr/>
            <a:graphic>
              <a:graphicData uri="http://schemas.openxmlformats.org/drawingml/2006/picture">
                <pic:pic>
                  <pic:nvPicPr>
                    <pic:cNvPr id="256" name="IM 256"/>
                    <pic:cNvPicPr/>
                  </pic:nvPicPr>
                  <pic:blipFill>
                    <a:blip r:embed="rId28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284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258" name="IM 258"/>
            <wp:cNvGraphicFramePr/>
            <a:graphic>
              <a:graphicData uri="http://schemas.openxmlformats.org/drawingml/2006/picture">
                <pic:pic>
                  <pic:nvPicPr>
                    <pic:cNvPr id="258" name="IM 258"/>
                    <pic:cNvPicPr/>
                  </pic:nvPicPr>
                  <pic:blipFill>
                    <a:blip r:embed="rId28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286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260" name="IM 260"/>
            <wp:cNvGraphicFramePr/>
            <a:graphic>
              <a:graphicData uri="http://schemas.openxmlformats.org/drawingml/2006/picture">
                <pic:pic>
                  <pic:nvPicPr>
                    <pic:cNvPr id="260" name="IM 260"/>
                    <pic:cNvPicPr/>
                  </pic:nvPicPr>
                  <pic:blipFill>
                    <a:blip r:embed="rId28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288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262" name="IM 262"/>
            <wp:cNvGraphicFramePr/>
            <a:graphic>
              <a:graphicData uri="http://schemas.openxmlformats.org/drawingml/2006/picture">
                <pic:pic>
                  <pic:nvPicPr>
                    <pic:cNvPr id="262" name="IM 262"/>
                    <pic:cNvPicPr/>
                  </pic:nvPicPr>
                  <pic:blipFill>
                    <a:blip r:embed="rId29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290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264" name="IM 264"/>
            <wp:cNvGraphicFramePr/>
            <a:graphic>
              <a:graphicData uri="http://schemas.openxmlformats.org/drawingml/2006/picture">
                <pic:pic>
                  <pic:nvPicPr>
                    <pic:cNvPr id="264" name="IM 264"/>
                    <pic:cNvPicPr/>
                  </pic:nvPicPr>
                  <pic:blipFill>
                    <a:blip r:embed="rId29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292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266" name="IM 266"/>
            <wp:cNvGraphicFramePr/>
            <a:graphic>
              <a:graphicData uri="http://schemas.openxmlformats.org/drawingml/2006/picture">
                <pic:pic>
                  <pic:nvPicPr>
                    <pic:cNvPr id="266" name="IM 266"/>
                    <pic:cNvPicPr/>
                  </pic:nvPicPr>
                  <pic:blipFill>
                    <a:blip r:embed="rId29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294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268" name="IM 268"/>
            <wp:cNvGraphicFramePr/>
            <a:graphic>
              <a:graphicData uri="http://schemas.openxmlformats.org/drawingml/2006/picture">
                <pic:pic>
                  <pic:nvPicPr>
                    <pic:cNvPr id="268" name="IM 268"/>
                    <pic:cNvPicPr/>
                  </pic:nvPicPr>
                  <pic:blipFill>
                    <a:blip r:embed="rId29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296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270" name="IM 270"/>
            <wp:cNvGraphicFramePr/>
            <a:graphic>
              <a:graphicData uri="http://schemas.openxmlformats.org/drawingml/2006/picture">
                <pic:pic>
                  <pic:nvPicPr>
                    <pic:cNvPr id="270" name="IM 270"/>
                    <pic:cNvPicPr/>
                  </pic:nvPicPr>
                  <pic:blipFill>
                    <a:blip r:embed="rId29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298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272" name="IM 272"/>
            <wp:cNvGraphicFramePr/>
            <a:graphic>
              <a:graphicData uri="http://schemas.openxmlformats.org/drawingml/2006/picture">
                <pic:pic>
                  <pic:nvPicPr>
                    <pic:cNvPr id="272" name="IM 272"/>
                    <pic:cNvPicPr/>
                  </pic:nvPicPr>
                  <pic:blipFill>
                    <a:blip r:embed="rId30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300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274" name="IM 274"/>
            <wp:cNvGraphicFramePr/>
            <a:graphic>
              <a:graphicData uri="http://schemas.openxmlformats.org/drawingml/2006/picture">
                <pic:pic>
                  <pic:nvPicPr>
                    <pic:cNvPr id="274" name="IM 274"/>
                    <pic:cNvPicPr/>
                  </pic:nvPicPr>
                  <pic:blipFill>
                    <a:blip r:embed="rId30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302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276" name="IM 276"/>
            <wp:cNvGraphicFramePr/>
            <a:graphic>
              <a:graphicData uri="http://schemas.openxmlformats.org/drawingml/2006/picture">
                <pic:pic>
                  <pic:nvPicPr>
                    <pic:cNvPr id="276" name="IM 276"/>
                    <pic:cNvPicPr/>
                  </pic:nvPicPr>
                  <pic:blipFill>
                    <a:blip r:embed="rId30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304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278" name="IM 278"/>
            <wp:cNvGraphicFramePr/>
            <a:graphic>
              <a:graphicData uri="http://schemas.openxmlformats.org/drawingml/2006/picture">
                <pic:pic>
                  <pic:nvPicPr>
                    <pic:cNvPr id="278" name="IM 278"/>
                    <pic:cNvPicPr/>
                  </pic:nvPicPr>
                  <pic:blipFill>
                    <a:blip r:embed="rId30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306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280" name="IM 280"/>
            <wp:cNvGraphicFramePr/>
            <a:graphic>
              <a:graphicData uri="http://schemas.openxmlformats.org/drawingml/2006/picture">
                <pic:pic>
                  <pic:nvPicPr>
                    <pic:cNvPr id="280" name="IM 280"/>
                    <pic:cNvPicPr/>
                  </pic:nvPicPr>
                  <pic:blipFill>
                    <a:blip r:embed="rId30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308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282" name="IM 282"/>
            <wp:cNvGraphicFramePr/>
            <a:graphic>
              <a:graphicData uri="http://schemas.openxmlformats.org/drawingml/2006/picture">
                <pic:pic>
                  <pic:nvPicPr>
                    <pic:cNvPr id="282" name="IM 282"/>
                    <pic:cNvPicPr/>
                  </pic:nvPicPr>
                  <pic:blipFill>
                    <a:blip r:embed="rId31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310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284" name="IM 284"/>
            <wp:cNvGraphicFramePr/>
            <a:graphic>
              <a:graphicData uri="http://schemas.openxmlformats.org/drawingml/2006/picture">
                <pic:pic>
                  <pic:nvPicPr>
                    <pic:cNvPr id="284" name="IM 284"/>
                    <pic:cNvPicPr/>
                  </pic:nvPicPr>
                  <pic:blipFill>
                    <a:blip r:embed="rId31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312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286" name="IM 286"/>
            <wp:cNvGraphicFramePr/>
            <a:graphic>
              <a:graphicData uri="http://schemas.openxmlformats.org/drawingml/2006/picture">
                <pic:pic>
                  <pic:nvPicPr>
                    <pic:cNvPr id="286" name="IM 286"/>
                    <pic:cNvPicPr/>
                  </pic:nvPicPr>
                  <pic:blipFill>
                    <a:blip r:embed="rId31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314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288" name="IM 288"/>
            <wp:cNvGraphicFramePr/>
            <a:graphic>
              <a:graphicData uri="http://schemas.openxmlformats.org/drawingml/2006/picture">
                <pic:pic>
                  <pic:nvPicPr>
                    <pic:cNvPr id="288" name="IM 288"/>
                    <pic:cNvPicPr/>
                  </pic:nvPicPr>
                  <pic:blipFill>
                    <a:blip r:embed="rId31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316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290" name="IM 290"/>
            <wp:cNvGraphicFramePr/>
            <a:graphic>
              <a:graphicData uri="http://schemas.openxmlformats.org/drawingml/2006/picture">
                <pic:pic>
                  <pic:nvPicPr>
                    <pic:cNvPr id="290" name="IM 290"/>
                    <pic:cNvPicPr/>
                  </pic:nvPicPr>
                  <pic:blipFill>
                    <a:blip r:embed="rId31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318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292" name="IM 292"/>
            <wp:cNvGraphicFramePr/>
            <a:graphic>
              <a:graphicData uri="http://schemas.openxmlformats.org/drawingml/2006/picture">
                <pic:pic>
                  <pic:nvPicPr>
                    <pic:cNvPr id="292" name="IM 292"/>
                    <pic:cNvPicPr/>
                  </pic:nvPicPr>
                  <pic:blipFill>
                    <a:blip r:embed="rId32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320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294" name="IM 294"/>
            <wp:cNvGraphicFramePr/>
            <a:graphic>
              <a:graphicData uri="http://schemas.openxmlformats.org/drawingml/2006/picture">
                <pic:pic>
                  <pic:nvPicPr>
                    <pic:cNvPr id="294" name="IM 294"/>
                    <pic:cNvPicPr/>
                  </pic:nvPicPr>
                  <pic:blipFill>
                    <a:blip r:embed="rId32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322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296" name="IM 296"/>
            <wp:cNvGraphicFramePr/>
            <a:graphic>
              <a:graphicData uri="http://schemas.openxmlformats.org/drawingml/2006/picture">
                <pic:pic>
                  <pic:nvPicPr>
                    <pic:cNvPr id="296" name="IM 296"/>
                    <pic:cNvPicPr/>
                  </pic:nvPicPr>
                  <pic:blipFill>
                    <a:blip r:embed="rId32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324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298" name="IM 298"/>
            <wp:cNvGraphicFramePr/>
            <a:graphic>
              <a:graphicData uri="http://schemas.openxmlformats.org/drawingml/2006/picture">
                <pic:pic>
                  <pic:nvPicPr>
                    <pic:cNvPr id="298" name="IM 298"/>
                    <pic:cNvPicPr/>
                  </pic:nvPicPr>
                  <pic:blipFill>
                    <a:blip r:embed="rId32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326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300" name="IM 300"/>
            <wp:cNvGraphicFramePr/>
            <a:graphic>
              <a:graphicData uri="http://schemas.openxmlformats.org/drawingml/2006/picture">
                <pic:pic>
                  <pic:nvPicPr>
                    <pic:cNvPr id="300" name="IM 300"/>
                    <pic:cNvPicPr/>
                  </pic:nvPicPr>
                  <pic:blipFill>
                    <a:blip r:embed="rId32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328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302" name="IM 302"/>
            <wp:cNvGraphicFramePr/>
            <a:graphic>
              <a:graphicData uri="http://schemas.openxmlformats.org/drawingml/2006/picture">
                <pic:pic>
                  <pic:nvPicPr>
                    <pic:cNvPr id="302" name="IM 302"/>
                    <pic:cNvPicPr/>
                  </pic:nvPicPr>
                  <pic:blipFill>
                    <a:blip r:embed="rId33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330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304" name="IM 304"/>
            <wp:cNvGraphicFramePr/>
            <a:graphic>
              <a:graphicData uri="http://schemas.openxmlformats.org/drawingml/2006/picture">
                <pic:pic>
                  <pic:nvPicPr>
                    <pic:cNvPr id="304" name="IM 304"/>
                    <pic:cNvPicPr/>
                  </pic:nvPicPr>
                  <pic:blipFill>
                    <a:blip r:embed="rId33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332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306" name="IM 306"/>
            <wp:cNvGraphicFramePr/>
            <a:graphic>
              <a:graphicData uri="http://schemas.openxmlformats.org/drawingml/2006/picture">
                <pic:pic>
                  <pic:nvPicPr>
                    <pic:cNvPr id="306" name="IM 306"/>
                    <pic:cNvPicPr/>
                  </pic:nvPicPr>
                  <pic:blipFill>
                    <a:blip r:embed="rId33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334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rPr/>
      </w:pPr>
      <w:r/>
    </w:p>
    <w:p>
      <w:pPr>
        <w:sectPr>
          <w:footerReference w:type="default" r:id="rId336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308" name="IM 308"/>
            <wp:cNvGraphicFramePr/>
            <a:graphic>
              <a:graphicData uri="http://schemas.openxmlformats.org/drawingml/2006/picture">
                <pic:pic>
                  <pic:nvPicPr>
                    <pic:cNvPr id="308" name="IM 308"/>
                    <pic:cNvPicPr/>
                  </pic:nvPicPr>
                  <pic:blipFill>
                    <a:blip r:embed="rId33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337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310" name="IM 310"/>
            <wp:cNvGraphicFramePr/>
            <a:graphic>
              <a:graphicData uri="http://schemas.openxmlformats.org/drawingml/2006/picture">
                <pic:pic>
                  <pic:nvPicPr>
                    <pic:cNvPr id="310" name="IM 310"/>
                    <pic:cNvPicPr/>
                  </pic:nvPicPr>
                  <pic:blipFill>
                    <a:blip r:embed="rId34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339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312" name="IM 312"/>
            <wp:cNvGraphicFramePr/>
            <a:graphic>
              <a:graphicData uri="http://schemas.openxmlformats.org/drawingml/2006/picture">
                <pic:pic>
                  <pic:nvPicPr>
                    <pic:cNvPr id="312" name="IM 312"/>
                    <pic:cNvPicPr/>
                  </pic:nvPicPr>
                  <pic:blipFill>
                    <a:blip r:embed="rId34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341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314" name="IM 314"/>
            <wp:cNvGraphicFramePr/>
            <a:graphic>
              <a:graphicData uri="http://schemas.openxmlformats.org/drawingml/2006/picture">
                <pic:pic>
                  <pic:nvPicPr>
                    <pic:cNvPr id="314" name="IM 314"/>
                    <pic:cNvPicPr/>
                  </pic:nvPicPr>
                  <pic:blipFill>
                    <a:blip r:embed="rId34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343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316" name="IM 316"/>
            <wp:cNvGraphicFramePr/>
            <a:graphic>
              <a:graphicData uri="http://schemas.openxmlformats.org/drawingml/2006/picture">
                <pic:pic>
                  <pic:nvPicPr>
                    <pic:cNvPr id="316" name="IM 316"/>
                    <pic:cNvPicPr/>
                  </pic:nvPicPr>
                  <pic:blipFill>
                    <a:blip r:embed="rId34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345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318" name="IM 318"/>
            <wp:cNvGraphicFramePr/>
            <a:graphic>
              <a:graphicData uri="http://schemas.openxmlformats.org/drawingml/2006/picture">
                <pic:pic>
                  <pic:nvPicPr>
                    <pic:cNvPr id="318" name="IM 318"/>
                    <pic:cNvPicPr/>
                  </pic:nvPicPr>
                  <pic:blipFill>
                    <a:blip r:embed="rId34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347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320" name="IM 320"/>
            <wp:cNvGraphicFramePr/>
            <a:graphic>
              <a:graphicData uri="http://schemas.openxmlformats.org/drawingml/2006/picture">
                <pic:pic>
                  <pic:nvPicPr>
                    <pic:cNvPr id="320" name="IM 320"/>
                    <pic:cNvPicPr/>
                  </pic:nvPicPr>
                  <pic:blipFill>
                    <a:blip r:embed="rId35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349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322" name="IM 322"/>
            <wp:cNvGraphicFramePr/>
            <a:graphic>
              <a:graphicData uri="http://schemas.openxmlformats.org/drawingml/2006/picture">
                <pic:pic>
                  <pic:nvPicPr>
                    <pic:cNvPr id="322" name="IM 322"/>
                    <pic:cNvPicPr/>
                  </pic:nvPicPr>
                  <pic:blipFill>
                    <a:blip r:embed="rId35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351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324" name="IM 324"/>
            <wp:cNvGraphicFramePr/>
            <a:graphic>
              <a:graphicData uri="http://schemas.openxmlformats.org/drawingml/2006/picture">
                <pic:pic>
                  <pic:nvPicPr>
                    <pic:cNvPr id="324" name="IM 324"/>
                    <pic:cNvPicPr/>
                  </pic:nvPicPr>
                  <pic:blipFill>
                    <a:blip r:embed="rId35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353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326" name="IM 326"/>
            <wp:cNvGraphicFramePr/>
            <a:graphic>
              <a:graphicData uri="http://schemas.openxmlformats.org/drawingml/2006/picture">
                <pic:pic>
                  <pic:nvPicPr>
                    <pic:cNvPr id="326" name="IM 326"/>
                    <pic:cNvPicPr/>
                  </pic:nvPicPr>
                  <pic:blipFill>
                    <a:blip r:embed="rId35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355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328" name="IM 328"/>
            <wp:cNvGraphicFramePr/>
            <a:graphic>
              <a:graphicData uri="http://schemas.openxmlformats.org/drawingml/2006/picture">
                <pic:pic>
                  <pic:nvPicPr>
                    <pic:cNvPr id="328" name="IM 328"/>
                    <pic:cNvPicPr/>
                  </pic:nvPicPr>
                  <pic:blipFill>
                    <a:blip r:embed="rId35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357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330" name="IM 330"/>
            <wp:cNvGraphicFramePr/>
            <a:graphic>
              <a:graphicData uri="http://schemas.openxmlformats.org/drawingml/2006/picture">
                <pic:pic>
                  <pic:nvPicPr>
                    <pic:cNvPr id="330" name="IM 330"/>
                    <pic:cNvPicPr/>
                  </pic:nvPicPr>
                  <pic:blipFill>
                    <a:blip r:embed="rId36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359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332" name="IM 332"/>
            <wp:cNvGraphicFramePr/>
            <a:graphic>
              <a:graphicData uri="http://schemas.openxmlformats.org/drawingml/2006/picture">
                <pic:pic>
                  <pic:nvPicPr>
                    <pic:cNvPr id="332" name="IM 332"/>
                    <pic:cNvPicPr/>
                  </pic:nvPicPr>
                  <pic:blipFill>
                    <a:blip r:embed="rId36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361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334" name="IM 334"/>
            <wp:cNvGraphicFramePr/>
            <a:graphic>
              <a:graphicData uri="http://schemas.openxmlformats.org/drawingml/2006/picture">
                <pic:pic>
                  <pic:nvPicPr>
                    <pic:cNvPr id="334" name="IM 334"/>
                    <pic:cNvPicPr/>
                  </pic:nvPicPr>
                  <pic:blipFill>
                    <a:blip r:embed="rId36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363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336" name="IM 336"/>
            <wp:cNvGraphicFramePr/>
            <a:graphic>
              <a:graphicData uri="http://schemas.openxmlformats.org/drawingml/2006/picture">
                <pic:pic>
                  <pic:nvPicPr>
                    <pic:cNvPr id="336" name="IM 336"/>
                    <pic:cNvPicPr/>
                  </pic:nvPicPr>
                  <pic:blipFill>
                    <a:blip r:embed="rId36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365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338" name="IM 338"/>
            <wp:cNvGraphicFramePr/>
            <a:graphic>
              <a:graphicData uri="http://schemas.openxmlformats.org/drawingml/2006/picture">
                <pic:pic>
                  <pic:nvPicPr>
                    <pic:cNvPr id="338" name="IM 338"/>
                    <pic:cNvPicPr/>
                  </pic:nvPicPr>
                  <pic:blipFill>
                    <a:blip r:embed="rId36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367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340" name="IM 340"/>
            <wp:cNvGraphicFramePr/>
            <a:graphic>
              <a:graphicData uri="http://schemas.openxmlformats.org/drawingml/2006/picture">
                <pic:pic>
                  <pic:nvPicPr>
                    <pic:cNvPr id="340" name="IM 340"/>
                    <pic:cNvPicPr/>
                  </pic:nvPicPr>
                  <pic:blipFill>
                    <a:blip r:embed="rId37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369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342" name="IM 342"/>
            <wp:cNvGraphicFramePr/>
            <a:graphic>
              <a:graphicData uri="http://schemas.openxmlformats.org/drawingml/2006/picture">
                <pic:pic>
                  <pic:nvPicPr>
                    <pic:cNvPr id="342" name="IM 342"/>
                    <pic:cNvPicPr/>
                  </pic:nvPicPr>
                  <pic:blipFill>
                    <a:blip r:embed="rId37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371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344" name="IM 344"/>
            <wp:cNvGraphicFramePr/>
            <a:graphic>
              <a:graphicData uri="http://schemas.openxmlformats.org/drawingml/2006/picture">
                <pic:pic>
                  <pic:nvPicPr>
                    <pic:cNvPr id="344" name="IM 344"/>
                    <pic:cNvPicPr/>
                  </pic:nvPicPr>
                  <pic:blipFill>
                    <a:blip r:embed="rId37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373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346" name="IM 346"/>
            <wp:cNvGraphicFramePr/>
            <a:graphic>
              <a:graphicData uri="http://schemas.openxmlformats.org/drawingml/2006/picture">
                <pic:pic>
                  <pic:nvPicPr>
                    <pic:cNvPr id="346" name="IM 346"/>
                    <pic:cNvPicPr/>
                  </pic:nvPicPr>
                  <pic:blipFill>
                    <a:blip r:embed="rId37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375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348" name="IM 348"/>
            <wp:cNvGraphicFramePr/>
            <a:graphic>
              <a:graphicData uri="http://schemas.openxmlformats.org/drawingml/2006/picture">
                <pic:pic>
                  <pic:nvPicPr>
                    <pic:cNvPr id="348" name="IM 348"/>
                    <pic:cNvPicPr/>
                  </pic:nvPicPr>
                  <pic:blipFill>
                    <a:blip r:embed="rId37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377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350" name="IM 350"/>
            <wp:cNvGraphicFramePr/>
            <a:graphic>
              <a:graphicData uri="http://schemas.openxmlformats.org/drawingml/2006/picture">
                <pic:pic>
                  <pic:nvPicPr>
                    <pic:cNvPr id="350" name="IM 350"/>
                    <pic:cNvPicPr/>
                  </pic:nvPicPr>
                  <pic:blipFill>
                    <a:blip r:embed="rId38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379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352" name="IM 352"/>
            <wp:cNvGraphicFramePr/>
            <a:graphic>
              <a:graphicData uri="http://schemas.openxmlformats.org/drawingml/2006/picture">
                <pic:pic>
                  <pic:nvPicPr>
                    <pic:cNvPr id="352" name="IM 352"/>
                    <pic:cNvPicPr/>
                  </pic:nvPicPr>
                  <pic:blipFill>
                    <a:blip r:embed="rId38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381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354" name="IM 354"/>
            <wp:cNvGraphicFramePr/>
            <a:graphic>
              <a:graphicData uri="http://schemas.openxmlformats.org/drawingml/2006/picture">
                <pic:pic>
                  <pic:nvPicPr>
                    <pic:cNvPr id="354" name="IM 354"/>
                    <pic:cNvPicPr/>
                  </pic:nvPicPr>
                  <pic:blipFill>
                    <a:blip r:embed="rId38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383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356" name="IM 356"/>
            <wp:cNvGraphicFramePr/>
            <a:graphic>
              <a:graphicData uri="http://schemas.openxmlformats.org/drawingml/2006/picture">
                <pic:pic>
                  <pic:nvPicPr>
                    <pic:cNvPr id="356" name="IM 356"/>
                    <pic:cNvPicPr/>
                  </pic:nvPicPr>
                  <pic:blipFill>
                    <a:blip r:embed="rId38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385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358" name="IM 358"/>
            <wp:cNvGraphicFramePr/>
            <a:graphic>
              <a:graphicData uri="http://schemas.openxmlformats.org/drawingml/2006/picture">
                <pic:pic>
                  <pic:nvPicPr>
                    <pic:cNvPr id="358" name="IM 358"/>
                    <pic:cNvPicPr/>
                  </pic:nvPicPr>
                  <pic:blipFill>
                    <a:blip r:embed="rId38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387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360" name="IM 360"/>
            <wp:cNvGraphicFramePr/>
            <a:graphic>
              <a:graphicData uri="http://schemas.openxmlformats.org/drawingml/2006/picture">
                <pic:pic>
                  <pic:nvPicPr>
                    <pic:cNvPr id="360" name="IM 360"/>
                    <pic:cNvPicPr/>
                  </pic:nvPicPr>
                  <pic:blipFill>
                    <a:blip r:embed="rId39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389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362" name="IM 362"/>
            <wp:cNvGraphicFramePr/>
            <a:graphic>
              <a:graphicData uri="http://schemas.openxmlformats.org/drawingml/2006/picture">
                <pic:pic>
                  <pic:nvPicPr>
                    <pic:cNvPr id="362" name="IM 362"/>
                    <pic:cNvPicPr/>
                  </pic:nvPicPr>
                  <pic:blipFill>
                    <a:blip r:embed="rId39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391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364" name="IM 364"/>
            <wp:cNvGraphicFramePr/>
            <a:graphic>
              <a:graphicData uri="http://schemas.openxmlformats.org/drawingml/2006/picture">
                <pic:pic>
                  <pic:nvPicPr>
                    <pic:cNvPr id="364" name="IM 364"/>
                    <pic:cNvPicPr/>
                  </pic:nvPicPr>
                  <pic:blipFill>
                    <a:blip r:embed="rId39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393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366" name="IM 366"/>
            <wp:cNvGraphicFramePr/>
            <a:graphic>
              <a:graphicData uri="http://schemas.openxmlformats.org/drawingml/2006/picture">
                <pic:pic>
                  <pic:nvPicPr>
                    <pic:cNvPr id="366" name="IM 366"/>
                    <pic:cNvPicPr/>
                  </pic:nvPicPr>
                  <pic:blipFill>
                    <a:blip r:embed="rId39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395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368" name="IM 368"/>
            <wp:cNvGraphicFramePr/>
            <a:graphic>
              <a:graphicData uri="http://schemas.openxmlformats.org/drawingml/2006/picture">
                <pic:pic>
                  <pic:nvPicPr>
                    <pic:cNvPr id="368" name="IM 368"/>
                    <pic:cNvPicPr/>
                  </pic:nvPicPr>
                  <pic:blipFill>
                    <a:blip r:embed="rId39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397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370" name="IM 370"/>
            <wp:cNvGraphicFramePr/>
            <a:graphic>
              <a:graphicData uri="http://schemas.openxmlformats.org/drawingml/2006/picture">
                <pic:pic>
                  <pic:nvPicPr>
                    <pic:cNvPr id="370" name="IM 370"/>
                    <pic:cNvPicPr/>
                  </pic:nvPicPr>
                  <pic:blipFill>
                    <a:blip r:embed="rId40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399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372" name="IM 372"/>
            <wp:cNvGraphicFramePr/>
            <a:graphic>
              <a:graphicData uri="http://schemas.openxmlformats.org/drawingml/2006/picture">
                <pic:pic>
                  <pic:nvPicPr>
                    <pic:cNvPr id="372" name="IM 372"/>
                    <pic:cNvPicPr/>
                  </pic:nvPicPr>
                  <pic:blipFill>
                    <a:blip r:embed="rId40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401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374" name="IM 374"/>
            <wp:cNvGraphicFramePr/>
            <a:graphic>
              <a:graphicData uri="http://schemas.openxmlformats.org/drawingml/2006/picture">
                <pic:pic>
                  <pic:nvPicPr>
                    <pic:cNvPr id="374" name="IM 374"/>
                    <pic:cNvPicPr/>
                  </pic:nvPicPr>
                  <pic:blipFill>
                    <a:blip r:embed="rId40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403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376" name="IM 376"/>
            <wp:cNvGraphicFramePr/>
            <a:graphic>
              <a:graphicData uri="http://schemas.openxmlformats.org/drawingml/2006/picture">
                <pic:pic>
                  <pic:nvPicPr>
                    <pic:cNvPr id="376" name="IM 376"/>
                    <pic:cNvPicPr/>
                  </pic:nvPicPr>
                  <pic:blipFill>
                    <a:blip r:embed="rId40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405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378" name="IM 378"/>
            <wp:cNvGraphicFramePr/>
            <a:graphic>
              <a:graphicData uri="http://schemas.openxmlformats.org/drawingml/2006/picture">
                <pic:pic>
                  <pic:nvPicPr>
                    <pic:cNvPr id="378" name="IM 378"/>
                    <pic:cNvPicPr/>
                  </pic:nvPicPr>
                  <pic:blipFill>
                    <a:blip r:embed="rId40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407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380" name="IM 380"/>
            <wp:cNvGraphicFramePr/>
            <a:graphic>
              <a:graphicData uri="http://schemas.openxmlformats.org/drawingml/2006/picture">
                <pic:pic>
                  <pic:nvPicPr>
                    <pic:cNvPr id="380" name="IM 380"/>
                    <pic:cNvPicPr/>
                  </pic:nvPicPr>
                  <pic:blipFill>
                    <a:blip r:embed="rId41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409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382" name="IM 382"/>
            <wp:cNvGraphicFramePr/>
            <a:graphic>
              <a:graphicData uri="http://schemas.openxmlformats.org/drawingml/2006/picture">
                <pic:pic>
                  <pic:nvPicPr>
                    <pic:cNvPr id="382" name="IM 382"/>
                    <pic:cNvPicPr/>
                  </pic:nvPicPr>
                  <pic:blipFill>
                    <a:blip r:embed="rId41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411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384" name="IM 384"/>
            <wp:cNvGraphicFramePr/>
            <a:graphic>
              <a:graphicData uri="http://schemas.openxmlformats.org/drawingml/2006/picture">
                <pic:pic>
                  <pic:nvPicPr>
                    <pic:cNvPr id="384" name="IM 384"/>
                    <pic:cNvPicPr/>
                  </pic:nvPicPr>
                  <pic:blipFill>
                    <a:blip r:embed="rId41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413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386" name="IM 386"/>
            <wp:cNvGraphicFramePr/>
            <a:graphic>
              <a:graphicData uri="http://schemas.openxmlformats.org/drawingml/2006/picture">
                <pic:pic>
                  <pic:nvPicPr>
                    <pic:cNvPr id="386" name="IM 386"/>
                    <pic:cNvPicPr/>
                  </pic:nvPicPr>
                  <pic:blipFill>
                    <a:blip r:embed="rId41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415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388" name="IM 388"/>
            <wp:cNvGraphicFramePr/>
            <a:graphic>
              <a:graphicData uri="http://schemas.openxmlformats.org/drawingml/2006/picture">
                <pic:pic>
                  <pic:nvPicPr>
                    <pic:cNvPr id="388" name="IM 388"/>
                    <pic:cNvPicPr/>
                  </pic:nvPicPr>
                  <pic:blipFill>
                    <a:blip r:embed="rId41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417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390" name="IM 390"/>
            <wp:cNvGraphicFramePr/>
            <a:graphic>
              <a:graphicData uri="http://schemas.openxmlformats.org/drawingml/2006/picture">
                <pic:pic>
                  <pic:nvPicPr>
                    <pic:cNvPr id="390" name="IM 390"/>
                    <pic:cNvPicPr/>
                  </pic:nvPicPr>
                  <pic:blipFill>
                    <a:blip r:embed="rId42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419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392" name="IM 392"/>
            <wp:cNvGraphicFramePr/>
            <a:graphic>
              <a:graphicData uri="http://schemas.openxmlformats.org/drawingml/2006/picture">
                <pic:pic>
                  <pic:nvPicPr>
                    <pic:cNvPr id="392" name="IM 392"/>
                    <pic:cNvPicPr/>
                  </pic:nvPicPr>
                  <pic:blipFill>
                    <a:blip r:embed="rId42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421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394" name="IM 394"/>
            <wp:cNvGraphicFramePr/>
            <a:graphic>
              <a:graphicData uri="http://schemas.openxmlformats.org/drawingml/2006/picture">
                <pic:pic>
                  <pic:nvPicPr>
                    <pic:cNvPr id="394" name="IM 394"/>
                    <pic:cNvPicPr/>
                  </pic:nvPicPr>
                  <pic:blipFill>
                    <a:blip r:embed="rId42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423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396" name="IM 396"/>
            <wp:cNvGraphicFramePr/>
            <a:graphic>
              <a:graphicData uri="http://schemas.openxmlformats.org/drawingml/2006/picture">
                <pic:pic>
                  <pic:nvPicPr>
                    <pic:cNvPr id="396" name="IM 396"/>
                    <pic:cNvPicPr/>
                  </pic:nvPicPr>
                  <pic:blipFill>
                    <a:blip r:embed="rId42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425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398" name="IM 398"/>
            <wp:cNvGraphicFramePr/>
            <a:graphic>
              <a:graphicData uri="http://schemas.openxmlformats.org/drawingml/2006/picture">
                <pic:pic>
                  <pic:nvPicPr>
                    <pic:cNvPr id="398" name="IM 398"/>
                    <pic:cNvPicPr/>
                  </pic:nvPicPr>
                  <pic:blipFill>
                    <a:blip r:embed="rId42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427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400" name="IM 400"/>
            <wp:cNvGraphicFramePr/>
            <a:graphic>
              <a:graphicData uri="http://schemas.openxmlformats.org/drawingml/2006/picture">
                <pic:pic>
                  <pic:nvPicPr>
                    <pic:cNvPr id="400" name="IM 400"/>
                    <pic:cNvPicPr/>
                  </pic:nvPicPr>
                  <pic:blipFill>
                    <a:blip r:embed="rId43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429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402" name="IM 402"/>
            <wp:cNvGraphicFramePr/>
            <a:graphic>
              <a:graphicData uri="http://schemas.openxmlformats.org/drawingml/2006/picture">
                <pic:pic>
                  <pic:nvPicPr>
                    <pic:cNvPr id="402" name="IM 402"/>
                    <pic:cNvPicPr/>
                  </pic:nvPicPr>
                  <pic:blipFill>
                    <a:blip r:embed="rId43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431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404" name="IM 404"/>
            <wp:cNvGraphicFramePr/>
            <a:graphic>
              <a:graphicData uri="http://schemas.openxmlformats.org/drawingml/2006/picture">
                <pic:pic>
                  <pic:nvPicPr>
                    <pic:cNvPr id="404" name="IM 404"/>
                    <pic:cNvPicPr/>
                  </pic:nvPicPr>
                  <pic:blipFill>
                    <a:blip r:embed="rId43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433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406" name="IM 406"/>
            <wp:cNvGraphicFramePr/>
            <a:graphic>
              <a:graphicData uri="http://schemas.openxmlformats.org/drawingml/2006/picture">
                <pic:pic>
                  <pic:nvPicPr>
                    <pic:cNvPr id="406" name="IM 406"/>
                    <pic:cNvPicPr/>
                  </pic:nvPicPr>
                  <pic:blipFill>
                    <a:blip r:embed="rId43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435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408" name="IM 408"/>
            <wp:cNvGraphicFramePr/>
            <a:graphic>
              <a:graphicData uri="http://schemas.openxmlformats.org/drawingml/2006/picture">
                <pic:pic>
                  <pic:nvPicPr>
                    <pic:cNvPr id="408" name="IM 408"/>
                    <pic:cNvPicPr/>
                  </pic:nvPicPr>
                  <pic:blipFill>
                    <a:blip r:embed="rId43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437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410" name="IM 410"/>
            <wp:cNvGraphicFramePr/>
            <a:graphic>
              <a:graphicData uri="http://schemas.openxmlformats.org/drawingml/2006/picture">
                <pic:pic>
                  <pic:nvPicPr>
                    <pic:cNvPr id="410" name="IM 410"/>
                    <pic:cNvPicPr/>
                  </pic:nvPicPr>
                  <pic:blipFill>
                    <a:blip r:embed="rId44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439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412" name="IM 412"/>
            <wp:cNvGraphicFramePr/>
            <a:graphic>
              <a:graphicData uri="http://schemas.openxmlformats.org/drawingml/2006/picture">
                <pic:pic>
                  <pic:nvPicPr>
                    <pic:cNvPr id="412" name="IM 412"/>
                    <pic:cNvPicPr/>
                  </pic:nvPicPr>
                  <pic:blipFill>
                    <a:blip r:embed="rId44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441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414" name="IM 414"/>
            <wp:cNvGraphicFramePr/>
            <a:graphic>
              <a:graphicData uri="http://schemas.openxmlformats.org/drawingml/2006/picture">
                <pic:pic>
                  <pic:nvPicPr>
                    <pic:cNvPr id="414" name="IM 414"/>
                    <pic:cNvPicPr/>
                  </pic:nvPicPr>
                  <pic:blipFill>
                    <a:blip r:embed="rId44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443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416" name="IM 416"/>
            <wp:cNvGraphicFramePr/>
            <a:graphic>
              <a:graphicData uri="http://schemas.openxmlformats.org/drawingml/2006/picture">
                <pic:pic>
                  <pic:nvPicPr>
                    <pic:cNvPr id="416" name="IM 416"/>
                    <pic:cNvPicPr/>
                  </pic:nvPicPr>
                  <pic:blipFill>
                    <a:blip r:embed="rId44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445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418" name="IM 418"/>
            <wp:cNvGraphicFramePr/>
            <a:graphic>
              <a:graphicData uri="http://schemas.openxmlformats.org/drawingml/2006/picture">
                <pic:pic>
                  <pic:nvPicPr>
                    <pic:cNvPr id="418" name="IM 418"/>
                    <pic:cNvPicPr/>
                  </pic:nvPicPr>
                  <pic:blipFill>
                    <a:blip r:embed="rId44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447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420" name="IM 420"/>
            <wp:cNvGraphicFramePr/>
            <a:graphic>
              <a:graphicData uri="http://schemas.openxmlformats.org/drawingml/2006/picture">
                <pic:pic>
                  <pic:nvPicPr>
                    <pic:cNvPr id="420" name="IM 420"/>
                    <pic:cNvPicPr/>
                  </pic:nvPicPr>
                  <pic:blipFill>
                    <a:blip r:embed="rId45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449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rPr/>
      </w:pPr>
      <w:r/>
    </w:p>
    <w:p>
      <w:pPr>
        <w:sectPr>
          <w:footerReference w:type="default" r:id="rId451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422" name="IM 422"/>
            <wp:cNvGraphicFramePr/>
            <a:graphic>
              <a:graphicData uri="http://schemas.openxmlformats.org/drawingml/2006/picture">
                <pic:pic>
                  <pic:nvPicPr>
                    <pic:cNvPr id="422" name="IM 422"/>
                    <pic:cNvPicPr/>
                  </pic:nvPicPr>
                  <pic:blipFill>
                    <a:blip r:embed="rId45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452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424" name="IM 424"/>
            <wp:cNvGraphicFramePr/>
            <a:graphic>
              <a:graphicData uri="http://schemas.openxmlformats.org/drawingml/2006/picture">
                <pic:pic>
                  <pic:nvPicPr>
                    <pic:cNvPr id="424" name="IM 424"/>
                    <pic:cNvPicPr/>
                  </pic:nvPicPr>
                  <pic:blipFill>
                    <a:blip r:embed="rId45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454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426" name="IM 426"/>
            <wp:cNvGraphicFramePr/>
            <a:graphic>
              <a:graphicData uri="http://schemas.openxmlformats.org/drawingml/2006/picture">
                <pic:pic>
                  <pic:nvPicPr>
                    <pic:cNvPr id="426" name="IM 426"/>
                    <pic:cNvPicPr/>
                  </pic:nvPicPr>
                  <pic:blipFill>
                    <a:blip r:embed="rId45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456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428" name="IM 428"/>
            <wp:cNvGraphicFramePr/>
            <a:graphic>
              <a:graphicData uri="http://schemas.openxmlformats.org/drawingml/2006/picture">
                <pic:pic>
                  <pic:nvPicPr>
                    <pic:cNvPr id="428" name="IM 428"/>
                    <pic:cNvPicPr/>
                  </pic:nvPicPr>
                  <pic:blipFill>
                    <a:blip r:embed="rId45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458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430" name="IM 430"/>
            <wp:cNvGraphicFramePr/>
            <a:graphic>
              <a:graphicData uri="http://schemas.openxmlformats.org/drawingml/2006/picture">
                <pic:pic>
                  <pic:nvPicPr>
                    <pic:cNvPr id="430" name="IM 430"/>
                    <pic:cNvPicPr/>
                  </pic:nvPicPr>
                  <pic:blipFill>
                    <a:blip r:embed="rId46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460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432" name="IM 432"/>
            <wp:cNvGraphicFramePr/>
            <a:graphic>
              <a:graphicData uri="http://schemas.openxmlformats.org/drawingml/2006/picture">
                <pic:pic>
                  <pic:nvPicPr>
                    <pic:cNvPr id="432" name="IM 432"/>
                    <pic:cNvPicPr/>
                  </pic:nvPicPr>
                  <pic:blipFill>
                    <a:blip r:embed="rId46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462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434" name="IM 434"/>
            <wp:cNvGraphicFramePr/>
            <a:graphic>
              <a:graphicData uri="http://schemas.openxmlformats.org/drawingml/2006/picture">
                <pic:pic>
                  <pic:nvPicPr>
                    <pic:cNvPr id="434" name="IM 434"/>
                    <pic:cNvPicPr/>
                  </pic:nvPicPr>
                  <pic:blipFill>
                    <a:blip r:embed="rId46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464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436" name="IM 436"/>
            <wp:cNvGraphicFramePr/>
            <a:graphic>
              <a:graphicData uri="http://schemas.openxmlformats.org/drawingml/2006/picture">
                <pic:pic>
                  <pic:nvPicPr>
                    <pic:cNvPr id="436" name="IM 436"/>
                    <pic:cNvPicPr/>
                  </pic:nvPicPr>
                  <pic:blipFill>
                    <a:blip r:embed="rId46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466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438" name="IM 438"/>
            <wp:cNvGraphicFramePr/>
            <a:graphic>
              <a:graphicData uri="http://schemas.openxmlformats.org/drawingml/2006/picture">
                <pic:pic>
                  <pic:nvPicPr>
                    <pic:cNvPr id="438" name="IM 438"/>
                    <pic:cNvPicPr/>
                  </pic:nvPicPr>
                  <pic:blipFill>
                    <a:blip r:embed="rId46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468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440" name="IM 440"/>
            <wp:cNvGraphicFramePr/>
            <a:graphic>
              <a:graphicData uri="http://schemas.openxmlformats.org/drawingml/2006/picture">
                <pic:pic>
                  <pic:nvPicPr>
                    <pic:cNvPr id="440" name="IM 440"/>
                    <pic:cNvPicPr/>
                  </pic:nvPicPr>
                  <pic:blipFill>
                    <a:blip r:embed="rId47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470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442" name="IM 442"/>
            <wp:cNvGraphicFramePr/>
            <a:graphic>
              <a:graphicData uri="http://schemas.openxmlformats.org/drawingml/2006/picture">
                <pic:pic>
                  <pic:nvPicPr>
                    <pic:cNvPr id="442" name="IM 442"/>
                    <pic:cNvPicPr/>
                  </pic:nvPicPr>
                  <pic:blipFill>
                    <a:blip r:embed="rId47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472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444" name="IM 444"/>
            <wp:cNvGraphicFramePr/>
            <a:graphic>
              <a:graphicData uri="http://schemas.openxmlformats.org/drawingml/2006/picture">
                <pic:pic>
                  <pic:nvPicPr>
                    <pic:cNvPr id="444" name="IM 444"/>
                    <pic:cNvPicPr/>
                  </pic:nvPicPr>
                  <pic:blipFill>
                    <a:blip r:embed="rId47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474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446" name="IM 446"/>
            <wp:cNvGraphicFramePr/>
            <a:graphic>
              <a:graphicData uri="http://schemas.openxmlformats.org/drawingml/2006/picture">
                <pic:pic>
                  <pic:nvPicPr>
                    <pic:cNvPr id="446" name="IM 446"/>
                    <pic:cNvPicPr/>
                  </pic:nvPicPr>
                  <pic:blipFill>
                    <a:blip r:embed="rId47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476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448" name="IM 448"/>
            <wp:cNvGraphicFramePr/>
            <a:graphic>
              <a:graphicData uri="http://schemas.openxmlformats.org/drawingml/2006/picture">
                <pic:pic>
                  <pic:nvPicPr>
                    <pic:cNvPr id="448" name="IM 448"/>
                    <pic:cNvPicPr/>
                  </pic:nvPicPr>
                  <pic:blipFill>
                    <a:blip r:embed="rId47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478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450" name="IM 450"/>
            <wp:cNvGraphicFramePr/>
            <a:graphic>
              <a:graphicData uri="http://schemas.openxmlformats.org/drawingml/2006/picture">
                <pic:pic>
                  <pic:nvPicPr>
                    <pic:cNvPr id="450" name="IM 450"/>
                    <pic:cNvPicPr/>
                  </pic:nvPicPr>
                  <pic:blipFill>
                    <a:blip r:embed="rId48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480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452" name="IM 452"/>
            <wp:cNvGraphicFramePr/>
            <a:graphic>
              <a:graphicData uri="http://schemas.openxmlformats.org/drawingml/2006/picture">
                <pic:pic>
                  <pic:nvPicPr>
                    <pic:cNvPr id="452" name="IM 452"/>
                    <pic:cNvPicPr/>
                  </pic:nvPicPr>
                  <pic:blipFill>
                    <a:blip r:embed="rId48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482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454" name="IM 454"/>
            <wp:cNvGraphicFramePr/>
            <a:graphic>
              <a:graphicData uri="http://schemas.openxmlformats.org/drawingml/2006/picture">
                <pic:pic>
                  <pic:nvPicPr>
                    <pic:cNvPr id="454" name="IM 454"/>
                    <pic:cNvPicPr/>
                  </pic:nvPicPr>
                  <pic:blipFill>
                    <a:blip r:embed="rId48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484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456" name="IM 456"/>
            <wp:cNvGraphicFramePr/>
            <a:graphic>
              <a:graphicData uri="http://schemas.openxmlformats.org/drawingml/2006/picture">
                <pic:pic>
                  <pic:nvPicPr>
                    <pic:cNvPr id="456" name="IM 456"/>
                    <pic:cNvPicPr/>
                  </pic:nvPicPr>
                  <pic:blipFill>
                    <a:blip r:embed="rId48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486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458" name="IM 458"/>
            <wp:cNvGraphicFramePr/>
            <a:graphic>
              <a:graphicData uri="http://schemas.openxmlformats.org/drawingml/2006/picture">
                <pic:pic>
                  <pic:nvPicPr>
                    <pic:cNvPr id="458" name="IM 458"/>
                    <pic:cNvPicPr/>
                  </pic:nvPicPr>
                  <pic:blipFill>
                    <a:blip r:embed="rId48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488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460" name="IM 460"/>
            <wp:cNvGraphicFramePr/>
            <a:graphic>
              <a:graphicData uri="http://schemas.openxmlformats.org/drawingml/2006/picture">
                <pic:pic>
                  <pic:nvPicPr>
                    <pic:cNvPr id="460" name="IM 460"/>
                    <pic:cNvPicPr/>
                  </pic:nvPicPr>
                  <pic:blipFill>
                    <a:blip r:embed="rId49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490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462" name="IM 462"/>
            <wp:cNvGraphicFramePr/>
            <a:graphic>
              <a:graphicData uri="http://schemas.openxmlformats.org/drawingml/2006/picture">
                <pic:pic>
                  <pic:nvPicPr>
                    <pic:cNvPr id="462" name="IM 462"/>
                    <pic:cNvPicPr/>
                  </pic:nvPicPr>
                  <pic:blipFill>
                    <a:blip r:embed="rId49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492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rPr/>
      </w:pPr>
      <w:r/>
    </w:p>
    <w:p>
      <w:pPr>
        <w:sectPr>
          <w:footerReference w:type="default" r:id="rId494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464" name="IM 464"/>
            <wp:cNvGraphicFramePr/>
            <a:graphic>
              <a:graphicData uri="http://schemas.openxmlformats.org/drawingml/2006/picture">
                <pic:pic>
                  <pic:nvPicPr>
                    <pic:cNvPr id="464" name="IM 464"/>
                    <pic:cNvPicPr/>
                  </pic:nvPicPr>
                  <pic:blipFill>
                    <a:blip r:embed="rId49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495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466" name="IM 466"/>
            <wp:cNvGraphicFramePr/>
            <a:graphic>
              <a:graphicData uri="http://schemas.openxmlformats.org/drawingml/2006/picture">
                <pic:pic>
                  <pic:nvPicPr>
                    <pic:cNvPr id="466" name="IM 466"/>
                    <pic:cNvPicPr/>
                  </pic:nvPicPr>
                  <pic:blipFill>
                    <a:blip r:embed="rId49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497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468" name="IM 468"/>
            <wp:cNvGraphicFramePr/>
            <a:graphic>
              <a:graphicData uri="http://schemas.openxmlformats.org/drawingml/2006/picture">
                <pic:pic>
                  <pic:nvPicPr>
                    <pic:cNvPr id="468" name="IM 468"/>
                    <pic:cNvPicPr/>
                  </pic:nvPicPr>
                  <pic:blipFill>
                    <a:blip r:embed="rId50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499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470" name="IM 470"/>
            <wp:cNvGraphicFramePr/>
            <a:graphic>
              <a:graphicData uri="http://schemas.openxmlformats.org/drawingml/2006/picture">
                <pic:pic>
                  <pic:nvPicPr>
                    <pic:cNvPr id="470" name="IM 470"/>
                    <pic:cNvPicPr/>
                  </pic:nvPicPr>
                  <pic:blipFill>
                    <a:blip r:embed="rId50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501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472" name="IM 472"/>
            <wp:cNvGraphicFramePr/>
            <a:graphic>
              <a:graphicData uri="http://schemas.openxmlformats.org/drawingml/2006/picture">
                <pic:pic>
                  <pic:nvPicPr>
                    <pic:cNvPr id="472" name="IM 472"/>
                    <pic:cNvPicPr/>
                  </pic:nvPicPr>
                  <pic:blipFill>
                    <a:blip r:embed="rId50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503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474" name="IM 474"/>
            <wp:cNvGraphicFramePr/>
            <a:graphic>
              <a:graphicData uri="http://schemas.openxmlformats.org/drawingml/2006/picture">
                <pic:pic>
                  <pic:nvPicPr>
                    <pic:cNvPr id="474" name="IM 474"/>
                    <pic:cNvPicPr/>
                  </pic:nvPicPr>
                  <pic:blipFill>
                    <a:blip r:embed="rId50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505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476" name="IM 476"/>
            <wp:cNvGraphicFramePr/>
            <a:graphic>
              <a:graphicData uri="http://schemas.openxmlformats.org/drawingml/2006/picture">
                <pic:pic>
                  <pic:nvPicPr>
                    <pic:cNvPr id="476" name="IM 476"/>
                    <pic:cNvPicPr/>
                  </pic:nvPicPr>
                  <pic:blipFill>
                    <a:blip r:embed="rId50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507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478" name="IM 478"/>
            <wp:cNvGraphicFramePr/>
            <a:graphic>
              <a:graphicData uri="http://schemas.openxmlformats.org/drawingml/2006/picture">
                <pic:pic>
                  <pic:nvPicPr>
                    <pic:cNvPr id="478" name="IM 478"/>
                    <pic:cNvPicPr/>
                  </pic:nvPicPr>
                  <pic:blipFill>
                    <a:blip r:embed="rId51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509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480" name="IM 480"/>
            <wp:cNvGraphicFramePr/>
            <a:graphic>
              <a:graphicData uri="http://schemas.openxmlformats.org/drawingml/2006/picture">
                <pic:pic>
                  <pic:nvPicPr>
                    <pic:cNvPr id="480" name="IM 480"/>
                    <pic:cNvPicPr/>
                  </pic:nvPicPr>
                  <pic:blipFill>
                    <a:blip r:embed="rId51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511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482" name="IM 482"/>
            <wp:cNvGraphicFramePr/>
            <a:graphic>
              <a:graphicData uri="http://schemas.openxmlformats.org/drawingml/2006/picture">
                <pic:pic>
                  <pic:nvPicPr>
                    <pic:cNvPr id="482" name="IM 482"/>
                    <pic:cNvPicPr/>
                  </pic:nvPicPr>
                  <pic:blipFill>
                    <a:blip r:embed="rId51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513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484" name="IM 484"/>
            <wp:cNvGraphicFramePr/>
            <a:graphic>
              <a:graphicData uri="http://schemas.openxmlformats.org/drawingml/2006/picture">
                <pic:pic>
                  <pic:nvPicPr>
                    <pic:cNvPr id="484" name="IM 484"/>
                    <pic:cNvPicPr/>
                  </pic:nvPicPr>
                  <pic:blipFill>
                    <a:blip r:embed="rId51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515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486" name="IM 486"/>
            <wp:cNvGraphicFramePr/>
            <a:graphic>
              <a:graphicData uri="http://schemas.openxmlformats.org/drawingml/2006/picture">
                <pic:pic>
                  <pic:nvPicPr>
                    <pic:cNvPr id="486" name="IM 486"/>
                    <pic:cNvPicPr/>
                  </pic:nvPicPr>
                  <pic:blipFill>
                    <a:blip r:embed="rId51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517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488" name="IM 488"/>
            <wp:cNvGraphicFramePr/>
            <a:graphic>
              <a:graphicData uri="http://schemas.openxmlformats.org/drawingml/2006/picture">
                <pic:pic>
                  <pic:nvPicPr>
                    <pic:cNvPr id="488" name="IM 488"/>
                    <pic:cNvPicPr/>
                  </pic:nvPicPr>
                  <pic:blipFill>
                    <a:blip r:embed="rId52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519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490" name="IM 490"/>
            <wp:cNvGraphicFramePr/>
            <a:graphic>
              <a:graphicData uri="http://schemas.openxmlformats.org/drawingml/2006/picture">
                <pic:pic>
                  <pic:nvPicPr>
                    <pic:cNvPr id="490" name="IM 490"/>
                    <pic:cNvPicPr/>
                  </pic:nvPicPr>
                  <pic:blipFill>
                    <a:blip r:embed="rId52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521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492" name="IM 492"/>
            <wp:cNvGraphicFramePr/>
            <a:graphic>
              <a:graphicData uri="http://schemas.openxmlformats.org/drawingml/2006/picture">
                <pic:pic>
                  <pic:nvPicPr>
                    <pic:cNvPr id="492" name="IM 492"/>
                    <pic:cNvPicPr/>
                  </pic:nvPicPr>
                  <pic:blipFill>
                    <a:blip r:embed="rId52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523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494" name="IM 494"/>
            <wp:cNvGraphicFramePr/>
            <a:graphic>
              <a:graphicData uri="http://schemas.openxmlformats.org/drawingml/2006/picture">
                <pic:pic>
                  <pic:nvPicPr>
                    <pic:cNvPr id="494" name="IM 494"/>
                    <pic:cNvPicPr/>
                  </pic:nvPicPr>
                  <pic:blipFill>
                    <a:blip r:embed="rId52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525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496" name="IM 496"/>
            <wp:cNvGraphicFramePr/>
            <a:graphic>
              <a:graphicData uri="http://schemas.openxmlformats.org/drawingml/2006/picture">
                <pic:pic>
                  <pic:nvPicPr>
                    <pic:cNvPr id="496" name="IM 496"/>
                    <pic:cNvPicPr/>
                  </pic:nvPicPr>
                  <pic:blipFill>
                    <a:blip r:embed="rId52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527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498" name="IM 498"/>
            <wp:cNvGraphicFramePr/>
            <a:graphic>
              <a:graphicData uri="http://schemas.openxmlformats.org/drawingml/2006/picture">
                <pic:pic>
                  <pic:nvPicPr>
                    <pic:cNvPr id="498" name="IM 498"/>
                    <pic:cNvPicPr/>
                  </pic:nvPicPr>
                  <pic:blipFill>
                    <a:blip r:embed="rId53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529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500" name="IM 500"/>
            <wp:cNvGraphicFramePr/>
            <a:graphic>
              <a:graphicData uri="http://schemas.openxmlformats.org/drawingml/2006/picture">
                <pic:pic>
                  <pic:nvPicPr>
                    <pic:cNvPr id="500" name="IM 500"/>
                    <pic:cNvPicPr/>
                  </pic:nvPicPr>
                  <pic:blipFill>
                    <a:blip r:embed="rId53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531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502" name="IM 502"/>
            <wp:cNvGraphicFramePr/>
            <a:graphic>
              <a:graphicData uri="http://schemas.openxmlformats.org/drawingml/2006/picture">
                <pic:pic>
                  <pic:nvPicPr>
                    <pic:cNvPr id="502" name="IM 502"/>
                    <pic:cNvPicPr/>
                  </pic:nvPicPr>
                  <pic:blipFill>
                    <a:blip r:embed="rId53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533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504" name="IM 504"/>
            <wp:cNvGraphicFramePr/>
            <a:graphic>
              <a:graphicData uri="http://schemas.openxmlformats.org/drawingml/2006/picture">
                <pic:pic>
                  <pic:nvPicPr>
                    <pic:cNvPr id="504" name="IM 504"/>
                    <pic:cNvPicPr/>
                  </pic:nvPicPr>
                  <pic:blipFill>
                    <a:blip r:embed="rId53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535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506" name="IM 506"/>
            <wp:cNvGraphicFramePr/>
            <a:graphic>
              <a:graphicData uri="http://schemas.openxmlformats.org/drawingml/2006/picture">
                <pic:pic>
                  <pic:nvPicPr>
                    <pic:cNvPr id="506" name="IM 506"/>
                    <pic:cNvPicPr/>
                  </pic:nvPicPr>
                  <pic:blipFill>
                    <a:blip r:embed="rId53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537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508" name="IM 508"/>
            <wp:cNvGraphicFramePr/>
            <a:graphic>
              <a:graphicData uri="http://schemas.openxmlformats.org/drawingml/2006/picture">
                <pic:pic>
                  <pic:nvPicPr>
                    <pic:cNvPr id="508" name="IM 508"/>
                    <pic:cNvPicPr/>
                  </pic:nvPicPr>
                  <pic:blipFill>
                    <a:blip r:embed="rId54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539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510" name="IM 510"/>
            <wp:cNvGraphicFramePr/>
            <a:graphic>
              <a:graphicData uri="http://schemas.openxmlformats.org/drawingml/2006/picture">
                <pic:pic>
                  <pic:nvPicPr>
                    <pic:cNvPr id="510" name="IM 510"/>
                    <pic:cNvPicPr/>
                  </pic:nvPicPr>
                  <pic:blipFill>
                    <a:blip r:embed="rId54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541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512" name="IM 512"/>
            <wp:cNvGraphicFramePr/>
            <a:graphic>
              <a:graphicData uri="http://schemas.openxmlformats.org/drawingml/2006/picture">
                <pic:pic>
                  <pic:nvPicPr>
                    <pic:cNvPr id="512" name="IM 512"/>
                    <pic:cNvPicPr/>
                  </pic:nvPicPr>
                  <pic:blipFill>
                    <a:blip r:embed="rId54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footerReference w:type="default" r:id="rId543"/>
      <w:pgSz w:w="11900" w:h="16840"/>
      <w:pgMar w:top="610" w:right="600" w:bottom="312" w:left="600" w:header="357" w:footer="153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-1-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-2-</w:t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-3-</w:t>
    </w:r>
  </w:p>
</w:ftr>
</file>

<file path=word/footer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-4-</w:t>
    </w:r>
  </w:p>
</w:ftr>
</file>

<file path=word/footer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0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-5-</w:t>
    </w:r>
  </w:p>
</w:ftr>
</file>

<file path=word/footer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-6-</w:t>
    </w:r>
  </w:p>
</w:ftr>
</file>

<file path=word/footer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0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-7-</w:t>
    </w:r>
  </w:p>
</w:ftr>
</file>

<file path=word/footer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-8-</w:t>
    </w:r>
  </w:p>
</w:ftr>
</file>

<file path=word/footer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-9-</w:t>
    </w:r>
  </w:p>
</w:ftr>
</file>

<file path=word/footer1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-10-</w:t>
    </w:r>
  </w:p>
</w:ftr>
</file>

<file path=word/footer1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-11-</w:t>
    </w:r>
  </w:p>
</w:ftr>
</file>

<file path=word/footer1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-12-</w:t>
    </w:r>
  </w:p>
</w:ftr>
</file>

<file path=word/footer1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-13-</w:t>
    </w:r>
  </w:p>
</w:ftr>
</file>

<file path=word/footer1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-14-</w:t>
    </w:r>
  </w:p>
</w:ftr>
</file>

<file path=word/footer1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6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-15-</w:t>
    </w:r>
  </w:p>
</w:ftr>
</file>

<file path=word/footer1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6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-16-</w:t>
    </w:r>
  </w:p>
</w:ftr>
</file>

<file path=word/footer1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-17-</w:t>
    </w:r>
  </w:p>
</w:ftr>
</file>

<file path=word/footer1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-18-</w:t>
    </w:r>
  </w:p>
</w:ftr>
</file>

<file path=word/footer1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6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-19-</w:t>
    </w:r>
  </w:p>
</w:ftr>
</file>

<file path=word/footer2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-20-</w:t>
    </w:r>
  </w:p>
</w:ftr>
</file>

<file path=word/footer2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-21-</w:t>
    </w:r>
  </w:p>
</w:ftr>
</file>

<file path=word/footer2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-22-</w:t>
    </w:r>
  </w:p>
</w:ftr>
</file>

<file path=word/footer2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-23-</w:t>
    </w:r>
  </w:p>
</w:ftr>
</file>

<file path=word/footer2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-24-</w:t>
    </w:r>
  </w:p>
</w:ftr>
</file>

<file path=word/footer2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-25-</w:t>
    </w:r>
  </w:p>
</w:ftr>
</file>

<file path=word/footer2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-26-</w:t>
    </w:r>
  </w:p>
</w:ftr>
</file>

<file path=word/footer2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-27-</w:t>
    </w:r>
  </w:p>
</w:ftr>
</file>

<file path=word/footer2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-28-</w:t>
    </w:r>
  </w:p>
</w:ftr>
</file>

<file path=word/footer2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-29-</w:t>
    </w:r>
  </w:p>
</w:ftr>
</file>

<file path=word/footer3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-30-</w:t>
    </w:r>
  </w:p>
</w:ftr>
</file>

<file path=word/footer3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-31-</w:t>
    </w:r>
  </w:p>
</w:ftr>
</file>

<file path=word/footer3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-32-</w:t>
    </w:r>
  </w:p>
</w:ftr>
</file>

<file path=word/footer3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-33-</w:t>
    </w:r>
  </w:p>
</w:ftr>
</file>

<file path=word/footer3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-34-</w:t>
    </w:r>
  </w:p>
</w:ftr>
</file>

<file path=word/footer3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-35-</w:t>
    </w:r>
  </w:p>
</w:ftr>
</file>

<file path=word/footer3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-36-</w:t>
    </w:r>
  </w:p>
</w:ftr>
</file>

<file path=word/footer3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-37-</w:t>
    </w:r>
  </w:p>
</w:ftr>
</file>

<file path=word/footer3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-38-</w:t>
    </w:r>
  </w:p>
</w:ftr>
</file>

<file path=word/footer3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-39-</w:t>
    </w:r>
  </w:p>
</w:ftr>
</file>

<file path=word/footer4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-40-</w:t>
    </w:r>
  </w:p>
</w:ftr>
</file>

<file path=word/footer4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-41-</w:t>
    </w:r>
  </w:p>
</w:ftr>
</file>

<file path=word/footer4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-42-</w:t>
    </w:r>
  </w:p>
</w:ftr>
</file>

<file path=word/footer4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-43-</w:t>
    </w:r>
  </w:p>
</w:ftr>
</file>

<file path=word/footer4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-44-</w:t>
    </w:r>
  </w:p>
</w:ftr>
</file>

<file path=word/footer4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-45-</w:t>
    </w:r>
  </w:p>
</w:ftr>
</file>

<file path=word/footer4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-46-</w:t>
    </w:r>
  </w:p>
</w:ftr>
</file>

<file path=word/footer4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-47-</w:t>
    </w:r>
  </w:p>
</w:ftr>
</file>

<file path=word/footer4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-48-</w:t>
    </w:r>
  </w:p>
</w:ftr>
</file>

<file path=word/footer4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-49-</w:t>
    </w:r>
  </w:p>
</w:ftr>
</file>

<file path=word/footer5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-50-</w:t>
    </w:r>
  </w:p>
</w:ftr>
</file>

<file path=word/footer5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-51-</w:t>
    </w:r>
  </w:p>
</w:ftr>
</file>

<file path=word/footer5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-52-</w:t>
    </w:r>
  </w:p>
</w:ftr>
</file>

<file path=word/footer5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-53-</w:t>
    </w:r>
  </w:p>
</w:ftr>
</file>

<file path=word/footer5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-54-</w:t>
    </w:r>
  </w:p>
</w:ftr>
</file>

<file path=word/footer5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0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-55-</w:t>
    </w:r>
  </w:p>
</w:ftr>
</file>

<file path=word/footer5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-56-</w:t>
    </w:r>
  </w:p>
</w:ftr>
</file>

<file path=word/footer5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0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-57-</w:t>
    </w:r>
  </w:p>
</w:ftr>
</file>

<file path=word/footer5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-58-</w:t>
    </w:r>
  </w:p>
</w:ftr>
</file>

<file path=word/footer5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-59-</w:t>
    </w:r>
  </w:p>
</w:ftr>
</file>

<file path=word/footer6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-60-</w:t>
    </w:r>
  </w:p>
</w:ftr>
</file>

<file path=word/footer6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-61-</w:t>
    </w:r>
  </w:p>
</w:ftr>
</file>

<file path=word/footer6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-62-</w:t>
    </w:r>
  </w:p>
</w:ftr>
</file>

<file path=word/footer6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-63-</w:t>
    </w:r>
  </w:p>
</w:ftr>
</file>

<file path=word/footer6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-64-</w:t>
    </w:r>
  </w:p>
</w:ftr>
</file>

<file path=word/footer6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-65-</w:t>
    </w:r>
  </w:p>
</w:ftr>
</file>

<file path=word/footer6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-66-</w:t>
    </w:r>
  </w:p>
</w:ftr>
</file>

<file path=word/footer6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-67-</w:t>
    </w:r>
  </w:p>
</w:ftr>
</file>

<file path=word/footer6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-68-</w:t>
    </w:r>
  </w:p>
</w:ftr>
</file>

<file path=word/footer6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-69-</w:t>
    </w:r>
  </w:p>
</w:ftr>
</file>

<file path=word/footer7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-70-</w:t>
    </w:r>
  </w:p>
</w:ftr>
</file>

<file path=word/footer7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-71-</w:t>
    </w:r>
  </w:p>
</w:ftr>
</file>

<file path=word/footer7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-72-</w:t>
    </w:r>
  </w:p>
</w:ftr>
</file>

<file path=word/footer7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-73-</w:t>
    </w:r>
  </w:p>
</w:ftr>
</file>

<file path=word/footer7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-74-</w:t>
    </w:r>
  </w:p>
</w:ftr>
</file>

<file path=word/footer7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0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-75-</w:t>
    </w:r>
  </w:p>
</w:ftr>
</file>

<file path=word/footer7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-76-</w:t>
    </w:r>
  </w:p>
</w:ftr>
</file>

<file path=word/footer7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0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-77-</w:t>
    </w:r>
  </w:p>
</w:ftr>
</file>

<file path=word/footer7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-78-</w:t>
    </w:r>
  </w:p>
</w:ftr>
</file>

<file path=word/footer7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-79-</w:t>
    </w:r>
  </w:p>
</w:ftr>
</file>

<file path=word/footer8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-80-</w:t>
    </w:r>
  </w:p>
</w:ftr>
</file>

<file path=word/footer8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-81-</w:t>
    </w:r>
  </w:p>
</w:ftr>
</file>

<file path=word/footer8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-82-</w:t>
    </w:r>
  </w:p>
</w:ftr>
</file>

<file path=word/footer8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-83-</w:t>
    </w:r>
  </w:p>
</w:ftr>
</file>

<file path=word/footer8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-84-</w:t>
    </w:r>
  </w:p>
</w:ftr>
</file>

<file path=word/footer8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-85-</w:t>
    </w:r>
  </w:p>
</w:ftr>
</file>

<file path=word/footer8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-86-</w:t>
    </w:r>
  </w:p>
</w:ftr>
</file>

<file path=word/footer8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-87-</w:t>
    </w:r>
  </w:p>
</w:ftr>
</file>

<file path=word/footer8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-88-</w:t>
    </w:r>
  </w:p>
</w:ftr>
</file>

<file path=word/footer8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-89-</w:t>
    </w:r>
  </w:p>
</w:ftr>
</file>

<file path=word/footer9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-90-</w:t>
    </w:r>
  </w:p>
</w:ftr>
</file>

<file path=word/footer9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-91-</w:t>
    </w:r>
  </w:p>
</w:ftr>
</file>

<file path=word/footer9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-92-</w:t>
    </w:r>
  </w:p>
</w:ftr>
</file>

<file path=word/footer9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-93-</w:t>
    </w:r>
  </w:p>
</w:ftr>
</file>

<file path=word/footer9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-94-</w:t>
    </w:r>
  </w:p>
</w:ftr>
</file>

<file path=word/footer9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-95-</w:t>
    </w:r>
  </w:p>
</w:ftr>
</file>

<file path=word/footer9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-96-</w:t>
    </w:r>
  </w:p>
</w:ftr>
</file>

<file path=word/footer9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-97-</w:t>
    </w:r>
  </w:p>
</w:ftr>
</file>

<file path=word/footer9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-98-</w:t>
    </w:r>
  </w:p>
</w:ftr>
</file>

<file path=word/footer9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-99-</w:t>
    </w:r>
  </w:p>
</w:ftr>
</file>

<file path=word/footer10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-100-</w:t>
    </w:r>
  </w:p>
</w:ftr>
</file>

<file path=word/footer10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-101-</w:t>
    </w:r>
  </w:p>
</w:ftr>
</file>

<file path=word/footer10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-102-</w:t>
    </w:r>
  </w:p>
</w:ftr>
</file>

<file path=word/footer10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-103-</w:t>
    </w:r>
  </w:p>
</w:ftr>
</file>

<file path=word/footer10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-104-</w:t>
    </w:r>
  </w:p>
</w:ftr>
</file>

<file path=word/footer10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-105-</w:t>
    </w:r>
  </w:p>
</w:ftr>
</file>

<file path=word/footer10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-106-</w:t>
    </w:r>
  </w:p>
</w:ftr>
</file>

<file path=word/footer10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-107-</w:t>
    </w:r>
  </w:p>
</w:ftr>
</file>

<file path=word/footer10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-108-</w:t>
    </w:r>
  </w:p>
</w:ftr>
</file>

<file path=word/footer10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-109-</w:t>
    </w:r>
  </w:p>
</w:ftr>
</file>

<file path=word/footer11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-110-</w:t>
    </w:r>
  </w:p>
</w:ftr>
</file>

<file path=word/footer11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-111-</w:t>
    </w:r>
  </w:p>
</w:ftr>
</file>

<file path=word/footer11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-112-</w:t>
    </w:r>
  </w:p>
</w:ftr>
</file>

<file path=word/footer11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-113-</w:t>
    </w:r>
  </w:p>
</w:ftr>
</file>

<file path=word/footer11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-114-</w:t>
    </w:r>
  </w:p>
</w:ftr>
</file>

<file path=word/footer11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-115-</w:t>
    </w:r>
  </w:p>
</w:ftr>
</file>

<file path=word/footer11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-116-</w:t>
    </w:r>
  </w:p>
</w:ftr>
</file>

<file path=word/footer11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-117-</w:t>
    </w:r>
  </w:p>
</w:ftr>
</file>

<file path=word/footer11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-118-</w:t>
    </w:r>
  </w:p>
</w:ftr>
</file>

<file path=word/footer11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-119-</w:t>
    </w:r>
  </w:p>
</w:ftr>
</file>

<file path=word/footer12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-120-</w:t>
    </w:r>
  </w:p>
</w:ftr>
</file>

<file path=word/footer12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-121-</w:t>
    </w:r>
  </w:p>
</w:ftr>
</file>

<file path=word/footer12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-122-</w:t>
    </w:r>
  </w:p>
</w:ftr>
</file>

<file path=word/footer12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-123-</w:t>
    </w:r>
  </w:p>
</w:ftr>
</file>

<file path=word/footer12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-124-</w:t>
    </w:r>
  </w:p>
</w:ftr>
</file>

<file path=word/footer12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-125-</w:t>
    </w:r>
  </w:p>
</w:ftr>
</file>

<file path=word/footer12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-126-</w:t>
    </w:r>
  </w:p>
</w:ftr>
</file>

<file path=word/footer12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-127-</w:t>
    </w:r>
  </w:p>
</w:ftr>
</file>

<file path=word/footer12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-128-</w:t>
    </w:r>
  </w:p>
</w:ftr>
</file>

<file path=word/footer12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-129-</w:t>
    </w:r>
  </w:p>
</w:ftr>
</file>

<file path=word/footer13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-130-</w:t>
    </w:r>
  </w:p>
</w:ftr>
</file>

<file path=word/footer13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-131-</w:t>
    </w:r>
  </w:p>
</w:ftr>
</file>

<file path=word/footer13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-132-</w:t>
    </w:r>
  </w:p>
</w:ftr>
</file>

<file path=word/footer13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-133-</w:t>
    </w:r>
  </w:p>
</w:ftr>
</file>

<file path=word/footer13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-134-</w:t>
    </w:r>
  </w:p>
</w:ftr>
</file>

<file path=word/footer13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-135-</w:t>
    </w:r>
  </w:p>
</w:ftr>
</file>

<file path=word/footer13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-136-</w:t>
    </w:r>
  </w:p>
</w:ftr>
</file>

<file path=word/footer13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-137-</w:t>
    </w:r>
  </w:p>
</w:ftr>
</file>

<file path=word/footer13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-138-</w:t>
    </w:r>
  </w:p>
</w:ftr>
</file>

<file path=word/footer13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-139-</w:t>
    </w:r>
  </w:p>
</w:ftr>
</file>

<file path=word/footer14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-140-</w:t>
    </w:r>
  </w:p>
</w:ftr>
</file>

<file path=word/footer14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-141-</w:t>
    </w:r>
  </w:p>
</w:ftr>
</file>

<file path=word/footer14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-142-</w:t>
    </w:r>
  </w:p>
</w:ftr>
</file>

<file path=word/footer14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-143-</w:t>
    </w:r>
  </w:p>
</w:ftr>
</file>

<file path=word/footer14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-144-</w:t>
    </w:r>
  </w:p>
</w:ftr>
</file>

<file path=word/footer14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-145-</w:t>
    </w:r>
  </w:p>
</w:ftr>
</file>

<file path=word/footer14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-146-</w:t>
    </w:r>
  </w:p>
</w:ftr>
</file>

<file path=word/footer14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-147-</w:t>
    </w:r>
  </w:p>
</w:ftr>
</file>

<file path=word/footer14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-148-</w:t>
    </w:r>
  </w:p>
</w:ftr>
</file>

<file path=word/footer14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-149-</w:t>
    </w:r>
  </w:p>
</w:ftr>
</file>

<file path=word/footer15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-150-</w:t>
    </w:r>
  </w:p>
</w:ftr>
</file>

<file path=word/footer15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-151-</w:t>
    </w:r>
  </w:p>
</w:ftr>
</file>

<file path=word/footer15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-152-</w:t>
    </w:r>
  </w:p>
</w:ftr>
</file>

<file path=word/footer15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-153-</w:t>
    </w:r>
  </w:p>
</w:ftr>
</file>

<file path=word/footer15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-154-</w:t>
    </w:r>
  </w:p>
</w:ftr>
</file>

<file path=word/footer15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-155-</w:t>
    </w:r>
  </w:p>
</w:ftr>
</file>

<file path=word/footer15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-156-</w:t>
    </w:r>
  </w:p>
</w:ftr>
</file>

<file path=word/footer15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-157-</w:t>
    </w:r>
  </w:p>
</w:ftr>
</file>

<file path=word/footer15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-158-</w:t>
    </w:r>
  </w:p>
</w:ftr>
</file>

<file path=word/footer15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-159-</w:t>
    </w:r>
  </w:p>
</w:ftr>
</file>

<file path=word/footer16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-160-</w:t>
    </w:r>
  </w:p>
</w:ftr>
</file>

<file path=word/footer16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-161-</w:t>
    </w:r>
  </w:p>
</w:ftr>
</file>

<file path=word/footer16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-162-</w:t>
    </w:r>
  </w:p>
</w:ftr>
</file>

<file path=word/footer16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-163-</w:t>
    </w:r>
  </w:p>
</w:ftr>
</file>

<file path=word/footer16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-164-</w:t>
    </w:r>
  </w:p>
</w:ftr>
</file>

<file path=word/footer16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-165-</w:t>
    </w:r>
  </w:p>
</w:ftr>
</file>

<file path=word/footer16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-166-</w:t>
    </w:r>
  </w:p>
</w:ftr>
</file>

<file path=word/footer16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-167-</w:t>
    </w:r>
  </w:p>
</w:ftr>
</file>

<file path=word/footer16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-168-</w:t>
    </w:r>
  </w:p>
</w:ftr>
</file>

<file path=word/footer16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-169-</w:t>
    </w:r>
  </w:p>
</w:ftr>
</file>

<file path=word/footer17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-170-</w:t>
    </w:r>
  </w:p>
</w:ftr>
</file>

<file path=word/footer17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-171-</w:t>
    </w:r>
  </w:p>
</w:ftr>
</file>

<file path=word/footer17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-172-</w:t>
    </w:r>
  </w:p>
</w:ftr>
</file>

<file path=word/footer17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-173-</w:t>
    </w:r>
  </w:p>
</w:ftr>
</file>

<file path=word/footer17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-174-</w:t>
    </w:r>
  </w:p>
</w:ftr>
</file>

<file path=word/footer17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-175-</w:t>
    </w:r>
  </w:p>
</w:ftr>
</file>

<file path=word/footer17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-176-</w:t>
    </w:r>
  </w:p>
</w:ftr>
</file>

<file path=word/footer17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-177-</w:t>
    </w:r>
  </w:p>
</w:ftr>
</file>

<file path=word/footer17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-178-</w:t>
    </w:r>
  </w:p>
</w:ftr>
</file>

<file path=word/footer17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-179-</w:t>
    </w:r>
  </w:p>
</w:ftr>
</file>

<file path=word/footer18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-180-</w:t>
    </w:r>
  </w:p>
</w:ftr>
</file>

<file path=word/footer18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-181-</w:t>
    </w:r>
  </w:p>
</w:ftr>
</file>

<file path=word/footer18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-182-</w:t>
    </w:r>
  </w:p>
</w:ftr>
</file>

<file path=word/footer18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-183-</w:t>
    </w:r>
  </w:p>
</w:ftr>
</file>

<file path=word/footer18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-184-</w:t>
    </w:r>
  </w:p>
</w:ftr>
</file>

<file path=word/footer18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-185-</w:t>
    </w:r>
  </w:p>
</w:ftr>
</file>

<file path=word/footer18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-186-</w:t>
    </w:r>
  </w:p>
</w:ftr>
</file>

<file path=word/footer18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-187-</w:t>
    </w:r>
  </w:p>
</w:ftr>
</file>

<file path=word/footer18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-188-</w:t>
    </w:r>
  </w:p>
</w:ftr>
</file>

<file path=word/footer18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-189-</w:t>
    </w:r>
  </w:p>
</w:ftr>
</file>

<file path=word/footer19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-190-</w:t>
    </w:r>
  </w:p>
</w:ftr>
</file>

<file path=word/footer19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-191-</w:t>
    </w:r>
  </w:p>
</w:ftr>
</file>

<file path=word/footer19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-192-</w:t>
    </w:r>
  </w:p>
</w:ftr>
</file>

<file path=word/footer19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-193-</w:t>
    </w:r>
  </w:p>
</w:ftr>
</file>

<file path=word/footer19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-194-</w:t>
    </w:r>
  </w:p>
</w:ftr>
</file>

<file path=word/footer19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-195-</w:t>
    </w:r>
  </w:p>
</w:ftr>
</file>

<file path=word/footer19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-196-</w:t>
    </w:r>
  </w:p>
</w:ftr>
</file>

<file path=word/footer19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-197-</w:t>
    </w:r>
  </w:p>
</w:ftr>
</file>

<file path=word/footer19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-198-</w:t>
    </w:r>
  </w:p>
</w:ftr>
</file>

<file path=word/footer19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-199-</w:t>
    </w:r>
  </w:p>
</w:ftr>
</file>

<file path=word/footer20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-200-</w:t>
    </w:r>
  </w:p>
</w:ftr>
</file>

<file path=word/footer20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-201-</w:t>
    </w:r>
  </w:p>
</w:ftr>
</file>

<file path=word/footer20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-202-</w:t>
    </w:r>
  </w:p>
</w:ftr>
</file>

<file path=word/footer20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-203-</w:t>
    </w:r>
  </w:p>
</w:ftr>
</file>

<file path=word/footer20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-204-</w:t>
    </w:r>
  </w:p>
</w:ftr>
</file>

<file path=word/footer20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-205-</w:t>
    </w:r>
  </w:p>
</w:ftr>
</file>

<file path=word/footer20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-206-</w:t>
    </w:r>
  </w:p>
</w:ftr>
</file>

<file path=word/footer20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-207-</w:t>
    </w:r>
  </w:p>
</w:ftr>
</file>

<file path=word/footer20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-208-</w:t>
    </w:r>
  </w:p>
</w:ftr>
</file>

<file path=word/footer20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-209-</w:t>
    </w:r>
  </w:p>
</w:ftr>
</file>

<file path=word/footer21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-210-</w:t>
    </w:r>
  </w:p>
</w:ftr>
</file>

<file path=word/footer21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-211-</w:t>
    </w:r>
  </w:p>
</w:ftr>
</file>

<file path=word/footer21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-212-</w:t>
    </w:r>
  </w:p>
</w:ftr>
</file>

<file path=word/footer21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-213-</w:t>
    </w:r>
  </w:p>
</w:ftr>
</file>

<file path=word/footer21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-214-</w:t>
    </w:r>
  </w:p>
</w:ftr>
</file>

<file path=word/footer21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-215-</w:t>
    </w:r>
  </w:p>
</w:ftr>
</file>

<file path=word/footer21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-216-</w:t>
    </w:r>
  </w:p>
</w:ftr>
</file>

<file path=word/footer21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-217-</w:t>
    </w:r>
  </w:p>
</w:ftr>
</file>

<file path=word/footer21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-218-</w:t>
    </w:r>
  </w:p>
</w:ftr>
</file>

<file path=word/footer21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-219-</w:t>
    </w:r>
  </w:p>
</w:ftr>
</file>

<file path=word/footer22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-220-</w:t>
    </w:r>
  </w:p>
</w:ftr>
</file>

<file path=word/footer22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-221-</w:t>
    </w:r>
  </w:p>
</w:ftr>
</file>

<file path=word/footer22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-222-</w:t>
    </w:r>
  </w:p>
</w:ftr>
</file>

<file path=word/footer22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-223-</w:t>
    </w:r>
  </w:p>
</w:ftr>
</file>

<file path=word/footer22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-224-</w:t>
    </w:r>
  </w:p>
</w:ftr>
</file>

<file path=word/footer22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-225-</w:t>
    </w:r>
  </w:p>
</w:ftr>
</file>

<file path=word/footer22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-226-</w:t>
    </w:r>
  </w:p>
</w:ftr>
</file>

<file path=word/footer22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-227-</w:t>
    </w:r>
  </w:p>
</w:ftr>
</file>

<file path=word/footer22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-228-</w:t>
    </w:r>
  </w:p>
</w:ftr>
</file>

<file path=word/footer22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-229-</w:t>
    </w:r>
  </w:p>
</w:ftr>
</file>

<file path=word/footer23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-230-</w:t>
    </w:r>
  </w:p>
</w:ftr>
</file>

<file path=word/footer23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-231-</w:t>
    </w:r>
  </w:p>
</w:ftr>
</file>

<file path=word/footer23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-232-</w:t>
    </w:r>
  </w:p>
</w:ftr>
</file>

<file path=word/footer23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-233-</w:t>
    </w:r>
  </w:p>
</w:ftr>
</file>

<file path=word/footer23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-234-</w:t>
    </w:r>
  </w:p>
</w:ftr>
</file>

<file path=word/footer23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-235-</w:t>
    </w:r>
  </w:p>
</w:ftr>
</file>

<file path=word/footer23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-236-</w:t>
    </w:r>
  </w:p>
</w:ftr>
</file>

<file path=word/footer23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-237-</w:t>
    </w:r>
  </w:p>
</w:ftr>
</file>

<file path=word/footer23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-238-</w:t>
    </w:r>
  </w:p>
</w:ftr>
</file>

<file path=word/footer23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-239-</w:t>
    </w:r>
  </w:p>
</w:ftr>
</file>

<file path=word/footer24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-240-</w:t>
    </w:r>
  </w:p>
</w:ftr>
</file>

<file path=word/footer24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-241-</w:t>
    </w:r>
  </w:p>
</w:ftr>
</file>

<file path=word/footer24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-242-</w:t>
    </w:r>
  </w:p>
</w:ftr>
</file>

<file path=word/footer24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-243-</w:t>
    </w:r>
  </w:p>
</w:ftr>
</file>

<file path=word/footer24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-244-</w:t>
    </w:r>
  </w:p>
</w:ftr>
</file>

<file path=word/footer24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-245-</w:t>
    </w:r>
  </w:p>
</w:ftr>
</file>

<file path=word/footer24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-246-</w:t>
    </w:r>
  </w:p>
</w:ftr>
</file>

<file path=word/footer24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-247-</w:t>
    </w:r>
  </w:p>
</w:ftr>
</file>

<file path=word/footer24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-248-</w:t>
    </w:r>
  </w:p>
</w:ftr>
</file>

<file path=word/footer24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-249-</w:t>
    </w:r>
  </w:p>
</w:ftr>
</file>

<file path=word/footer25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-250-</w:t>
    </w:r>
  </w:p>
</w:ftr>
</file>

<file path=word/footer25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-251-</w:t>
    </w:r>
  </w:p>
</w:ftr>
</file>

<file path=word/footer25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-252-</w:t>
    </w:r>
  </w:p>
</w:ftr>
</file>

<file path=word/footer25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-253-</w:t>
    </w:r>
  </w:p>
</w:ftr>
</file>

<file path=word/footer25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-254-</w:t>
    </w:r>
  </w:p>
</w:ftr>
</file>

<file path=word/footer25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-255-</w:t>
    </w:r>
  </w:p>
</w:ftr>
</file>

<file path=word/footer25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-256-</w:t>
    </w:r>
  </w:p>
</w:ftr>
</file>

<file path=word/footer25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-257-</w:t>
    </w:r>
  </w:p>
</w:ftr>
</file>

<file path=word/footer25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-258-</w:t>
    </w:r>
  </w:p>
</w:ftr>
</file>

<file path=word/footer25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-259-</w:t>
    </w:r>
  </w:p>
</w:ftr>
</file>

<file path=word/footer26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-260-</w:t>
    </w:r>
  </w:p>
</w:ftr>
</file>

<file path=word/footer26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-261-</w:t>
    </w:r>
  </w:p>
</w:ftr>
</file>

<file path=word/footer26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-262-</w:t>
    </w:r>
  </w:p>
</w:ftr>
</file>

<file path=word/footer26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-263-</w:t>
    </w:r>
  </w:p>
</w:ftr>
</file>

<file path=word/footer26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-264-</w:t>
    </w:r>
  </w:p>
</w:ftr>
</file>

<file path=word/footer26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-265-</w:t>
    </w:r>
  </w:p>
</w:ftr>
</file>

<file path=word/footer26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-266-</w:t>
    </w:r>
  </w:p>
</w:ftr>
</file>

<file path=word/footer26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-267-</w:t>
    </w:r>
  </w:p>
</w:ftr>
</file>

<file path=word/footer26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-268-</w:t>
    </w:r>
  </w:p>
</w:ftr>
</file>

<file path=word/footer26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-269-</w:t>
    </w:r>
  </w:p>
</w:ftr>
</file>

<file path=word/footer27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-270-</w:t>
    </w:r>
  </w:p>
</w:ftr>
</file>

<file path=word/footer27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-271-</w:t>
    </w:r>
  </w:p>
</w:ftr>
</file>

<file path=word/footer27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-272-</w:t>
    </w:r>
  </w:p>
</w:ftr>
</file>

<file path=word/footer27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-273-</w:t>
    </w:r>
  </w:p>
</w:ftr>
</file>

<file path=word/footer27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-274-</w:t>
    </w:r>
  </w:p>
</w:ftr>
</file>

<file path=word/footer27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-275-</w:t>
    </w:r>
  </w:p>
</w:ftr>
</file>

<file path=word/footer27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-276-</w:t>
    </w:r>
  </w:p>
</w:ftr>
</file>

<file path=word/footer27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-277-</w:t>
    </w:r>
  </w:p>
</w:ftr>
</file>

<file path=word/footer27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-278-</w:t>
    </w:r>
  </w:p>
</w:ftr>
</file>

<file path=word/footer27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-279-</w:t>
    </w:r>
  </w:p>
</w:ftr>
</file>

<file path=word/footer28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-280-</w:t>
    </w:r>
  </w:p>
</w:ftr>
</file>

<file path=word/footer28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-281-</w:t>
    </w:r>
  </w:p>
</w:ftr>
</file>

<file path=word/footer28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-282-</w:t>
    </w:r>
  </w:p>
</w:ftr>
</file>

<file path=word/footer28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-283-</w:t>
    </w:r>
  </w:p>
</w:ftr>
</file>

<file path=word/footer28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-284-</w:t>
    </w:r>
  </w:p>
</w:ftr>
</file>

<file path=word/footer28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-285-</w:t>
    </w:r>
  </w:p>
</w:ftr>
</file>

<file path=word/footer28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-286-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0"/>
      <w:spacing w:before="1" w:line="210" w:lineRule="exact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2"/>
        <w:position w:val="1"/>
      </w:rPr>
      <w:t>古县岳阳镇人民政府2023年部门决算公开报告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0"/>
      <w:spacing w:before="1" w:line="210" w:lineRule="exact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2"/>
        <w:position w:val="1"/>
      </w:rPr>
      <w:t>古县岳阳镇人民政府2023年部门决算公开报告</w:t>
    </w:r>
  </w:p>
</w:hdr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BodyText">
    <w:name w:val="Body Text"/>
    <w:basedOn w:val="Normal"/>
    <w:semiHidden/>
    <w:qFormat/>
    <w:pPr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TableText">
    <w:name w:val="Table Text"/>
    <w:basedOn w:val="Normal"/>
    <w:semiHidden/>
    <w:qFormat/>
    <w:pPr/>
    <w:rPr>
      <w:rFonts w:ascii="SimSun" w:hAnsi="SimSun" w:eastAsia="SimSun" w:cs="SimSun"/>
      <w:sz w:val="18"/>
      <w:szCs w:val="18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35.jpeg"/><Relationship Id="rId98" Type="http://schemas.openxmlformats.org/officeDocument/2006/relationships/footer" Target="footer62.xml"/><Relationship Id="rId97" Type="http://schemas.openxmlformats.org/officeDocument/2006/relationships/image" Target="media/image34.jpeg"/><Relationship Id="rId96" Type="http://schemas.openxmlformats.org/officeDocument/2006/relationships/footer" Target="footer61.xml"/><Relationship Id="rId95" Type="http://schemas.openxmlformats.org/officeDocument/2006/relationships/image" Target="media/image33.jpeg"/><Relationship Id="rId94" Type="http://schemas.openxmlformats.org/officeDocument/2006/relationships/footer" Target="footer60.xml"/><Relationship Id="rId93" Type="http://schemas.openxmlformats.org/officeDocument/2006/relationships/image" Target="media/image32.jpeg"/><Relationship Id="rId92" Type="http://schemas.openxmlformats.org/officeDocument/2006/relationships/footer" Target="footer59.xml"/><Relationship Id="rId91" Type="http://schemas.openxmlformats.org/officeDocument/2006/relationships/image" Target="media/image31.jpeg"/><Relationship Id="rId90" Type="http://schemas.openxmlformats.org/officeDocument/2006/relationships/footer" Target="footer58.xml"/><Relationship Id="rId9" Type="http://schemas.openxmlformats.org/officeDocument/2006/relationships/footer" Target="footer8.xml"/><Relationship Id="rId89" Type="http://schemas.openxmlformats.org/officeDocument/2006/relationships/image" Target="media/image30.jpeg"/><Relationship Id="rId88" Type="http://schemas.openxmlformats.org/officeDocument/2006/relationships/footer" Target="footer57.xml"/><Relationship Id="rId87" Type="http://schemas.openxmlformats.org/officeDocument/2006/relationships/image" Target="media/image29.jpeg"/><Relationship Id="rId86" Type="http://schemas.openxmlformats.org/officeDocument/2006/relationships/footer" Target="footer56.xml"/><Relationship Id="rId85" Type="http://schemas.openxmlformats.org/officeDocument/2006/relationships/image" Target="media/image28.jpeg"/><Relationship Id="rId84" Type="http://schemas.openxmlformats.org/officeDocument/2006/relationships/footer" Target="footer55.xml"/><Relationship Id="rId83" Type="http://schemas.openxmlformats.org/officeDocument/2006/relationships/image" Target="media/image27.jpeg"/><Relationship Id="rId82" Type="http://schemas.openxmlformats.org/officeDocument/2006/relationships/footer" Target="footer54.xml"/><Relationship Id="rId81" Type="http://schemas.openxmlformats.org/officeDocument/2006/relationships/image" Target="media/image26.jpeg"/><Relationship Id="rId80" Type="http://schemas.openxmlformats.org/officeDocument/2006/relationships/footer" Target="footer53.xml"/><Relationship Id="rId8" Type="http://schemas.openxmlformats.org/officeDocument/2006/relationships/footer" Target="footer7.xml"/><Relationship Id="rId79" Type="http://schemas.openxmlformats.org/officeDocument/2006/relationships/image" Target="media/image25.jpeg"/><Relationship Id="rId78" Type="http://schemas.openxmlformats.org/officeDocument/2006/relationships/footer" Target="footer52.xml"/><Relationship Id="rId77" Type="http://schemas.openxmlformats.org/officeDocument/2006/relationships/image" Target="media/image24.jpeg"/><Relationship Id="rId76" Type="http://schemas.openxmlformats.org/officeDocument/2006/relationships/footer" Target="footer51.xml"/><Relationship Id="rId75" Type="http://schemas.openxmlformats.org/officeDocument/2006/relationships/image" Target="media/image23.jpeg"/><Relationship Id="rId74" Type="http://schemas.openxmlformats.org/officeDocument/2006/relationships/footer" Target="footer50.xml"/><Relationship Id="rId73" Type="http://schemas.openxmlformats.org/officeDocument/2006/relationships/image" Target="media/image22.jpeg"/><Relationship Id="rId72" Type="http://schemas.openxmlformats.org/officeDocument/2006/relationships/footer" Target="footer49.xml"/><Relationship Id="rId71" Type="http://schemas.openxmlformats.org/officeDocument/2006/relationships/image" Target="media/image21.jpeg"/><Relationship Id="rId70" Type="http://schemas.openxmlformats.org/officeDocument/2006/relationships/footer" Target="footer48.xml"/><Relationship Id="rId7" Type="http://schemas.openxmlformats.org/officeDocument/2006/relationships/footer" Target="footer6.xml"/><Relationship Id="rId69" Type="http://schemas.openxmlformats.org/officeDocument/2006/relationships/image" Target="media/image20.jpeg"/><Relationship Id="rId68" Type="http://schemas.openxmlformats.org/officeDocument/2006/relationships/footer" Target="footer47.xml"/><Relationship Id="rId67" Type="http://schemas.openxmlformats.org/officeDocument/2006/relationships/image" Target="media/image19.jpeg"/><Relationship Id="rId66" Type="http://schemas.openxmlformats.org/officeDocument/2006/relationships/footer" Target="footer46.xml"/><Relationship Id="rId65" Type="http://schemas.openxmlformats.org/officeDocument/2006/relationships/image" Target="media/image18.jpeg"/><Relationship Id="rId64" Type="http://schemas.openxmlformats.org/officeDocument/2006/relationships/footer" Target="footer45.xml"/><Relationship Id="rId63" Type="http://schemas.openxmlformats.org/officeDocument/2006/relationships/image" Target="media/image17.jpeg"/><Relationship Id="rId62" Type="http://schemas.openxmlformats.org/officeDocument/2006/relationships/footer" Target="footer44.xml"/><Relationship Id="rId61" Type="http://schemas.openxmlformats.org/officeDocument/2006/relationships/image" Target="media/image16.jpeg"/><Relationship Id="rId60" Type="http://schemas.openxmlformats.org/officeDocument/2006/relationships/footer" Target="footer43.xml"/><Relationship Id="rId6" Type="http://schemas.openxmlformats.org/officeDocument/2006/relationships/footer" Target="footer5.xml"/><Relationship Id="rId59" Type="http://schemas.openxmlformats.org/officeDocument/2006/relationships/image" Target="media/image15.jpeg"/><Relationship Id="rId58" Type="http://schemas.openxmlformats.org/officeDocument/2006/relationships/footer" Target="footer42.xml"/><Relationship Id="rId57" Type="http://schemas.openxmlformats.org/officeDocument/2006/relationships/image" Target="media/image14.jpeg"/><Relationship Id="rId56" Type="http://schemas.openxmlformats.org/officeDocument/2006/relationships/footer" Target="footer41.xml"/><Relationship Id="rId55" Type="http://schemas.openxmlformats.org/officeDocument/2006/relationships/image" Target="media/image13.jpeg"/><Relationship Id="rId547" Type="http://schemas.openxmlformats.org/officeDocument/2006/relationships/fontTable" Target="fontTable.xml"/><Relationship Id="rId546" Type="http://schemas.openxmlformats.org/officeDocument/2006/relationships/styles" Target="styles.xml"/><Relationship Id="rId545" Type="http://schemas.openxmlformats.org/officeDocument/2006/relationships/settings" Target="settings.xml"/><Relationship Id="rId544" Type="http://schemas.openxmlformats.org/officeDocument/2006/relationships/image" Target="media/image256.jpeg"/><Relationship Id="rId543" Type="http://schemas.openxmlformats.org/officeDocument/2006/relationships/footer" Target="footer286.xml"/><Relationship Id="rId542" Type="http://schemas.openxmlformats.org/officeDocument/2006/relationships/image" Target="media/image255.jpeg"/><Relationship Id="rId541" Type="http://schemas.openxmlformats.org/officeDocument/2006/relationships/footer" Target="footer285.xml"/><Relationship Id="rId540" Type="http://schemas.openxmlformats.org/officeDocument/2006/relationships/image" Target="media/image254.jpeg"/><Relationship Id="rId54" Type="http://schemas.openxmlformats.org/officeDocument/2006/relationships/footer" Target="footer40.xml"/><Relationship Id="rId539" Type="http://schemas.openxmlformats.org/officeDocument/2006/relationships/footer" Target="footer284.xml"/><Relationship Id="rId538" Type="http://schemas.openxmlformats.org/officeDocument/2006/relationships/image" Target="media/image253.jpeg"/><Relationship Id="rId537" Type="http://schemas.openxmlformats.org/officeDocument/2006/relationships/footer" Target="footer283.xml"/><Relationship Id="rId536" Type="http://schemas.openxmlformats.org/officeDocument/2006/relationships/image" Target="media/image252.jpeg"/><Relationship Id="rId535" Type="http://schemas.openxmlformats.org/officeDocument/2006/relationships/footer" Target="footer282.xml"/><Relationship Id="rId534" Type="http://schemas.openxmlformats.org/officeDocument/2006/relationships/image" Target="media/image251.jpeg"/><Relationship Id="rId533" Type="http://schemas.openxmlformats.org/officeDocument/2006/relationships/footer" Target="footer281.xml"/><Relationship Id="rId532" Type="http://schemas.openxmlformats.org/officeDocument/2006/relationships/image" Target="media/image250.jpeg"/><Relationship Id="rId531" Type="http://schemas.openxmlformats.org/officeDocument/2006/relationships/footer" Target="footer280.xml"/><Relationship Id="rId530" Type="http://schemas.openxmlformats.org/officeDocument/2006/relationships/image" Target="media/image249.jpeg"/><Relationship Id="rId53" Type="http://schemas.openxmlformats.org/officeDocument/2006/relationships/image" Target="media/image12.jpeg"/><Relationship Id="rId529" Type="http://schemas.openxmlformats.org/officeDocument/2006/relationships/footer" Target="footer279.xml"/><Relationship Id="rId528" Type="http://schemas.openxmlformats.org/officeDocument/2006/relationships/image" Target="media/image248.jpeg"/><Relationship Id="rId527" Type="http://schemas.openxmlformats.org/officeDocument/2006/relationships/footer" Target="footer278.xml"/><Relationship Id="rId526" Type="http://schemas.openxmlformats.org/officeDocument/2006/relationships/image" Target="media/image247.jpeg"/><Relationship Id="rId525" Type="http://schemas.openxmlformats.org/officeDocument/2006/relationships/footer" Target="footer277.xml"/><Relationship Id="rId524" Type="http://schemas.openxmlformats.org/officeDocument/2006/relationships/image" Target="media/image246.jpeg"/><Relationship Id="rId523" Type="http://schemas.openxmlformats.org/officeDocument/2006/relationships/footer" Target="footer276.xml"/><Relationship Id="rId522" Type="http://schemas.openxmlformats.org/officeDocument/2006/relationships/image" Target="media/image245.jpeg"/><Relationship Id="rId521" Type="http://schemas.openxmlformats.org/officeDocument/2006/relationships/footer" Target="footer275.xml"/><Relationship Id="rId520" Type="http://schemas.openxmlformats.org/officeDocument/2006/relationships/image" Target="media/image244.jpeg"/><Relationship Id="rId52" Type="http://schemas.openxmlformats.org/officeDocument/2006/relationships/footer" Target="footer39.xml"/><Relationship Id="rId519" Type="http://schemas.openxmlformats.org/officeDocument/2006/relationships/footer" Target="footer274.xml"/><Relationship Id="rId518" Type="http://schemas.openxmlformats.org/officeDocument/2006/relationships/image" Target="media/image243.jpeg"/><Relationship Id="rId517" Type="http://schemas.openxmlformats.org/officeDocument/2006/relationships/footer" Target="footer273.xml"/><Relationship Id="rId516" Type="http://schemas.openxmlformats.org/officeDocument/2006/relationships/image" Target="media/image242.jpeg"/><Relationship Id="rId515" Type="http://schemas.openxmlformats.org/officeDocument/2006/relationships/footer" Target="footer272.xml"/><Relationship Id="rId514" Type="http://schemas.openxmlformats.org/officeDocument/2006/relationships/image" Target="media/image241.jpeg"/><Relationship Id="rId513" Type="http://schemas.openxmlformats.org/officeDocument/2006/relationships/footer" Target="footer271.xml"/><Relationship Id="rId512" Type="http://schemas.openxmlformats.org/officeDocument/2006/relationships/image" Target="media/image240.jpeg"/><Relationship Id="rId511" Type="http://schemas.openxmlformats.org/officeDocument/2006/relationships/footer" Target="footer270.xml"/><Relationship Id="rId510" Type="http://schemas.openxmlformats.org/officeDocument/2006/relationships/image" Target="media/image239.jpeg"/><Relationship Id="rId51" Type="http://schemas.openxmlformats.org/officeDocument/2006/relationships/image" Target="media/image11.jpeg"/><Relationship Id="rId509" Type="http://schemas.openxmlformats.org/officeDocument/2006/relationships/footer" Target="footer269.xml"/><Relationship Id="rId508" Type="http://schemas.openxmlformats.org/officeDocument/2006/relationships/image" Target="media/image238.jpeg"/><Relationship Id="rId507" Type="http://schemas.openxmlformats.org/officeDocument/2006/relationships/footer" Target="footer268.xml"/><Relationship Id="rId506" Type="http://schemas.openxmlformats.org/officeDocument/2006/relationships/image" Target="media/image237.jpeg"/><Relationship Id="rId505" Type="http://schemas.openxmlformats.org/officeDocument/2006/relationships/footer" Target="footer267.xml"/><Relationship Id="rId504" Type="http://schemas.openxmlformats.org/officeDocument/2006/relationships/image" Target="media/image236.jpeg"/><Relationship Id="rId503" Type="http://schemas.openxmlformats.org/officeDocument/2006/relationships/footer" Target="footer266.xml"/><Relationship Id="rId502" Type="http://schemas.openxmlformats.org/officeDocument/2006/relationships/image" Target="media/image235.jpeg"/><Relationship Id="rId501" Type="http://schemas.openxmlformats.org/officeDocument/2006/relationships/footer" Target="footer265.xml"/><Relationship Id="rId500" Type="http://schemas.openxmlformats.org/officeDocument/2006/relationships/image" Target="media/image234.jpeg"/><Relationship Id="rId50" Type="http://schemas.openxmlformats.org/officeDocument/2006/relationships/footer" Target="footer38.xml"/><Relationship Id="rId5" Type="http://schemas.openxmlformats.org/officeDocument/2006/relationships/footer" Target="footer4.xml"/><Relationship Id="rId499" Type="http://schemas.openxmlformats.org/officeDocument/2006/relationships/footer" Target="footer264.xml"/><Relationship Id="rId498" Type="http://schemas.openxmlformats.org/officeDocument/2006/relationships/image" Target="media/image233.jpeg"/><Relationship Id="rId497" Type="http://schemas.openxmlformats.org/officeDocument/2006/relationships/footer" Target="footer263.xml"/><Relationship Id="rId496" Type="http://schemas.openxmlformats.org/officeDocument/2006/relationships/image" Target="media/image232.jpeg"/><Relationship Id="rId495" Type="http://schemas.openxmlformats.org/officeDocument/2006/relationships/footer" Target="footer262.xml"/><Relationship Id="rId494" Type="http://schemas.openxmlformats.org/officeDocument/2006/relationships/footer" Target="footer261.xml"/><Relationship Id="rId493" Type="http://schemas.openxmlformats.org/officeDocument/2006/relationships/image" Target="media/image231.jpeg"/><Relationship Id="rId492" Type="http://schemas.openxmlformats.org/officeDocument/2006/relationships/footer" Target="footer260.xml"/><Relationship Id="rId491" Type="http://schemas.openxmlformats.org/officeDocument/2006/relationships/image" Target="media/image230.jpeg"/><Relationship Id="rId490" Type="http://schemas.openxmlformats.org/officeDocument/2006/relationships/footer" Target="footer259.xml"/><Relationship Id="rId49" Type="http://schemas.openxmlformats.org/officeDocument/2006/relationships/image" Target="media/image10.jpeg"/><Relationship Id="rId489" Type="http://schemas.openxmlformats.org/officeDocument/2006/relationships/image" Target="media/image229.jpeg"/><Relationship Id="rId488" Type="http://schemas.openxmlformats.org/officeDocument/2006/relationships/footer" Target="footer258.xml"/><Relationship Id="rId487" Type="http://schemas.openxmlformats.org/officeDocument/2006/relationships/image" Target="media/image228.jpeg"/><Relationship Id="rId486" Type="http://schemas.openxmlformats.org/officeDocument/2006/relationships/footer" Target="footer257.xml"/><Relationship Id="rId485" Type="http://schemas.openxmlformats.org/officeDocument/2006/relationships/image" Target="media/image227.jpeg"/><Relationship Id="rId484" Type="http://schemas.openxmlformats.org/officeDocument/2006/relationships/footer" Target="footer256.xml"/><Relationship Id="rId483" Type="http://schemas.openxmlformats.org/officeDocument/2006/relationships/image" Target="media/image226.jpeg"/><Relationship Id="rId482" Type="http://schemas.openxmlformats.org/officeDocument/2006/relationships/footer" Target="footer255.xml"/><Relationship Id="rId481" Type="http://schemas.openxmlformats.org/officeDocument/2006/relationships/image" Target="media/image225.jpeg"/><Relationship Id="rId480" Type="http://schemas.openxmlformats.org/officeDocument/2006/relationships/footer" Target="footer254.xml"/><Relationship Id="rId48" Type="http://schemas.openxmlformats.org/officeDocument/2006/relationships/footer" Target="footer37.xml"/><Relationship Id="rId479" Type="http://schemas.openxmlformats.org/officeDocument/2006/relationships/image" Target="media/image224.jpeg"/><Relationship Id="rId478" Type="http://schemas.openxmlformats.org/officeDocument/2006/relationships/footer" Target="footer253.xml"/><Relationship Id="rId477" Type="http://schemas.openxmlformats.org/officeDocument/2006/relationships/image" Target="media/image223.jpeg"/><Relationship Id="rId476" Type="http://schemas.openxmlformats.org/officeDocument/2006/relationships/footer" Target="footer252.xml"/><Relationship Id="rId475" Type="http://schemas.openxmlformats.org/officeDocument/2006/relationships/image" Target="media/image222.jpeg"/><Relationship Id="rId474" Type="http://schemas.openxmlformats.org/officeDocument/2006/relationships/footer" Target="footer251.xml"/><Relationship Id="rId473" Type="http://schemas.openxmlformats.org/officeDocument/2006/relationships/image" Target="media/image221.jpeg"/><Relationship Id="rId472" Type="http://schemas.openxmlformats.org/officeDocument/2006/relationships/footer" Target="footer250.xml"/><Relationship Id="rId471" Type="http://schemas.openxmlformats.org/officeDocument/2006/relationships/image" Target="media/image220.jpeg"/><Relationship Id="rId470" Type="http://schemas.openxmlformats.org/officeDocument/2006/relationships/footer" Target="footer249.xml"/><Relationship Id="rId47" Type="http://schemas.openxmlformats.org/officeDocument/2006/relationships/image" Target="media/image9.jpeg"/><Relationship Id="rId469" Type="http://schemas.openxmlformats.org/officeDocument/2006/relationships/image" Target="media/image219.jpeg"/><Relationship Id="rId468" Type="http://schemas.openxmlformats.org/officeDocument/2006/relationships/footer" Target="footer248.xml"/><Relationship Id="rId467" Type="http://schemas.openxmlformats.org/officeDocument/2006/relationships/image" Target="media/image218.jpeg"/><Relationship Id="rId466" Type="http://schemas.openxmlformats.org/officeDocument/2006/relationships/footer" Target="footer247.xml"/><Relationship Id="rId465" Type="http://schemas.openxmlformats.org/officeDocument/2006/relationships/image" Target="media/image217.jpeg"/><Relationship Id="rId464" Type="http://schemas.openxmlformats.org/officeDocument/2006/relationships/footer" Target="footer246.xml"/><Relationship Id="rId463" Type="http://schemas.openxmlformats.org/officeDocument/2006/relationships/image" Target="media/image216.jpeg"/><Relationship Id="rId462" Type="http://schemas.openxmlformats.org/officeDocument/2006/relationships/footer" Target="footer245.xml"/><Relationship Id="rId461" Type="http://schemas.openxmlformats.org/officeDocument/2006/relationships/image" Target="media/image215.jpeg"/><Relationship Id="rId460" Type="http://schemas.openxmlformats.org/officeDocument/2006/relationships/footer" Target="footer244.xml"/><Relationship Id="rId46" Type="http://schemas.openxmlformats.org/officeDocument/2006/relationships/footer" Target="footer36.xml"/><Relationship Id="rId459" Type="http://schemas.openxmlformats.org/officeDocument/2006/relationships/image" Target="media/image214.jpeg"/><Relationship Id="rId458" Type="http://schemas.openxmlformats.org/officeDocument/2006/relationships/footer" Target="footer243.xml"/><Relationship Id="rId457" Type="http://schemas.openxmlformats.org/officeDocument/2006/relationships/image" Target="media/image213.jpeg"/><Relationship Id="rId456" Type="http://schemas.openxmlformats.org/officeDocument/2006/relationships/footer" Target="footer242.xml"/><Relationship Id="rId455" Type="http://schemas.openxmlformats.org/officeDocument/2006/relationships/image" Target="media/image212.jpeg"/><Relationship Id="rId454" Type="http://schemas.openxmlformats.org/officeDocument/2006/relationships/footer" Target="footer241.xml"/><Relationship Id="rId453" Type="http://schemas.openxmlformats.org/officeDocument/2006/relationships/image" Target="media/image211.jpeg"/><Relationship Id="rId452" Type="http://schemas.openxmlformats.org/officeDocument/2006/relationships/footer" Target="footer240.xml"/><Relationship Id="rId451" Type="http://schemas.openxmlformats.org/officeDocument/2006/relationships/footer" Target="footer239.xml"/><Relationship Id="rId450" Type="http://schemas.openxmlformats.org/officeDocument/2006/relationships/image" Target="media/image210.jpeg"/><Relationship Id="rId45" Type="http://schemas.openxmlformats.org/officeDocument/2006/relationships/image" Target="media/image8.jpeg"/><Relationship Id="rId449" Type="http://schemas.openxmlformats.org/officeDocument/2006/relationships/footer" Target="footer238.xml"/><Relationship Id="rId448" Type="http://schemas.openxmlformats.org/officeDocument/2006/relationships/image" Target="media/image209.jpeg"/><Relationship Id="rId447" Type="http://schemas.openxmlformats.org/officeDocument/2006/relationships/footer" Target="footer237.xml"/><Relationship Id="rId446" Type="http://schemas.openxmlformats.org/officeDocument/2006/relationships/image" Target="media/image208.jpeg"/><Relationship Id="rId445" Type="http://schemas.openxmlformats.org/officeDocument/2006/relationships/footer" Target="footer236.xml"/><Relationship Id="rId444" Type="http://schemas.openxmlformats.org/officeDocument/2006/relationships/image" Target="media/image207.jpeg"/><Relationship Id="rId443" Type="http://schemas.openxmlformats.org/officeDocument/2006/relationships/footer" Target="footer235.xml"/><Relationship Id="rId442" Type="http://schemas.openxmlformats.org/officeDocument/2006/relationships/image" Target="media/image206.jpeg"/><Relationship Id="rId441" Type="http://schemas.openxmlformats.org/officeDocument/2006/relationships/footer" Target="footer234.xml"/><Relationship Id="rId440" Type="http://schemas.openxmlformats.org/officeDocument/2006/relationships/image" Target="media/image205.jpeg"/><Relationship Id="rId44" Type="http://schemas.openxmlformats.org/officeDocument/2006/relationships/footer" Target="footer35.xml"/><Relationship Id="rId439" Type="http://schemas.openxmlformats.org/officeDocument/2006/relationships/footer" Target="footer233.xml"/><Relationship Id="rId438" Type="http://schemas.openxmlformats.org/officeDocument/2006/relationships/image" Target="media/image204.jpeg"/><Relationship Id="rId437" Type="http://schemas.openxmlformats.org/officeDocument/2006/relationships/footer" Target="footer232.xml"/><Relationship Id="rId436" Type="http://schemas.openxmlformats.org/officeDocument/2006/relationships/image" Target="media/image203.jpeg"/><Relationship Id="rId435" Type="http://schemas.openxmlformats.org/officeDocument/2006/relationships/footer" Target="footer231.xml"/><Relationship Id="rId434" Type="http://schemas.openxmlformats.org/officeDocument/2006/relationships/image" Target="media/image202.jpeg"/><Relationship Id="rId433" Type="http://schemas.openxmlformats.org/officeDocument/2006/relationships/footer" Target="footer230.xml"/><Relationship Id="rId432" Type="http://schemas.openxmlformats.org/officeDocument/2006/relationships/image" Target="media/image201.jpeg"/><Relationship Id="rId431" Type="http://schemas.openxmlformats.org/officeDocument/2006/relationships/footer" Target="footer229.xml"/><Relationship Id="rId430" Type="http://schemas.openxmlformats.org/officeDocument/2006/relationships/image" Target="media/image200.jpeg"/><Relationship Id="rId43" Type="http://schemas.openxmlformats.org/officeDocument/2006/relationships/image" Target="media/image7.jpeg"/><Relationship Id="rId429" Type="http://schemas.openxmlformats.org/officeDocument/2006/relationships/footer" Target="footer228.xml"/><Relationship Id="rId428" Type="http://schemas.openxmlformats.org/officeDocument/2006/relationships/image" Target="media/image199.jpeg"/><Relationship Id="rId427" Type="http://schemas.openxmlformats.org/officeDocument/2006/relationships/footer" Target="footer227.xml"/><Relationship Id="rId426" Type="http://schemas.openxmlformats.org/officeDocument/2006/relationships/image" Target="media/image198.jpeg"/><Relationship Id="rId425" Type="http://schemas.openxmlformats.org/officeDocument/2006/relationships/footer" Target="footer226.xml"/><Relationship Id="rId424" Type="http://schemas.openxmlformats.org/officeDocument/2006/relationships/image" Target="media/image197.jpeg"/><Relationship Id="rId423" Type="http://schemas.openxmlformats.org/officeDocument/2006/relationships/footer" Target="footer225.xml"/><Relationship Id="rId422" Type="http://schemas.openxmlformats.org/officeDocument/2006/relationships/image" Target="media/image196.jpeg"/><Relationship Id="rId421" Type="http://schemas.openxmlformats.org/officeDocument/2006/relationships/footer" Target="footer224.xml"/><Relationship Id="rId420" Type="http://schemas.openxmlformats.org/officeDocument/2006/relationships/image" Target="media/image195.jpeg"/><Relationship Id="rId42" Type="http://schemas.openxmlformats.org/officeDocument/2006/relationships/footer" Target="footer34.xml"/><Relationship Id="rId419" Type="http://schemas.openxmlformats.org/officeDocument/2006/relationships/footer" Target="footer223.xml"/><Relationship Id="rId418" Type="http://schemas.openxmlformats.org/officeDocument/2006/relationships/image" Target="media/image194.jpeg"/><Relationship Id="rId417" Type="http://schemas.openxmlformats.org/officeDocument/2006/relationships/footer" Target="footer222.xml"/><Relationship Id="rId416" Type="http://schemas.openxmlformats.org/officeDocument/2006/relationships/image" Target="media/image193.jpeg"/><Relationship Id="rId415" Type="http://schemas.openxmlformats.org/officeDocument/2006/relationships/footer" Target="footer221.xml"/><Relationship Id="rId414" Type="http://schemas.openxmlformats.org/officeDocument/2006/relationships/image" Target="media/image192.jpeg"/><Relationship Id="rId413" Type="http://schemas.openxmlformats.org/officeDocument/2006/relationships/footer" Target="footer220.xml"/><Relationship Id="rId412" Type="http://schemas.openxmlformats.org/officeDocument/2006/relationships/image" Target="media/image191.jpeg"/><Relationship Id="rId411" Type="http://schemas.openxmlformats.org/officeDocument/2006/relationships/footer" Target="footer219.xml"/><Relationship Id="rId410" Type="http://schemas.openxmlformats.org/officeDocument/2006/relationships/image" Target="media/image190.jpeg"/><Relationship Id="rId41" Type="http://schemas.openxmlformats.org/officeDocument/2006/relationships/image" Target="media/image6.jpeg"/><Relationship Id="rId409" Type="http://schemas.openxmlformats.org/officeDocument/2006/relationships/footer" Target="footer218.xml"/><Relationship Id="rId408" Type="http://schemas.openxmlformats.org/officeDocument/2006/relationships/image" Target="media/image189.jpeg"/><Relationship Id="rId407" Type="http://schemas.openxmlformats.org/officeDocument/2006/relationships/footer" Target="footer217.xml"/><Relationship Id="rId406" Type="http://schemas.openxmlformats.org/officeDocument/2006/relationships/image" Target="media/image188.jpeg"/><Relationship Id="rId405" Type="http://schemas.openxmlformats.org/officeDocument/2006/relationships/footer" Target="footer216.xml"/><Relationship Id="rId404" Type="http://schemas.openxmlformats.org/officeDocument/2006/relationships/image" Target="media/image187.jpeg"/><Relationship Id="rId403" Type="http://schemas.openxmlformats.org/officeDocument/2006/relationships/footer" Target="footer215.xml"/><Relationship Id="rId402" Type="http://schemas.openxmlformats.org/officeDocument/2006/relationships/image" Target="media/image186.jpeg"/><Relationship Id="rId401" Type="http://schemas.openxmlformats.org/officeDocument/2006/relationships/footer" Target="footer214.xml"/><Relationship Id="rId400" Type="http://schemas.openxmlformats.org/officeDocument/2006/relationships/image" Target="media/image185.jpeg"/><Relationship Id="rId40" Type="http://schemas.openxmlformats.org/officeDocument/2006/relationships/footer" Target="footer33.xml"/><Relationship Id="rId4" Type="http://schemas.openxmlformats.org/officeDocument/2006/relationships/footer" Target="footer3.xml"/><Relationship Id="rId399" Type="http://schemas.openxmlformats.org/officeDocument/2006/relationships/footer" Target="footer213.xml"/><Relationship Id="rId398" Type="http://schemas.openxmlformats.org/officeDocument/2006/relationships/image" Target="media/image184.jpeg"/><Relationship Id="rId397" Type="http://schemas.openxmlformats.org/officeDocument/2006/relationships/footer" Target="footer212.xml"/><Relationship Id="rId396" Type="http://schemas.openxmlformats.org/officeDocument/2006/relationships/image" Target="media/image183.jpeg"/><Relationship Id="rId395" Type="http://schemas.openxmlformats.org/officeDocument/2006/relationships/footer" Target="footer211.xml"/><Relationship Id="rId394" Type="http://schemas.openxmlformats.org/officeDocument/2006/relationships/image" Target="media/image182.jpeg"/><Relationship Id="rId393" Type="http://schemas.openxmlformats.org/officeDocument/2006/relationships/footer" Target="footer210.xml"/><Relationship Id="rId392" Type="http://schemas.openxmlformats.org/officeDocument/2006/relationships/image" Target="media/image181.jpeg"/><Relationship Id="rId391" Type="http://schemas.openxmlformats.org/officeDocument/2006/relationships/footer" Target="footer209.xml"/><Relationship Id="rId390" Type="http://schemas.openxmlformats.org/officeDocument/2006/relationships/image" Target="media/image180.jpeg"/><Relationship Id="rId39" Type="http://schemas.openxmlformats.org/officeDocument/2006/relationships/image" Target="media/image5.jpeg"/><Relationship Id="rId389" Type="http://schemas.openxmlformats.org/officeDocument/2006/relationships/footer" Target="footer208.xml"/><Relationship Id="rId388" Type="http://schemas.openxmlformats.org/officeDocument/2006/relationships/image" Target="media/image179.jpeg"/><Relationship Id="rId387" Type="http://schemas.openxmlformats.org/officeDocument/2006/relationships/footer" Target="footer207.xml"/><Relationship Id="rId386" Type="http://schemas.openxmlformats.org/officeDocument/2006/relationships/image" Target="media/image178.jpeg"/><Relationship Id="rId385" Type="http://schemas.openxmlformats.org/officeDocument/2006/relationships/footer" Target="footer206.xml"/><Relationship Id="rId384" Type="http://schemas.openxmlformats.org/officeDocument/2006/relationships/image" Target="media/image177.jpeg"/><Relationship Id="rId383" Type="http://schemas.openxmlformats.org/officeDocument/2006/relationships/footer" Target="footer205.xml"/><Relationship Id="rId382" Type="http://schemas.openxmlformats.org/officeDocument/2006/relationships/image" Target="media/image176.jpeg"/><Relationship Id="rId381" Type="http://schemas.openxmlformats.org/officeDocument/2006/relationships/footer" Target="footer204.xml"/><Relationship Id="rId380" Type="http://schemas.openxmlformats.org/officeDocument/2006/relationships/image" Target="media/image175.jpeg"/><Relationship Id="rId38" Type="http://schemas.openxmlformats.org/officeDocument/2006/relationships/footer" Target="footer32.xml"/><Relationship Id="rId379" Type="http://schemas.openxmlformats.org/officeDocument/2006/relationships/footer" Target="footer203.xml"/><Relationship Id="rId378" Type="http://schemas.openxmlformats.org/officeDocument/2006/relationships/image" Target="media/image174.jpeg"/><Relationship Id="rId377" Type="http://schemas.openxmlformats.org/officeDocument/2006/relationships/footer" Target="footer202.xml"/><Relationship Id="rId376" Type="http://schemas.openxmlformats.org/officeDocument/2006/relationships/image" Target="media/image173.jpeg"/><Relationship Id="rId375" Type="http://schemas.openxmlformats.org/officeDocument/2006/relationships/footer" Target="footer201.xml"/><Relationship Id="rId374" Type="http://schemas.openxmlformats.org/officeDocument/2006/relationships/image" Target="media/image172.jpeg"/><Relationship Id="rId373" Type="http://schemas.openxmlformats.org/officeDocument/2006/relationships/footer" Target="footer200.xml"/><Relationship Id="rId372" Type="http://schemas.openxmlformats.org/officeDocument/2006/relationships/image" Target="media/image171.jpeg"/><Relationship Id="rId371" Type="http://schemas.openxmlformats.org/officeDocument/2006/relationships/footer" Target="footer199.xml"/><Relationship Id="rId370" Type="http://schemas.openxmlformats.org/officeDocument/2006/relationships/image" Target="media/image170.jpeg"/><Relationship Id="rId37" Type="http://schemas.openxmlformats.org/officeDocument/2006/relationships/image" Target="media/image4.jpeg"/><Relationship Id="rId369" Type="http://schemas.openxmlformats.org/officeDocument/2006/relationships/footer" Target="footer198.xml"/><Relationship Id="rId368" Type="http://schemas.openxmlformats.org/officeDocument/2006/relationships/image" Target="media/image169.jpeg"/><Relationship Id="rId367" Type="http://schemas.openxmlformats.org/officeDocument/2006/relationships/footer" Target="footer197.xml"/><Relationship Id="rId366" Type="http://schemas.openxmlformats.org/officeDocument/2006/relationships/image" Target="media/image168.jpeg"/><Relationship Id="rId365" Type="http://schemas.openxmlformats.org/officeDocument/2006/relationships/footer" Target="footer196.xml"/><Relationship Id="rId364" Type="http://schemas.openxmlformats.org/officeDocument/2006/relationships/image" Target="media/image167.jpeg"/><Relationship Id="rId363" Type="http://schemas.openxmlformats.org/officeDocument/2006/relationships/footer" Target="footer195.xml"/><Relationship Id="rId362" Type="http://schemas.openxmlformats.org/officeDocument/2006/relationships/image" Target="media/image166.jpeg"/><Relationship Id="rId361" Type="http://schemas.openxmlformats.org/officeDocument/2006/relationships/footer" Target="footer194.xml"/><Relationship Id="rId360" Type="http://schemas.openxmlformats.org/officeDocument/2006/relationships/image" Target="media/image165.jpeg"/><Relationship Id="rId36" Type="http://schemas.openxmlformats.org/officeDocument/2006/relationships/footer" Target="footer31.xml"/><Relationship Id="rId359" Type="http://schemas.openxmlformats.org/officeDocument/2006/relationships/footer" Target="footer193.xml"/><Relationship Id="rId358" Type="http://schemas.openxmlformats.org/officeDocument/2006/relationships/image" Target="media/image164.jpeg"/><Relationship Id="rId357" Type="http://schemas.openxmlformats.org/officeDocument/2006/relationships/footer" Target="footer192.xml"/><Relationship Id="rId356" Type="http://schemas.openxmlformats.org/officeDocument/2006/relationships/image" Target="media/image163.jpeg"/><Relationship Id="rId355" Type="http://schemas.openxmlformats.org/officeDocument/2006/relationships/footer" Target="footer191.xml"/><Relationship Id="rId354" Type="http://schemas.openxmlformats.org/officeDocument/2006/relationships/image" Target="media/image162.jpeg"/><Relationship Id="rId353" Type="http://schemas.openxmlformats.org/officeDocument/2006/relationships/footer" Target="footer190.xml"/><Relationship Id="rId352" Type="http://schemas.openxmlformats.org/officeDocument/2006/relationships/image" Target="media/image161.jpeg"/><Relationship Id="rId351" Type="http://schemas.openxmlformats.org/officeDocument/2006/relationships/footer" Target="footer189.xml"/><Relationship Id="rId350" Type="http://schemas.openxmlformats.org/officeDocument/2006/relationships/image" Target="media/image160.jpeg"/><Relationship Id="rId35" Type="http://schemas.openxmlformats.org/officeDocument/2006/relationships/image" Target="media/image3.jpeg"/><Relationship Id="rId349" Type="http://schemas.openxmlformats.org/officeDocument/2006/relationships/footer" Target="footer188.xml"/><Relationship Id="rId348" Type="http://schemas.openxmlformats.org/officeDocument/2006/relationships/image" Target="media/image159.jpeg"/><Relationship Id="rId347" Type="http://schemas.openxmlformats.org/officeDocument/2006/relationships/footer" Target="footer187.xml"/><Relationship Id="rId346" Type="http://schemas.openxmlformats.org/officeDocument/2006/relationships/image" Target="media/image158.jpeg"/><Relationship Id="rId345" Type="http://schemas.openxmlformats.org/officeDocument/2006/relationships/footer" Target="footer186.xml"/><Relationship Id="rId344" Type="http://schemas.openxmlformats.org/officeDocument/2006/relationships/image" Target="media/image157.jpeg"/><Relationship Id="rId343" Type="http://schemas.openxmlformats.org/officeDocument/2006/relationships/footer" Target="footer185.xml"/><Relationship Id="rId342" Type="http://schemas.openxmlformats.org/officeDocument/2006/relationships/image" Target="media/image156.jpeg"/><Relationship Id="rId341" Type="http://schemas.openxmlformats.org/officeDocument/2006/relationships/footer" Target="footer184.xml"/><Relationship Id="rId340" Type="http://schemas.openxmlformats.org/officeDocument/2006/relationships/image" Target="media/image155.jpeg"/><Relationship Id="rId34" Type="http://schemas.openxmlformats.org/officeDocument/2006/relationships/footer" Target="footer30.xml"/><Relationship Id="rId339" Type="http://schemas.openxmlformats.org/officeDocument/2006/relationships/footer" Target="footer183.xml"/><Relationship Id="rId338" Type="http://schemas.openxmlformats.org/officeDocument/2006/relationships/image" Target="media/image154.jpeg"/><Relationship Id="rId337" Type="http://schemas.openxmlformats.org/officeDocument/2006/relationships/footer" Target="footer182.xml"/><Relationship Id="rId336" Type="http://schemas.openxmlformats.org/officeDocument/2006/relationships/footer" Target="footer181.xml"/><Relationship Id="rId335" Type="http://schemas.openxmlformats.org/officeDocument/2006/relationships/image" Target="media/image153.jpeg"/><Relationship Id="rId334" Type="http://schemas.openxmlformats.org/officeDocument/2006/relationships/footer" Target="footer180.xml"/><Relationship Id="rId333" Type="http://schemas.openxmlformats.org/officeDocument/2006/relationships/image" Target="media/image152.jpeg"/><Relationship Id="rId332" Type="http://schemas.openxmlformats.org/officeDocument/2006/relationships/footer" Target="footer179.xml"/><Relationship Id="rId331" Type="http://schemas.openxmlformats.org/officeDocument/2006/relationships/image" Target="media/image151.jpeg"/><Relationship Id="rId330" Type="http://schemas.openxmlformats.org/officeDocument/2006/relationships/footer" Target="footer178.xml"/><Relationship Id="rId33" Type="http://schemas.openxmlformats.org/officeDocument/2006/relationships/image" Target="media/image2.jpeg"/><Relationship Id="rId329" Type="http://schemas.openxmlformats.org/officeDocument/2006/relationships/image" Target="media/image150.jpeg"/><Relationship Id="rId328" Type="http://schemas.openxmlformats.org/officeDocument/2006/relationships/footer" Target="footer177.xml"/><Relationship Id="rId327" Type="http://schemas.openxmlformats.org/officeDocument/2006/relationships/image" Target="media/image149.jpeg"/><Relationship Id="rId326" Type="http://schemas.openxmlformats.org/officeDocument/2006/relationships/footer" Target="footer176.xml"/><Relationship Id="rId325" Type="http://schemas.openxmlformats.org/officeDocument/2006/relationships/image" Target="media/image148.jpeg"/><Relationship Id="rId324" Type="http://schemas.openxmlformats.org/officeDocument/2006/relationships/footer" Target="footer175.xml"/><Relationship Id="rId323" Type="http://schemas.openxmlformats.org/officeDocument/2006/relationships/image" Target="media/image147.jpeg"/><Relationship Id="rId322" Type="http://schemas.openxmlformats.org/officeDocument/2006/relationships/footer" Target="footer174.xml"/><Relationship Id="rId321" Type="http://schemas.openxmlformats.org/officeDocument/2006/relationships/image" Target="media/image146.jpeg"/><Relationship Id="rId320" Type="http://schemas.openxmlformats.org/officeDocument/2006/relationships/footer" Target="footer173.xml"/><Relationship Id="rId32" Type="http://schemas.openxmlformats.org/officeDocument/2006/relationships/footer" Target="footer29.xml"/><Relationship Id="rId319" Type="http://schemas.openxmlformats.org/officeDocument/2006/relationships/image" Target="media/image145.jpeg"/><Relationship Id="rId318" Type="http://schemas.openxmlformats.org/officeDocument/2006/relationships/footer" Target="footer172.xml"/><Relationship Id="rId317" Type="http://schemas.openxmlformats.org/officeDocument/2006/relationships/image" Target="media/image144.jpeg"/><Relationship Id="rId316" Type="http://schemas.openxmlformats.org/officeDocument/2006/relationships/footer" Target="footer171.xml"/><Relationship Id="rId315" Type="http://schemas.openxmlformats.org/officeDocument/2006/relationships/image" Target="media/image143.jpeg"/><Relationship Id="rId314" Type="http://schemas.openxmlformats.org/officeDocument/2006/relationships/footer" Target="footer170.xml"/><Relationship Id="rId313" Type="http://schemas.openxmlformats.org/officeDocument/2006/relationships/image" Target="media/image142.jpeg"/><Relationship Id="rId312" Type="http://schemas.openxmlformats.org/officeDocument/2006/relationships/footer" Target="footer169.xml"/><Relationship Id="rId311" Type="http://schemas.openxmlformats.org/officeDocument/2006/relationships/image" Target="media/image141.jpeg"/><Relationship Id="rId310" Type="http://schemas.openxmlformats.org/officeDocument/2006/relationships/footer" Target="footer168.xml"/><Relationship Id="rId31" Type="http://schemas.openxmlformats.org/officeDocument/2006/relationships/image" Target="media/image1.jpeg"/><Relationship Id="rId309" Type="http://schemas.openxmlformats.org/officeDocument/2006/relationships/image" Target="media/image140.jpeg"/><Relationship Id="rId308" Type="http://schemas.openxmlformats.org/officeDocument/2006/relationships/footer" Target="footer167.xml"/><Relationship Id="rId307" Type="http://schemas.openxmlformats.org/officeDocument/2006/relationships/image" Target="media/image139.jpeg"/><Relationship Id="rId306" Type="http://schemas.openxmlformats.org/officeDocument/2006/relationships/footer" Target="footer166.xml"/><Relationship Id="rId305" Type="http://schemas.openxmlformats.org/officeDocument/2006/relationships/image" Target="media/image138.jpeg"/><Relationship Id="rId304" Type="http://schemas.openxmlformats.org/officeDocument/2006/relationships/footer" Target="footer165.xml"/><Relationship Id="rId303" Type="http://schemas.openxmlformats.org/officeDocument/2006/relationships/image" Target="media/image137.jpeg"/><Relationship Id="rId302" Type="http://schemas.openxmlformats.org/officeDocument/2006/relationships/footer" Target="footer164.xml"/><Relationship Id="rId301" Type="http://schemas.openxmlformats.org/officeDocument/2006/relationships/image" Target="media/image136.jpeg"/><Relationship Id="rId300" Type="http://schemas.openxmlformats.org/officeDocument/2006/relationships/footer" Target="footer163.xml"/><Relationship Id="rId30" Type="http://schemas.openxmlformats.org/officeDocument/2006/relationships/footer" Target="footer28.xml"/><Relationship Id="rId3" Type="http://schemas.openxmlformats.org/officeDocument/2006/relationships/footer" Target="footer2.xml"/><Relationship Id="rId299" Type="http://schemas.openxmlformats.org/officeDocument/2006/relationships/image" Target="media/image135.jpeg"/><Relationship Id="rId298" Type="http://schemas.openxmlformats.org/officeDocument/2006/relationships/footer" Target="footer162.xml"/><Relationship Id="rId297" Type="http://schemas.openxmlformats.org/officeDocument/2006/relationships/image" Target="media/image134.jpeg"/><Relationship Id="rId296" Type="http://schemas.openxmlformats.org/officeDocument/2006/relationships/footer" Target="footer161.xml"/><Relationship Id="rId295" Type="http://schemas.openxmlformats.org/officeDocument/2006/relationships/image" Target="media/image133.jpeg"/><Relationship Id="rId294" Type="http://schemas.openxmlformats.org/officeDocument/2006/relationships/footer" Target="footer160.xml"/><Relationship Id="rId293" Type="http://schemas.openxmlformats.org/officeDocument/2006/relationships/image" Target="media/image132.jpeg"/><Relationship Id="rId292" Type="http://schemas.openxmlformats.org/officeDocument/2006/relationships/footer" Target="footer159.xml"/><Relationship Id="rId291" Type="http://schemas.openxmlformats.org/officeDocument/2006/relationships/image" Target="media/image131.jpeg"/><Relationship Id="rId290" Type="http://schemas.openxmlformats.org/officeDocument/2006/relationships/footer" Target="footer158.xml"/><Relationship Id="rId29" Type="http://schemas.openxmlformats.org/officeDocument/2006/relationships/footer" Target="footer27.xml"/><Relationship Id="rId289" Type="http://schemas.openxmlformats.org/officeDocument/2006/relationships/image" Target="media/image130.jpeg"/><Relationship Id="rId288" Type="http://schemas.openxmlformats.org/officeDocument/2006/relationships/footer" Target="footer157.xml"/><Relationship Id="rId287" Type="http://schemas.openxmlformats.org/officeDocument/2006/relationships/image" Target="media/image129.jpeg"/><Relationship Id="rId286" Type="http://schemas.openxmlformats.org/officeDocument/2006/relationships/footer" Target="footer156.xml"/><Relationship Id="rId285" Type="http://schemas.openxmlformats.org/officeDocument/2006/relationships/image" Target="media/image128.jpeg"/><Relationship Id="rId284" Type="http://schemas.openxmlformats.org/officeDocument/2006/relationships/footer" Target="footer155.xml"/><Relationship Id="rId283" Type="http://schemas.openxmlformats.org/officeDocument/2006/relationships/image" Target="media/image127.jpeg"/><Relationship Id="rId282" Type="http://schemas.openxmlformats.org/officeDocument/2006/relationships/footer" Target="footer154.xml"/><Relationship Id="rId281" Type="http://schemas.openxmlformats.org/officeDocument/2006/relationships/image" Target="media/image126.jpeg"/><Relationship Id="rId280" Type="http://schemas.openxmlformats.org/officeDocument/2006/relationships/footer" Target="footer153.xml"/><Relationship Id="rId28" Type="http://schemas.openxmlformats.org/officeDocument/2006/relationships/footer" Target="footer26.xml"/><Relationship Id="rId279" Type="http://schemas.openxmlformats.org/officeDocument/2006/relationships/image" Target="media/image125.jpeg"/><Relationship Id="rId278" Type="http://schemas.openxmlformats.org/officeDocument/2006/relationships/footer" Target="footer152.xml"/><Relationship Id="rId277" Type="http://schemas.openxmlformats.org/officeDocument/2006/relationships/image" Target="media/image124.jpeg"/><Relationship Id="rId276" Type="http://schemas.openxmlformats.org/officeDocument/2006/relationships/footer" Target="footer151.xml"/><Relationship Id="rId275" Type="http://schemas.openxmlformats.org/officeDocument/2006/relationships/image" Target="media/image123.jpeg"/><Relationship Id="rId274" Type="http://schemas.openxmlformats.org/officeDocument/2006/relationships/footer" Target="footer150.xml"/><Relationship Id="rId273" Type="http://schemas.openxmlformats.org/officeDocument/2006/relationships/image" Target="media/image122.jpeg"/><Relationship Id="rId272" Type="http://schemas.openxmlformats.org/officeDocument/2006/relationships/footer" Target="footer149.xml"/><Relationship Id="rId271" Type="http://schemas.openxmlformats.org/officeDocument/2006/relationships/image" Target="media/image121.jpeg"/><Relationship Id="rId270" Type="http://schemas.openxmlformats.org/officeDocument/2006/relationships/footer" Target="footer148.xml"/><Relationship Id="rId27" Type="http://schemas.openxmlformats.org/officeDocument/2006/relationships/footer" Target="footer25.xml"/><Relationship Id="rId269" Type="http://schemas.openxmlformats.org/officeDocument/2006/relationships/image" Target="media/image120.jpeg"/><Relationship Id="rId268" Type="http://schemas.openxmlformats.org/officeDocument/2006/relationships/footer" Target="footer147.xml"/><Relationship Id="rId267" Type="http://schemas.openxmlformats.org/officeDocument/2006/relationships/image" Target="media/image119.jpeg"/><Relationship Id="rId266" Type="http://schemas.openxmlformats.org/officeDocument/2006/relationships/footer" Target="footer146.xml"/><Relationship Id="rId265" Type="http://schemas.openxmlformats.org/officeDocument/2006/relationships/image" Target="media/image118.jpeg"/><Relationship Id="rId264" Type="http://schemas.openxmlformats.org/officeDocument/2006/relationships/footer" Target="footer145.xml"/><Relationship Id="rId263" Type="http://schemas.openxmlformats.org/officeDocument/2006/relationships/image" Target="media/image117.jpeg"/><Relationship Id="rId262" Type="http://schemas.openxmlformats.org/officeDocument/2006/relationships/footer" Target="footer144.xml"/><Relationship Id="rId261" Type="http://schemas.openxmlformats.org/officeDocument/2006/relationships/image" Target="media/image116.jpeg"/><Relationship Id="rId260" Type="http://schemas.openxmlformats.org/officeDocument/2006/relationships/footer" Target="footer143.xml"/><Relationship Id="rId26" Type="http://schemas.openxmlformats.org/officeDocument/2006/relationships/footer" Target="footer24.xml"/><Relationship Id="rId259" Type="http://schemas.openxmlformats.org/officeDocument/2006/relationships/image" Target="media/image115.jpeg"/><Relationship Id="rId258" Type="http://schemas.openxmlformats.org/officeDocument/2006/relationships/footer" Target="footer142.xml"/><Relationship Id="rId257" Type="http://schemas.openxmlformats.org/officeDocument/2006/relationships/image" Target="media/image114.jpeg"/><Relationship Id="rId256" Type="http://schemas.openxmlformats.org/officeDocument/2006/relationships/footer" Target="footer141.xml"/><Relationship Id="rId255" Type="http://schemas.openxmlformats.org/officeDocument/2006/relationships/image" Target="media/image113.jpeg"/><Relationship Id="rId254" Type="http://schemas.openxmlformats.org/officeDocument/2006/relationships/footer" Target="footer140.xml"/><Relationship Id="rId253" Type="http://schemas.openxmlformats.org/officeDocument/2006/relationships/image" Target="media/image112.jpeg"/><Relationship Id="rId252" Type="http://schemas.openxmlformats.org/officeDocument/2006/relationships/footer" Target="footer139.xml"/><Relationship Id="rId251" Type="http://schemas.openxmlformats.org/officeDocument/2006/relationships/image" Target="media/image111.jpeg"/><Relationship Id="rId250" Type="http://schemas.openxmlformats.org/officeDocument/2006/relationships/footer" Target="footer138.xml"/><Relationship Id="rId25" Type="http://schemas.openxmlformats.org/officeDocument/2006/relationships/footer" Target="footer23.xml"/><Relationship Id="rId249" Type="http://schemas.openxmlformats.org/officeDocument/2006/relationships/image" Target="media/image110.jpeg"/><Relationship Id="rId248" Type="http://schemas.openxmlformats.org/officeDocument/2006/relationships/footer" Target="footer137.xml"/><Relationship Id="rId247" Type="http://schemas.openxmlformats.org/officeDocument/2006/relationships/image" Target="media/image109.jpeg"/><Relationship Id="rId246" Type="http://schemas.openxmlformats.org/officeDocument/2006/relationships/footer" Target="footer136.xml"/><Relationship Id="rId245" Type="http://schemas.openxmlformats.org/officeDocument/2006/relationships/image" Target="media/image108.jpeg"/><Relationship Id="rId244" Type="http://schemas.openxmlformats.org/officeDocument/2006/relationships/footer" Target="footer135.xml"/><Relationship Id="rId243" Type="http://schemas.openxmlformats.org/officeDocument/2006/relationships/image" Target="media/image107.jpeg"/><Relationship Id="rId242" Type="http://schemas.openxmlformats.org/officeDocument/2006/relationships/footer" Target="footer134.xml"/><Relationship Id="rId241" Type="http://schemas.openxmlformats.org/officeDocument/2006/relationships/image" Target="media/image106.jpeg"/><Relationship Id="rId240" Type="http://schemas.openxmlformats.org/officeDocument/2006/relationships/footer" Target="footer133.xml"/><Relationship Id="rId24" Type="http://schemas.openxmlformats.org/officeDocument/2006/relationships/footer" Target="footer22.xml"/><Relationship Id="rId239" Type="http://schemas.openxmlformats.org/officeDocument/2006/relationships/image" Target="media/image105.jpeg"/><Relationship Id="rId238" Type="http://schemas.openxmlformats.org/officeDocument/2006/relationships/footer" Target="footer132.xml"/><Relationship Id="rId237" Type="http://schemas.openxmlformats.org/officeDocument/2006/relationships/image" Target="media/image104.jpeg"/><Relationship Id="rId236" Type="http://schemas.openxmlformats.org/officeDocument/2006/relationships/footer" Target="footer131.xml"/><Relationship Id="rId235" Type="http://schemas.openxmlformats.org/officeDocument/2006/relationships/image" Target="media/image103.jpeg"/><Relationship Id="rId234" Type="http://schemas.openxmlformats.org/officeDocument/2006/relationships/footer" Target="footer130.xml"/><Relationship Id="rId233" Type="http://schemas.openxmlformats.org/officeDocument/2006/relationships/image" Target="media/image102.jpeg"/><Relationship Id="rId232" Type="http://schemas.openxmlformats.org/officeDocument/2006/relationships/footer" Target="footer129.xml"/><Relationship Id="rId231" Type="http://schemas.openxmlformats.org/officeDocument/2006/relationships/image" Target="media/image101.jpeg"/><Relationship Id="rId230" Type="http://schemas.openxmlformats.org/officeDocument/2006/relationships/footer" Target="footer128.xml"/><Relationship Id="rId23" Type="http://schemas.openxmlformats.org/officeDocument/2006/relationships/footer" Target="footer21.xml"/><Relationship Id="rId229" Type="http://schemas.openxmlformats.org/officeDocument/2006/relationships/image" Target="media/image100.jpeg"/><Relationship Id="rId228" Type="http://schemas.openxmlformats.org/officeDocument/2006/relationships/footer" Target="footer127.xml"/><Relationship Id="rId227" Type="http://schemas.openxmlformats.org/officeDocument/2006/relationships/image" Target="media/image99.jpeg"/><Relationship Id="rId226" Type="http://schemas.openxmlformats.org/officeDocument/2006/relationships/footer" Target="footer126.xml"/><Relationship Id="rId225" Type="http://schemas.openxmlformats.org/officeDocument/2006/relationships/image" Target="media/image98.jpeg"/><Relationship Id="rId224" Type="http://schemas.openxmlformats.org/officeDocument/2006/relationships/footer" Target="footer125.xml"/><Relationship Id="rId223" Type="http://schemas.openxmlformats.org/officeDocument/2006/relationships/image" Target="media/image97.jpeg"/><Relationship Id="rId222" Type="http://schemas.openxmlformats.org/officeDocument/2006/relationships/footer" Target="footer124.xml"/><Relationship Id="rId221" Type="http://schemas.openxmlformats.org/officeDocument/2006/relationships/image" Target="media/image96.jpeg"/><Relationship Id="rId220" Type="http://schemas.openxmlformats.org/officeDocument/2006/relationships/footer" Target="footer123.xml"/><Relationship Id="rId22" Type="http://schemas.openxmlformats.org/officeDocument/2006/relationships/footer" Target="footer20.xml"/><Relationship Id="rId219" Type="http://schemas.openxmlformats.org/officeDocument/2006/relationships/image" Target="media/image95.jpeg"/><Relationship Id="rId218" Type="http://schemas.openxmlformats.org/officeDocument/2006/relationships/footer" Target="footer122.xml"/><Relationship Id="rId217" Type="http://schemas.openxmlformats.org/officeDocument/2006/relationships/image" Target="media/image94.jpeg"/><Relationship Id="rId216" Type="http://schemas.openxmlformats.org/officeDocument/2006/relationships/footer" Target="footer121.xml"/><Relationship Id="rId215" Type="http://schemas.openxmlformats.org/officeDocument/2006/relationships/image" Target="media/image93.jpeg"/><Relationship Id="rId214" Type="http://schemas.openxmlformats.org/officeDocument/2006/relationships/footer" Target="footer120.xml"/><Relationship Id="rId213" Type="http://schemas.openxmlformats.org/officeDocument/2006/relationships/image" Target="media/image92.jpeg"/><Relationship Id="rId212" Type="http://schemas.openxmlformats.org/officeDocument/2006/relationships/footer" Target="footer119.xml"/><Relationship Id="rId211" Type="http://schemas.openxmlformats.org/officeDocument/2006/relationships/image" Target="media/image91.jpeg"/><Relationship Id="rId210" Type="http://schemas.openxmlformats.org/officeDocument/2006/relationships/footer" Target="footer118.xml"/><Relationship Id="rId21" Type="http://schemas.openxmlformats.org/officeDocument/2006/relationships/footer" Target="footer19.xml"/><Relationship Id="rId209" Type="http://schemas.openxmlformats.org/officeDocument/2006/relationships/image" Target="media/image90.jpeg"/><Relationship Id="rId208" Type="http://schemas.openxmlformats.org/officeDocument/2006/relationships/footer" Target="footer117.xml"/><Relationship Id="rId207" Type="http://schemas.openxmlformats.org/officeDocument/2006/relationships/image" Target="media/image89.jpeg"/><Relationship Id="rId206" Type="http://schemas.openxmlformats.org/officeDocument/2006/relationships/footer" Target="footer116.xml"/><Relationship Id="rId205" Type="http://schemas.openxmlformats.org/officeDocument/2006/relationships/image" Target="media/image88.jpeg"/><Relationship Id="rId204" Type="http://schemas.openxmlformats.org/officeDocument/2006/relationships/footer" Target="footer115.xml"/><Relationship Id="rId203" Type="http://schemas.openxmlformats.org/officeDocument/2006/relationships/image" Target="media/image87.jpeg"/><Relationship Id="rId202" Type="http://schemas.openxmlformats.org/officeDocument/2006/relationships/footer" Target="footer114.xml"/><Relationship Id="rId201" Type="http://schemas.openxmlformats.org/officeDocument/2006/relationships/image" Target="media/image86.jpeg"/><Relationship Id="rId200" Type="http://schemas.openxmlformats.org/officeDocument/2006/relationships/footer" Target="footer113.xml"/><Relationship Id="rId20" Type="http://schemas.openxmlformats.org/officeDocument/2006/relationships/footer" Target="footer18.xml"/><Relationship Id="rId2" Type="http://schemas.openxmlformats.org/officeDocument/2006/relationships/footer" Target="footer1.xml"/><Relationship Id="rId199" Type="http://schemas.openxmlformats.org/officeDocument/2006/relationships/image" Target="media/image85.jpeg"/><Relationship Id="rId198" Type="http://schemas.openxmlformats.org/officeDocument/2006/relationships/footer" Target="footer112.xml"/><Relationship Id="rId197" Type="http://schemas.openxmlformats.org/officeDocument/2006/relationships/image" Target="media/image84.jpeg"/><Relationship Id="rId196" Type="http://schemas.openxmlformats.org/officeDocument/2006/relationships/footer" Target="footer111.xml"/><Relationship Id="rId195" Type="http://schemas.openxmlformats.org/officeDocument/2006/relationships/image" Target="media/image83.jpeg"/><Relationship Id="rId194" Type="http://schemas.openxmlformats.org/officeDocument/2006/relationships/footer" Target="footer110.xml"/><Relationship Id="rId193" Type="http://schemas.openxmlformats.org/officeDocument/2006/relationships/image" Target="media/image82.jpeg"/><Relationship Id="rId192" Type="http://schemas.openxmlformats.org/officeDocument/2006/relationships/footer" Target="footer109.xml"/><Relationship Id="rId191" Type="http://schemas.openxmlformats.org/officeDocument/2006/relationships/image" Target="media/image81.jpeg"/><Relationship Id="rId190" Type="http://schemas.openxmlformats.org/officeDocument/2006/relationships/footer" Target="footer108.xml"/><Relationship Id="rId19" Type="http://schemas.openxmlformats.org/officeDocument/2006/relationships/footer" Target="footer17.xml"/><Relationship Id="rId189" Type="http://schemas.openxmlformats.org/officeDocument/2006/relationships/image" Target="media/image80.jpeg"/><Relationship Id="rId188" Type="http://schemas.openxmlformats.org/officeDocument/2006/relationships/footer" Target="footer107.xml"/><Relationship Id="rId187" Type="http://schemas.openxmlformats.org/officeDocument/2006/relationships/image" Target="media/image79.jpeg"/><Relationship Id="rId186" Type="http://schemas.openxmlformats.org/officeDocument/2006/relationships/footer" Target="footer106.xml"/><Relationship Id="rId185" Type="http://schemas.openxmlformats.org/officeDocument/2006/relationships/image" Target="media/image78.jpeg"/><Relationship Id="rId184" Type="http://schemas.openxmlformats.org/officeDocument/2006/relationships/footer" Target="footer105.xml"/><Relationship Id="rId183" Type="http://schemas.openxmlformats.org/officeDocument/2006/relationships/image" Target="media/image77.jpeg"/><Relationship Id="rId182" Type="http://schemas.openxmlformats.org/officeDocument/2006/relationships/footer" Target="footer104.xml"/><Relationship Id="rId181" Type="http://schemas.openxmlformats.org/officeDocument/2006/relationships/image" Target="media/image76.jpeg"/><Relationship Id="rId180" Type="http://schemas.openxmlformats.org/officeDocument/2006/relationships/footer" Target="footer103.xml"/><Relationship Id="rId18" Type="http://schemas.openxmlformats.org/officeDocument/2006/relationships/footer" Target="footer16.xml"/><Relationship Id="rId179" Type="http://schemas.openxmlformats.org/officeDocument/2006/relationships/image" Target="media/image75.jpeg"/><Relationship Id="rId178" Type="http://schemas.openxmlformats.org/officeDocument/2006/relationships/footer" Target="footer102.xml"/><Relationship Id="rId177" Type="http://schemas.openxmlformats.org/officeDocument/2006/relationships/image" Target="media/image74.jpeg"/><Relationship Id="rId176" Type="http://schemas.openxmlformats.org/officeDocument/2006/relationships/footer" Target="footer101.xml"/><Relationship Id="rId175" Type="http://schemas.openxmlformats.org/officeDocument/2006/relationships/image" Target="media/image73.jpeg"/><Relationship Id="rId174" Type="http://schemas.openxmlformats.org/officeDocument/2006/relationships/footer" Target="footer100.xml"/><Relationship Id="rId173" Type="http://schemas.openxmlformats.org/officeDocument/2006/relationships/image" Target="media/image72.jpeg"/><Relationship Id="rId172" Type="http://schemas.openxmlformats.org/officeDocument/2006/relationships/footer" Target="footer99.xml"/><Relationship Id="rId171" Type="http://schemas.openxmlformats.org/officeDocument/2006/relationships/image" Target="media/image71.jpeg"/><Relationship Id="rId170" Type="http://schemas.openxmlformats.org/officeDocument/2006/relationships/footer" Target="footer98.xml"/><Relationship Id="rId17" Type="http://schemas.openxmlformats.org/officeDocument/2006/relationships/footer" Target="footer15.xml"/><Relationship Id="rId169" Type="http://schemas.openxmlformats.org/officeDocument/2006/relationships/image" Target="media/image70.jpeg"/><Relationship Id="rId168" Type="http://schemas.openxmlformats.org/officeDocument/2006/relationships/footer" Target="footer97.xml"/><Relationship Id="rId167" Type="http://schemas.openxmlformats.org/officeDocument/2006/relationships/image" Target="media/image69.jpeg"/><Relationship Id="rId166" Type="http://schemas.openxmlformats.org/officeDocument/2006/relationships/footer" Target="footer96.xml"/><Relationship Id="rId165" Type="http://schemas.openxmlformats.org/officeDocument/2006/relationships/image" Target="media/image68.jpeg"/><Relationship Id="rId164" Type="http://schemas.openxmlformats.org/officeDocument/2006/relationships/footer" Target="footer95.xml"/><Relationship Id="rId163" Type="http://schemas.openxmlformats.org/officeDocument/2006/relationships/image" Target="media/image67.jpeg"/><Relationship Id="rId162" Type="http://schemas.openxmlformats.org/officeDocument/2006/relationships/footer" Target="footer94.xml"/><Relationship Id="rId161" Type="http://schemas.openxmlformats.org/officeDocument/2006/relationships/image" Target="media/image66.jpeg"/><Relationship Id="rId160" Type="http://schemas.openxmlformats.org/officeDocument/2006/relationships/footer" Target="footer93.xml"/><Relationship Id="rId16" Type="http://schemas.openxmlformats.org/officeDocument/2006/relationships/header" Target="header2.xml"/><Relationship Id="rId159" Type="http://schemas.openxmlformats.org/officeDocument/2006/relationships/image" Target="media/image65.jpeg"/><Relationship Id="rId158" Type="http://schemas.openxmlformats.org/officeDocument/2006/relationships/footer" Target="footer92.xml"/><Relationship Id="rId157" Type="http://schemas.openxmlformats.org/officeDocument/2006/relationships/image" Target="media/image64.jpeg"/><Relationship Id="rId156" Type="http://schemas.openxmlformats.org/officeDocument/2006/relationships/footer" Target="footer91.xml"/><Relationship Id="rId155" Type="http://schemas.openxmlformats.org/officeDocument/2006/relationships/image" Target="media/image63.jpeg"/><Relationship Id="rId154" Type="http://schemas.openxmlformats.org/officeDocument/2006/relationships/footer" Target="footer90.xml"/><Relationship Id="rId153" Type="http://schemas.openxmlformats.org/officeDocument/2006/relationships/image" Target="media/image62.jpeg"/><Relationship Id="rId152" Type="http://schemas.openxmlformats.org/officeDocument/2006/relationships/footer" Target="footer89.xml"/><Relationship Id="rId151" Type="http://schemas.openxmlformats.org/officeDocument/2006/relationships/image" Target="media/image61.jpeg"/><Relationship Id="rId150" Type="http://schemas.openxmlformats.org/officeDocument/2006/relationships/footer" Target="footer88.xml"/><Relationship Id="rId15" Type="http://schemas.openxmlformats.org/officeDocument/2006/relationships/footer" Target="footer14.xml"/><Relationship Id="rId149" Type="http://schemas.openxmlformats.org/officeDocument/2006/relationships/image" Target="media/image60.jpeg"/><Relationship Id="rId148" Type="http://schemas.openxmlformats.org/officeDocument/2006/relationships/footer" Target="footer87.xml"/><Relationship Id="rId147" Type="http://schemas.openxmlformats.org/officeDocument/2006/relationships/image" Target="media/image59.jpeg"/><Relationship Id="rId146" Type="http://schemas.openxmlformats.org/officeDocument/2006/relationships/footer" Target="footer86.xml"/><Relationship Id="rId145" Type="http://schemas.openxmlformats.org/officeDocument/2006/relationships/image" Target="media/image58.jpeg"/><Relationship Id="rId144" Type="http://schemas.openxmlformats.org/officeDocument/2006/relationships/footer" Target="footer85.xml"/><Relationship Id="rId143" Type="http://schemas.openxmlformats.org/officeDocument/2006/relationships/image" Target="media/image57.jpeg"/><Relationship Id="rId142" Type="http://schemas.openxmlformats.org/officeDocument/2006/relationships/footer" Target="footer84.xml"/><Relationship Id="rId141" Type="http://schemas.openxmlformats.org/officeDocument/2006/relationships/image" Target="media/image56.jpeg"/><Relationship Id="rId140" Type="http://schemas.openxmlformats.org/officeDocument/2006/relationships/footer" Target="footer83.xml"/><Relationship Id="rId14" Type="http://schemas.openxmlformats.org/officeDocument/2006/relationships/footer" Target="footer13.xml"/><Relationship Id="rId139" Type="http://schemas.openxmlformats.org/officeDocument/2006/relationships/image" Target="media/image55.jpeg"/><Relationship Id="rId138" Type="http://schemas.openxmlformats.org/officeDocument/2006/relationships/footer" Target="footer82.xml"/><Relationship Id="rId137" Type="http://schemas.openxmlformats.org/officeDocument/2006/relationships/image" Target="media/image54.jpeg"/><Relationship Id="rId136" Type="http://schemas.openxmlformats.org/officeDocument/2006/relationships/footer" Target="footer81.xml"/><Relationship Id="rId135" Type="http://schemas.openxmlformats.org/officeDocument/2006/relationships/image" Target="media/image53.jpeg"/><Relationship Id="rId134" Type="http://schemas.openxmlformats.org/officeDocument/2006/relationships/footer" Target="footer80.xml"/><Relationship Id="rId133" Type="http://schemas.openxmlformats.org/officeDocument/2006/relationships/image" Target="media/image52.jpeg"/><Relationship Id="rId132" Type="http://schemas.openxmlformats.org/officeDocument/2006/relationships/footer" Target="footer79.xml"/><Relationship Id="rId131" Type="http://schemas.openxmlformats.org/officeDocument/2006/relationships/image" Target="media/image51.jpeg"/><Relationship Id="rId130" Type="http://schemas.openxmlformats.org/officeDocument/2006/relationships/footer" Target="footer78.xml"/><Relationship Id="rId13" Type="http://schemas.openxmlformats.org/officeDocument/2006/relationships/footer" Target="footer12.xml"/><Relationship Id="rId129" Type="http://schemas.openxmlformats.org/officeDocument/2006/relationships/image" Target="media/image50.jpeg"/><Relationship Id="rId128" Type="http://schemas.openxmlformats.org/officeDocument/2006/relationships/footer" Target="footer77.xml"/><Relationship Id="rId127" Type="http://schemas.openxmlformats.org/officeDocument/2006/relationships/image" Target="media/image49.jpeg"/><Relationship Id="rId126" Type="http://schemas.openxmlformats.org/officeDocument/2006/relationships/footer" Target="footer76.xml"/><Relationship Id="rId125" Type="http://schemas.openxmlformats.org/officeDocument/2006/relationships/image" Target="media/image48.jpeg"/><Relationship Id="rId124" Type="http://schemas.openxmlformats.org/officeDocument/2006/relationships/footer" Target="footer75.xml"/><Relationship Id="rId123" Type="http://schemas.openxmlformats.org/officeDocument/2006/relationships/image" Target="media/image47.jpeg"/><Relationship Id="rId122" Type="http://schemas.openxmlformats.org/officeDocument/2006/relationships/footer" Target="footer74.xml"/><Relationship Id="rId121" Type="http://schemas.openxmlformats.org/officeDocument/2006/relationships/image" Target="media/image46.jpeg"/><Relationship Id="rId120" Type="http://schemas.openxmlformats.org/officeDocument/2006/relationships/footer" Target="footer73.xml"/><Relationship Id="rId12" Type="http://schemas.openxmlformats.org/officeDocument/2006/relationships/footer" Target="footer11.xml"/><Relationship Id="rId119" Type="http://schemas.openxmlformats.org/officeDocument/2006/relationships/image" Target="media/image45.jpeg"/><Relationship Id="rId118" Type="http://schemas.openxmlformats.org/officeDocument/2006/relationships/footer" Target="footer72.xml"/><Relationship Id="rId117" Type="http://schemas.openxmlformats.org/officeDocument/2006/relationships/image" Target="media/image44.jpeg"/><Relationship Id="rId116" Type="http://schemas.openxmlformats.org/officeDocument/2006/relationships/footer" Target="footer71.xml"/><Relationship Id="rId115" Type="http://schemas.openxmlformats.org/officeDocument/2006/relationships/image" Target="media/image43.jpeg"/><Relationship Id="rId114" Type="http://schemas.openxmlformats.org/officeDocument/2006/relationships/footer" Target="footer70.xml"/><Relationship Id="rId113" Type="http://schemas.openxmlformats.org/officeDocument/2006/relationships/image" Target="media/image42.jpeg"/><Relationship Id="rId112" Type="http://schemas.openxmlformats.org/officeDocument/2006/relationships/footer" Target="footer69.xml"/><Relationship Id="rId111" Type="http://schemas.openxmlformats.org/officeDocument/2006/relationships/image" Target="media/image41.jpeg"/><Relationship Id="rId110" Type="http://schemas.openxmlformats.org/officeDocument/2006/relationships/footer" Target="footer68.xml"/><Relationship Id="rId11" Type="http://schemas.openxmlformats.org/officeDocument/2006/relationships/footer" Target="footer10.xml"/><Relationship Id="rId109" Type="http://schemas.openxmlformats.org/officeDocument/2006/relationships/image" Target="media/image40.jpeg"/><Relationship Id="rId108" Type="http://schemas.openxmlformats.org/officeDocument/2006/relationships/footer" Target="footer67.xml"/><Relationship Id="rId107" Type="http://schemas.openxmlformats.org/officeDocument/2006/relationships/image" Target="media/image39.jpeg"/><Relationship Id="rId106" Type="http://schemas.openxmlformats.org/officeDocument/2006/relationships/footer" Target="footer66.xml"/><Relationship Id="rId105" Type="http://schemas.openxmlformats.org/officeDocument/2006/relationships/image" Target="media/image38.jpeg"/><Relationship Id="rId104" Type="http://schemas.openxmlformats.org/officeDocument/2006/relationships/footer" Target="footer65.xml"/><Relationship Id="rId103" Type="http://schemas.openxmlformats.org/officeDocument/2006/relationships/image" Target="media/image37.jpeg"/><Relationship Id="rId102" Type="http://schemas.openxmlformats.org/officeDocument/2006/relationships/footer" Target="footer64.xml"/><Relationship Id="rId101" Type="http://schemas.openxmlformats.org/officeDocument/2006/relationships/image" Target="media/image36.jpeg"/><Relationship Id="rId100" Type="http://schemas.openxmlformats.org/officeDocument/2006/relationships/footer" Target="footer63.xml"/><Relationship Id="rId10" Type="http://schemas.openxmlformats.org/officeDocument/2006/relationships/footer" Target="footer9.xml"/><Relationship Id="rId1" Type="http://schemas.openxmlformats.org/officeDocument/2006/relationships/header" Target="header1.xml"/></Relationships>
</file>

<file path=docProps/app.xml><?xml version="1.0" encoding="utf-8"?>
<ap:Properties xmlns:vt="http://schemas.openxmlformats.org/officeDocument/2006/docPropsVTypes" xmlns:ap="http://schemas.openxmlformats.org/officeDocument/2006/extended-properti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2024-08-28T11:15:47Z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2024-09-20T10:30:27</vt:filetime>
  </property>
</Properties>
</file>