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before="120" w:after="120" w:line="480" w:lineRule="auto"/>
        <w:ind w:firstLine="0" w:firstLineChars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hint="eastAsia" w:ascii="仿宋_GB2312" w:hAnsi="Arial"/>
          <w:b/>
          <w:sz w:val="44"/>
          <w:szCs w:val="44"/>
        </w:rPr>
        <w:t>财政项目支出绩效自评报告</w:t>
      </w: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>
      <w:pPr>
        <w:spacing w:line="480" w:lineRule="auto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hint="eastAsia" w:ascii="仿宋_GB2312" w:hAnsi="Times New Roman" w:cs="Times New Roman"/>
          <w:kern w:val="0"/>
          <w:sz w:val="32"/>
          <w:szCs w:val="32"/>
          <w:lang w:eastAsia="zh-CN"/>
        </w:rPr>
        <w:t>精神</w:t>
      </w:r>
      <w:r>
        <w:rPr>
          <w:rFonts w:hint="eastAsia" w:ascii="仿宋_GB2312" w:hAnsi="仿宋_GB2312" w:cs="仿宋_GB2312"/>
          <w:sz w:val="32"/>
        </w:rPr>
        <w:t>文明奖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jc w:val="both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color w:val="auto"/>
          <w:sz w:val="32"/>
          <w:u w:val="none"/>
          <w:lang w:eastAsia="zh-CN"/>
        </w:rPr>
        <w:t>古县工业和信息化局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jc w:val="both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color w:val="auto"/>
          <w:sz w:val="32"/>
          <w:u w:val="none"/>
          <w:lang w:eastAsia="zh-CN"/>
        </w:rPr>
        <w:t>古县工业和信息化局</w:t>
      </w: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3年3月</w:t>
      </w:r>
    </w:p>
    <w:p>
      <w:pPr>
        <w:pStyle w:val="18"/>
        <w:tabs>
          <w:tab w:val="right" w:leader="dot" w:pos="8296"/>
        </w:tabs>
        <w:ind w:firstLine="440" w:firstLineChars="137"/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>
        <w:rPr>
          <w:szCs w:val="44"/>
        </w:rPr>
        <w:fldChar w:fldCharType="begin"/>
      </w:r>
      <w:r>
        <w:rPr>
          <w:szCs w:val="44"/>
        </w:rPr>
        <w:instrText xml:space="preserve"> TOC \o "1-4" \f </w:instrText>
      </w:r>
      <w:r>
        <w:rPr>
          <w:szCs w:val="44"/>
        </w:rPr>
        <w:fldChar w:fldCharType="separate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一、项目的基本情况</w:t>
      </w:r>
      <w:r>
        <w:tab/>
      </w:r>
      <w:r>
        <w:fldChar w:fldCharType="begin"/>
      </w:r>
      <w:r>
        <w:instrText xml:space="preserve"> PAGEREF _Toc61505636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（一）项目概况</w:t>
      </w:r>
      <w:r>
        <w:tab/>
      </w:r>
      <w:r>
        <w:fldChar w:fldCharType="begin"/>
      </w:r>
      <w:r>
        <w:instrText xml:space="preserve"> PAGEREF _Toc61505637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（二）预算执行情况</w:t>
      </w:r>
      <w:r>
        <w:tab/>
      </w:r>
      <w:r>
        <w:fldChar w:fldCharType="begin"/>
      </w:r>
      <w:r>
        <w:instrText xml:space="preserve"> PAGEREF _Toc61505638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（三）项目绩效目标</w:t>
      </w:r>
      <w:r>
        <w:tab/>
      </w:r>
      <w:r>
        <w:fldChar w:fldCharType="begin"/>
      </w:r>
      <w:r>
        <w:instrText xml:space="preserve"> PAGEREF _Toc61505639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（四）项目实施计划</w:t>
      </w:r>
      <w:r>
        <w:tab/>
      </w:r>
      <w:r>
        <w:fldChar w:fldCharType="begin"/>
      </w:r>
      <w:r>
        <w:instrText xml:space="preserve"> PAGEREF _Toc61505640 \h </w:instrText>
      </w:r>
      <w:r>
        <w:fldChar w:fldCharType="separate"/>
      </w:r>
      <w:r>
        <w:t>4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二、项目绩效情况</w:t>
      </w:r>
      <w:r>
        <w:tab/>
      </w:r>
      <w:r>
        <w:fldChar w:fldCharType="begin"/>
      </w:r>
      <w:r>
        <w:instrText xml:space="preserve"> PAGEREF _Toc61505641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（一）预算执行情况</w:t>
      </w:r>
      <w:r>
        <w:tab/>
      </w:r>
      <w:r>
        <w:fldChar w:fldCharType="begin"/>
      </w:r>
      <w:r>
        <w:instrText xml:space="preserve"> PAGEREF _Toc61505642 \h </w:instrText>
      </w:r>
      <w:r>
        <w:fldChar w:fldCharType="separate"/>
      </w:r>
      <w:r>
        <w:t>5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（二）项目产出情况</w:t>
      </w:r>
      <w:r>
        <w:tab/>
      </w:r>
      <w:r>
        <w:fldChar w:fldCharType="begin"/>
      </w:r>
      <w:r>
        <w:instrText xml:space="preserve"> PAGEREF _Toc61505643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（三）项目效益情况</w:t>
      </w:r>
      <w:r>
        <w:tab/>
      </w:r>
      <w:r>
        <w:fldChar w:fldCharType="begin"/>
      </w:r>
      <w:r>
        <w:instrText xml:space="preserve"> PAGEREF _Toc61505644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（四）项目满意度情况</w:t>
      </w:r>
      <w:r>
        <w:tab/>
      </w:r>
      <w:r>
        <w:fldChar w:fldCharType="begin"/>
      </w:r>
      <w:r>
        <w:instrText xml:space="preserve"> PAGEREF _Toc61505645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三、项目绩效分析</w:t>
      </w:r>
      <w:r>
        <w:tab/>
      </w:r>
      <w:r>
        <w:fldChar w:fldCharType="begin"/>
      </w:r>
      <w:r>
        <w:instrText xml:space="preserve"> PAGEREF _Toc61505646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四、项目主要经验做法</w:t>
      </w:r>
      <w:r>
        <w:tab/>
      </w:r>
      <w:r>
        <w:fldChar w:fldCharType="begin"/>
      </w:r>
      <w:r>
        <w:instrText xml:space="preserve"> PAGEREF _Toc61505647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五、项目管理中存在问题及原因分析</w:t>
      </w:r>
      <w:r>
        <w:tab/>
      </w:r>
      <w:r>
        <w:fldChar w:fldCharType="begin"/>
      </w:r>
      <w:r>
        <w:instrText xml:space="preserve"> PAGEREF _Toc61505648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六、进一步加强项目管理措施及建议</w:t>
      </w:r>
      <w:r>
        <w:tab/>
      </w:r>
      <w:r>
        <w:fldChar w:fldCharType="begin"/>
      </w:r>
      <w:r>
        <w:instrText xml:space="preserve"> PAGEREF _Toc61505649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1.</w:t>
      </w:r>
      <w:r>
        <w:rPr>
          <w:rFonts w:hint="eastAsia" w:ascii="仿宋" w:hAnsi="仿宋" w:eastAsia="仿宋" w:cs="仿宋"/>
          <w:bCs w:val="0"/>
        </w:rPr>
        <w:t>项目支出绩效自评表</w:t>
      </w:r>
      <w:r>
        <w:tab/>
      </w:r>
      <w:r>
        <w:fldChar w:fldCharType="begin"/>
      </w:r>
      <w:r>
        <w:instrText xml:space="preserve"> PAGEREF _Toc61505650 \h </w:instrText>
      </w:r>
      <w:r>
        <w:fldChar w:fldCharType="separate"/>
      </w:r>
      <w:r>
        <w:t>10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2.</w:t>
      </w:r>
      <w:r>
        <w:rPr>
          <w:rFonts w:hint="eastAsia" w:ascii="仿宋" w:hAnsi="仿宋" w:eastAsia="仿宋" w:cs="仿宋"/>
          <w:bCs w:val="0"/>
        </w:rPr>
        <w:t>绩效自评相关资料</w:t>
      </w:r>
      <w:r>
        <w:tab/>
      </w:r>
      <w:r>
        <w:fldChar w:fldCharType="begin"/>
      </w:r>
      <w:r>
        <w:instrText xml:space="preserve"> PAGEREF _Toc61505651 \h </w:instrText>
      </w:r>
      <w:r>
        <w:fldChar w:fldCharType="separate"/>
      </w:r>
      <w:r>
        <w:t>11</w:t>
      </w:r>
      <w:r>
        <w:fldChar w:fldCharType="end"/>
      </w:r>
    </w:p>
    <w:p>
      <w:pPr>
        <w:tabs>
          <w:tab w:val="left" w:pos="620"/>
        </w:tabs>
        <w:ind w:firstLine="0" w:firstLineChars="0"/>
        <w:rPr>
          <w:szCs w:val="44"/>
        </w:rPr>
      </w:pPr>
      <w:r>
        <w:rPr>
          <w:szCs w:val="44"/>
        </w:rPr>
        <w:fldChar w:fldCharType="end"/>
      </w:r>
      <w:r>
        <w:rPr>
          <w:szCs w:val="44"/>
        </w:rPr>
        <w:tab/>
      </w: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2"/>
        <w:rPr>
          <w:rFonts w:ascii="仿宋" w:hAnsi="仿宋" w:eastAsia="仿宋" w:cs="仿宋"/>
          <w:b/>
          <w:bCs/>
        </w:rPr>
      </w:pPr>
      <w:bookmarkStart w:id="0" w:name="_Toc61505636"/>
      <w:r>
        <w:rPr>
          <w:rFonts w:hint="eastAsia" w:ascii="仿宋" w:hAnsi="仿宋" w:eastAsia="仿宋" w:cs="仿宋"/>
          <w:b/>
        </w:rPr>
        <w:t>一、项目的基本情况</w:t>
      </w:r>
      <w:bookmarkEnd w:id="0"/>
    </w:p>
    <w:p>
      <w:pPr>
        <w:pStyle w:val="46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>
      <w:pPr>
        <w:pStyle w:val="44"/>
        <w:ind w:left="280" w:firstLine="562"/>
      </w:pPr>
      <w:r>
        <w:rPr>
          <w:rFonts w:hint="eastAsia"/>
          <w:b/>
          <w:bCs/>
        </w:rPr>
        <w:t>项目概况：</w:t>
      </w:r>
      <w:r>
        <w:rPr>
          <w:rFonts w:hint="eastAsia"/>
          <w:lang w:eastAsia="zh-CN"/>
        </w:rPr>
        <w:t>精神</w:t>
      </w:r>
      <w:r>
        <w:rPr>
          <w:rFonts w:hint="eastAsia"/>
        </w:rPr>
        <w:t>文明奖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立项依据：</w:t>
      </w:r>
      <w:r>
        <w:rPr>
          <w:rFonts w:hint="eastAsia"/>
        </w:rPr>
        <w:t>根据县委县政府安排，发放201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年度文明奖</w:t>
      </w:r>
      <w:r>
        <w:t>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设立的必要性：</w:t>
      </w:r>
      <w:r>
        <w:rPr>
          <w:rFonts w:hint="eastAsia"/>
          <w:bCs/>
        </w:rPr>
        <w:t>确保创文工作能够正常开展。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组织、协调</w:t>
      </w:r>
      <w:r>
        <w:rPr>
          <w:rFonts w:hint="eastAsia"/>
        </w:rPr>
        <w:t>工作人员创文</w:t>
      </w:r>
      <w:r>
        <w:t>工作。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项目实施计划：</w:t>
      </w:r>
      <w:r>
        <w:t>按照财政和工作需要每年实施</w:t>
      </w:r>
      <w:r>
        <w:rPr>
          <w:rFonts w:hint="eastAsia"/>
        </w:rPr>
        <w:t>。</w:t>
      </w:r>
    </w:p>
    <w:p>
      <w:pPr>
        <w:widowControl/>
        <w:ind w:firstLine="0" w:firstLineChars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>
      <w:pPr>
        <w:pStyle w:val="46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>
      <w:pPr>
        <w:ind w:firstLine="0" w:firstLineChars="0"/>
        <w:jc w:val="left"/>
        <w:rPr>
          <w:b/>
          <w:szCs w:val="28"/>
        </w:rPr>
      </w:pPr>
    </w:p>
    <w:tbl>
      <w:tblPr>
        <w:tblStyle w:val="24"/>
        <w:tblW w:w="13972" w:type="dxa"/>
        <w:tblInd w:w="17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9" w:hRule="atLeas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7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县区级</w:t>
            </w: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10.89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10.89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10.89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10.89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10.89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10.89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10.89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10.89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10.89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10.89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10.89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10.89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预算执行率(%)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>
      <w:pPr>
        <w:pStyle w:val="46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>
      <w:pPr>
        <w:pStyle w:val="48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>
      <w:pPr>
        <w:pStyle w:val="44"/>
        <w:ind w:left="280" w:firstLine="560"/>
      </w:pPr>
      <w:r>
        <w:t>发放</w:t>
      </w:r>
      <w:r>
        <w:rPr>
          <w:rFonts w:hint="eastAsia"/>
          <w:lang w:val="en-US" w:eastAsia="zh-CN"/>
        </w:rPr>
        <w:t>13</w:t>
      </w:r>
      <w:r>
        <w:t>名</w:t>
      </w:r>
      <w:r>
        <w:rPr>
          <w:rFonts w:hint="eastAsia"/>
        </w:rPr>
        <w:t>工作人员的文明奖</w:t>
      </w:r>
      <w:r>
        <w:t>。</w:t>
      </w:r>
    </w:p>
    <w:p>
      <w:pPr>
        <w:pStyle w:val="44"/>
        <w:ind w:left="280" w:firstLine="560"/>
      </w:pPr>
      <w:r>
        <w:tab/>
      </w:r>
    </w:p>
    <w:p>
      <w:pPr>
        <w:pStyle w:val="48"/>
        <w:ind w:left="5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>
      <w:pPr>
        <w:pStyle w:val="44"/>
        <w:ind w:left="280" w:firstLine="560"/>
      </w:pPr>
      <w:r>
        <w:t>发放</w:t>
      </w:r>
      <w:r>
        <w:rPr>
          <w:rFonts w:hint="eastAsia"/>
          <w:lang w:val="en-US" w:eastAsia="zh-CN"/>
        </w:rPr>
        <w:t>13</w:t>
      </w:r>
      <w:r>
        <w:t>名</w:t>
      </w:r>
      <w:r>
        <w:rPr>
          <w:rFonts w:hint="eastAsia"/>
        </w:rPr>
        <w:t>工作人员的文明奖</w:t>
      </w:r>
      <w:r>
        <w:t>。</w:t>
      </w:r>
    </w:p>
    <w:p>
      <w:pPr>
        <w:pStyle w:val="52"/>
        <w:rPr>
          <w:rFonts w:ascii="仿宋" w:hAnsi="仿宋" w:eastAsia="仿宋" w:cs="仿宋"/>
          <w:b/>
          <w:bCs/>
        </w:rPr>
      </w:pPr>
      <w:bookmarkStart w:id="4" w:name="_Toc61505641"/>
      <w:r>
        <w:rPr>
          <w:rFonts w:hint="eastAsia" w:ascii="仿宋" w:hAnsi="仿宋" w:eastAsia="仿宋" w:cs="仿宋"/>
          <w:b/>
        </w:rPr>
        <w:t>二、项目绩效情况</w:t>
      </w:r>
      <w:bookmarkEnd w:id="4"/>
    </w:p>
    <w:p>
      <w:pPr>
        <w:pStyle w:val="44"/>
        <w:ind w:left="140" w:leftChars="5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>
        <w:t>劳务派遣劳务费</w:t>
      </w:r>
      <w:r>
        <w:rPr>
          <w:rFonts w:hint="eastAsia"/>
        </w:rPr>
        <w:t>项目绩效自评价结果为</w:t>
      </w:r>
      <w:r>
        <w:t>:</w:t>
      </w:r>
      <w:r>
        <w:rPr>
          <w:rFonts w:hint="eastAsia"/>
        </w:rPr>
        <w:t>总得分</w:t>
      </w:r>
      <w:r>
        <w:t>100</w:t>
      </w:r>
      <w:r>
        <w:rPr>
          <w:rFonts w:hint="eastAsia"/>
        </w:rPr>
        <w:t>分，属于</w:t>
      </w:r>
      <w:r>
        <w:t>"优秀"</w:t>
      </w:r>
      <w:r>
        <w:rPr>
          <w:rFonts w:hint="eastAsia"/>
        </w:rPr>
        <w:t>。</w:t>
      </w:r>
    </w:p>
    <w:p>
      <w:pPr>
        <w:pStyle w:val="46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Style w:val="24"/>
        <w:tblW w:w="88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46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728"/>
        <w:gridCol w:w="103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人数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hint="default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  <w:lang w:val="en-US" w:eastAsia="zh-CN"/>
              </w:rPr>
            </w:pP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  <w:lang w:val="en-US" w:eastAsia="zh-CN"/>
              </w:rPr>
              <w:t>13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  <w:lang w:val="en-US" w:eastAsia="zh-CN"/>
              </w:rPr>
              <w:t>13</w:t>
            </w: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人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文明奖</w:t>
            </w: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发放准确率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文明奖</w:t>
            </w: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发放及时率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文明奖</w:t>
            </w: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金额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hint="default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  <w:lang w:val="en-US" w:eastAsia="zh-CN"/>
              </w:rPr>
            </w:pP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  <w:lang w:val="en-US" w:eastAsia="zh-CN"/>
              </w:rPr>
              <w:t>37944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  <w:lang w:val="en-US" w:eastAsia="zh-CN"/>
              </w:rPr>
              <w:t>37944</w:t>
            </w: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提高单位工作效率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提高单位服务水平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</w:tbl>
    <w:p>
      <w:pPr>
        <w:widowControl/>
        <w:ind w:firstLine="0" w:firstLineChars="0"/>
        <w:jc w:val="left"/>
        <w:rPr>
          <w:szCs w:val="44"/>
        </w:rPr>
      </w:pPr>
    </w:p>
    <w:p>
      <w:pPr>
        <w:pStyle w:val="46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Style w:val="24"/>
        <w:tblW w:w="98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916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工作</w:t>
            </w: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人员满意度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服务群众满意度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</w:tbl>
    <w:p>
      <w:pPr>
        <w:widowControl/>
        <w:ind w:firstLine="0" w:firstLineChars="0"/>
        <w:jc w:val="left"/>
        <w:rPr>
          <w:szCs w:val="44"/>
        </w:rPr>
      </w:pPr>
    </w:p>
    <w:p>
      <w:pPr>
        <w:pStyle w:val="52"/>
        <w:rPr>
          <w:rFonts w:ascii="仿宋" w:hAnsi="仿宋" w:eastAsia="仿宋" w:cs="仿宋"/>
          <w:b/>
          <w:bCs/>
        </w:rPr>
      </w:pPr>
      <w:bookmarkStart w:id="9" w:name="_Toc61505646"/>
      <w:r>
        <w:rPr>
          <w:rFonts w:hint="eastAsia" w:ascii="仿宋" w:hAnsi="仿宋" w:eastAsia="仿宋" w:cs="仿宋"/>
          <w:b/>
        </w:rPr>
        <w:t>三、</w:t>
      </w:r>
      <w:bookmarkStart w:id="10" w:name="_Toc23655"/>
      <w:bookmarkStart w:id="11" w:name="_Toc17451"/>
      <w:r>
        <w:rPr>
          <w:rFonts w:hint="eastAsia" w:ascii="仿宋" w:hAnsi="仿宋" w:eastAsia="仿宋" w:cs="仿宋"/>
          <w:b/>
        </w:rPr>
        <w:t>项目绩效分析</w:t>
      </w:r>
      <w:bookmarkEnd w:id="9"/>
      <w:bookmarkEnd w:id="10"/>
      <w:bookmarkEnd w:id="11"/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项目实施和预算执行情况及分析</w:t>
      </w:r>
    </w:p>
    <w:p>
      <w:pPr>
        <w:pStyle w:val="44"/>
        <w:ind w:left="1125" w:firstLine="0" w:firstLineChars="0"/>
        <w:rPr>
          <w:rFonts w:ascii="仿宋_GB2312"/>
        </w:rPr>
      </w:pPr>
      <w:r>
        <w:rPr>
          <w:rFonts w:hint="eastAsia" w:ascii="仿宋_GB2312"/>
        </w:rPr>
        <w:t>按照项目的实施和预算按时发放了</w:t>
      </w:r>
      <w:r>
        <w:rPr>
          <w:rFonts w:hint="eastAsia" w:ascii="仿宋_GB2312"/>
          <w:lang w:val="en-US" w:eastAsia="zh-CN"/>
        </w:rPr>
        <w:t>13</w:t>
      </w:r>
      <w:r>
        <w:rPr>
          <w:rFonts w:hint="eastAsia" w:ascii="仿宋_GB2312"/>
        </w:rPr>
        <w:t>名工作人员的文明奖，确保了创文工作正常开展。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产出情况及分析</w:t>
      </w:r>
    </w:p>
    <w:p>
      <w:pPr>
        <w:pStyle w:val="44"/>
        <w:ind w:left="425" w:firstLine="560"/>
        <w:rPr>
          <w:rFonts w:ascii="仿宋_GB2312"/>
        </w:rPr>
      </w:pPr>
      <w:r>
        <w:rPr>
          <w:rFonts w:hint="eastAsia" w:ascii="仿宋_GB2312"/>
        </w:rPr>
        <w:t>按时发放了</w:t>
      </w:r>
      <w:r>
        <w:rPr>
          <w:rFonts w:hint="eastAsia" w:ascii="仿宋_GB2312"/>
          <w:lang w:val="en-US" w:eastAsia="zh-CN"/>
        </w:rPr>
        <w:t>13</w:t>
      </w:r>
      <w:bookmarkStart w:id="15" w:name="_GoBack"/>
      <w:bookmarkEnd w:id="15"/>
      <w:r>
        <w:rPr>
          <w:rFonts w:hint="eastAsia" w:ascii="仿宋_GB2312"/>
        </w:rPr>
        <w:t>名工作人员的文明奖，确保了工作正常开展。</w:t>
      </w:r>
    </w:p>
    <w:p>
      <w:pPr>
        <w:pStyle w:val="44"/>
        <w:ind w:firstLine="562"/>
        <w:rPr>
          <w:rFonts w:ascii="仿宋_GB2312"/>
          <w:b/>
        </w:rPr>
      </w:pPr>
      <w:r>
        <w:rPr>
          <w:rFonts w:hint="eastAsia" w:ascii="仿宋_GB2312"/>
          <w:b/>
          <w:bCs/>
        </w:rPr>
        <w:t>3.</w:t>
      </w:r>
      <w:r>
        <w:rPr>
          <w:rFonts w:hint="eastAsia" w:ascii="仿宋_GB2312"/>
          <w:b/>
        </w:rPr>
        <w:t>效益情况及分析</w:t>
      </w:r>
    </w:p>
    <w:p>
      <w:pPr>
        <w:pStyle w:val="44"/>
        <w:ind w:firstLine="980" w:firstLineChars="350"/>
        <w:rPr>
          <w:rFonts w:ascii="仿宋_GB2312"/>
          <w:bCs/>
        </w:rPr>
      </w:pPr>
      <w:r>
        <w:rPr>
          <w:rFonts w:hint="eastAsia" w:ascii="仿宋_GB2312"/>
        </w:rPr>
        <w:t>确保了工作正常开展。</w:t>
      </w:r>
      <w:r>
        <w:rPr>
          <w:rFonts w:hint="eastAsia" w:ascii="仿宋_GB2312"/>
          <w:bCs/>
        </w:rPr>
        <w:t xml:space="preserve"> </w:t>
      </w:r>
    </w:p>
    <w:p>
      <w:pPr>
        <w:pStyle w:val="44"/>
        <w:ind w:firstLine="562"/>
        <w:rPr>
          <w:rFonts w:ascii="仿宋_GB2312"/>
          <w:b/>
        </w:rPr>
      </w:pPr>
      <w:r>
        <w:rPr>
          <w:rFonts w:hint="eastAsia" w:ascii="仿宋_GB2312"/>
          <w:b/>
        </w:rPr>
        <w:t>4.满意度情况及分析</w:t>
      </w:r>
    </w:p>
    <w:p>
      <w:pPr>
        <w:pStyle w:val="44"/>
        <w:ind w:firstLine="840" w:firstLineChars="300"/>
        <w:rPr>
          <w:rFonts w:ascii="仿宋_GB2312"/>
          <w:bCs/>
        </w:rPr>
      </w:pPr>
      <w:r>
        <w:rPr>
          <w:rFonts w:hint="eastAsia" w:ascii="仿宋_GB2312"/>
          <w:bCs/>
        </w:rPr>
        <w:t>基本满意</w:t>
      </w:r>
    </w:p>
    <w:p>
      <w:pPr>
        <w:pStyle w:val="52"/>
      </w:pPr>
      <w:bookmarkStart w:id="12" w:name="_Toc61505647"/>
      <w:r>
        <w:rPr>
          <w:rFonts w:hint="eastAsia" w:ascii="仿宋" w:hAnsi="仿宋" w:eastAsia="仿宋" w:cs="仿宋"/>
          <w:b/>
        </w:rPr>
        <w:t>四、项目主要经验做法</w:t>
      </w:r>
      <w:bookmarkEnd w:id="12"/>
      <w:r>
        <w:t xml:space="preserve"> </w:t>
      </w:r>
    </w:p>
    <w:p>
      <w:pPr>
        <w:pStyle w:val="44"/>
        <w:ind w:firstLine="560"/>
      </w:pPr>
      <w:r>
        <w:rPr>
          <w:rFonts w:hint="eastAsia"/>
        </w:rPr>
        <w:t>按时完成奖金的发放</w:t>
      </w:r>
    </w:p>
    <w:p>
      <w:pPr>
        <w:pStyle w:val="44"/>
        <w:ind w:firstLine="840" w:firstLineChars="300"/>
      </w:pPr>
    </w:p>
    <w:p>
      <w:pPr>
        <w:pStyle w:val="52"/>
        <w:rPr>
          <w:rFonts w:ascii="仿宋" w:hAnsi="仿宋" w:eastAsia="仿宋" w:cs="仿宋"/>
          <w:b/>
          <w:bCs/>
        </w:rPr>
      </w:pPr>
      <w:bookmarkStart w:id="13" w:name="_Toc61505648"/>
      <w:r>
        <w:rPr>
          <w:rFonts w:hint="eastAsia" w:ascii="仿宋" w:hAnsi="仿宋" w:eastAsia="仿宋" w:cs="仿宋"/>
          <w:b/>
        </w:rPr>
        <w:t>五、项目管理中存在问题及原因分析</w:t>
      </w:r>
      <w:bookmarkEnd w:id="13"/>
    </w:p>
    <w:p>
      <w:pPr>
        <w:pStyle w:val="44"/>
        <w:ind w:firstLine="560"/>
      </w:pPr>
      <w:r>
        <w:rPr>
          <w:rFonts w:hint="eastAsia"/>
        </w:rPr>
        <w:t>对创文工作任务的目标设定不够具体。</w:t>
      </w:r>
    </w:p>
    <w:p>
      <w:pPr>
        <w:pStyle w:val="44"/>
        <w:ind w:firstLine="560"/>
      </w:pPr>
    </w:p>
    <w:p>
      <w:pPr>
        <w:pStyle w:val="44"/>
        <w:ind w:firstLine="840" w:firstLineChars="300"/>
      </w:pPr>
    </w:p>
    <w:p>
      <w:pPr>
        <w:pStyle w:val="52"/>
        <w:rPr>
          <w:rFonts w:ascii="仿宋" w:hAnsi="仿宋" w:eastAsia="仿宋" w:cs="仿宋"/>
          <w:b/>
          <w:bCs/>
        </w:rPr>
      </w:pPr>
      <w:bookmarkStart w:id="14" w:name="_Toc61505649"/>
      <w:r>
        <w:rPr>
          <w:rFonts w:hint="eastAsia" w:ascii="仿宋" w:hAnsi="仿宋" w:eastAsia="仿宋" w:cs="仿宋"/>
          <w:b/>
        </w:rPr>
        <w:t>六、进一步加强项目管理措施及建议</w:t>
      </w:r>
      <w:bookmarkEnd w:id="14"/>
    </w:p>
    <w:p>
      <w:pPr>
        <w:pStyle w:val="44"/>
        <w:ind w:firstLine="560"/>
        <w:rPr>
          <w:rFonts w:hint="eastAsia" w:eastAsia="仿宋_GB2312"/>
          <w:lang w:val="en-US" w:eastAsia="zh-CN"/>
        </w:rPr>
        <w:sectPr>
          <w:footerReference r:id="rId9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  <w:r>
        <w:rPr>
          <w:rFonts w:hint="eastAsia"/>
        </w:rPr>
        <w:t>完善规章制度，明确工作</w:t>
      </w:r>
      <w:r>
        <w:rPr>
          <w:rFonts w:hint="eastAsia"/>
          <w:lang w:eastAsia="zh-CN"/>
        </w:rPr>
        <w:t>职责</w:t>
      </w:r>
    </w:p>
    <w:p>
      <w:pPr>
        <w:pStyle w:val="52"/>
        <w:sectPr>
          <w:footerReference r:id="rId10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</w:pP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6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B53022"/>
    <w:multiLevelType w:val="singleLevel"/>
    <w:tmpl w:val="E3B530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NotTrackMoves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A5A2F"/>
    <w:rsid w:val="000C6D57"/>
    <w:rsid w:val="000E044C"/>
    <w:rsid w:val="001028E5"/>
    <w:rsid w:val="001221D9"/>
    <w:rsid w:val="001507B7"/>
    <w:rsid w:val="00156586"/>
    <w:rsid w:val="001603E4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08FF"/>
    <w:rsid w:val="002C673A"/>
    <w:rsid w:val="002E433E"/>
    <w:rsid w:val="003022B9"/>
    <w:rsid w:val="00303641"/>
    <w:rsid w:val="003045A6"/>
    <w:rsid w:val="00317A2B"/>
    <w:rsid w:val="003242E7"/>
    <w:rsid w:val="00325A56"/>
    <w:rsid w:val="00326642"/>
    <w:rsid w:val="003414CE"/>
    <w:rsid w:val="003474F7"/>
    <w:rsid w:val="00357560"/>
    <w:rsid w:val="00372872"/>
    <w:rsid w:val="00375AE2"/>
    <w:rsid w:val="003A5DD6"/>
    <w:rsid w:val="003A6136"/>
    <w:rsid w:val="003B03AC"/>
    <w:rsid w:val="003C39F2"/>
    <w:rsid w:val="003C5304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53149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23E29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82760"/>
    <w:rsid w:val="0089335B"/>
    <w:rsid w:val="00893ADD"/>
    <w:rsid w:val="008B49C9"/>
    <w:rsid w:val="008B6A5F"/>
    <w:rsid w:val="008C2871"/>
    <w:rsid w:val="008C72AA"/>
    <w:rsid w:val="008F371F"/>
    <w:rsid w:val="00903FA7"/>
    <w:rsid w:val="00910324"/>
    <w:rsid w:val="00910850"/>
    <w:rsid w:val="00926CFB"/>
    <w:rsid w:val="009520B5"/>
    <w:rsid w:val="0095796F"/>
    <w:rsid w:val="0097738E"/>
    <w:rsid w:val="009856DA"/>
    <w:rsid w:val="00996005"/>
    <w:rsid w:val="009C56CA"/>
    <w:rsid w:val="00A01AD8"/>
    <w:rsid w:val="00A07C62"/>
    <w:rsid w:val="00A10898"/>
    <w:rsid w:val="00A41307"/>
    <w:rsid w:val="00A52539"/>
    <w:rsid w:val="00A56A97"/>
    <w:rsid w:val="00A64AEE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23E65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2AE0"/>
    <w:rsid w:val="00CF39E1"/>
    <w:rsid w:val="00CF51F1"/>
    <w:rsid w:val="00D01733"/>
    <w:rsid w:val="00D36D2D"/>
    <w:rsid w:val="00D71919"/>
    <w:rsid w:val="00D90DEA"/>
    <w:rsid w:val="00D911CF"/>
    <w:rsid w:val="00D97E83"/>
    <w:rsid w:val="00DC184E"/>
    <w:rsid w:val="00E11E0B"/>
    <w:rsid w:val="00E55BC5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039C56E4"/>
    <w:rsid w:val="178945A4"/>
    <w:rsid w:val="29A53D63"/>
    <w:rsid w:val="326863FB"/>
    <w:rsid w:val="51297012"/>
    <w:rsid w:val="55E50CA8"/>
    <w:rsid w:val="6E594EDF"/>
    <w:rsid w:val="6E79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qFormat/>
    <w:uiPriority w:val="99"/>
    <w:pPr>
      <w:ind w:firstLine="420"/>
    </w:pPr>
  </w:style>
  <w:style w:type="paragraph" w:styleId="4">
    <w:name w:val="Body Text Indent"/>
    <w:basedOn w:val="1"/>
    <w:link w:val="35"/>
    <w:semiHidden/>
    <w:qFormat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sz w:val="22"/>
      <w:szCs w:val="22"/>
      <w:lang w:val="en-US" w:eastAsia="zh-CN" w:bidi="ar-SA"/>
    </w:rPr>
  </w:style>
  <w:style w:type="paragraph" w:styleId="9">
    <w:name w:val="toc 7"/>
    <w:basedOn w:val="1"/>
    <w:next w:val="1"/>
    <w:qFormat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qFormat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qFormat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qFormat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qFormat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qFormat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qFormat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qFormat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标题 1 Char"/>
    <w:basedOn w:val="26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标题 2 Char"/>
    <w:basedOn w:val="26"/>
    <w:link w:val="5"/>
    <w:qFormat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标题 3 Char"/>
    <w:basedOn w:val="26"/>
    <w:link w:val="7"/>
    <w:qFormat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标题 4 Char"/>
    <w:basedOn w:val="26"/>
    <w:link w:val="8"/>
    <w:semiHidden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页眉 Char"/>
    <w:basedOn w:val="26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34">
    <w:name w:val="页脚 Char"/>
    <w:basedOn w:val="26"/>
    <w:link w:val="16"/>
    <w:locked/>
    <w:uiPriority w:val="99"/>
    <w:rPr>
      <w:rFonts w:cs="Times New Roman"/>
      <w:sz w:val="18"/>
      <w:szCs w:val="18"/>
    </w:rPr>
  </w:style>
  <w:style w:type="character" w:customStyle="1" w:styleId="35">
    <w:name w:val="正文文本缩进 Char"/>
    <w:basedOn w:val="26"/>
    <w:link w:val="4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正文首行缩进 2 Char"/>
    <w:basedOn w:val="35"/>
    <w:link w:val="3"/>
    <w:qFormat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批注框文本 Char"/>
    <w:basedOn w:val="26"/>
    <w:link w:val="15"/>
    <w:semiHidden/>
    <w:qFormat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批注文字 Char"/>
    <w:basedOn w:val="26"/>
    <w:link w:val="11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批注主题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文档结构图 Char"/>
    <w:basedOn w:val="26"/>
    <w:link w:val="10"/>
    <w:semiHidden/>
    <w:qFormat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无间隔 Char"/>
    <w:link w:val="6"/>
    <w:qFormat/>
    <w:locked/>
    <w:uiPriority w:val="99"/>
    <w:rPr>
      <w:rFonts w:ascii="Calibri" w:hAnsi="Calibri" w:eastAsia="仿宋_GB2312"/>
      <w:sz w:val="22"/>
      <w:szCs w:val="22"/>
      <w:lang w:bidi="ar-SA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0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bCs w:val="0"/>
      <w:sz w:val="32"/>
      <w:szCs w:val="20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qFormat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snapToGrid w:val="0"/>
      <w:kern w:val="0"/>
      <w:szCs w:val="20"/>
    </w:rPr>
  </w:style>
  <w:style w:type="character" w:customStyle="1" w:styleId="49">
    <w:name w:val="闻政-正文三级标题 Char"/>
    <w:link w:val="48"/>
    <w:qFormat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qFormat/>
    <w:uiPriority w:val="99"/>
    <w:rPr>
      <w:b w:val="0"/>
    </w:rPr>
  </w:style>
  <w:style w:type="character" w:customStyle="1" w:styleId="51">
    <w:name w:val="闻政-正文四级标题 Char"/>
    <w:link w:val="50"/>
    <w:qFormat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qFormat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bCs w:val="0"/>
      <w:sz w:val="32"/>
      <w:szCs w:val="20"/>
    </w:rPr>
  </w:style>
  <w:style w:type="character" w:customStyle="1" w:styleId="53">
    <w:name w:val="闻政-正文一级标题 Char"/>
    <w:link w:val="52"/>
    <w:qFormat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382</Words>
  <Characters>2184</Characters>
  <Lines>18</Lines>
  <Paragraphs>5</Paragraphs>
  <TotalTime>1</TotalTime>
  <ScaleCrop>false</ScaleCrop>
  <LinksUpToDate>false</LinksUpToDate>
  <CharactersWithSpaces>2561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Administrator</cp:lastModifiedBy>
  <dcterms:modified xsi:type="dcterms:W3CDTF">2023-09-22T03:14:44Z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