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rFonts w:hint="eastAsia" w:ascii="Times New Roman" w:hAnsi="Times New Roman" w:eastAsia="黑体" w:cs="Times New Roman"/>
          <w:b/>
          <w:bCs/>
          <w:color w:val="000000" w:themeColor="text1"/>
          <w:sz w:val="44"/>
          <w:szCs w:val="44"/>
          <w:highlight w:val="none"/>
          <w:lang w:eastAsia="zh-CN"/>
          <w14:textFill>
            <w14:solidFill>
              <w14:schemeClr w14:val="tx1"/>
            </w14:solidFill>
          </w14:textFill>
        </w:rPr>
      </w:pPr>
      <w:r>
        <w:rPr>
          <w:rFonts w:hint="eastAsia" w:ascii="Times New Roman" w:hAnsi="Times New Roman" w:eastAsia="黑体" w:cs="Times New Roman"/>
          <w:color w:val="000000" w:themeColor="text1"/>
          <w:highlight w:val="none"/>
          <w:lang w:val="en-US" w:eastAsia="zh-CN"/>
          <w14:textFill>
            <w14:solidFill>
              <w14:schemeClr w14:val="tx1"/>
            </w14:solidFill>
          </w14:textFill>
        </w:rPr>
        <w:t xml:space="preserve"> </w:t>
      </w:r>
    </w:p>
    <w:p>
      <w:pPr>
        <w:ind w:firstLine="883"/>
        <w:rPr>
          <w:rFonts w:hint="default" w:ascii="Times New Roman" w:hAnsi="Times New Roman" w:eastAsia="黑体" w:cs="Times New Roman"/>
          <w:b/>
          <w:bCs/>
          <w:color w:val="000000" w:themeColor="text1"/>
          <w:sz w:val="44"/>
          <w:szCs w:val="44"/>
          <w:highlight w:val="none"/>
          <w14:textFill>
            <w14:solidFill>
              <w14:schemeClr w14:val="tx1"/>
            </w14:solidFill>
          </w14:textFill>
        </w:rPr>
      </w:pPr>
    </w:p>
    <w:p>
      <w:pPr>
        <w:ind w:left="0" w:leftChars="0" w:firstLine="0" w:firstLineChars="0"/>
        <w:jc w:val="center"/>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山西省工程建设地方标准</w:t>
      </w:r>
    </w:p>
    <w:p>
      <w:pPr>
        <w:ind w:left="0" w:leftChars="0" w:firstLine="0" w:firstLineChars="0"/>
        <w:jc w:val="center"/>
        <w:rPr>
          <w:rFonts w:hint="default" w:ascii="Times New Roman" w:hAnsi="Times New Roman" w:cs="Times New Roman"/>
          <w:b/>
          <w:bCs/>
          <w:color w:val="000000" w:themeColor="text1"/>
          <w:sz w:val="32"/>
          <w:szCs w:val="32"/>
          <w:highlight w:val="none"/>
          <w14:textFill>
            <w14:solidFill>
              <w14:schemeClr w14:val="tx1"/>
            </w14:solidFill>
          </w14:textFill>
        </w:rPr>
      </w:pPr>
    </w:p>
    <w:p>
      <w:pPr>
        <w:ind w:left="0" w:leftChars="0" w:firstLine="0" w:firstLineChars="0"/>
        <w:jc w:val="center"/>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b/>
          <w:bCs/>
          <w:color w:val="000000" w:themeColor="text1"/>
          <w:sz w:val="36"/>
          <w:szCs w:val="36"/>
          <w:highlight w:val="none"/>
          <w14:textFill>
            <w14:solidFill>
              <w14:schemeClr w14:val="tx1"/>
            </w14:solidFill>
          </w14:textFill>
        </w:rPr>
        <w:t>高强钢丝布-聚合物砂浆加固混凝土</w:t>
      </w:r>
    </w:p>
    <w:p>
      <w:pPr>
        <w:ind w:left="0" w:leftChars="0" w:firstLine="0" w:firstLineChars="0"/>
        <w:jc w:val="center"/>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b/>
          <w:bCs/>
          <w:color w:val="000000" w:themeColor="text1"/>
          <w:sz w:val="36"/>
          <w:szCs w:val="36"/>
          <w:highlight w:val="none"/>
          <w14:textFill>
            <w14:solidFill>
              <w14:schemeClr w14:val="tx1"/>
            </w14:solidFill>
          </w14:textFill>
        </w:rPr>
        <w:t>应用技术规程</w:t>
      </w:r>
    </w:p>
    <w:p>
      <w:pPr>
        <w:ind w:left="0" w:leftChars="0" w:firstLine="0" w:firstLineChars="0"/>
        <w:jc w:val="center"/>
        <w:rPr>
          <w:rFonts w:hint="default" w:ascii="Times New Roman" w:hAnsi="Times New Roman" w:eastAsia="黑体" w:cs="Times New Roman"/>
          <w:b/>
          <w:color w:val="000000" w:themeColor="text1"/>
          <w:sz w:val="26"/>
          <w:szCs w:val="26"/>
          <w:highlight w:val="none"/>
          <w14:textFill>
            <w14:solidFill>
              <w14:schemeClr w14:val="tx1"/>
            </w14:solidFill>
          </w14:textFill>
        </w:rPr>
      </w:pPr>
    </w:p>
    <w:p>
      <w:pPr>
        <w:ind w:left="0" w:leftChars="0" w:firstLine="0" w:firstLineChars="0"/>
        <w:jc w:val="center"/>
        <w:rPr>
          <w:rFonts w:hint="default" w:ascii="Times New Roman" w:hAnsi="Times New Roman" w:eastAsia="黑体" w:cs="Times New Roman"/>
          <w:b/>
          <w:color w:val="000000" w:themeColor="text1"/>
          <w:sz w:val="26"/>
          <w:szCs w:val="26"/>
          <w:highlight w:val="none"/>
          <w14:textFill>
            <w14:solidFill>
              <w14:schemeClr w14:val="tx1"/>
            </w14:solidFill>
          </w14:textFill>
        </w:rPr>
      </w:pPr>
      <w:r>
        <w:rPr>
          <w:rFonts w:hint="default" w:ascii="Times New Roman" w:hAnsi="Times New Roman" w:eastAsia="黑体" w:cs="Times New Roman"/>
          <w:b/>
          <w:color w:val="000000" w:themeColor="text1"/>
          <w:sz w:val="26"/>
          <w:szCs w:val="26"/>
          <w:highlight w:val="none"/>
          <w14:textFill>
            <w14:solidFill>
              <w14:schemeClr w14:val="tx1"/>
            </w14:solidFill>
          </w14:textFill>
        </w:rPr>
        <w:t>Technical regulations for the application of high-strength steel wire cloth-polymer mortar reinforced concrete</w:t>
      </w:r>
    </w:p>
    <w:p>
      <w:pPr>
        <w:ind w:firstLine="643"/>
        <w:jc w:val="center"/>
        <w:rPr>
          <w:rFonts w:hint="default" w:ascii="Times New Roman" w:hAnsi="Times New Roman" w:cs="Times New Roman"/>
          <w:b/>
          <w:bCs/>
          <w:color w:val="000000" w:themeColor="text1"/>
          <w:sz w:val="32"/>
          <w:szCs w:val="32"/>
          <w:highlight w:val="none"/>
          <w14:textFill>
            <w14:solidFill>
              <w14:schemeClr w14:val="tx1"/>
            </w14:solidFill>
          </w14:textFill>
        </w:rPr>
      </w:pPr>
    </w:p>
    <w:p>
      <w:pPr>
        <w:jc w:val="center"/>
        <w:rPr>
          <w:rFonts w:hint="eastAsia" w:ascii="Times New Roman" w:hAnsi="Times New Roman" w:eastAsia="宋体" w:cs="Times New Roman"/>
          <w:b/>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sz w:val="32"/>
          <w:szCs w:val="32"/>
          <w:highlight w:val="none"/>
          <w:lang w:val="en-US" w:eastAsia="zh-CN"/>
          <w14:textFill>
            <w14:solidFill>
              <w14:schemeClr w14:val="tx1"/>
            </w14:solidFill>
          </w14:textFill>
        </w:rPr>
        <w:t>（征求意见稿）</w:t>
      </w:r>
    </w:p>
    <w:p>
      <w:pPr>
        <w:ind w:firstLine="560"/>
        <w:jc w:val="right"/>
        <w:rPr>
          <w:rFonts w:hint="default" w:ascii="Times New Roman" w:hAnsi="Times New Roman" w:cs="Times New Roman"/>
          <w:bCs/>
          <w:color w:val="000000" w:themeColor="text1"/>
          <w:highlight w:val="none"/>
          <w14:textFill>
            <w14:solidFill>
              <w14:schemeClr w14:val="tx1"/>
            </w14:solidFill>
          </w14:textFill>
        </w:rPr>
      </w:pPr>
    </w:p>
    <w:p>
      <w:pPr>
        <w:ind w:firstLine="560"/>
        <w:jc w:val="left"/>
        <w:rPr>
          <w:rFonts w:hint="default" w:ascii="Times New Roman" w:hAnsi="Times New Roman" w:cs="Times New Roman"/>
          <w:bCs/>
          <w:color w:val="000000" w:themeColor="text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t xml:space="preserve"> </w:t>
      </w:r>
    </w:p>
    <w:p>
      <w:pPr>
        <w:rPr>
          <w:rFonts w:hint="default" w:ascii="Times New Roman" w:hAnsi="Times New Roman" w:cs="Times New Roman"/>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br w:type="page"/>
      </w:r>
    </w:p>
    <w:p>
      <w:pPr>
        <w:ind w:firstLine="0" w:firstLineChars="0"/>
        <w:jc w:val="center"/>
        <w:outlineLvl w:val="0"/>
        <w:rPr>
          <w:rFonts w:hint="default" w:ascii="Times New Roman" w:hAnsi="Times New Roman" w:cs="Times New Roman"/>
          <w:b/>
          <w:color w:val="000000" w:themeColor="text1"/>
          <w:sz w:val="32"/>
          <w:szCs w:val="32"/>
          <w:highlight w:val="none"/>
          <w14:textFill>
            <w14:solidFill>
              <w14:schemeClr w14:val="tx1"/>
            </w14:solidFill>
          </w14:textFill>
        </w:rPr>
      </w:pPr>
      <w:bookmarkStart w:id="0" w:name="_Toc12925"/>
      <w:bookmarkStart w:id="1" w:name="_Toc12211"/>
      <w:bookmarkStart w:id="2" w:name="_Toc22363"/>
      <w:bookmarkStart w:id="3" w:name="_Toc2025"/>
      <w:bookmarkStart w:id="4" w:name="_Toc27359"/>
      <w:r>
        <w:rPr>
          <w:rFonts w:hint="default" w:ascii="Times New Roman" w:hAnsi="Times New Roman" w:cs="Times New Roman"/>
          <w:b/>
          <w:color w:val="000000" w:themeColor="text1"/>
          <w:sz w:val="32"/>
          <w:szCs w:val="32"/>
          <w:highlight w:val="none"/>
          <w14:textFill>
            <w14:solidFill>
              <w14:schemeClr w14:val="tx1"/>
            </w14:solidFill>
          </w14:textFill>
        </w:rPr>
        <w:t>前    言</w:t>
      </w:r>
      <w:bookmarkEnd w:id="0"/>
      <w:bookmarkEnd w:id="1"/>
      <w:bookmarkEnd w:id="2"/>
      <w:bookmarkEnd w:id="3"/>
      <w:bookmarkEnd w:id="4"/>
    </w:p>
    <w:p>
      <w:pPr>
        <w:ind w:firstLine="420"/>
        <w:jc w:val="left"/>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本</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z w:val="21"/>
          <w:szCs w:val="21"/>
          <w:highlight w:val="none"/>
          <w14:textFill>
            <w14:solidFill>
              <w14:schemeClr w14:val="tx1"/>
            </w14:solidFill>
          </w14:textFill>
        </w:rPr>
        <w:t>是根据《山西省住房和城乡建设厅关于印发〈</w:t>
      </w:r>
      <w:r>
        <w:rPr>
          <w:rFonts w:hint="default" w:ascii="Times New Roman" w:hAnsi="Times New Roman" w:cs="Times New Roman"/>
          <w:color w:val="000000" w:themeColor="text1"/>
          <w:sz w:val="21"/>
          <w:szCs w:val="21"/>
          <w:highlight w:val="none"/>
          <w14:textFill>
            <w14:solidFill>
              <w14:schemeClr w14:val="tx1"/>
            </w14:solidFill>
          </w14:textFill>
        </w:rPr>
        <w:t>202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年</w:t>
      </w:r>
      <w:r>
        <w:rPr>
          <w:rFonts w:hint="default" w:ascii="Times New Roman" w:hAnsi="Times New Roman" w:cs="Times New Roman"/>
          <w:color w:val="000000" w:themeColor="text1"/>
          <w:sz w:val="21"/>
          <w:szCs w:val="21"/>
          <w:highlight w:val="none"/>
          <w:lang w:eastAsia="zh-CN"/>
          <w14:textFill>
            <w14:solidFill>
              <w14:schemeClr w14:val="tx1"/>
            </w14:solidFill>
          </w14:textFill>
        </w:rPr>
        <w:t>工程建设</w:t>
      </w:r>
      <w:r>
        <w:rPr>
          <w:rFonts w:hint="default" w:ascii="Times New Roman" w:hAnsi="Times New Roman" w:cs="Times New Roman"/>
          <w:color w:val="000000" w:themeColor="text1"/>
          <w:sz w:val="21"/>
          <w:szCs w:val="21"/>
          <w:highlight w:val="none"/>
          <w14:textFill>
            <w14:solidFill>
              <w14:schemeClr w14:val="tx1"/>
            </w14:solidFill>
          </w14:textFill>
        </w:rPr>
        <w:t>地方标准</w:t>
      </w:r>
      <w:r>
        <w:rPr>
          <w:rFonts w:hint="default" w:ascii="Times New Roman" w:hAnsi="Times New Roman" w:cs="Times New Roman"/>
          <w:color w:val="000000" w:themeColor="text1"/>
          <w:sz w:val="21"/>
          <w:szCs w:val="21"/>
          <w:highlight w:val="none"/>
          <w:lang w:eastAsia="zh-CN"/>
          <w14:textFill>
            <w14:solidFill>
              <w14:schemeClr w14:val="tx1"/>
            </w14:solidFill>
          </w14:textFill>
        </w:rPr>
        <w:t>制（修）订</w:t>
      </w:r>
      <w:r>
        <w:rPr>
          <w:rFonts w:hint="default" w:ascii="Times New Roman" w:hAnsi="Times New Roman" w:cs="Times New Roman"/>
          <w:color w:val="000000" w:themeColor="text1"/>
          <w:sz w:val="21"/>
          <w:szCs w:val="21"/>
          <w:highlight w:val="none"/>
          <w14:textFill>
            <w14:solidFill>
              <w14:schemeClr w14:val="tx1"/>
            </w14:solidFill>
          </w14:textFill>
        </w:rPr>
        <w:t>计划的通知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&gt;</w:t>
      </w:r>
      <w:r>
        <w:rPr>
          <w:rFonts w:hint="default" w:ascii="Times New Roman" w:hAnsi="Times New Roman"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晋</w:t>
      </w:r>
      <w:r>
        <w:rPr>
          <w:rFonts w:hint="default" w:ascii="Times New Roman" w:hAnsi="Times New Roman" w:cs="Times New Roman"/>
          <w:color w:val="000000" w:themeColor="text1"/>
          <w:sz w:val="21"/>
          <w:szCs w:val="21"/>
          <w:highlight w:val="none"/>
          <w14:textFill>
            <w14:solidFill>
              <w14:schemeClr w14:val="tx1"/>
            </w14:solidFill>
          </w14:textFill>
        </w:rPr>
        <w:t>建科</w:t>
      </w:r>
      <w:r>
        <w:rPr>
          <w:rFonts w:hint="default" w:ascii="Times New Roman" w:hAnsi="Times New Roman" w:cs="Times New Roman"/>
          <w:color w:val="000000" w:themeColor="text1"/>
          <w:sz w:val="21"/>
          <w:szCs w:val="21"/>
          <w:highlight w:val="none"/>
          <w:lang w:eastAsia="zh-CN"/>
          <w14:textFill>
            <w14:solidFill>
              <w14:schemeClr w14:val="tx1"/>
            </w14:solidFill>
          </w14:textFill>
        </w:rPr>
        <w:t>字</w:t>
      </w:r>
      <w:r>
        <w:rPr>
          <w:rFonts w:hint="default" w:ascii="Times New Roman" w:hAnsi="Times New Roman" w:cs="Times New Roman"/>
          <w:color w:val="000000" w:themeColor="text1"/>
          <w:sz w:val="21"/>
          <w:szCs w:val="21"/>
          <w:highlight w:val="none"/>
          <w14:textFill>
            <w14:solidFill>
              <w14:schemeClr w14:val="tx1"/>
            </w14:solidFill>
          </w14:textFill>
        </w:rPr>
        <w:t>〔202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87</w:t>
      </w:r>
      <w:r>
        <w:rPr>
          <w:rFonts w:hint="default" w:ascii="Times New Roman" w:hAnsi="Times New Roman" w:cs="Times New Roman"/>
          <w:color w:val="000000" w:themeColor="text1"/>
          <w:sz w:val="21"/>
          <w:szCs w:val="21"/>
          <w:highlight w:val="none"/>
          <w14:textFill>
            <w14:solidFill>
              <w14:schemeClr w14:val="tx1"/>
            </w14:solidFill>
          </w14:textFill>
        </w:rPr>
        <w:t>号</w:t>
      </w:r>
      <w:r>
        <w:rPr>
          <w:rFonts w:hint="default" w:ascii="Times New Roman" w:hAnsi="Times New Roman" w:cs="Times New Roman"/>
          <w:bCs/>
          <w:color w:val="000000" w:themeColor="text1"/>
          <w:sz w:val="21"/>
          <w:szCs w:val="21"/>
          <w:highlight w:val="none"/>
          <w14:textFill>
            <w14:solidFill>
              <w14:schemeClr w14:val="tx1"/>
            </w14:solidFill>
          </w14:textFill>
        </w:rPr>
        <w:t>）文件的要求，由山</w:t>
      </w:r>
      <w:r>
        <w:rPr>
          <w:rFonts w:hint="default" w:ascii="Times New Roman" w:hAnsi="Times New Roman" w:cs="Times New Roman"/>
          <w:color w:val="000000" w:themeColor="text1"/>
          <w:sz w:val="21"/>
          <w:szCs w:val="21"/>
          <w:highlight w:val="none"/>
          <w:lang w:eastAsia="zh-CN"/>
          <w14:textFill>
            <w14:solidFill>
              <w14:schemeClr w14:val="tx1"/>
            </w14:solidFill>
          </w14:textFill>
        </w:rPr>
        <w:t>西省建筑科学研究院集团有限公司和山西省建筑科学研究院检测中心有限公司</w:t>
      </w:r>
      <w:r>
        <w:rPr>
          <w:rFonts w:hint="default" w:ascii="Times New Roman" w:hAnsi="Times New Roman" w:cs="Times New Roman"/>
          <w:bCs/>
          <w:color w:val="000000" w:themeColor="text1"/>
          <w:sz w:val="21"/>
          <w:szCs w:val="21"/>
          <w:highlight w:val="none"/>
          <w14:textFill>
            <w14:solidFill>
              <w14:schemeClr w14:val="tx1"/>
            </w14:solidFill>
          </w14:textFill>
        </w:rPr>
        <w:t>会同有关设计、施工、科研和鉴定加固单位，经</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大量的试验和计算模拟</w:t>
      </w:r>
      <w:r>
        <w:rPr>
          <w:rFonts w:hint="default" w:ascii="Times New Roman" w:hAnsi="Times New Roman" w:cs="Times New Roman"/>
          <w:bCs/>
          <w:color w:val="000000" w:themeColor="text1"/>
          <w:sz w:val="21"/>
          <w:szCs w:val="21"/>
          <w:highlight w:val="none"/>
          <w14:textFill>
            <w14:solidFill>
              <w14:schemeClr w14:val="tx1"/>
            </w14:solidFill>
          </w14:textFill>
        </w:rPr>
        <w:t>，参考借鉴国内相关技术规程和标准要求，结合山西省行业发展特点，在广泛征求意见的基础上，制定本</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本</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z w:val="21"/>
          <w:szCs w:val="21"/>
          <w:highlight w:val="none"/>
          <w14:textFill>
            <w14:solidFill>
              <w14:schemeClr w14:val="tx1"/>
            </w14:solidFill>
          </w14:textFill>
        </w:rPr>
        <w:t>共分</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bCs/>
          <w:color w:val="000000" w:themeColor="text1"/>
          <w:sz w:val="21"/>
          <w:szCs w:val="21"/>
          <w:highlight w:val="none"/>
          <w14:textFill>
            <w14:solidFill>
              <w14:schemeClr w14:val="tx1"/>
            </w14:solidFill>
          </w14:textFill>
        </w:rPr>
        <w:t>章</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和</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3个附录</w:t>
      </w:r>
      <w:r>
        <w:rPr>
          <w:rFonts w:hint="default" w:ascii="Times New Roman" w:hAnsi="Times New Roman" w:cs="Times New Roman"/>
          <w:bCs/>
          <w:color w:val="000000" w:themeColor="text1"/>
          <w:sz w:val="21"/>
          <w:szCs w:val="21"/>
          <w:highlight w:val="none"/>
          <w14:textFill>
            <w14:solidFill>
              <w14:schemeClr w14:val="tx1"/>
            </w14:solidFill>
          </w14:textFill>
        </w:rPr>
        <w:t>，主要技术内容包括：</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总则、</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术语和符号、</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基本规定、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材料、</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设计、</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施工、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验收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和附录A、附录B、附录C</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jc w:val="left"/>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规程</w:t>
      </w:r>
      <w:r>
        <w:rPr>
          <w:rFonts w:hint="default" w:ascii="Times New Roman" w:hAnsi="Times New Roman" w:cs="Times New Roman"/>
          <w:color w:val="000000" w:themeColor="text1"/>
          <w:sz w:val="21"/>
          <w:szCs w:val="21"/>
          <w:highlight w:val="none"/>
          <w14:textFill>
            <w14:solidFill>
              <w14:schemeClr w14:val="tx1"/>
            </w14:solidFill>
          </w14:textFill>
        </w:rPr>
        <w:t>由</w:t>
      </w:r>
      <w:r>
        <w:rPr>
          <w:rFonts w:hint="default" w:ascii="Times New Roman" w:hAnsi="Times New Roman" w:cs="Times New Roman"/>
          <w:bCs/>
          <w:color w:val="000000" w:themeColor="text1"/>
          <w:sz w:val="21"/>
          <w:szCs w:val="21"/>
          <w:highlight w:val="none"/>
          <w14:textFill>
            <w14:solidFill>
              <w14:schemeClr w14:val="tx1"/>
            </w14:solidFill>
          </w14:textFill>
        </w:rPr>
        <w:t>山西省住房和城乡建设厅负责管理，由</w:t>
      </w:r>
      <w:r>
        <w:rPr>
          <w:rFonts w:hint="default" w:ascii="Times New Roman" w:hAnsi="Times New Roman" w:cs="Times New Roman"/>
          <w:color w:val="000000" w:themeColor="text1"/>
          <w:sz w:val="21"/>
          <w:szCs w:val="21"/>
          <w:highlight w:val="none"/>
          <w:lang w:eastAsia="zh-CN"/>
          <w14:textFill>
            <w14:solidFill>
              <w14:schemeClr w14:val="tx1"/>
            </w14:solidFill>
          </w14:textFill>
        </w:rPr>
        <w:t>山西省建筑科学研究院集团有限公司和山西省建筑科学研究院检测中心有限公司</w:t>
      </w:r>
      <w:r>
        <w:rPr>
          <w:rFonts w:hint="default" w:ascii="Times New Roman" w:hAnsi="Times New Roman" w:cs="Times New Roman"/>
          <w:bCs/>
          <w:color w:val="000000" w:themeColor="text1"/>
          <w:sz w:val="21"/>
          <w:szCs w:val="21"/>
          <w:highlight w:val="none"/>
          <w14:textFill>
            <w14:solidFill>
              <w14:schemeClr w14:val="tx1"/>
            </w14:solidFill>
          </w14:textFill>
        </w:rPr>
        <w:t>负责具体技术内容的解释工作。在执行本</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z w:val="21"/>
          <w:szCs w:val="21"/>
          <w:highlight w:val="none"/>
          <w14:textFill>
            <w14:solidFill>
              <w14:schemeClr w14:val="tx1"/>
            </w14:solidFill>
          </w14:textFill>
        </w:rPr>
        <w:t>过程中，各单位如发现需要修改和补充之处，请将意见和建议随时反馈给</w:t>
      </w:r>
      <w:r>
        <w:rPr>
          <w:rFonts w:hint="default" w:ascii="Times New Roman" w:hAnsi="Times New Roman" w:cs="Times New Roman"/>
          <w:color w:val="000000" w:themeColor="text1"/>
          <w:sz w:val="21"/>
          <w:szCs w:val="21"/>
          <w:highlight w:val="none"/>
          <w:lang w:eastAsia="zh-CN"/>
          <w14:textFill>
            <w14:solidFill>
              <w14:schemeClr w14:val="tx1"/>
            </w14:solidFill>
          </w14:textFill>
        </w:rPr>
        <w:t>山西省建筑科学研究院集团有限公司</w:t>
      </w:r>
      <w:r>
        <w:rPr>
          <w:rFonts w:hint="default" w:ascii="Times New Roman" w:hAnsi="Times New Roman" w:cs="Times New Roman"/>
          <w:bCs/>
          <w:color w:val="000000" w:themeColor="text1"/>
          <w:sz w:val="21"/>
          <w:szCs w:val="21"/>
          <w:highlight w:val="none"/>
          <w14:textFill>
            <w14:solidFill>
              <w14:schemeClr w14:val="tx1"/>
            </w14:solidFill>
          </w14:textFill>
        </w:rPr>
        <w:t>（地址：</w:t>
      </w:r>
      <w:r>
        <w:rPr>
          <w:rFonts w:hint="default" w:ascii="Times New Roman" w:hAnsi="Times New Roman" w:cs="Times New Roman"/>
          <w:color w:val="000000" w:themeColor="text1"/>
          <w:sz w:val="21"/>
          <w:szCs w:val="21"/>
          <w:highlight w:val="none"/>
          <w:lang w:eastAsia="zh-CN"/>
          <w14:textFill>
            <w14:solidFill>
              <w14:schemeClr w14:val="tx1"/>
            </w14:solidFill>
          </w14:textFill>
        </w:rPr>
        <w:t>山西</w:t>
      </w:r>
      <w:r>
        <w:rPr>
          <w:rFonts w:hint="default" w:ascii="Times New Roman" w:hAnsi="Times New Roman" w:cs="Times New Roman"/>
          <w:color w:val="000000" w:themeColor="text1"/>
          <w:sz w:val="21"/>
          <w:szCs w:val="21"/>
          <w:highlight w:val="none"/>
          <w14:textFill>
            <w14:solidFill>
              <w14:schemeClr w14:val="tx1"/>
            </w14:solidFill>
          </w14:textFill>
        </w:rPr>
        <w:t>省</w:t>
      </w:r>
      <w:r>
        <w:rPr>
          <w:rFonts w:hint="default" w:ascii="Times New Roman" w:hAnsi="Times New Roman" w:cs="Times New Roman"/>
          <w:color w:val="000000" w:themeColor="text1"/>
          <w:sz w:val="21"/>
          <w:szCs w:val="21"/>
          <w:highlight w:val="none"/>
          <w:lang w:eastAsia="zh-CN"/>
          <w14:textFill>
            <w14:solidFill>
              <w14:schemeClr w14:val="tx1"/>
            </w14:solidFill>
          </w14:textFill>
        </w:rPr>
        <w:t>太原市迎泽区文庙街道山右巷</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10号</w:t>
      </w:r>
      <w:r>
        <w:rPr>
          <w:rFonts w:hint="default" w:ascii="Times New Roman" w:hAnsi="Times New Roman" w:cs="Times New Roman"/>
          <w:bCs/>
          <w:color w:val="000000" w:themeColor="text1"/>
          <w:sz w:val="21"/>
          <w:szCs w:val="21"/>
          <w:highlight w:val="none"/>
          <w14:textFill>
            <w14:solidFill>
              <w14:schemeClr w14:val="tx1"/>
            </w14:solidFill>
          </w14:textFill>
        </w:rPr>
        <w:t>，邮编：03000</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14:textFill>
            <w14:solidFill>
              <w14:schemeClr w14:val="tx1"/>
            </w14:solidFill>
          </w14:textFill>
        </w:rPr>
        <w:t>，邮箱：</w:t>
      </w: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81453299</w:t>
      </w:r>
      <w:r>
        <w:rPr>
          <w:rFonts w:hint="default" w:ascii="Times New Roman" w:hAnsi="Times New Roman" w:cs="Times New Roman"/>
          <w:bCs/>
          <w:color w:val="000000" w:themeColor="text1"/>
          <w:sz w:val="21"/>
          <w:szCs w:val="21"/>
          <w:highlight w:val="none"/>
          <w14:textFill>
            <w14:solidFill>
              <w14:schemeClr w14:val="tx1"/>
            </w14:solidFill>
          </w14:textFill>
        </w:rPr>
        <w:t>@qq.com）。</w:t>
      </w:r>
    </w:p>
    <w:p>
      <w:pPr>
        <w:ind w:firstLine="1000" w:firstLineChars="400"/>
        <w:jc w:val="left"/>
        <w:rPr>
          <w:rFonts w:hint="default" w:ascii="Times New Roman" w:hAnsi="Times New Roman" w:cs="Times New Roman"/>
          <w:bCs/>
          <w:color w:val="000000" w:themeColor="text1"/>
          <w:spacing w:val="20"/>
          <w:sz w:val="21"/>
          <w:szCs w:val="21"/>
          <w:highlight w:val="none"/>
          <w14:textFill>
            <w14:solidFill>
              <w14:schemeClr w14:val="tx1"/>
            </w14:solidFill>
          </w14:textFill>
        </w:rPr>
      </w:pPr>
    </w:p>
    <w:p>
      <w:pPr>
        <w:ind w:firstLine="1000" w:firstLineChars="400"/>
        <w:jc w:val="left"/>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pacing w:val="20"/>
          <w:sz w:val="21"/>
          <w:szCs w:val="21"/>
          <w:highlight w:val="none"/>
          <w14:textFill>
            <w14:solidFill>
              <w14:schemeClr w14:val="tx1"/>
            </w14:solidFill>
          </w14:textFill>
        </w:rPr>
        <w:t>本</w:t>
      </w:r>
      <w:r>
        <w:rPr>
          <w:rFonts w:hint="default" w:ascii="Times New Roman" w:hAnsi="Times New Roman" w:cs="Times New Roman"/>
          <w:bCs/>
          <w:color w:val="000000" w:themeColor="text1"/>
          <w:spacing w:val="20"/>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pacing w:val="20"/>
          <w:sz w:val="21"/>
          <w:szCs w:val="21"/>
          <w:highlight w:val="none"/>
          <w14:textFill>
            <w14:solidFill>
              <w14:schemeClr w14:val="tx1"/>
            </w14:solidFill>
          </w14:textFill>
        </w:rPr>
        <w:t>主编单位</w:t>
      </w:r>
      <w:r>
        <w:rPr>
          <w:rFonts w:hint="default" w:ascii="Times New Roman" w:hAnsi="Times New Roman"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kern w:val="0"/>
          <w:sz w:val="21"/>
          <w:szCs w:val="21"/>
          <w:highlight w:val="none"/>
          <w:shd w:val="clear" w:color="auto" w:fill="FFFFFF"/>
          <w:lang w:eastAsia="zh-CN"/>
          <w14:textFill>
            <w14:solidFill>
              <w14:schemeClr w14:val="tx1"/>
            </w14:solidFill>
          </w14:textFill>
        </w:rPr>
        <w:t>山西省建筑科学研究院集团有限公司</w:t>
      </w:r>
    </w:p>
    <w:p>
      <w:pPr>
        <w:keepNext w:val="0"/>
        <w:keepLines w:val="0"/>
        <w:pageBreakBefore w:val="0"/>
        <w:widowControl w:val="0"/>
        <w:kinsoku/>
        <w:wordWrap/>
        <w:overflowPunct/>
        <w:topLinePunct w:val="0"/>
        <w:autoSpaceDE/>
        <w:autoSpaceDN/>
        <w:bidi w:val="0"/>
        <w:adjustRightInd/>
        <w:snapToGrid/>
        <w:ind w:left="0" w:leftChars="0" w:firstLine="2940" w:firstLineChars="1400"/>
        <w:jc w:val="left"/>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shd w:val="clear" w:color="auto" w:fill="FFFFFF"/>
          <w:lang w:eastAsia="zh-CN"/>
          <w14:textFill>
            <w14:solidFill>
              <w14:schemeClr w14:val="tx1"/>
            </w14:solidFill>
          </w14:textFill>
        </w:rPr>
        <w:t>山西省建筑科学研究院检测中心有限公司</w:t>
      </w:r>
    </w:p>
    <w:p>
      <w:pPr>
        <w:ind w:left="0" w:leftChars="0" w:firstLine="1000" w:firstLineChars="400"/>
        <w:jc w:val="left"/>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pacing w:val="20"/>
          <w:sz w:val="21"/>
          <w:szCs w:val="21"/>
          <w:highlight w:val="none"/>
          <w14:textFill>
            <w14:solidFill>
              <w14:schemeClr w14:val="tx1"/>
            </w14:solidFill>
          </w14:textFill>
        </w:rPr>
        <w:t>本</w:t>
      </w:r>
      <w:r>
        <w:rPr>
          <w:rFonts w:hint="default" w:ascii="Times New Roman" w:hAnsi="Times New Roman" w:cs="Times New Roman"/>
          <w:bCs/>
          <w:color w:val="000000" w:themeColor="text1"/>
          <w:spacing w:val="20"/>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pacing w:val="20"/>
          <w:sz w:val="21"/>
          <w:szCs w:val="21"/>
          <w:highlight w:val="none"/>
          <w14:textFill>
            <w14:solidFill>
              <w14:schemeClr w14:val="tx1"/>
            </w14:solidFill>
          </w14:textFill>
        </w:rPr>
        <w:t>参编单位</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ind w:firstLine="840" w:firstLineChars="400"/>
        <w:jc w:val="left"/>
        <w:rPr>
          <w:rFonts w:hint="default" w:ascii="Times New Roman" w:hAnsi="Times New Roman" w:cs="Times New Roman"/>
          <w:bCs/>
          <w:color w:val="000000" w:themeColor="text1"/>
          <w:sz w:val="21"/>
          <w:szCs w:val="21"/>
          <w:highlight w:val="none"/>
          <w14:textFill>
            <w14:solidFill>
              <w14:schemeClr w14:val="tx1"/>
            </w14:solidFill>
          </w14:textFill>
        </w:rPr>
      </w:pPr>
    </w:p>
    <w:p>
      <w:pPr>
        <w:ind w:left="0" w:leftChars="0" w:firstLine="1000" w:firstLineChars="400"/>
        <w:jc w:val="left"/>
        <w:rPr>
          <w:rFonts w:hint="default" w:ascii="Times New Roman" w:hAnsi="Times New Roman" w:cs="Times New Roman"/>
          <w:bCs/>
          <w:color w:val="000000" w:themeColor="text1"/>
          <w:spacing w:val="20"/>
          <w:sz w:val="21"/>
          <w:szCs w:val="21"/>
          <w:highlight w:val="none"/>
          <w14:textFill>
            <w14:solidFill>
              <w14:schemeClr w14:val="tx1"/>
            </w14:solidFill>
          </w14:textFill>
        </w:rPr>
      </w:pPr>
      <w:r>
        <w:rPr>
          <w:rFonts w:hint="default" w:ascii="Times New Roman" w:hAnsi="Times New Roman" w:cs="Times New Roman"/>
          <w:bCs/>
          <w:color w:val="000000" w:themeColor="text1"/>
          <w:spacing w:val="20"/>
          <w:sz w:val="21"/>
          <w:szCs w:val="21"/>
          <w:highlight w:val="none"/>
          <w14:textFill>
            <w14:solidFill>
              <w14:schemeClr w14:val="tx1"/>
            </w14:solidFill>
          </w14:textFill>
        </w:rPr>
        <w:t>本</w:t>
      </w:r>
      <w:r>
        <w:rPr>
          <w:rFonts w:hint="default" w:ascii="Times New Roman" w:hAnsi="Times New Roman" w:cs="Times New Roman"/>
          <w:bCs/>
          <w:color w:val="000000" w:themeColor="text1"/>
          <w:spacing w:val="20"/>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pacing w:val="20"/>
          <w:sz w:val="21"/>
          <w:szCs w:val="21"/>
          <w:highlight w:val="none"/>
          <w14:textFill>
            <w14:solidFill>
              <w14:schemeClr w14:val="tx1"/>
            </w14:solidFill>
          </w14:textFill>
        </w:rPr>
        <w:t xml:space="preserve">主要起草人员：  </w:t>
      </w:r>
    </w:p>
    <w:p>
      <w:pPr>
        <w:ind w:firstLine="840" w:firstLineChars="400"/>
        <w:jc w:val="left"/>
        <w:rPr>
          <w:rFonts w:hint="default" w:ascii="Times New Roman" w:hAnsi="Times New Roman" w:cs="Times New Roman"/>
          <w:bCs/>
          <w:color w:val="000000" w:themeColor="text1"/>
          <w:sz w:val="21"/>
          <w:szCs w:val="21"/>
          <w:highlight w:val="none"/>
          <w14:textFill>
            <w14:solidFill>
              <w14:schemeClr w14:val="tx1"/>
            </w14:solidFill>
          </w14:textFill>
        </w:rPr>
      </w:pPr>
    </w:p>
    <w:p>
      <w:pPr>
        <w:ind w:firstLine="1050" w:firstLineChars="500"/>
        <w:jc w:val="left"/>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本</w:t>
      </w:r>
      <w:r>
        <w:rPr>
          <w:rFonts w:hint="default" w:ascii="Times New Roman" w:hAnsi="Times New Roman" w:cs="Times New Roman"/>
          <w:bCs/>
          <w:color w:val="000000" w:themeColor="text1"/>
          <w:spacing w:val="20"/>
          <w:sz w:val="21"/>
          <w:szCs w:val="21"/>
          <w:highlight w:val="none"/>
          <w:lang w:val="en-US" w:eastAsia="zh-CN"/>
          <w14:textFill>
            <w14:solidFill>
              <w14:schemeClr w14:val="tx1"/>
            </w14:solidFill>
          </w14:textFill>
        </w:rPr>
        <w:t>规程</w:t>
      </w:r>
      <w:r>
        <w:rPr>
          <w:rFonts w:hint="default" w:ascii="Times New Roman" w:hAnsi="Times New Roman" w:cs="Times New Roman"/>
          <w:bCs/>
          <w:color w:val="000000" w:themeColor="text1"/>
          <w:sz w:val="21"/>
          <w:szCs w:val="21"/>
          <w:highlight w:val="none"/>
          <w14:textFill>
            <w14:solidFill>
              <w14:schemeClr w14:val="tx1"/>
            </w14:solidFill>
          </w14:textFill>
        </w:rPr>
        <w:t xml:space="preserve">主要审查人员： </w:t>
      </w:r>
      <w:r>
        <w:rPr>
          <w:rFonts w:hint="default" w:ascii="Times New Roman" w:hAnsi="Times New Roman" w:cs="Times New Roman"/>
          <w:color w:val="000000" w:themeColor="text1"/>
          <w:szCs w:val="28"/>
          <w:highlight w:val="non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 xml:space="preserve"> </w:t>
      </w:r>
    </w:p>
    <w:p>
      <w:pPr>
        <w:tabs>
          <w:tab w:val="left" w:pos="2903"/>
        </w:tabs>
        <w:spacing w:line="300" w:lineRule="auto"/>
        <w:rPr>
          <w:rFonts w:hint="default" w:ascii="Times New Roman" w:hAnsi="Times New Roman" w:cs="Times New Roman"/>
          <w:color w:val="000000" w:themeColor="text1"/>
          <w:kern w:val="0"/>
          <w:sz w:val="21"/>
          <w:szCs w:val="21"/>
          <w:highlight w:val="none"/>
          <w:shd w:val="clear" w:color="auto" w:fill="FFFFFF"/>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bookmarkStart w:id="5" w:name="_Toc24524"/>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6" w:name="_Toc6176"/>
      <w:bookmarkStart w:id="7" w:name="_Toc22830"/>
      <w:bookmarkStart w:id="8" w:name="_Toc23071"/>
      <w:bookmarkStart w:id="9" w:name="_Toc25516"/>
      <w:bookmarkStart w:id="10" w:name="_Toc358"/>
      <w:bookmarkStart w:id="11" w:name="_Toc28341"/>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目  次</w:t>
      </w:r>
      <w:bookmarkEnd w:id="5"/>
      <w:bookmarkEnd w:id="6"/>
      <w:bookmarkEnd w:id="7"/>
      <w:bookmarkEnd w:id="8"/>
      <w:bookmarkEnd w:id="9"/>
      <w:bookmarkEnd w:id="10"/>
      <w:bookmarkEnd w:id="11"/>
    </w:p>
    <w:p>
      <w:pPr>
        <w:jc w:val="distribute"/>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p>
    <w:sdt>
      <w:sdtPr>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id w:val="147481607"/>
        <w15:color w:val="DBDBDB"/>
        <w:docPartObj>
          <w:docPartGallery w:val="Table of Contents"/>
          <w:docPartUnique/>
        </w:docPartObj>
      </w:sdtPr>
      <w:sdtEndPr>
        <w:rPr>
          <w:rFonts w:hint="default" w:ascii="Times New Roman" w:hAnsi="Times New Roman" w:eastAsia="宋体" w:cs="Times New Roman"/>
          <w:b/>
          <w:color w:val="000000" w:themeColor="text1"/>
          <w:kern w:val="2"/>
          <w:sz w:val="21"/>
          <w:szCs w:val="22"/>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p>
        <w:p>
          <w:pPr>
            <w:pStyle w:val="21"/>
            <w:tabs>
              <w:tab w:val="right" w:pos="6400"/>
              <w:tab w:val="right" w:leader="dot" w:pos="8300"/>
            </w:tabs>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TOC \o "1-2" \h \u </w:instrText>
          </w:r>
          <w:r>
            <w:rPr>
              <w:rFonts w:hint="default" w:ascii="Times New Roman" w:hAnsi="Times New Roman" w:cs="Times New Roman"/>
              <w:color w:val="000000" w:themeColor="text1"/>
              <w:highlight w:val="none"/>
              <w14:textFill>
                <w14:solidFill>
                  <w14:schemeClr w14:val="tx1"/>
                </w14:solidFill>
              </w14:textFill>
            </w:rPr>
            <w:fldChar w:fldCharType="separate"/>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_Toc5008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1  总</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则</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_Toc5008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_Toc31619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2  术语和符号</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_Toc31619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_Toc152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2.1  术</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语</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_Toc152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_Toc2562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2.2  符</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号</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_Toc2562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_Toc30073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3  基本规定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_Toc30073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_Toc26336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  材</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料</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_Toc26336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_Toc22129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4.1  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_Toc22129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_Toc24286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4.2  高强钢丝</w:t>
          </w:r>
          <w:r>
            <w:rPr>
              <w:rFonts w:hint="default" w:ascii="Times New Roman" w:hAnsi="Times New Roman" w:eastAsia="宋体" w:cs="Times New Roman"/>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钢</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丝束、钢丝</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布</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、玻璃纤维</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_Toc24286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_Toc6380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4.3  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_Toc6380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_Toc9908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4.4</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界面胶</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_Toc9908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_Toc26550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5  其 他</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_Toc26550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_Toc19216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设</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计</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_Toc19216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_Toc15760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5.1  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_Toc15760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_Toc8530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5.2  受弯</w:t>
          </w:r>
          <w:r>
            <w:rPr>
              <w:rFonts w:hint="default" w:ascii="Times New Roman" w:hAnsi="Times New Roman" w:eastAsia="宋体" w:cs="Times New Roman"/>
              <w:bCs w:val="0"/>
              <w:color w:val="000000" w:themeColor="text1"/>
              <w:sz w:val="21"/>
              <w:szCs w:val="21"/>
              <w:highlight w:val="none"/>
              <w:lang w:eastAsia="zh-CN"/>
              <w14:textFill>
                <w14:solidFill>
                  <w14:schemeClr w14:val="tx1"/>
                </w14:solidFill>
              </w14:textFill>
            </w:rPr>
            <w:t>构件</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正截面加固计算</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_Toc8530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12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_Toc20856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5.3  受剪</w:t>
          </w:r>
          <w:r>
            <w:rPr>
              <w:rFonts w:hint="default" w:ascii="Times New Roman" w:hAnsi="Times New Roman" w:eastAsia="宋体" w:cs="Times New Roman"/>
              <w:bCs w:val="0"/>
              <w:color w:val="000000" w:themeColor="text1"/>
              <w:sz w:val="21"/>
              <w:szCs w:val="21"/>
              <w:highlight w:val="none"/>
              <w:lang w:eastAsia="zh-CN"/>
              <w14:textFill>
                <w14:solidFill>
                  <w14:schemeClr w14:val="tx1"/>
                </w14:solidFill>
              </w14:textFill>
            </w:rPr>
            <w:t>构件</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斜截面加固计算</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_Toc20856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14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_Toc18228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5.4  构造要求</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_Toc18228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17</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_Toc18982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  施</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_Toc18982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_Toc28877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6.1</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_Toc28877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_Toc6802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6.2</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施工准备</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_Toc6802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_Toc32651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6.3</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基层处理</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_Toc32651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_Toc14199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6.4  界面胶施工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_Toc14199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_Toc29207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6.5</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聚合物</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砂浆制</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备</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_Toc29207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_Toc5688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6.6</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聚合物砂浆</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和</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高强钢丝布施工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_Toc5688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_Toc31811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养护和防护</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_Toc31811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_Toc10123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6.8</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季节性施工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_Toc10123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_Toc20330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6.9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安全文明施工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_Toc20330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_Toc21715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6.10 环境保护措施</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_Toc21715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27</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_Toc7928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  验</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收</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_Toc7928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28</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_Toc32028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7.1  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_Toc32028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28</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_Toc2535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7.2 </w:t>
          </w:r>
          <w:r>
            <w:rPr>
              <w:rFonts w:hint="default" w:ascii="Times New Roman" w:hAnsi="Times New Roman" w:eastAsia="宋体" w:cs="Times New Roman"/>
              <w:color w:val="000000" w:themeColor="text1"/>
              <w:sz w:val="21"/>
              <w:szCs w:val="21"/>
              <w:highlight w:val="none"/>
              <w14:textFill>
                <w14:solidFill>
                  <w14:schemeClr w14:val="tx1"/>
                </w14:solidFill>
              </w14:textFill>
            </w:rPr>
            <w:t>界面处理</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分项</w:t>
          </w:r>
          <w:r>
            <w:rPr>
              <w:rFonts w:hint="default" w:ascii="Times New Roman" w:hAnsi="Times New Roman" w:eastAsia="宋体" w:cs="Times New Roman"/>
              <w:color w:val="000000" w:themeColor="text1"/>
              <w:sz w:val="21"/>
              <w:szCs w:val="21"/>
              <w:highlight w:val="none"/>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_Toc2535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29</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_Toc5900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  聚合物砂浆</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施工</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分项工程</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_Toc5900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29</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_Toc6522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  高强钢丝布</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铺贴</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分项工程</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_Toc6522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32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_Toc1866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  工程资料</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_Toc1866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33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_Toc18046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附录A  高强钢丝布与聚合物砂浆握裹</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强度</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试验方法</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_Toc18046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34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_Toc26494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附录B  </w:t>
          </w:r>
          <w:r>
            <w:rPr>
              <w:rFonts w:hint="default" w:ascii="Times New Roman" w:hAnsi="Times New Roman" w:eastAsia="宋体" w:cs="Times New Roman"/>
              <w:bCs w:val="0"/>
              <w:color w:val="000000" w:themeColor="text1"/>
              <w:sz w:val="21"/>
              <w:szCs w:val="21"/>
              <w:highlight w:val="none"/>
              <w:lang w:eastAsia="zh-CN"/>
              <w14:textFill>
                <w14:solidFill>
                  <w14:schemeClr w14:val="tx1"/>
                </w14:solidFill>
              </w14:textFill>
            </w:rPr>
            <w:t>高强钢丝布加固预应力混凝土空心板选用表</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_Toc26494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38</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_Toc3588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附录</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C</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  质量验收记录</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_Toc3588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41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_Toc6254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本规程用词说明</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_Toc6254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46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_Toc26318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引用标准名录</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_Toc26318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47</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附：</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_Toc27618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条文说明</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_Toc27618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49</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end"/>
          </w:r>
        </w:p>
      </w:sdtContent>
    </w:sdt>
    <w:p>
      <w:pPr>
        <w:widowControl/>
        <w:spacing w:line="240" w:lineRule="auto"/>
        <w:jc w:val="both"/>
        <w:rPr>
          <w:rFonts w:hint="default" w:ascii="Times New Roman" w:hAnsi="Times New Roman"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12" w:name="_Toc62656598"/>
      <w:bookmarkStart w:id="13" w:name="_Toc5497"/>
      <w:bookmarkStart w:id="14" w:name="_Toc28958"/>
      <w:bookmarkStart w:id="15" w:name="_Toc62656556"/>
      <w:bookmarkStart w:id="16" w:name="_Toc62751249"/>
      <w:bookmarkStart w:id="17" w:name="_Toc29425"/>
      <w:bookmarkStart w:id="18" w:name="_Toc10892"/>
      <w:bookmarkStart w:id="19" w:name="_Toc4207"/>
      <w:bookmarkStart w:id="20" w:name="_Toc24686"/>
      <w:bookmarkStart w:id="21" w:name="_Toc846"/>
      <w:bookmarkStart w:id="22" w:name="_Toc849"/>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Content</w:t>
      </w:r>
      <w:bookmarkEnd w:id="12"/>
      <w:bookmarkEnd w:id="13"/>
      <w:bookmarkEnd w:id="14"/>
      <w:bookmarkEnd w:id="15"/>
      <w:bookmarkEnd w:id="16"/>
      <w:bookmarkEnd w:id="17"/>
      <w:bookmarkEnd w:id="18"/>
      <w:bookmarkEnd w:id="19"/>
      <w:bookmarkEnd w:id="20"/>
      <w:bookmarkEnd w:id="21"/>
    </w:p>
    <w:p>
      <w:pPr>
        <w:keepNext w:val="0"/>
        <w:keepLines w:val="0"/>
        <w:pageBreakBefore w:val="0"/>
        <w:widowControl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1</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General</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Provisions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1</w:t>
      </w:r>
    </w:p>
    <w:p>
      <w:pPr>
        <w:keepNext w:val="0"/>
        <w:keepLines w:val="0"/>
        <w:pageBreakBefore w:val="0"/>
        <w:widowControl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2  Terms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and</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Symbols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2.1</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Terms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2.2</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Symbols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3</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3  Basic Requirements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5</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4  Material</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6</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bookmarkStart w:id="23" w:name="OLE_LINK3"/>
      <w:r>
        <w:rPr>
          <w:rFonts w:hint="default" w:ascii="Times New Roman" w:hAnsi="Times New Roman" w:cs="Times New Roman"/>
          <w:b w:val="0"/>
          <w:bCs/>
          <w:color w:val="000000" w:themeColor="text1"/>
          <w:sz w:val="21"/>
          <w:szCs w:val="21"/>
          <w:highlight w:val="none"/>
          <w14:textFill>
            <w14:solidFill>
              <w14:schemeClr w14:val="tx1"/>
            </w14:solidFill>
          </w14:textFill>
        </w:rPr>
        <w:t>4.1  General Requirements</w:t>
      </w:r>
      <w:bookmarkEnd w:id="23"/>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6</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4.2</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High Strength Steel Wire,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teel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W</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ire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B</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eam,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teel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W</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ire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loth,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G</w:t>
      </w:r>
      <w:r>
        <w:rPr>
          <w:rFonts w:hint="default" w:ascii="Times New Roman" w:hAnsi="Times New Roman" w:cs="Times New Roman"/>
          <w:b w:val="0"/>
          <w:bCs/>
          <w:color w:val="000000" w:themeColor="text1"/>
          <w:sz w:val="21"/>
          <w:szCs w:val="21"/>
          <w:highlight w:val="none"/>
          <w:lang w:eastAsia="zh-CN"/>
          <w14:textFill>
            <w14:solidFill>
              <w14:schemeClr w14:val="tx1"/>
            </w14:solidFill>
          </w14:textFill>
        </w:rPr>
        <w:t xml:space="preserve">lass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F</w:t>
      </w:r>
      <w:r>
        <w:rPr>
          <w:rFonts w:hint="default" w:ascii="Times New Roman" w:hAnsi="Times New Roman" w:cs="Times New Roman"/>
          <w:b w:val="0"/>
          <w:bCs/>
          <w:color w:val="000000" w:themeColor="text1"/>
          <w:sz w:val="21"/>
          <w:szCs w:val="21"/>
          <w:highlight w:val="none"/>
          <w:lang w:eastAsia="zh-CN"/>
          <w14:textFill>
            <w14:solidFill>
              <w14:schemeClr w14:val="tx1"/>
            </w14:solidFill>
          </w14:textFill>
        </w:rPr>
        <w:t>ibre</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6</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4.3  Polymer Mortar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8</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4.4  Interface Adhesive</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9</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4.5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Other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9</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5  Design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10</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bookmarkStart w:id="24" w:name="OLE_LINK5"/>
      <w:r>
        <w:rPr>
          <w:rFonts w:hint="default" w:ascii="Times New Roman" w:hAnsi="Times New Roman"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cs="Times New Roman"/>
          <w:b w:val="0"/>
          <w:bCs/>
          <w:color w:val="000000" w:themeColor="text1"/>
          <w:sz w:val="21"/>
          <w:szCs w:val="21"/>
          <w:highlight w:val="none"/>
          <w14:textFill>
            <w14:solidFill>
              <w14:schemeClr w14:val="tx1"/>
            </w14:solidFill>
          </w14:textFill>
        </w:rPr>
        <w:instrText xml:space="preserve"> HYPERLINK \l "_Toc3613"</w:instrText>
      </w:r>
      <w:r>
        <w:rPr>
          <w:rFonts w:hint="default" w:ascii="Times New Roman" w:hAnsi="Times New Roman"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cs="Times New Roman"/>
          <w:b w:val="0"/>
          <w:bCs/>
          <w:color w:val="000000" w:themeColor="text1"/>
          <w:sz w:val="21"/>
          <w:szCs w:val="21"/>
          <w:highlight w:val="none"/>
          <w14:textFill>
            <w14:solidFill>
              <w14:schemeClr w14:val="tx1"/>
            </w14:solidFill>
          </w14:textFill>
        </w:rPr>
        <w:t>5.1  General Requirements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14:textFill>
            <w14:solidFill>
              <w14:schemeClr w14:val="tx1"/>
            </w14:solidFill>
          </w14:textFill>
        </w:rPr>
        <w:fldChar w:fldCharType="end"/>
      </w:r>
      <w:bookmarkEnd w:id="24"/>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10</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5.2  Calculation of the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P</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ositive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ection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R</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einforcement of the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B</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ent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sz w:val="21"/>
          <w:szCs w:val="21"/>
          <w:highlight w:val="none"/>
          <w14:textFill>
            <w14:solidFill>
              <w14:schemeClr w14:val="tx1"/>
            </w14:solidFill>
          </w14:textFill>
        </w:rPr>
        <w:t>ember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12</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5.3  Calculation of the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I</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nclined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ection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R</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einforcement of the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B</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ent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sz w:val="21"/>
          <w:szCs w:val="21"/>
          <w:highlight w:val="none"/>
          <w14:textFill>
            <w14:solidFill>
              <w14:schemeClr w14:val="tx1"/>
            </w14:solidFill>
          </w14:textFill>
        </w:rPr>
        <w:t>ember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14</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5.4  Detailing Requirement</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17</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6  Construction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21</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cs="Times New Roman"/>
          <w:b w:val="0"/>
          <w:bCs/>
          <w:color w:val="000000" w:themeColor="text1"/>
          <w:sz w:val="21"/>
          <w:szCs w:val="21"/>
          <w:highlight w:val="none"/>
          <w14:textFill>
            <w14:solidFill>
              <w14:schemeClr w14:val="tx1"/>
            </w14:solidFill>
          </w14:textFill>
        </w:rPr>
        <w:instrText xml:space="preserve"> HYPERLINK \l "_Toc3613" </w:instrText>
      </w:r>
      <w:r>
        <w:rPr>
          <w:rFonts w:hint="default" w:ascii="Times New Roman" w:hAnsi="Times New Roman"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cs="Times New Roman"/>
          <w:b w:val="0"/>
          <w:bCs/>
          <w:color w:val="000000" w:themeColor="text1"/>
          <w:sz w:val="21"/>
          <w:szCs w:val="21"/>
          <w:highlight w:val="none"/>
          <w14:textFill>
            <w14:solidFill>
              <w14:schemeClr w14:val="tx1"/>
            </w14:solidFill>
          </w14:textFill>
        </w:rPr>
        <w:t>6.1  General Requirements</w:t>
      </w:r>
      <w:r>
        <w:rPr>
          <w:rFonts w:hint="default" w:ascii="Times New Roman" w:hAnsi="Times New Roman"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21</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6.2  Construction Preparation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22</w:t>
      </w:r>
    </w:p>
    <w:p>
      <w:pPr>
        <w:pStyle w:val="24"/>
        <w:pageBreakBefore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6.3  Basic Level Processing</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22</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6.4  Interface Adhesive Construction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23</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6.5  Preparation of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P</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olymer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sz w:val="21"/>
          <w:szCs w:val="21"/>
          <w:highlight w:val="none"/>
          <w14:textFill>
            <w14:solidFill>
              <w14:schemeClr w14:val="tx1"/>
            </w14:solidFill>
          </w14:textFill>
        </w:rPr>
        <w:t>ortar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23</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6.6  Polymer Mortar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and </w:t>
      </w:r>
      <w:r>
        <w:rPr>
          <w:rFonts w:hint="default" w:ascii="Times New Roman" w:hAnsi="Times New Roman" w:cs="Times New Roman"/>
          <w:b w:val="0"/>
          <w:bCs/>
          <w:color w:val="000000" w:themeColor="text1"/>
          <w:sz w:val="21"/>
          <w:szCs w:val="21"/>
          <w:highlight w:val="none"/>
          <w14:textFill>
            <w14:solidFill>
              <w14:schemeClr w14:val="tx1"/>
            </w14:solidFill>
          </w14:textFill>
        </w:rPr>
        <w:t>High Strength Steel Wire Cloth Construction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24</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6.7  Maintenance And Protection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25</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6.8  Seasonal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onstruction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26</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6.9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Safe and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ivilized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onstruction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26</w:t>
      </w:r>
    </w:p>
    <w:p>
      <w:pPr>
        <w:pStyle w:val="24"/>
        <w:keepNext w:val="0"/>
        <w:keepLines w:val="0"/>
        <w:pageBreakBefore w:val="0"/>
        <w:widowControl w:val="0"/>
        <w:tabs>
          <w:tab w:val="right" w:leader="middleDot" w:pos="9240"/>
        </w:tabs>
        <w:kinsoku/>
        <w:wordWrap/>
        <w:overflowPunct/>
        <w:topLinePunct w:val="0"/>
        <w:autoSpaceDE/>
        <w:autoSpaceDN/>
        <w:bidi w:val="0"/>
        <w:adjustRightInd/>
        <w:snapToGrid/>
        <w:ind w:left="0" w:leftChars="0"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6.10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Environmental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P</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rotection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sz w:val="21"/>
          <w:szCs w:val="21"/>
          <w:highlight w:val="none"/>
          <w14:textFill>
            <w14:solidFill>
              <w14:schemeClr w14:val="tx1"/>
            </w14:solidFill>
          </w14:textFill>
        </w:rPr>
        <w:t>easures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27</w:t>
      </w:r>
    </w:p>
    <w:p>
      <w:pPr>
        <w:keepNext w:val="0"/>
        <w:keepLines w:val="0"/>
        <w:pageBreakBefore w:val="0"/>
        <w:widowControl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7  Acceptance</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28</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7.1  General Requirements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28</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HYPERLINK \l "_Toc29522"</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7.2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Interface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P</w:t>
      </w:r>
      <w:r>
        <w:rPr>
          <w:rFonts w:hint="default" w:ascii="Times New Roman" w:hAnsi="Times New Roman" w:cs="Times New Roman"/>
          <w:b w:val="0"/>
          <w:bCs/>
          <w:color w:val="000000" w:themeColor="text1"/>
          <w:sz w:val="21"/>
          <w:szCs w:val="21"/>
          <w:highlight w:val="none"/>
          <w14:textFill>
            <w14:solidFill>
              <w14:schemeClr w14:val="tx1"/>
            </w14:solidFill>
          </w14:textFill>
        </w:rPr>
        <w:t>rocessing Sub-project</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29</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cs="Times New Roman"/>
          <w:b w:val="0"/>
          <w:bCs/>
          <w:color w:val="000000" w:themeColor="text1"/>
          <w:sz w:val="21"/>
          <w:szCs w:val="21"/>
          <w:highlight w:val="none"/>
          <w14:textFill>
            <w14:solidFill>
              <w14:schemeClr w14:val="tx1"/>
            </w14:solidFill>
          </w14:textFill>
        </w:rPr>
        <w:t>7.</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Polymer Mortar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onstruction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Sub-Project</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29</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7.</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  High Strength Steel Wire Cloth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P</w:t>
      </w:r>
      <w:r>
        <w:rPr>
          <w:rFonts w:hint="default" w:ascii="Times New Roman" w:hAnsi="Times New Roman" w:cs="Times New Roman"/>
          <w:b w:val="0"/>
          <w:bCs/>
          <w:color w:val="000000" w:themeColor="text1"/>
          <w:sz w:val="21"/>
          <w:szCs w:val="21"/>
          <w:highlight w:val="none"/>
          <w14:textFill>
            <w14:solidFill>
              <w14:schemeClr w14:val="tx1"/>
            </w14:solidFill>
          </w14:textFill>
        </w:rPr>
        <w:t>aste</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Sub-project</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32</w:t>
      </w:r>
    </w:p>
    <w:p>
      <w:pPr>
        <w:pageBreakBefore w:val="0"/>
        <w:tabs>
          <w:tab w:val="right" w:leader="middleDot" w:pos="9240"/>
        </w:tabs>
        <w:kinsoku/>
        <w:wordWrap/>
        <w:overflowPunct/>
        <w:topLinePunct w:val="0"/>
        <w:autoSpaceDE/>
        <w:autoSpaceDN/>
        <w:bidi w:val="0"/>
        <w:adjustRightInd/>
        <w:snapToGrid/>
        <w:ind w:firstLine="210" w:firstLineChars="1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7.</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  Engineering Data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33</w:t>
      </w:r>
    </w:p>
    <w:p>
      <w:pPr>
        <w:pageBreakBefore w:val="0"/>
        <w:tabs>
          <w:tab w:val="right" w:leader="middleDot" w:pos="9240"/>
        </w:tabs>
        <w:kinsoku/>
        <w:wordWrap/>
        <w:overflowPunct/>
        <w:topLinePunct w:val="0"/>
        <w:autoSpaceDE/>
        <w:autoSpaceDN/>
        <w:bidi w:val="0"/>
        <w:adjustRightInd/>
        <w:snapToGrid/>
        <w:ind w:left="1260" w:hanging="1260" w:hangingChars="6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Appendix A  Test Method For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B</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ond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trength of High Strength Steel Wire Cloth and Polymer Mortar</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34</w:t>
      </w:r>
    </w:p>
    <w:p>
      <w:pPr>
        <w:pageBreakBefore w:val="0"/>
        <w:tabs>
          <w:tab w:val="right" w:leader="middleDot" w:pos="9240"/>
        </w:tabs>
        <w:kinsoku/>
        <w:wordWrap/>
        <w:overflowPunct/>
        <w:topLinePunct w:val="0"/>
        <w:autoSpaceDE/>
        <w:autoSpaceDN/>
        <w:bidi w:val="0"/>
        <w:adjustRightInd/>
        <w:snapToGrid/>
        <w:ind w:left="1260" w:hanging="1260" w:hangingChars="60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Appendix B  Selection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T</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able of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P</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restressed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oncrete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H</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ollow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lab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R</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einforced with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H</w:t>
      </w:r>
      <w:r>
        <w:rPr>
          <w:rFonts w:hint="default" w:ascii="Times New Roman" w:hAnsi="Times New Roman" w:cs="Times New Roman"/>
          <w:b w:val="0"/>
          <w:bCs/>
          <w:color w:val="000000" w:themeColor="text1"/>
          <w:sz w:val="21"/>
          <w:szCs w:val="21"/>
          <w:highlight w:val="none"/>
          <w14:textFill>
            <w14:solidFill>
              <w14:schemeClr w14:val="tx1"/>
            </w14:solidFill>
          </w14:textFill>
        </w:rPr>
        <w:t>igh-</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trength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S</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teel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W</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ire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loth</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38</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Appendix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Record of Quality Acceptance</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41</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Explanation of Wording in This Specification</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46</w:t>
      </w:r>
    </w:p>
    <w:p>
      <w:pPr>
        <w:pageBreakBefore w:val="0"/>
        <w:tabs>
          <w:tab w:val="right" w:leader="middleDot" w:pos="9240"/>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14:textFill>
            <w14:solidFill>
              <w14:schemeClr w14:val="tx1"/>
            </w14:solidFill>
          </w14:textFill>
        </w:rPr>
        <w:t>List of Quoted Standards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47</w:t>
      </w:r>
    </w:p>
    <w:p>
      <w:pPr>
        <w:pStyle w:val="3"/>
        <w:pageBreakBefore w:val="0"/>
        <w:numPr>
          <w:ilvl w:val="0"/>
          <w:numId w:val="0"/>
        </w:numPr>
        <w:tabs>
          <w:tab w:val="right" w:leader="middleDot" w:pos="9240"/>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bookmarkStart w:id="25" w:name="_Toc16018"/>
      <w:bookmarkStart w:id="26" w:name="_Toc27689"/>
      <w:bookmarkStart w:id="27" w:name="_Toc10053"/>
      <w:bookmarkStart w:id="28" w:name="_Toc30218"/>
      <w:bookmarkStart w:id="29" w:name="_Toc28292"/>
      <w:bookmarkStart w:id="30" w:name="_Toc21661"/>
      <w:bookmarkStart w:id="31" w:name="_Toc20612"/>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Addition</w:t>
      </w:r>
      <w:r>
        <w:rPr>
          <w:rFonts w:hint="default" w:ascii="Times New Roman" w:hAnsi="Times New Roman" w:cs="Times New Roman"/>
          <w:b w:val="0"/>
          <w:bCs/>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color w:val="000000" w:themeColor="text1"/>
          <w:sz w:val="21"/>
          <w:szCs w:val="21"/>
          <w:highlight w:val="none"/>
          <w14:textFill>
            <w14:solidFill>
              <w14:schemeClr w14:val="tx1"/>
            </w14:solidFill>
          </w14:textFill>
        </w:rPr>
        <w:t>Explanation of</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szCs w:val="21"/>
          <w:highlight w:val="none"/>
          <w14:textFill>
            <w14:solidFill>
              <w14:schemeClr w14:val="tx1"/>
            </w14:solidFill>
          </w14:textFill>
        </w:rPr>
        <w:t>Provisions</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ab/>
      </w:r>
      <w:bookmarkEnd w:id="25"/>
      <w:bookmarkEnd w:id="26"/>
      <w:bookmarkEnd w:id="27"/>
      <w:bookmarkEnd w:id="28"/>
      <w:bookmarkEnd w:id="29"/>
      <w:bookmarkEnd w:id="30"/>
      <w:bookmarkEnd w:id="31"/>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49</w:t>
      </w:r>
    </w:p>
    <w:p>
      <w:pP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p>
    <w:p>
      <w:pP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pPr>
        <w:rPr>
          <w:rFonts w:hint="default" w:ascii="Times New Roman" w:hAnsi="Times New Roman" w:cs="Times New Roman"/>
          <w:color w:val="000000" w:themeColor="text1"/>
          <w:highlight w:val="none"/>
          <w14:textFill>
            <w14:solidFill>
              <w14:schemeClr w14:val="tx1"/>
            </w14:solidFill>
          </w14:textFill>
        </w:rPr>
      </w:pP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32" w:name="_Toc5008"/>
      <w:bookmarkStart w:id="33" w:name="_Toc27877"/>
      <w:bookmarkStart w:id="34" w:name="_Toc7814"/>
      <w:bookmarkStart w:id="35" w:name="_Toc27175"/>
      <w:bookmarkStart w:id="36" w:name="_Toc32509"/>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1  总</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则</w:t>
      </w:r>
      <w:bookmarkEnd w:id="22"/>
      <w:bookmarkEnd w:id="32"/>
      <w:bookmarkEnd w:id="33"/>
      <w:bookmarkEnd w:id="34"/>
      <w:bookmarkEnd w:id="35"/>
      <w:bookmarkEnd w:id="36"/>
    </w:p>
    <w:p>
      <w:pPr>
        <w:bidi w:val="0"/>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1.0.1  </w:t>
      </w:r>
      <w:r>
        <w:rPr>
          <w:rFonts w:hint="default" w:ascii="Times New Roman" w:hAnsi="Times New Roman" w:eastAsia="宋体" w:cs="Times New Roman"/>
          <w:color w:val="000000" w:themeColor="text1"/>
          <w:sz w:val="21"/>
          <w:szCs w:val="21"/>
          <w:highlight w:val="none"/>
          <w14:textFill>
            <w14:solidFill>
              <w14:schemeClr w14:val="tx1"/>
            </w14:solidFill>
          </w14:textFill>
        </w:rPr>
        <w:t>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规范</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加固混凝土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构件的设计、施工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和验收，</w:t>
      </w:r>
      <w:r>
        <w:rPr>
          <w:rFonts w:hint="default" w:ascii="Times New Roman" w:hAnsi="Times New Roman" w:eastAsia="宋体" w:cs="Times New Roman"/>
          <w:color w:val="000000" w:themeColor="text1"/>
          <w:sz w:val="21"/>
          <w:szCs w:val="21"/>
          <w:highlight w:val="none"/>
          <w14:textFill>
            <w14:solidFill>
              <w14:schemeClr w14:val="tx1"/>
            </w14:solidFill>
          </w14:textFill>
        </w:rPr>
        <w:t>做到技术先进、安全适用、经济合理、确保质量，制定本规程。</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1.0.2</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本规程适用于</w:t>
      </w:r>
      <w:r>
        <w:rPr>
          <w:rFonts w:hint="default" w:ascii="Times New Roman" w:hAnsi="Times New Roman" w:cs="Times New Roman"/>
          <w:color w:val="000000" w:themeColor="text1"/>
          <w:sz w:val="21"/>
          <w:szCs w:val="21"/>
          <w:highlight w:val="none"/>
          <w:lang w:eastAsia="zh-CN"/>
          <w14:textFill>
            <w14:solidFill>
              <w14:schemeClr w14:val="tx1"/>
            </w14:solidFill>
          </w14:textFill>
        </w:rPr>
        <w:t>山西</w:t>
      </w:r>
      <w:r>
        <w:rPr>
          <w:rFonts w:hint="default" w:ascii="Times New Roman" w:hAnsi="Times New Roman" w:eastAsia="宋体" w:cs="Times New Roman"/>
          <w:color w:val="000000" w:themeColor="text1"/>
          <w:sz w:val="21"/>
          <w:szCs w:val="21"/>
          <w:highlight w:val="none"/>
          <w14:textFill>
            <w14:solidFill>
              <w14:schemeClr w14:val="tx1"/>
            </w14:solidFill>
          </w14:textFill>
        </w:rPr>
        <w:t>省行政区域内采用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加固混凝土梁</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板等受弯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的设计、施工及验收。</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1.0.3</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加固混凝土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构件</w:t>
      </w:r>
      <w:r>
        <w:rPr>
          <w:rFonts w:hint="default" w:ascii="Times New Roman" w:hAnsi="Times New Roman" w:eastAsia="宋体" w:cs="Times New Roman"/>
          <w:color w:val="000000" w:themeColor="text1"/>
          <w:sz w:val="21"/>
          <w:szCs w:val="21"/>
          <w:highlight w:val="none"/>
          <w14:textFill>
            <w14:solidFill>
              <w14:schemeClr w14:val="tx1"/>
            </w14:solidFill>
          </w14:textFill>
        </w:rPr>
        <w:t>，应遵循先检测、鉴定，后加固设计</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再</w:t>
      </w:r>
      <w:r>
        <w:rPr>
          <w:rFonts w:hint="default" w:ascii="Times New Roman" w:hAnsi="Times New Roman" w:eastAsia="宋体" w:cs="Times New Roman"/>
          <w:color w:val="000000" w:themeColor="text1"/>
          <w:sz w:val="21"/>
          <w:szCs w:val="21"/>
          <w:highlight w:val="none"/>
          <w14:textFill>
            <w14:solidFill>
              <w14:schemeClr w14:val="tx1"/>
            </w14:solidFill>
          </w14:textFill>
        </w:rPr>
        <w:t>施工与验收的原则。</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1.0.4  </w:t>
      </w:r>
      <w:r>
        <w:rPr>
          <w:rFonts w:hint="default" w:ascii="Times New Roman" w:hAnsi="Times New Roman" w:eastAsia="宋体"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加固混凝土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的设计、施工及验收，除应符合本规程外，尚应符合现行国家、行业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及</w:t>
      </w:r>
      <w:r>
        <w:rPr>
          <w:rFonts w:hint="default" w:ascii="Times New Roman" w:hAnsi="Times New Roman" w:cs="Times New Roman"/>
          <w:color w:val="000000" w:themeColor="text1"/>
          <w:sz w:val="21"/>
          <w:szCs w:val="21"/>
          <w:highlight w:val="none"/>
          <w:lang w:eastAsia="zh-CN"/>
          <w14:textFill>
            <w14:solidFill>
              <w14:schemeClr w14:val="tx1"/>
            </w14:solidFill>
          </w14:textFill>
        </w:rPr>
        <w:t>山西</w:t>
      </w:r>
      <w:r>
        <w:rPr>
          <w:rFonts w:hint="default" w:ascii="Times New Roman" w:hAnsi="Times New Roman" w:eastAsia="宋体" w:cs="Times New Roman"/>
          <w:color w:val="000000" w:themeColor="text1"/>
          <w:sz w:val="21"/>
          <w:szCs w:val="21"/>
          <w:highlight w:val="none"/>
          <w14:textFill>
            <w14:solidFill>
              <w14:schemeClr w14:val="tx1"/>
            </w14:solidFill>
          </w14:textFill>
        </w:rPr>
        <w:t>省地方标准的有关规定。</w:t>
      </w:r>
    </w:p>
    <w:p>
      <w:pPr>
        <w:bidi w:val="0"/>
        <w:rPr>
          <w:rFonts w:hint="default" w:ascii="Times New Roman" w:hAnsi="Times New Roman" w:cs="Times New Roman"/>
          <w:color w:val="000000" w:themeColor="text1"/>
          <w:highlight w:val="none"/>
          <w14:textFill>
            <w14:solidFill>
              <w14:schemeClr w14:val="tx1"/>
            </w14:solidFill>
          </w14:textFill>
        </w:rPr>
      </w:pPr>
      <w:bookmarkStart w:id="37" w:name="_Toc2264"/>
      <w:bookmarkStart w:id="38" w:name="_Toc22627"/>
    </w:p>
    <w:p>
      <w:pPr>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pStyle w:val="29"/>
        <w:rPr>
          <w:rFonts w:hint="default" w:ascii="Times New Roman" w:hAnsi="Times New Roman" w:cs="Times New Roman" w:eastAsiaTheme="majorEastAsia"/>
          <w:color w:val="000000" w:themeColor="text1"/>
          <w:highlight w:val="none"/>
          <w14:textFill>
            <w14:solidFill>
              <w14:schemeClr w14:val="tx1"/>
            </w14:solidFill>
          </w14:textFill>
        </w:rPr>
      </w:pPr>
    </w:p>
    <w:p>
      <w:pP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39" w:name="_Toc8675"/>
      <w:bookmarkStart w:id="40" w:name="_Toc12784"/>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cs="Times New Roman"/>
          <w:color w:val="000000" w:themeColor="text1"/>
          <w:highlight w:val="none"/>
          <w14:textFill>
            <w14:solidFill>
              <w14:schemeClr w14:val="tx1"/>
            </w14:solidFill>
          </w14:textFill>
        </w:rPr>
      </w:pPr>
      <w:bookmarkStart w:id="41" w:name="_Toc22286"/>
      <w:bookmarkStart w:id="42" w:name="_Toc9429"/>
      <w:bookmarkStart w:id="43" w:name="_Toc31619"/>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2  术语和符号</w:t>
      </w:r>
      <w:bookmarkEnd w:id="37"/>
      <w:bookmarkEnd w:id="38"/>
      <w:bookmarkEnd w:id="39"/>
      <w:bookmarkEnd w:id="40"/>
      <w:bookmarkEnd w:id="41"/>
      <w:bookmarkEnd w:id="42"/>
      <w:bookmarkEnd w:id="43"/>
    </w:p>
    <w:p>
      <w:pPr>
        <w:bidi w:val="0"/>
        <w:rPr>
          <w:rFonts w:hint="default" w:ascii="Times New Roman" w:hAnsi="Times New Roman" w:cs="Times New Roman"/>
          <w:color w:val="000000" w:themeColor="text1"/>
          <w:highlight w:val="none"/>
          <w14:textFill>
            <w14:solidFill>
              <w14:schemeClr w14:val="tx1"/>
            </w14:solidFill>
          </w14:textFill>
        </w:rPr>
      </w:pPr>
      <w:bookmarkStart w:id="44" w:name="_Toc15026"/>
      <w:bookmarkStart w:id="45" w:name="_Toc18658"/>
    </w:p>
    <w:p>
      <w:pPr>
        <w:pStyle w:val="4"/>
        <w:numPr>
          <w:ilvl w:val="1"/>
          <w:numId w:val="0"/>
        </w:numPr>
        <w:tabs>
          <w:tab w:val="left" w:pos="3709"/>
          <w:tab w:val="center" w:pos="4424"/>
        </w:tabs>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6" w:name="_Toc12176"/>
      <w:bookmarkStart w:id="47" w:name="_Toc152"/>
      <w:bookmarkStart w:id="48" w:name="_Toc19606"/>
      <w:bookmarkStart w:id="49" w:name="_Toc15462"/>
      <w:bookmarkStart w:id="50" w:name="_Toc7159"/>
      <w:r>
        <w:rPr>
          <w:rFonts w:hint="default" w:ascii="Times New Roman" w:hAnsi="Times New Roman" w:eastAsia="黑体" w:cs="Times New Roman"/>
          <w:b w:val="0"/>
          <w:bCs w:val="0"/>
          <w:color w:val="000000" w:themeColor="text1"/>
          <w:highlight w:val="none"/>
          <w14:textFill>
            <w14:solidFill>
              <w14:schemeClr w14:val="tx1"/>
            </w14:solidFill>
          </w14:textFill>
        </w:rPr>
        <w:t>2.1  术</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语</w:t>
      </w:r>
      <w:bookmarkEnd w:id="44"/>
      <w:bookmarkEnd w:id="45"/>
      <w:bookmarkEnd w:id="46"/>
      <w:bookmarkEnd w:id="47"/>
      <w:bookmarkEnd w:id="48"/>
      <w:bookmarkEnd w:id="49"/>
      <w:bookmarkEnd w:id="50"/>
    </w:p>
    <w:p>
      <w:pPr>
        <w:widowControl/>
        <w:rPr>
          <w:rFonts w:hint="default" w:ascii="Times New Roman" w:hAnsi="Times New Roman" w:cs="Times New Roman"/>
          <w:b/>
          <w:bCs/>
          <w:color w:val="000000" w:themeColor="text1"/>
          <w:sz w:val="21"/>
          <w:szCs w:val="21"/>
          <w:highlight w:val="none"/>
          <w14:textFill>
            <w14:solidFill>
              <w14:schemeClr w14:val="tx1"/>
            </w14:solidFill>
          </w14:textFill>
        </w:rPr>
      </w:pPr>
    </w:p>
    <w:p>
      <w:pPr>
        <w:widowControl/>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2.1.1  </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加固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reinforced with high</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 xml:space="preserve">strength steel wire cloth and polymer mortar </w:t>
      </w:r>
    </w:p>
    <w:p>
      <w:pPr>
        <w:keepNext w:val="0"/>
        <w:keepLines w:val="0"/>
        <w:widowControl/>
        <w:suppressLineNumbers w:val="0"/>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通过聚合物砂浆喷抹，与高强钢丝布形成具有一定厚度的整体复合加固层并和原构件充分粘合，以提高构件承载力及刚度的加固方法。</w:t>
      </w:r>
    </w:p>
    <w:p>
      <w:pPr>
        <w:widowControl/>
        <w:outlineLvl w:val="2"/>
        <w:rPr>
          <w:rFonts w:hint="default" w:ascii="Times New Roman" w:hAnsi="Times New Roman" w:cs="Times New Roman"/>
          <w:b w:val="0"/>
          <w:bCs w:val="0"/>
          <w:color w:val="000000" w:themeColor="text1"/>
          <w:sz w:val="21"/>
          <w:szCs w:val="21"/>
          <w:highlight w:val="none"/>
          <w14:textFill>
            <w14:solidFill>
              <w14:schemeClr w14:val="tx1"/>
            </w14:solidFill>
          </w14:textFill>
        </w:rPr>
      </w:pPr>
      <w:bookmarkStart w:id="51" w:name="_Toc26092"/>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2.1.2  </w:t>
      </w:r>
      <w:r>
        <w:rPr>
          <w:rFonts w:hint="default" w:ascii="Times New Roman" w:hAnsi="Times New Roman" w:cs="Times New Roman"/>
          <w:b w:val="0"/>
          <w:bCs w:val="0"/>
          <w:color w:val="000000" w:themeColor="text1"/>
          <w:sz w:val="21"/>
          <w:szCs w:val="21"/>
          <w:highlight w:val="none"/>
          <w14:textFill>
            <w14:solidFill>
              <w14:schemeClr w14:val="tx1"/>
            </w14:solidFill>
          </w14:textFill>
        </w:rPr>
        <w:t>高强钢丝 high</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strength steel wire</w:t>
      </w:r>
      <w:bookmarkEnd w:id="51"/>
    </w:p>
    <w:p>
      <w:pPr>
        <w:widowControl/>
        <w:ind w:firstLine="420"/>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一种由优质碳素结构钢经拉拔、热处理和镀锌等步骤制备的具有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较</w:t>
      </w:r>
      <w:r>
        <w:rPr>
          <w:rFonts w:hint="default" w:ascii="Times New Roman" w:hAnsi="Times New Roman" w:eastAsia="宋体" w:cs="Times New Roman"/>
          <w:color w:val="000000" w:themeColor="text1"/>
          <w:sz w:val="21"/>
          <w:szCs w:val="21"/>
          <w:highlight w:val="none"/>
          <w14:textFill>
            <w14:solidFill>
              <w14:schemeClr w14:val="tx1"/>
            </w14:solidFill>
          </w14:textFill>
        </w:rPr>
        <w:t>高</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抗拉</w:t>
      </w:r>
      <w:r>
        <w:rPr>
          <w:rFonts w:hint="default" w:ascii="Times New Roman" w:hAnsi="Times New Roman" w:eastAsia="宋体" w:cs="Times New Roman"/>
          <w:color w:val="000000" w:themeColor="text1"/>
          <w:sz w:val="21"/>
          <w:szCs w:val="21"/>
          <w:highlight w:val="none"/>
          <w14:textFill>
            <w14:solidFill>
              <w14:schemeClr w14:val="tx1"/>
            </w14:solidFill>
          </w14:textFill>
        </w:rPr>
        <w:t>强度的丝</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状材料</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widowControl/>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2.1.3  </w:t>
      </w:r>
      <w:r>
        <w:rPr>
          <w:rFonts w:hint="default" w:ascii="Times New Roman" w:hAnsi="Times New Roman" w:cs="Times New Roman"/>
          <w:color w:val="000000" w:themeColor="text1"/>
          <w:sz w:val="21"/>
          <w:szCs w:val="21"/>
          <w:highlight w:val="none"/>
          <w14:textFill>
            <w14:solidFill>
              <w14:schemeClr w14:val="tx1"/>
            </w14:solidFill>
          </w14:textFill>
        </w:rPr>
        <w:t>高强钢丝束 high</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strength steel wire bundle</w:t>
      </w:r>
    </w:p>
    <w:p>
      <w:pPr>
        <w:widowControl/>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由</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多</w:t>
      </w:r>
      <w:r>
        <w:rPr>
          <w:rFonts w:hint="default" w:ascii="Times New Roman" w:hAnsi="Times New Roman" w:eastAsia="宋体" w:cs="Times New Roman"/>
          <w:color w:val="000000" w:themeColor="text1"/>
          <w:sz w:val="21"/>
          <w:szCs w:val="21"/>
          <w:highlight w:val="none"/>
          <w14:textFill>
            <w14:solidFill>
              <w14:schemeClr w14:val="tx1"/>
            </w14:solidFill>
          </w14:textFill>
        </w:rPr>
        <w:t>根高强钢丝捻合</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而成的一</w:t>
      </w:r>
      <w:r>
        <w:rPr>
          <w:rFonts w:hint="default" w:ascii="Times New Roman" w:hAnsi="Times New Roman" w:eastAsia="宋体" w:cs="Times New Roman"/>
          <w:color w:val="000000" w:themeColor="text1"/>
          <w:sz w:val="21"/>
          <w:szCs w:val="21"/>
          <w:highlight w:val="none"/>
          <w14:textFill>
            <w14:solidFill>
              <w14:schemeClr w14:val="tx1"/>
            </w14:solidFill>
          </w14:textFill>
        </w:rPr>
        <w:t>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呈</w:t>
      </w:r>
      <w:r>
        <w:rPr>
          <w:rFonts w:hint="default" w:ascii="Times New Roman" w:hAnsi="Times New Roman" w:eastAsia="宋体" w:cs="Times New Roman"/>
          <w:color w:val="000000" w:themeColor="text1"/>
          <w:sz w:val="21"/>
          <w:szCs w:val="21"/>
          <w:highlight w:val="none"/>
          <w14:textFill>
            <w14:solidFill>
              <w14:schemeClr w14:val="tx1"/>
            </w14:solidFill>
          </w14:textFill>
        </w:rPr>
        <w:t>螺旋状结构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的细状钢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丝</w:t>
      </w:r>
      <w:r>
        <w:rPr>
          <w:rFonts w:hint="default" w:ascii="Times New Roman" w:hAnsi="Times New Roman" w:cs="Times New Roman"/>
          <w:color w:val="000000" w:themeColor="text1"/>
          <w:sz w:val="21"/>
          <w:szCs w:val="21"/>
          <w:highlight w:val="none"/>
          <w14:textFill>
            <w14:solidFill>
              <w14:schemeClr w14:val="tx1"/>
            </w14:solidFill>
          </w14:textFill>
        </w:rPr>
        <w:t>。</w:t>
      </w:r>
    </w:p>
    <w:p>
      <w:pPr>
        <w:widowControl/>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2.1.4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结构加固用</w:t>
      </w:r>
      <w:r>
        <w:rPr>
          <w:rFonts w:hint="default" w:ascii="Times New Roman" w:hAnsi="Times New Roman" w:cs="Times New Roman"/>
          <w:color w:val="000000" w:themeColor="text1"/>
          <w:sz w:val="21"/>
          <w:szCs w:val="21"/>
          <w:highlight w:val="none"/>
          <w14:textFill>
            <w14:solidFill>
              <w14:schemeClr w14:val="tx1"/>
            </w14:solidFill>
          </w14:textFill>
        </w:rPr>
        <w:t>高强钢丝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玻璃纤维布 high</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strength steel wire</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-glass fibre</w:t>
      </w:r>
      <w:r>
        <w:rPr>
          <w:rFonts w:hint="default" w:ascii="Times New Roman" w:hAnsi="Times New Roman" w:cs="Times New Roman"/>
          <w:color w:val="000000" w:themeColor="text1"/>
          <w:sz w:val="21"/>
          <w:szCs w:val="21"/>
          <w:highlight w:val="none"/>
          <w14:textFill>
            <w14:solidFill>
              <w14:schemeClr w14:val="tx1"/>
            </w14:solidFill>
          </w14:textFill>
        </w:rPr>
        <w:t xml:space="preserve"> cloth for strengthening structure</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由高强钢丝束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cs="Times New Roman"/>
          <w:color w:val="000000" w:themeColor="text1"/>
          <w:sz w:val="21"/>
          <w:szCs w:val="21"/>
          <w:highlight w:val="none"/>
          <w14:textFill>
            <w14:solidFill>
              <w14:schemeClr w14:val="tx1"/>
            </w14:solidFill>
          </w14:textFill>
        </w:rPr>
        <w:t>与</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之垂直设置的</w:t>
      </w:r>
      <w:r>
        <w:rPr>
          <w:rFonts w:hint="default" w:ascii="Times New Roman" w:hAnsi="Times New Roman" w:cs="Times New Roman"/>
          <w:color w:val="000000" w:themeColor="text1"/>
          <w:sz w:val="21"/>
          <w:szCs w:val="21"/>
          <w:highlight w:val="none"/>
          <w14:textFill>
            <w14:solidFill>
              <w14:schemeClr w14:val="tx1"/>
            </w14:solidFill>
          </w14:textFill>
        </w:rPr>
        <w:t>耐碱玻璃纤维束或含碱量低于0.8％的无碱玻璃纤维束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复合</w:t>
      </w:r>
      <w:r>
        <w:rPr>
          <w:rFonts w:hint="default" w:ascii="Times New Roman" w:hAnsi="Times New Roman" w:cs="Times New Roman"/>
          <w:color w:val="000000" w:themeColor="text1"/>
          <w:sz w:val="21"/>
          <w:szCs w:val="21"/>
          <w:highlight w:val="none"/>
          <w14:textFill>
            <w14:solidFill>
              <w14:schemeClr w14:val="tx1"/>
            </w14:solidFill>
          </w14:textFill>
        </w:rPr>
        <w:t>而成的加固材料</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本规程简称：</w:t>
      </w:r>
      <w:r>
        <w:rPr>
          <w:rFonts w:hint="default" w:ascii="Times New Roman" w:hAnsi="Times New Roman" w:cs="Times New Roman"/>
          <w:color w:val="000000" w:themeColor="text1"/>
          <w:sz w:val="21"/>
          <w:szCs w:val="21"/>
          <w:highlight w:val="none"/>
          <w14:textFill>
            <w14:solidFill>
              <w14:schemeClr w14:val="tx1"/>
            </w14:solidFill>
          </w14:textFill>
        </w:rPr>
        <w:t>高强钢丝布。</w:t>
      </w:r>
    </w:p>
    <w:p>
      <w:pPr>
        <w:widowControl/>
        <w:outlineLvl w:val="2"/>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5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单位宽度高强钢丝束数量 number of high-strength steel wire bundles per unit width</w:t>
      </w:r>
    </w:p>
    <w:p>
      <w:pPr>
        <w:widowControl/>
        <w:ind w:firstLine="420" w:firstLineChars="20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所检宽幅内的高强钢丝束的数量折算成单位宽度的钢丝束数量。</w:t>
      </w:r>
    </w:p>
    <w:p>
      <w:pPr>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单位面积高强钢丝布质量 mass of high-strength steel wire cloth per unit area</w:t>
      </w:r>
    </w:p>
    <w:p>
      <w:pPr>
        <w:widowControl/>
        <w:ind w:firstLine="420" w:firstLineChars="20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所检面积内的高强钢丝布包括高强钢丝束和</w:t>
      </w:r>
      <w:r>
        <w:rPr>
          <w:rFonts w:hint="default" w:ascii="Times New Roman" w:hAnsi="Times New Roman" w:cs="Times New Roman"/>
          <w:color w:val="000000" w:themeColor="text1"/>
          <w:sz w:val="21"/>
          <w:szCs w:val="21"/>
          <w:highlight w:val="none"/>
          <w14:textFill>
            <w14:solidFill>
              <w14:schemeClr w14:val="tx1"/>
            </w14:solidFill>
          </w14:textFill>
        </w:rPr>
        <w:t>玻璃纤维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束的质量，折算成单位面积的质量。</w:t>
      </w:r>
    </w:p>
    <w:p>
      <w:pPr>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结构加固用</w:t>
      </w:r>
      <w:r>
        <w:rPr>
          <w:rFonts w:hint="default" w:ascii="Times New Roman" w:hAnsi="Times New Roman" w:cs="Times New Roman"/>
          <w:color w:val="000000" w:themeColor="text1"/>
          <w:sz w:val="21"/>
          <w:szCs w:val="21"/>
          <w:highlight w:val="none"/>
          <w14:textFill>
            <w14:solidFill>
              <w14:schemeClr w14:val="tx1"/>
            </w14:solidFill>
          </w14:textFill>
        </w:rPr>
        <w:t>聚合物砂浆 polymer mortar for strengthening structure</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以高分子聚合物为增强粘结性能的改性材料与水泥、级配砂等配制而成的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与高强钢丝有较好</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握裹强度</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且</w:t>
      </w:r>
      <w:r>
        <w:rPr>
          <w:rFonts w:hint="default" w:ascii="Times New Roman" w:hAnsi="Times New Roman" w:cs="Times New Roman"/>
          <w:color w:val="000000" w:themeColor="text1"/>
          <w:sz w:val="21"/>
          <w:szCs w:val="21"/>
          <w:highlight w:val="none"/>
          <w14:textFill>
            <w14:solidFill>
              <w14:schemeClr w14:val="tx1"/>
            </w14:solidFill>
          </w14:textFill>
        </w:rPr>
        <w:t>与混凝土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有较高的粘结强度的结构加固用聚合物水泥基材料。本规程简称：</w:t>
      </w:r>
      <w:r>
        <w:rPr>
          <w:rFonts w:hint="default" w:ascii="Times New Roman" w:hAnsi="Times New Roman" w:cs="Times New Roman"/>
          <w:color w:val="000000" w:themeColor="text1"/>
          <w:sz w:val="21"/>
          <w:szCs w:val="21"/>
          <w:highlight w:val="none"/>
          <w14:textFill>
            <w14:solidFill>
              <w14:schemeClr w14:val="tx1"/>
            </w14:solidFill>
          </w14:textFill>
        </w:rPr>
        <w:t>聚合物砂浆。</w:t>
      </w:r>
    </w:p>
    <w:p>
      <w:pPr>
        <w:pStyle w:val="29"/>
        <w:ind w:left="0" w:leftChars="0" w:firstLine="0" w:firstLineChars="0"/>
        <w:outlineLvl w:val="2"/>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8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高强钢丝与聚合物砂浆握裹强度 grip strength</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 xml:space="preserve"> of h</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igh-strength steel wire </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 xml:space="preserve">cloth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and polymer mortar</w:t>
      </w:r>
    </w:p>
    <w:p>
      <w:pPr>
        <w:pStyle w:val="29"/>
        <w:ind w:left="0" w:leftChars="0" w:firstLine="420" w:firstLineChars="20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聚合物砂浆抵抗高强钢丝布滑移能力的物理量</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以高强钢丝布与聚合物砂浆相对滑动前的最大荷载除以握裹面积来表示，一般情况下，握裹强度是指沿钢丝束与</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聚合物</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砂浆接触面上的剪应力，亦即是粘结应力。</w:t>
      </w:r>
    </w:p>
    <w:p>
      <w:pPr>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2.1.9</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结构加固用</w:t>
      </w:r>
      <w:r>
        <w:rPr>
          <w:rFonts w:hint="default" w:ascii="Times New Roman" w:hAnsi="Times New Roman" w:cs="Times New Roman"/>
          <w:color w:val="000000" w:themeColor="text1"/>
          <w:sz w:val="21"/>
          <w:szCs w:val="21"/>
          <w:highlight w:val="none"/>
          <w14:textFill>
            <w14:solidFill>
              <w14:schemeClr w14:val="tx1"/>
            </w14:solidFill>
          </w14:textFill>
        </w:rPr>
        <w:t>界面胶 interface treating agent for strengthening structure</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结构加固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cs="Times New Roman"/>
          <w:color w:val="000000" w:themeColor="text1"/>
          <w:sz w:val="21"/>
          <w:szCs w:val="21"/>
          <w:highlight w:val="none"/>
          <w14:textFill>
            <w14:solidFill>
              <w14:schemeClr w14:val="tx1"/>
            </w14:solidFill>
          </w14:textFill>
        </w:rPr>
        <w:t>中</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为</w:t>
      </w:r>
      <w:r>
        <w:rPr>
          <w:rFonts w:hint="default" w:ascii="Times New Roman" w:hAnsi="Times New Roman" w:cs="Times New Roman"/>
          <w:color w:val="000000" w:themeColor="text1"/>
          <w:sz w:val="21"/>
          <w:szCs w:val="21"/>
          <w:highlight w:val="none"/>
          <w14:textFill>
            <w14:solidFill>
              <w14:schemeClr w14:val="tx1"/>
            </w14:solidFill>
          </w14:textFill>
        </w:rPr>
        <w:t>改善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新旧混凝土或旧混凝土与新增面层的</w:t>
      </w:r>
      <w:r>
        <w:rPr>
          <w:rFonts w:hint="default" w:ascii="Times New Roman" w:hAnsi="Times New Roman" w:cs="Times New Roman"/>
          <w:color w:val="000000" w:themeColor="text1"/>
          <w:sz w:val="21"/>
          <w:szCs w:val="21"/>
          <w:highlight w:val="none"/>
          <w14:textFill>
            <w14:solidFill>
              <w14:schemeClr w14:val="tx1"/>
            </w14:solidFill>
          </w14:textFill>
        </w:rPr>
        <w:t>粘结能</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力而使用的胶粘剂，也称结构加固用混凝土界面胶。本规程简称：界面胶</w:t>
      </w:r>
      <w:r>
        <w:rPr>
          <w:rFonts w:hint="default" w:ascii="Times New Roman" w:hAnsi="Times New Roman" w:cs="Times New Roman"/>
          <w:color w:val="000000" w:themeColor="text1"/>
          <w:sz w:val="21"/>
          <w:szCs w:val="21"/>
          <w:highlight w:val="none"/>
          <w14:textFill>
            <w14:solidFill>
              <w14:schemeClr w14:val="tx1"/>
            </w14:solidFill>
          </w14:textFill>
        </w:rPr>
        <w:t>。</w:t>
      </w:r>
    </w:p>
    <w:p>
      <w:pPr>
        <w:pStyle w:val="29"/>
        <w:rPr>
          <w:rFonts w:hint="default" w:ascii="Times New Roman" w:hAnsi="Times New Roman" w:cs="Times New Roman"/>
          <w:color w:val="000000" w:themeColor="text1"/>
          <w:highlight w:val="none"/>
          <w14:textFill>
            <w14:solidFill>
              <w14:schemeClr w14:val="tx1"/>
            </w14:solidFill>
          </w14:textFill>
        </w:rPr>
      </w:pPr>
    </w:p>
    <w:p>
      <w:pPr>
        <w:pStyle w:val="4"/>
        <w:numPr>
          <w:ilvl w:val="1"/>
          <w:numId w:val="0"/>
        </w:numPr>
        <w:tabs>
          <w:tab w:val="left" w:pos="3709"/>
          <w:tab w:val="center" w:pos="4424"/>
        </w:tabs>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52" w:name="_Toc8087"/>
      <w:bookmarkStart w:id="53" w:name="_Toc9764"/>
      <w:bookmarkStart w:id="54" w:name="_Toc433"/>
      <w:bookmarkStart w:id="55" w:name="_Toc10826"/>
      <w:bookmarkStart w:id="56" w:name="_Toc2562"/>
      <w:r>
        <w:rPr>
          <w:rFonts w:hint="default" w:ascii="Times New Roman" w:hAnsi="Times New Roman" w:eastAsia="黑体" w:cs="Times New Roman"/>
          <w:b w:val="0"/>
          <w:bCs w:val="0"/>
          <w:color w:val="000000" w:themeColor="text1"/>
          <w:highlight w:val="none"/>
          <w14:textFill>
            <w14:solidFill>
              <w14:schemeClr w14:val="tx1"/>
            </w14:solidFill>
          </w14:textFill>
        </w:rPr>
        <w:t>2.2  符</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号</w:t>
      </w:r>
      <w:bookmarkEnd w:id="52"/>
      <w:bookmarkEnd w:id="53"/>
      <w:bookmarkEnd w:id="54"/>
      <w:bookmarkEnd w:id="55"/>
      <w:bookmarkEnd w:id="56"/>
    </w:p>
    <w:p>
      <w:pPr>
        <w:rPr>
          <w:rFonts w:hint="default" w:ascii="Times New Roman" w:hAnsi="Times New Roman" w:cs="Times New Roman"/>
          <w:color w:val="000000" w:themeColor="text1"/>
          <w:highlight w:val="none"/>
          <w14:textFill>
            <w14:solidFill>
              <w14:schemeClr w14:val="tx1"/>
            </w14:solidFill>
          </w14:textFill>
        </w:rPr>
      </w:pPr>
    </w:p>
    <w:p>
      <w:pPr>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2.2.1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材料性能</w:t>
      </w:r>
    </w:p>
    <w:p>
      <w:pPr>
        <w:ind w:left="0" w:leftChars="0"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95275" cy="266700"/>
            <wp:effectExtent l="0" t="0" r="9525" b="0"/>
            <wp:docPr id="93" name="图片 93"/>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295275"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——高强钢丝弹性模量；</w:t>
      </w:r>
    </w:p>
    <w:p>
      <w:pPr>
        <w:ind w:left="0" w:leftChars="0"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90500" cy="228600"/>
            <wp:effectExtent l="0" t="0" r="0" b="0"/>
            <wp:docPr id="94" name="图片 94"/>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190500"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——混凝土弹性模量；</w:t>
      </w:r>
    </w:p>
    <w:p>
      <w:pPr>
        <w:ind w:left="0" w:leftChars="0"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80975" cy="228600"/>
            <wp:effectExtent l="0" t="0" r="9525" b="0"/>
            <wp:docPr id="95" name="图片 95"/>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180975"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——钢筋弹性模量；</w:t>
      </w:r>
    </w:p>
    <w:p>
      <w:pPr>
        <w:ind w:left="0" w:leftChars="0"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80975" cy="266700"/>
            <wp:effectExtent l="0" t="0" r="9525" b="0"/>
            <wp:docPr id="96" name="图片 96"/>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180975"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——混凝土轴心抗压强度设计值；</w:t>
      </w:r>
    </w:p>
    <w:p>
      <w:pPr>
        <w:ind w:left="0" w:leftChars="0"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28600" cy="228600"/>
            <wp:effectExtent l="0" t="0" r="0" b="0"/>
            <wp:docPr id="97" name="图片 97"/>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228600"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——混凝土轴心抗拉强度标准值；</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90500" cy="266700"/>
            <wp:effectExtent l="0" t="0" r="0" b="0"/>
            <wp:docPr id="98" name="图片 98"/>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19050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09550" cy="276225"/>
            <wp:effectExtent l="0" t="0" r="0" b="9525"/>
            <wp:docPr id="99" name="图片 99"/>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209550" cy="276225"/>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——钢筋的抗拉、抗压强度设计值；</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57175" cy="266700"/>
            <wp:effectExtent l="0" t="0" r="9525" b="0"/>
            <wp:docPr id="100" name="图片 100"/>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257175"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——高强钢丝的抗拉强度设计值；</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34950" cy="266700"/>
            <wp:effectExtent l="0" t="0" r="12700" b="0"/>
            <wp:docPr id="101" name="图片 10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rrowheads="true"/>
                    </pic:cNvPicPr>
                  </pic:nvPicPr>
                  <pic:blipFill>
                    <a:blip r:embed="rId15" cstate="print">
                      <a:extLst>
                        <a:ext uri="{28A0092B-C50C-407E-A947-70E740481C1C}">
                          <a14:useLocalDpi xmlns:a14="http://schemas.microsoft.com/office/drawing/2010/main" val="false"/>
                        </a:ext>
                      </a:extLst>
                    </a:blip>
                    <a:srcRect/>
                    <a:stretch>
                      <a:fillRect/>
                    </a:stretch>
                  </pic:blipFill>
                  <pic:spPr>
                    <a:xfrm>
                      <a:off x="0" y="0"/>
                      <a:ext cx="23495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——混凝土极限压应变。</w:t>
      </w:r>
    </w:p>
    <w:p>
      <w:pPr>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2.2.2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作用和作用效应</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8600" cy="276225"/>
            <wp:effectExtent l="0" t="0" r="0" b="13335"/>
            <wp:docPr id="102" name="图片 34"/>
            <wp:cNvGraphicFramePr/>
            <a:graphic xmlns:a="http://schemas.openxmlformats.org/drawingml/2006/main">
              <a:graphicData uri="http://schemas.openxmlformats.org/drawingml/2006/picture">
                <pic:pic xmlns:pic="http://schemas.openxmlformats.org/drawingml/2006/picture">
                  <pic:nvPicPr>
                    <pic:cNvPr id="102" name="图片 34"/>
                    <pic:cNvPicPr>
                      <a:picLocks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228600" cy="276225"/>
                    </a:xfrm>
                    <a:prstGeom prst="rect">
                      <a:avLst/>
                    </a:prstGeom>
                    <a:solidFill>
                      <a:srgbClr val="FFFFFF"/>
                    </a:solidFill>
                    <a:ln>
                      <a:noFill/>
                    </a:ln>
                    <a:effectLst/>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——构件加固后的正截面受弯承载力设计值；</w:t>
      </w:r>
    </w:p>
    <w:p>
      <w:pPr>
        <w:pStyle w:val="29"/>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outlineLvl w:val="9"/>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85750" cy="228600"/>
            <wp:effectExtent l="0" t="0" r="0" b="0"/>
            <wp:docPr id="10" name="图片 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5"/>
                    <pic:cNvPicPr>
                      <a:picLocks noChangeAspect="true"/>
                    </pic:cNvPicPr>
                  </pic:nvPicPr>
                  <pic:blipFill>
                    <a:blip r:embed="rId17"/>
                    <a:stretch>
                      <a:fillRect/>
                    </a:stretch>
                  </pic:blipFill>
                  <pic:spPr>
                    <a:xfrm>
                      <a:off x="0" y="0"/>
                      <a:ext cx="285750" cy="22860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——加固前受弯构件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验算截面上原作用的弯矩标准值；</w:t>
      </w:r>
    </w:p>
    <w:p>
      <w:pPr>
        <w:ind w:left="0" w:leftChars="0" w:firstLine="480" w:firstLineChars="200"/>
        <w:rPr>
          <w:rFonts w:hint="default" w:ascii="Times New Roman" w:hAnsi="Times New Roman" w:cs="Times New Roman"/>
          <w:color w:val="000000" w:themeColor="text1"/>
          <w:sz w:val="21"/>
          <w:szCs w:val="21"/>
          <w:highlight w:val="none"/>
          <w14:textFill>
            <w14:solidFill>
              <w14:schemeClr w14:val="tx1"/>
            </w14:solidFill>
          </w14:textFill>
        </w:rPr>
      </w:pPr>
      <m:oMath>
        <m:r>
          <m:rPr/>
          <w:rPr>
            <w:rFonts w:hint="default" w:ascii="Cambria Math" w:hAnsi="Cambria Math" w:cs="Times New Roman"/>
            <w:color w:val="000000" w:themeColor="text1"/>
            <w:kern w:val="2"/>
            <w:sz w:val="24"/>
            <w:szCs w:val="24"/>
            <w:highlight w:val="none"/>
            <w:lang w:val="en-US" w:eastAsia="zh-CN" w:bidi="ar-SA"/>
            <w14:textFill>
              <w14:solidFill>
                <w14:schemeClr w14:val="tx1"/>
              </w14:solidFill>
            </w14:textFill>
          </w:rPr>
          <m:t>V</m:t>
        </m:r>
      </m:oMath>
      <w:r>
        <w:rPr>
          <w:rFonts w:hint="default" w:ascii="Times New Roman" w:hAnsi="Times New Roman" w:cs="Times New Roman"/>
          <w:color w:val="000000" w:themeColor="text1"/>
          <w:sz w:val="21"/>
          <w:szCs w:val="21"/>
          <w:highlight w:val="none"/>
          <w14:textFill>
            <w14:solidFill>
              <w14:schemeClr w14:val="tx1"/>
            </w14:solidFill>
          </w14:textFill>
        </w:rPr>
        <w:t>——构件斜截面加固后的剪力设计值；</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47650" cy="228600"/>
            <wp:effectExtent l="0" t="0" r="11430" b="0"/>
            <wp:docPr id="104" name="图片 37"/>
            <wp:cNvGraphicFramePr/>
            <a:graphic xmlns:a="http://schemas.openxmlformats.org/drawingml/2006/main">
              <a:graphicData uri="http://schemas.openxmlformats.org/drawingml/2006/picture">
                <pic:pic xmlns:pic="http://schemas.openxmlformats.org/drawingml/2006/picture">
                  <pic:nvPicPr>
                    <pic:cNvPr id="104" name="图片 37"/>
                    <pic:cNvPicPr>
                      <a:picLocks noChangeArrowheads="true"/>
                    </pic:cNvPicPr>
                  </pic:nvPicPr>
                  <pic:blipFill>
                    <a:blip r:embed="rId18" cstate="print">
                      <a:extLst>
                        <a:ext uri="{28A0092B-C50C-407E-A947-70E740481C1C}">
                          <a14:useLocalDpi xmlns:a14="http://schemas.microsoft.com/office/drawing/2010/main" val="false"/>
                        </a:ext>
                      </a:extLst>
                    </a:blip>
                    <a:srcRect/>
                    <a:stretch>
                      <a:fillRect/>
                    </a:stretch>
                  </pic:blipFill>
                  <pic:spPr>
                    <a:xfrm>
                      <a:off x="0" y="0"/>
                      <a:ext cx="247650" cy="228600"/>
                    </a:xfrm>
                    <a:prstGeom prst="rect">
                      <a:avLst/>
                    </a:prstGeom>
                    <a:solidFill>
                      <a:srgbClr val="FFFFFF"/>
                    </a:solidFill>
                    <a:ln>
                      <a:noFill/>
                    </a:ln>
                    <a:effectLst/>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——加固后受弯构件的斜截面受剪承载力设计值的提高值；</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8125" cy="228600"/>
            <wp:effectExtent l="0" t="0" r="5715" b="0"/>
            <wp:docPr id="105" name="图片 38"/>
            <wp:cNvGraphicFramePr/>
            <a:graphic xmlns:a="http://schemas.openxmlformats.org/drawingml/2006/main">
              <a:graphicData uri="http://schemas.openxmlformats.org/drawingml/2006/picture">
                <pic:pic xmlns:pic="http://schemas.openxmlformats.org/drawingml/2006/picture">
                  <pic:nvPicPr>
                    <pic:cNvPr id="105" name="图片 38"/>
                    <pic:cNvPicPr>
                      <a:picLocks noChangeArrowheads="true"/>
                    </pic:cNvPicPr>
                  </pic:nvPicPr>
                  <pic:blipFill>
                    <a:blip r:embed="rId19" cstate="print">
                      <a:extLst>
                        <a:ext uri="{28A0092B-C50C-407E-A947-70E740481C1C}">
                          <a14:useLocalDpi xmlns:a14="http://schemas.microsoft.com/office/drawing/2010/main" val="false"/>
                        </a:ext>
                      </a:extLst>
                    </a:blip>
                    <a:srcRect/>
                    <a:stretch>
                      <a:fillRect/>
                    </a:stretch>
                  </pic:blipFill>
                  <pic:spPr>
                    <a:xfrm>
                      <a:off x="0" y="0"/>
                      <a:ext cx="238125" cy="228600"/>
                    </a:xfrm>
                    <a:prstGeom prst="rect">
                      <a:avLst/>
                    </a:prstGeom>
                    <a:solidFill>
                      <a:srgbClr val="FFFFFF"/>
                    </a:solidFill>
                    <a:ln>
                      <a:noFill/>
                    </a:ln>
                    <a:effectLst/>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——加固前受弯构件的斜截面受剪承载力设计值；</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8600" cy="238125"/>
            <wp:effectExtent l="0" t="0" r="0" b="5715"/>
            <wp:docPr id="106" name="图片 39"/>
            <wp:cNvGraphicFramePr/>
            <a:graphic xmlns:a="http://schemas.openxmlformats.org/drawingml/2006/main">
              <a:graphicData uri="http://schemas.openxmlformats.org/drawingml/2006/picture">
                <pic:pic xmlns:pic="http://schemas.openxmlformats.org/drawingml/2006/picture">
                  <pic:nvPicPr>
                    <pic:cNvPr id="106" name="图片 39"/>
                    <pic:cNvPicPr>
                      <a:picLocks noChangeArrowheads="true"/>
                    </pic:cNvPicPr>
                  </pic:nvPicPr>
                  <pic:blipFill>
                    <a:blip r:embed="rId20" cstate="print">
                      <a:extLst>
                        <a:ext uri="{28A0092B-C50C-407E-A947-70E740481C1C}">
                          <a14:useLocalDpi xmlns:a14="http://schemas.microsoft.com/office/drawing/2010/main" val="false"/>
                        </a:ext>
                      </a:extLst>
                    </a:blip>
                    <a:srcRect/>
                    <a:stretch>
                      <a:fillRect/>
                    </a:stretch>
                  </pic:blipFill>
                  <pic:spPr>
                    <a:xfrm>
                      <a:off x="0" y="0"/>
                      <a:ext cx="228600" cy="238125"/>
                    </a:xfrm>
                    <a:prstGeom prst="rect">
                      <a:avLst/>
                    </a:prstGeom>
                    <a:solidFill>
                      <a:srgbClr val="FFFFFF"/>
                    </a:solidFill>
                    <a:ln>
                      <a:noFill/>
                    </a:ln>
                    <a:effectLst/>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——高强钢丝的拉应力；</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8125" cy="266700"/>
            <wp:effectExtent l="0" t="0" r="5715" b="7620"/>
            <wp:docPr id="107" name="图片 40"/>
            <wp:cNvGraphicFramePr/>
            <a:graphic xmlns:a="http://schemas.openxmlformats.org/drawingml/2006/main">
              <a:graphicData uri="http://schemas.openxmlformats.org/drawingml/2006/picture">
                <pic:pic xmlns:pic="http://schemas.openxmlformats.org/drawingml/2006/picture">
                  <pic:nvPicPr>
                    <pic:cNvPr id="107" name="图片 40"/>
                    <pic:cNvPicPr>
                      <a:picLocks noChangeArrowheads="true"/>
                    </pic:cNvPicPr>
                  </pic:nvPicPr>
                  <pic:blipFill>
                    <a:blip r:embed="rId21" cstate="print">
                      <a:extLst>
                        <a:ext uri="{28A0092B-C50C-407E-A947-70E740481C1C}">
                          <a14:useLocalDpi xmlns:a14="http://schemas.microsoft.com/office/drawing/2010/main" val="false"/>
                        </a:ext>
                      </a:extLst>
                    </a:blip>
                    <a:srcRect/>
                    <a:stretch>
                      <a:fillRect/>
                    </a:stretch>
                  </pic:blipFill>
                  <pic:spPr>
                    <a:xfrm>
                      <a:off x="0" y="0"/>
                      <a:ext cx="238125" cy="266700"/>
                    </a:xfrm>
                    <a:prstGeom prst="rect">
                      <a:avLst/>
                    </a:prstGeom>
                    <a:solidFill>
                      <a:srgbClr val="FFFFFF"/>
                    </a:solidFill>
                    <a:ln>
                      <a:noFill/>
                    </a:ln>
                    <a:effectLst/>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——高强钢丝的拉应变；</w:t>
      </w:r>
    </w:p>
    <w:p>
      <w:pPr>
        <w:pStyle w:val="29"/>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61925" cy="266700"/>
            <wp:effectExtent l="0" t="0" r="5715" b="7620"/>
            <wp:docPr id="9" name="图片 41"/>
            <wp:cNvGraphicFramePr/>
            <a:graphic xmlns:a="http://schemas.openxmlformats.org/drawingml/2006/main">
              <a:graphicData uri="http://schemas.openxmlformats.org/drawingml/2006/picture">
                <pic:pic xmlns:pic="http://schemas.openxmlformats.org/drawingml/2006/picture">
                  <pic:nvPicPr>
                    <pic:cNvPr id="9" name="图片 41"/>
                    <pic:cNvPicPr>
                      <a:picLocks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161925" cy="266700"/>
                    </a:xfrm>
                    <a:prstGeom prst="rect">
                      <a:avLst/>
                    </a:prstGeom>
                    <a:solidFill>
                      <a:srgbClr val="FFFFFF"/>
                    </a:solidFill>
                    <a:ln>
                      <a:noFill/>
                    </a:ln>
                    <a:effectLst/>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高强钢丝的滞后应变</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cs="Times New Roman"/>
          <w:color w:val="000000" w:themeColor="text1"/>
          <w:sz w:val="21"/>
          <w:szCs w:val="21"/>
          <w:highlight w:val="none"/>
          <w14:textFill>
            <w14:solidFill>
              <w14:schemeClr w14:val="tx1"/>
            </w14:solidFill>
          </w14:textFill>
        </w:rPr>
      </w:pPr>
      <w:bookmarkStart w:id="57" w:name="_Toc22013"/>
      <w:r>
        <w:rPr>
          <w:rFonts w:hint="default" w:ascii="Times New Roman" w:hAnsi="Times New Roman" w:cs="Times New Roman"/>
          <w:b/>
          <w:bCs/>
          <w:color w:val="000000" w:themeColor="text1"/>
          <w:sz w:val="21"/>
          <w:szCs w:val="21"/>
          <w:highlight w:val="none"/>
          <w14:textFill>
            <w14:solidFill>
              <w14:schemeClr w14:val="tx1"/>
            </w14:solidFill>
          </w14:textFill>
        </w:rPr>
        <w:t>2.2.3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几何参数</w:t>
      </w:r>
      <w:bookmarkEnd w:id="57"/>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19075" cy="266700"/>
            <wp:effectExtent l="0" t="0" r="9525" b="0"/>
            <wp:docPr id="109" name="图片 109"/>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rrowheads="true"/>
                    </pic:cNvPicPr>
                  </pic:nvPicPr>
                  <pic:blipFill>
                    <a:blip r:embed="rId23" cstate="print">
                      <a:extLst>
                        <a:ext uri="{28A0092B-C50C-407E-A947-70E740481C1C}">
                          <a14:useLocalDpi xmlns:a14="http://schemas.microsoft.com/office/drawing/2010/main" val="false"/>
                        </a:ext>
                      </a:extLst>
                    </a:blip>
                    <a:srcRect/>
                    <a:stretch>
                      <a:fillRect/>
                    </a:stretch>
                  </pic:blipFill>
                  <pic:spPr>
                    <a:xfrm>
                      <a:off x="0" y="0"/>
                      <a:ext cx="219075"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19075" cy="276225"/>
            <wp:effectExtent l="0" t="0" r="9525" b="9525"/>
            <wp:docPr id="110" name="图片 110"/>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rrowheads="true"/>
                    </pic:cNvPicPr>
                  </pic:nvPicPr>
                  <pic:blipFill>
                    <a:blip r:embed="rId24" cstate="print">
                      <a:extLst>
                        <a:ext uri="{28A0092B-C50C-407E-A947-70E740481C1C}">
                          <a14:useLocalDpi xmlns:a14="http://schemas.microsoft.com/office/drawing/2010/main" val="false"/>
                        </a:ext>
                      </a:extLst>
                    </a:blip>
                    <a:srcRect/>
                    <a:stretch>
                      <a:fillRect/>
                    </a:stretch>
                  </pic:blipFill>
                  <pic:spPr>
                    <a:xfrm>
                      <a:off x="0" y="0"/>
                      <a:ext cx="219075" cy="276225"/>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——受拉区、受压区纵向普通钢筋的截面面积；</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95275" cy="266700"/>
            <wp:effectExtent l="0" t="0" r="9525" b="0"/>
            <wp:docPr id="111" name="图片 11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rrowheads="true"/>
                    </pic:cNvPicPr>
                  </pic:nvPicPr>
                  <pic:blipFill>
                    <a:blip r:embed="rId25" cstate="print">
                      <a:extLst>
                        <a:ext uri="{28A0092B-C50C-407E-A947-70E740481C1C}">
                          <a14:useLocalDpi xmlns:a14="http://schemas.microsoft.com/office/drawing/2010/main" val="false"/>
                        </a:ext>
                      </a:extLst>
                    </a:blip>
                    <a:srcRect/>
                    <a:stretch>
                      <a:fillRect/>
                    </a:stretch>
                  </pic:blipFill>
                  <pic:spPr>
                    <a:xfrm>
                      <a:off x="0" y="0"/>
                      <a:ext cx="295275"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——受拉区高强钢丝的截面面积；</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07950" cy="266700"/>
            <wp:effectExtent l="0" t="0" r="6350" b="0"/>
            <wp:docPr id="112" name="图片 112"/>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rrowheads="true"/>
                    </pic:cNvPicPr>
                  </pic:nvPicPr>
                  <pic:blipFill>
                    <a:blip r:embed="rId26" cstate="print">
                      <a:extLst>
                        <a:ext uri="{28A0092B-C50C-407E-A947-70E740481C1C}">
                          <a14:useLocalDpi xmlns:a14="http://schemas.microsoft.com/office/drawing/2010/main" val="false"/>
                        </a:ext>
                      </a:extLst>
                    </a:blip>
                    <a:srcRect/>
                    <a:stretch>
                      <a:fillRect/>
                    </a:stretch>
                  </pic:blipFill>
                  <pic:spPr>
                    <a:xfrm>
                      <a:off x="0" y="0"/>
                      <a:ext cx="10795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52400" cy="266700"/>
            <wp:effectExtent l="0" t="0" r="0" b="0"/>
            <wp:docPr id="113" name="图片 113"/>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rrowheads="true"/>
                    </pic:cNvPicPr>
                  </pic:nvPicPr>
                  <pic:blipFill>
                    <a:blip r:embed="rId27" cstate="print">
                      <a:extLst>
                        <a:ext uri="{28A0092B-C50C-407E-A947-70E740481C1C}">
                          <a14:useLocalDpi xmlns:a14="http://schemas.microsoft.com/office/drawing/2010/main" val="false"/>
                        </a:ext>
                      </a:extLst>
                    </a:blip>
                    <a:srcRect/>
                    <a:stretch>
                      <a:fillRect/>
                    </a:stretch>
                  </pic:blipFill>
                  <pic:spPr>
                    <a:xfrm>
                      <a:off x="0" y="0"/>
                      <a:ext cx="15240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——加固前矩形截面的宽度、高度；</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90500" cy="266700"/>
            <wp:effectExtent l="0" t="0" r="0" b="0"/>
            <wp:docPr id="114" name="图片 114"/>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rrowheads="true"/>
                    </pic:cNvPicPr>
                  </pic:nvPicPr>
                  <pic:blipFill>
                    <a:blip r:embed="rId28" cstate="print">
                      <a:extLst>
                        <a:ext uri="{28A0092B-C50C-407E-A947-70E740481C1C}">
                          <a14:useLocalDpi xmlns:a14="http://schemas.microsoft.com/office/drawing/2010/main" val="false"/>
                        </a:ext>
                      </a:extLst>
                    </a:blip>
                    <a:srcRect/>
                    <a:stretch>
                      <a:fillRect/>
                    </a:stretch>
                  </pic:blipFill>
                  <pic:spPr>
                    <a:xfrm>
                      <a:off x="0" y="0"/>
                      <a:ext cx="19050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——加固前的截面有效高度；</w:t>
      </w:r>
    </w:p>
    <w:p>
      <w:pPr>
        <w:ind w:left="0" w:leftChars="0"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m:oMath>
        <m:sSub>
          <m:sSubPr>
            <m:ctrlPr>
              <w:rPr>
                <w:rFonts w:hint="default" w:ascii="Cambria Math" w:hAnsi="Cambria Math" w:cs="Times New Roman"/>
                <w:i/>
                <w:color w:val="000000" w:themeColor="text1"/>
                <w:sz w:val="21"/>
                <w:szCs w:val="21"/>
                <w:highlight w:val="none"/>
                <w:vertAlign w:val="subscript"/>
                <w14:textFill>
                  <w14:solidFill>
                    <w14:schemeClr w14:val="tx1"/>
                  </w14:solidFill>
                </w14:textFill>
              </w:rPr>
            </m:ctrlPr>
          </m:sSubPr>
          <m:e>
            <m:r>
              <m:rPr/>
              <w:rPr>
                <w:rFonts w:hint="default" w:ascii="Cambria Math" w:hAnsi="Cambria Math" w:cs="Times New Roman"/>
                <w:color w:val="000000" w:themeColor="text1"/>
                <w:sz w:val="21"/>
                <w:szCs w:val="21"/>
                <w:highlight w:val="none"/>
                <w:vertAlign w:val="subscript"/>
                <w:lang w:val="en-US" w:eastAsia="zh-CN"/>
                <w14:textFill>
                  <w14:solidFill>
                    <w14:schemeClr w14:val="tx1"/>
                  </w14:solidFill>
                </w14:textFill>
              </w:rPr>
              <m:t>ℎ</m:t>
            </m:r>
            <m:ctrlPr>
              <w:rPr>
                <w:rFonts w:hint="default" w:ascii="Cambria Math" w:hAnsi="Cambria Math" w:cs="Times New Roman"/>
                <w:i/>
                <w:color w:val="000000" w:themeColor="text1"/>
                <w:sz w:val="21"/>
                <w:szCs w:val="21"/>
                <w:highlight w:val="none"/>
                <w:vertAlign w:val="subscript"/>
                <w14:textFill>
                  <w14:solidFill>
                    <w14:schemeClr w14:val="tx1"/>
                  </w14:solidFill>
                </w14:textFill>
              </w:rPr>
            </m:ctrlPr>
          </m:e>
          <m:sub>
            <m:r>
              <m:rPr/>
              <w:rPr>
                <w:rFonts w:hint="default" w:ascii="Cambria Math" w:hAnsi="Cambria Math" w:cs="Times New Roman"/>
                <w:color w:val="000000" w:themeColor="text1"/>
                <w:sz w:val="21"/>
                <w:szCs w:val="21"/>
                <w:highlight w:val="none"/>
                <w:vertAlign w:val="subscript"/>
                <w:lang w:val="en-US" w:eastAsia="zh-CN"/>
                <w14:textFill>
                  <w14:solidFill>
                    <w14:schemeClr w14:val="tx1"/>
                  </w14:solidFill>
                </w14:textFill>
              </w:rPr>
              <m:t>w</m:t>
            </m:r>
            <m:ctrlPr>
              <w:rPr>
                <w:rFonts w:hint="default" w:ascii="Cambria Math" w:hAnsi="Cambria Math" w:cs="Times New Roman"/>
                <w:i/>
                <w:color w:val="000000" w:themeColor="text1"/>
                <w:sz w:val="21"/>
                <w:szCs w:val="21"/>
                <w:highlight w:val="none"/>
                <w:vertAlign w:val="subscript"/>
                <w14:textFill>
                  <w14:solidFill>
                    <w14:schemeClr w14:val="tx1"/>
                  </w14:solidFill>
                </w14:textFill>
              </w:rPr>
            </m:ctrlPr>
          </m:sub>
        </m:sSub>
      </m:oMath>
      <w:r>
        <w:rPr>
          <w:rFonts w:hint="default" w:ascii="Times New Roman" w:hAnsi="Times New Roman" w:cs="Times New Roman"/>
          <w:color w:val="000000" w:themeColor="text1"/>
          <w:sz w:val="21"/>
          <w:szCs w:val="21"/>
          <w:highlight w:val="none"/>
          <w14:textFill>
            <w14:solidFill>
              <w14:schemeClr w14:val="tx1"/>
            </w14:solidFill>
          </w14:textFill>
        </w:rPr>
        <w:t>——截面的腹板高度；</w:t>
      </w:r>
    </w:p>
    <w:p>
      <w:pPr>
        <w:ind w:firstLine="42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19075" cy="228600"/>
            <wp:effectExtent l="0" t="0" r="9525" b="0"/>
            <wp:docPr id="116" name="图片 116"/>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rrowheads="true"/>
                    </pic:cNvPicPr>
                  </pic:nvPicPr>
                  <pic:blipFill>
                    <a:blip r:embed="rId29" cstate="print">
                      <a:extLst>
                        <a:ext uri="{28A0092B-C50C-407E-A947-70E740481C1C}">
                          <a14:useLocalDpi xmlns:a14="http://schemas.microsoft.com/office/drawing/2010/main" val="false"/>
                        </a:ext>
                      </a:extLst>
                    </a:blip>
                    <a:srcRect/>
                    <a:stretch>
                      <a:fillRect/>
                    </a:stretch>
                  </pic:blipFill>
                  <pic:spPr>
                    <a:xfrm>
                      <a:off x="0" y="0"/>
                      <a:ext cx="219075"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——梁侧面配置的高强钢丝箍筋的竖向高度</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09550" cy="222250"/>
            <wp:effectExtent l="0" t="0" r="0" b="6350"/>
            <wp:docPr id="117" name="图片 117"/>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rrowheads="true"/>
                    </pic:cNvPicPr>
                  </pic:nvPicPr>
                  <pic:blipFill>
                    <a:blip r:embed="rId30" cstate="print">
                      <a:extLst>
                        <a:ext uri="{28A0092B-C50C-407E-A947-70E740481C1C}">
                          <a14:useLocalDpi xmlns:a14="http://schemas.microsoft.com/office/drawing/2010/main" val="false"/>
                        </a:ext>
                      </a:extLst>
                    </a:blip>
                    <a:srcRect/>
                    <a:stretch>
                      <a:fillRect/>
                    </a:stretch>
                  </pic:blipFill>
                  <pic:spPr>
                    <a:xfrm>
                      <a:off x="0" y="0"/>
                      <a:ext cx="209550" cy="22225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——受剪高强钢丝束的间距。</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cs="Times New Roman"/>
          <w:b w:val="0"/>
          <w:bCs w:val="0"/>
          <w:color w:val="000000" w:themeColor="text1"/>
          <w:sz w:val="21"/>
          <w:szCs w:val="21"/>
          <w:highlight w:val="none"/>
          <w14:textFill>
            <w14:solidFill>
              <w14:schemeClr w14:val="tx1"/>
            </w14:solidFill>
          </w14:textFill>
        </w:rPr>
      </w:pPr>
      <w:bookmarkStart w:id="58" w:name="_Toc10931"/>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2.2.4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highlight w:val="none"/>
          <w14:textFill>
            <w14:solidFill>
              <w14:schemeClr w14:val="tx1"/>
            </w14:solidFill>
          </w14:textFill>
        </w:rPr>
        <w:t>计算系数及其他</w:t>
      </w:r>
      <w:bookmarkEnd w:id="58"/>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09550" cy="266700"/>
            <wp:effectExtent l="0" t="0" r="0" b="0"/>
            <wp:docPr id="118" name="图片 118"/>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rrowheads="true"/>
                    </pic:cNvPicPr>
                  </pic:nvPicPr>
                  <pic:blipFill>
                    <a:blip r:embed="rId31" cstate="print">
                      <a:extLst>
                        <a:ext uri="{28A0092B-C50C-407E-A947-70E740481C1C}">
                          <a14:useLocalDpi xmlns:a14="http://schemas.microsoft.com/office/drawing/2010/main" val="false"/>
                        </a:ext>
                      </a:extLst>
                    </a:blip>
                    <a:srcRect/>
                    <a:stretch>
                      <a:fillRect/>
                    </a:stretch>
                  </pic:blipFill>
                  <pic:spPr>
                    <a:xfrm>
                      <a:off x="0" y="0"/>
                      <a:ext cx="20955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——受压区混凝土矩形应力图的应力值与混凝土轴心抗压强度设计值的比值；</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92100" cy="266700"/>
            <wp:effectExtent l="0" t="0" r="12700" b="0"/>
            <wp:docPr id="119" name="图片 119"/>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rrowheads="true"/>
                    </pic:cNvPicPr>
                  </pic:nvPicPr>
                  <pic:blipFill>
                    <a:blip r:embed="rId32" cstate="print">
                      <a:extLst>
                        <a:ext uri="{28A0092B-C50C-407E-A947-70E740481C1C}">
                          <a14:useLocalDpi xmlns:a14="http://schemas.microsoft.com/office/drawing/2010/main" val="false"/>
                        </a:ext>
                      </a:extLst>
                    </a:blip>
                    <a:srcRect/>
                    <a:stretch>
                      <a:fillRect/>
                    </a:stretch>
                  </pic:blipFill>
                  <pic:spPr>
                    <a:xfrm>
                      <a:off x="0" y="0"/>
                      <a:ext cx="292100" cy="2667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——受弯加固时高强钢丝的强度利用系数；</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ζ——受压边缘混凝土压应变综合系数；</w:t>
      </w:r>
    </w:p>
    <w:p>
      <w:pPr>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52400" cy="228600"/>
            <wp:effectExtent l="0" t="0" r="0" b="0"/>
            <wp:docPr id="120" name="图片 120"/>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rrowheads="true"/>
                    </pic:cNvPicPr>
                  </pic:nvPicPr>
                  <pic:blipFill>
                    <a:blip r:embed="rId33" cstate="print">
                      <a:extLst>
                        <a:ext uri="{28A0092B-C50C-407E-A947-70E740481C1C}">
                          <a14:useLocalDpi xmlns:a14="http://schemas.microsoft.com/office/drawing/2010/main" val="false"/>
                        </a:ext>
                      </a:extLst>
                    </a:blip>
                    <a:srcRect/>
                    <a:stretch>
                      <a:fillRect/>
                    </a:stretch>
                  </pic:blipFill>
                  <pic:spPr>
                    <a:xfrm>
                      <a:off x="0" y="0"/>
                      <a:ext cx="152400"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——受拉钢筋拉应变不均匀系数；</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107950" cy="228600"/>
            <wp:effectExtent l="0" t="0" r="6350" b="0"/>
            <wp:docPr id="121" name="图片 12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rrowheads="true"/>
                    </pic:cNvPicPr>
                  </pic:nvPicPr>
                  <pic:blipFill>
                    <a:blip r:embed="rId34" cstate="print">
                      <a:extLst>
                        <a:ext uri="{28A0092B-C50C-407E-A947-70E740481C1C}">
                          <a14:useLocalDpi xmlns:a14="http://schemas.microsoft.com/office/drawing/2010/main" val="false"/>
                        </a:ext>
                      </a:extLst>
                    </a:blip>
                    <a:srcRect/>
                    <a:stretch>
                      <a:fillRect/>
                    </a:stretch>
                  </pic:blipFill>
                  <pic:spPr>
                    <a:xfrm>
                      <a:off x="0" y="0"/>
                      <a:ext cx="107950"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——内力臂系数；</w:t>
      </w:r>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object>
          <v:shape id="_x0000_i1025" o:spt="75" type="#_x0000_t75" style="height:18.9pt;width:13.55pt;" o:ole="t" filled="f" o:preferrelative="t" stroked="f" coordsize="21600,21600">
            <v:path/>
            <v:fill on="f" focussize="0,0"/>
            <v:stroke on="f" joinstyle="miter"/>
            <v:imagedata r:id="rId36" o:title=""/>
            <o:lock v:ext="edit" aspectratio="t"/>
            <w10:wrap type="none"/>
            <w10:anchorlock/>
          </v:shape>
          <o:OLEObject Type="Embed" ProgID="Equation.DSMT4" ShapeID="_x0000_i1025" DrawAspect="Content" ObjectID="_1468075725" r:id="rId35">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——混凝土强度影响系数；</w:t>
      </w:r>
    </w:p>
    <w:p>
      <w:pPr>
        <w:ind w:firstLine="420" w:firstLineChars="20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28600" cy="228600"/>
            <wp:effectExtent l="0" t="0" r="0" b="0"/>
            <wp:docPr id="122" name="图片 122"/>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rrowheads="true"/>
                    </pic:cNvPicPr>
                  </pic:nvPicPr>
                  <pic:blipFill>
                    <a:blip r:embed="rId37" cstate="print">
                      <a:extLst>
                        <a:ext uri="{28A0092B-C50C-407E-A947-70E740481C1C}">
                          <a14:useLocalDpi xmlns:a14="http://schemas.microsoft.com/office/drawing/2010/main" val="false"/>
                        </a:ext>
                      </a:extLst>
                    </a:blip>
                    <a:srcRect/>
                    <a:stretch>
                      <a:fillRect/>
                    </a:stretch>
                  </pic:blipFill>
                  <pic:spPr>
                    <a:xfrm>
                      <a:off x="0" y="0"/>
                      <a:ext cx="228600" cy="22860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——抗剪强度折减系数</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pStyle w:val="29"/>
        <w:rPr>
          <w:rFonts w:hint="default" w:ascii="Times New Roman" w:hAnsi="Times New Roman" w:cs="Times New Roman"/>
          <w:color w:val="000000" w:themeColor="text1"/>
          <w:highlight w:val="none"/>
          <w:lang w:eastAsia="zh-CN"/>
          <w14:textFill>
            <w14:solidFill>
              <w14:schemeClr w14:val="tx1"/>
            </w14:solidFill>
          </w14:textFill>
        </w:rPr>
      </w:pPr>
    </w:p>
    <w:p>
      <w:pPr>
        <w:widowControl/>
        <w:spacing w:line="240" w:lineRule="auto"/>
        <w:ind w:firstLine="420" w:firstLineChars="200"/>
        <w:jc w:val="left"/>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bookmarkStart w:id="59" w:name="_Toc2896"/>
      <w:bookmarkStart w:id="60" w:name="_Toc31591"/>
      <w:bookmarkStart w:id="61" w:name="_Toc17070"/>
      <w:bookmarkStart w:id="62" w:name="_Toc20406"/>
    </w:p>
    <w:p>
      <w:pPr>
        <w:pStyle w:val="3"/>
        <w:numPr>
          <w:ilvl w:val="0"/>
          <w:numId w:val="0"/>
        </w:numPr>
        <w:spacing w:line="360" w:lineRule="auto"/>
        <w:jc w:val="center"/>
        <w:outlineLvl w:val="9"/>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63" w:name="_Toc8134"/>
      <w:bookmarkStart w:id="64" w:name="_Toc30073"/>
      <w:bookmarkStart w:id="65" w:name="_Toc9039"/>
      <w:bookmarkStart w:id="66" w:name="_Toc461"/>
      <w:bookmarkStart w:id="67" w:name="_Toc7825"/>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3  基本规定</w:t>
      </w:r>
      <w:bookmarkEnd w:id="59"/>
      <w:bookmarkEnd w:id="60"/>
      <w:bookmarkEnd w:id="63"/>
      <w:bookmarkEnd w:id="64"/>
      <w:bookmarkEnd w:id="65"/>
      <w:bookmarkEnd w:id="66"/>
      <w:bookmarkEnd w:id="67"/>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3.0.1</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经</w:t>
      </w:r>
      <w:r>
        <w:rPr>
          <w:rFonts w:hint="default" w:ascii="Times New Roman" w:hAnsi="Times New Roman" w:cs="Times New Roman"/>
          <w:color w:val="000000" w:themeColor="text1"/>
          <w:sz w:val="21"/>
          <w:szCs w:val="21"/>
          <w:highlight w:val="none"/>
          <w:lang w:eastAsia="zh-CN"/>
          <w14:textFill>
            <w14:solidFill>
              <w14:schemeClr w14:val="tx1"/>
            </w14:solidFill>
          </w14:textFill>
        </w:rPr>
        <w:t>安全性或</w:t>
      </w:r>
      <w:r>
        <w:rPr>
          <w:rFonts w:hint="default" w:ascii="Times New Roman" w:hAnsi="Times New Roman" w:eastAsia="宋体" w:cs="Times New Roman"/>
          <w:color w:val="000000" w:themeColor="text1"/>
          <w:sz w:val="21"/>
          <w:szCs w:val="21"/>
          <w:highlight w:val="none"/>
          <w14:textFill>
            <w14:solidFill>
              <w14:schemeClr w14:val="tx1"/>
            </w14:solidFill>
          </w14:textFill>
        </w:rPr>
        <w:t>可靠性鉴定或设计复核确认需要加固，且决定采用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方法加固时，应依据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技术</w:t>
      </w:r>
      <w:r>
        <w:rPr>
          <w:rFonts w:hint="default" w:ascii="Times New Roman" w:hAnsi="Times New Roman" w:eastAsia="宋体" w:cs="Times New Roman"/>
          <w:color w:val="000000" w:themeColor="text1"/>
          <w:sz w:val="21"/>
          <w:szCs w:val="21"/>
          <w:highlight w:val="none"/>
          <w14:textFill>
            <w14:solidFill>
              <w14:schemeClr w14:val="tx1"/>
            </w14:solidFill>
          </w14:textFill>
        </w:rPr>
        <w:t>鉴定结论和委托方提出的要求按本规程进行加固设计</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3.0.2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加固后混凝土结构的安全等级，应根据结构破坏后果的严重性、结构的重要性和加固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设计工作年限</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依据国家相应规范确定</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3.0.3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的设计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应按本</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规范</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和现行国家标准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的规定进行</w:t>
      </w:r>
      <w:r>
        <w:rPr>
          <w:rFonts w:hint="default" w:ascii="Times New Roman" w:hAnsi="Times New Roman" w:eastAsia="宋体" w:cs="Times New Roman"/>
          <w:color w:val="000000" w:themeColor="text1"/>
          <w:sz w:val="21"/>
          <w:szCs w:val="21"/>
          <w:highlight w:val="none"/>
          <w14:textFill>
            <w14:solidFill>
              <w14:schemeClr w14:val="tx1"/>
            </w14:solidFill>
          </w14:textFill>
        </w:rPr>
        <w:t>加固设计；不得将鉴定报告直接作为设计文件用于施工。</w:t>
      </w:r>
    </w:p>
    <w:p>
      <w:pP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3.0.4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当采用</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对混凝土构件进行加固设计前，应</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查阅工程图纸、搜集资料，并应对构件使用环境、结构现状等进行现场调查。其工作的范围、内容、深度和技术要求，应满足鉴定、加固设计及施工的需要。</w:t>
      </w:r>
    </w:p>
    <w:p>
      <w:pP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3.0.</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必须采用质量合格，符合安全、环保要求的材料、产品和设备</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凡涉及工程结构安全的工程结构加固材料应通过安全性</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技术</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鉴定。 </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3.0.</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对高温、高湿、低温、冻融、化学腐蚀、振动、收缩应力、温度应力、地基不均匀沉降等影响因素引起的原结构损</w:t>
      </w:r>
      <w:r>
        <w:rPr>
          <w:rFonts w:hint="default" w:ascii="Times New Roman" w:hAnsi="Times New Roman" w:cs="Times New Roman"/>
          <w:color w:val="000000" w:themeColor="text1"/>
          <w:sz w:val="21"/>
          <w:szCs w:val="21"/>
          <w:highlight w:val="none"/>
          <w:lang w:eastAsia="zh-CN"/>
          <w14:textFill>
            <w14:solidFill>
              <w14:schemeClr w14:val="tx1"/>
            </w14:solidFill>
          </w14:textFill>
        </w:rPr>
        <w:t>伤</w:t>
      </w:r>
      <w:r>
        <w:rPr>
          <w:rFonts w:hint="default" w:ascii="Times New Roman" w:hAnsi="Times New Roman" w:eastAsia="宋体" w:cs="Times New Roman"/>
          <w:color w:val="000000" w:themeColor="text1"/>
          <w:sz w:val="21"/>
          <w:szCs w:val="21"/>
          <w:highlight w:val="none"/>
          <w14:textFill>
            <w14:solidFill>
              <w14:schemeClr w14:val="tx1"/>
            </w14:solidFill>
          </w14:textFill>
        </w:rPr>
        <w:t>，应在加固设计中提出有效的防治对策，并按设计规定的顺序进行治理和加固。</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8" w:name="_Toc16547"/>
      <w:bookmarkStart w:id="69" w:name="_Toc26541"/>
      <w:r>
        <w:rPr>
          <w:rFonts w:hint="default" w:ascii="Times New Roman" w:hAnsi="Times New Roman" w:eastAsia="宋体" w:cs="Times New Roman"/>
          <w:b/>
          <w:bCs/>
          <w:color w:val="000000" w:themeColor="text1"/>
          <w:sz w:val="21"/>
          <w:szCs w:val="21"/>
          <w:highlight w:val="none"/>
          <w14:textFill>
            <w14:solidFill>
              <w14:schemeClr w14:val="tx1"/>
            </w14:solidFill>
          </w14:textFill>
        </w:rPr>
        <w:t>3.0.</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设计工作年限</w:t>
      </w:r>
      <w:r>
        <w:rPr>
          <w:rFonts w:hint="default" w:ascii="Times New Roman" w:hAnsi="Times New Roman" w:eastAsia="宋体" w:cs="Times New Roman"/>
          <w:color w:val="000000" w:themeColor="text1"/>
          <w:sz w:val="21"/>
          <w:szCs w:val="21"/>
          <w:highlight w:val="none"/>
          <w14:textFill>
            <w14:solidFill>
              <w14:schemeClr w14:val="tx1"/>
            </w14:solidFill>
          </w14:textFill>
        </w:rPr>
        <w:t>，应按下列原则确定：</w:t>
      </w:r>
      <w:bookmarkEnd w:id="68"/>
      <w:bookmarkEnd w:id="69"/>
    </w:p>
    <w:p>
      <w:pPr>
        <w:keepNext w:val="0"/>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70" w:name="_Toc9816"/>
      <w:bookmarkStart w:id="71" w:name="_Toc14771"/>
      <w:r>
        <w:rPr>
          <w:rFonts w:hint="default" w:ascii="Times New Roman" w:hAnsi="Times New Roman" w:eastAsia="宋体" w:cs="Times New Roman"/>
          <w:b/>
          <w:bCs/>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加固后的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后</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续工作</w:t>
      </w:r>
      <w:r>
        <w:rPr>
          <w:rFonts w:hint="default" w:ascii="Times New Roman" w:hAnsi="Times New Roman" w:eastAsia="宋体" w:cs="Times New Roman"/>
          <w:color w:val="000000" w:themeColor="text1"/>
          <w:sz w:val="21"/>
          <w:szCs w:val="21"/>
          <w:highlight w:val="none"/>
          <w14:textFill>
            <w14:solidFill>
              <w14:schemeClr w14:val="tx1"/>
            </w14:solidFill>
          </w14:textFill>
        </w:rPr>
        <w:t>年限，应由</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抗震鉴定确定；</w:t>
      </w:r>
      <w:bookmarkEnd w:id="70"/>
      <w:bookmarkEnd w:id="71"/>
    </w:p>
    <w:p>
      <w:pPr>
        <w:keepNext w:val="0"/>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工作</w:t>
      </w:r>
      <w:r>
        <w:rPr>
          <w:rFonts w:hint="default" w:ascii="Times New Roman" w:hAnsi="Times New Roman" w:eastAsia="宋体" w:cs="Times New Roman"/>
          <w:color w:val="000000" w:themeColor="text1"/>
          <w:sz w:val="21"/>
          <w:szCs w:val="21"/>
          <w:highlight w:val="none"/>
          <w14:textFill>
            <w14:solidFill>
              <w14:schemeClr w14:val="tx1"/>
            </w14:solidFill>
          </w14:textFill>
        </w:rPr>
        <w:t>年限到期后，当重新进行的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安全性或</w:t>
      </w:r>
      <w:r>
        <w:rPr>
          <w:rFonts w:hint="default" w:ascii="Times New Roman" w:hAnsi="Times New Roman" w:eastAsia="宋体" w:cs="Times New Roman"/>
          <w:color w:val="000000" w:themeColor="text1"/>
          <w:sz w:val="21"/>
          <w:szCs w:val="21"/>
          <w:highlight w:val="none"/>
          <w14:textFill>
            <w14:solidFill>
              <w14:schemeClr w14:val="tx1"/>
            </w14:solidFill>
          </w14:textFill>
        </w:rPr>
        <w:t>可靠性鉴定认为该结构工作正常，仍可继续延长其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工作</w:t>
      </w:r>
      <w:r>
        <w:rPr>
          <w:rFonts w:hint="default" w:ascii="Times New Roman" w:hAnsi="Times New Roman" w:eastAsia="宋体" w:cs="Times New Roman"/>
          <w:color w:val="000000" w:themeColor="text1"/>
          <w:sz w:val="21"/>
          <w:szCs w:val="21"/>
          <w:highlight w:val="none"/>
          <w14:textFill>
            <w14:solidFill>
              <w14:schemeClr w14:val="tx1"/>
            </w14:solidFill>
          </w14:textFill>
        </w:rPr>
        <w:t>年限；</w:t>
      </w:r>
    </w:p>
    <w:p>
      <w:pPr>
        <w:keepNext w:val="0"/>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对采用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，应定期检查其工作状态；检查的时间间隔可由设计单位确定，但自加固竣工验收合格后第一次检查的时间间隔不应超过10年。</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3.0.</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8  </w:t>
      </w:r>
      <w:r>
        <w:rPr>
          <w:rFonts w:hint="default" w:ascii="Times New Roman" w:hAnsi="Times New Roman" w:eastAsia="宋体"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的设计应明确结构加固后的用途和使用环境；在加固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设计工作年限</w:t>
      </w:r>
      <w:r>
        <w:rPr>
          <w:rFonts w:hint="default" w:ascii="Times New Roman" w:hAnsi="Times New Roman" w:eastAsia="宋体" w:cs="Times New Roman"/>
          <w:color w:val="000000" w:themeColor="text1"/>
          <w:sz w:val="21"/>
          <w:szCs w:val="21"/>
          <w:highlight w:val="none"/>
          <w14:textFill>
            <w14:solidFill>
              <w14:schemeClr w14:val="tx1"/>
            </w14:solidFill>
          </w14:textFill>
        </w:rPr>
        <w:t>内未经技术鉴定或设计许可，不得改变加固结构的用途和使用环境。</w:t>
      </w:r>
    </w:p>
    <w:p>
      <w:pPr>
        <w:widowControl/>
        <w:spacing w:line="240" w:lineRule="auto"/>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br w:type="page"/>
      </w:r>
      <w:bookmarkStart w:id="72" w:name="_Toc30769"/>
      <w:bookmarkStart w:id="73" w:name="_Toc18648"/>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74" w:name="_Toc26336"/>
      <w:bookmarkStart w:id="75" w:name="_Toc12691"/>
      <w:bookmarkStart w:id="76" w:name="_Toc683"/>
      <w:bookmarkStart w:id="77" w:name="_Toc20335"/>
      <w:bookmarkStart w:id="78" w:name="_Toc21978"/>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4  材</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料</w:t>
      </w:r>
      <w:bookmarkEnd w:id="72"/>
      <w:bookmarkEnd w:id="73"/>
      <w:bookmarkEnd w:id="74"/>
      <w:bookmarkEnd w:id="75"/>
      <w:bookmarkEnd w:id="76"/>
      <w:bookmarkEnd w:id="77"/>
      <w:bookmarkEnd w:id="78"/>
    </w:p>
    <w:p>
      <w:pPr>
        <w:rPr>
          <w:rFonts w:hint="default" w:ascii="Times New Roman" w:hAnsi="Times New Roman" w:eastAsia="黑体" w:cs="Times New Roman"/>
          <w:color w:val="000000" w:themeColor="text1"/>
          <w:highlight w:val="none"/>
          <w14:textFill>
            <w14:solidFill>
              <w14:schemeClr w14:val="tx1"/>
            </w14:solidFill>
          </w14:textFill>
        </w:rPr>
      </w:pPr>
      <w:bookmarkStart w:id="79" w:name="_Toc3613"/>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80" w:name="_Toc22129"/>
      <w:bookmarkStart w:id="81" w:name="_Toc12753"/>
      <w:bookmarkStart w:id="82" w:name="_Toc19747"/>
      <w:bookmarkStart w:id="83" w:name="_Toc29100"/>
      <w:bookmarkStart w:id="84" w:name="_Toc23660"/>
      <w:r>
        <w:rPr>
          <w:rFonts w:hint="default" w:ascii="Times New Roman" w:hAnsi="Times New Roman" w:eastAsia="黑体" w:cs="Times New Roman"/>
          <w:b w:val="0"/>
          <w:bCs w:val="0"/>
          <w:color w:val="000000" w:themeColor="text1"/>
          <w:highlight w:val="none"/>
          <w14:textFill>
            <w14:solidFill>
              <w14:schemeClr w14:val="tx1"/>
            </w14:solidFill>
          </w14:textFill>
        </w:rPr>
        <w:t>4.1  一般规定</w:t>
      </w:r>
      <w:bookmarkEnd w:id="79"/>
      <w:bookmarkEnd w:id="80"/>
      <w:bookmarkEnd w:id="81"/>
      <w:bookmarkEnd w:id="82"/>
      <w:bookmarkEnd w:id="83"/>
      <w:bookmarkEnd w:id="84"/>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4.1.1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进行结构</w:t>
      </w:r>
      <w:r>
        <w:rPr>
          <w:rFonts w:hint="default" w:ascii="Times New Roman" w:hAnsi="Times New Roman" w:cs="Times New Roman"/>
          <w:color w:val="000000" w:themeColor="text1"/>
          <w:sz w:val="21"/>
          <w:szCs w:val="21"/>
          <w:highlight w:val="none"/>
          <w:lang w:eastAsia="zh-CN"/>
          <w14:textFill>
            <w14:solidFill>
              <w14:schemeClr w14:val="tx1"/>
            </w14:solidFill>
          </w14:textFill>
        </w:rPr>
        <w:t>构件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应使用符合本规程要求的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高强钢丝布、聚合物砂浆及界面胶。</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4.1.2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加固材料的品种、规格、技术性能除应符合本规程的规定和设计要求外，尚应符合现行国家、行业标准的规定。</w:t>
      </w:r>
    </w:p>
    <w:p>
      <w:pPr>
        <w:jc w:val="left"/>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4.1.</w:t>
      </w:r>
      <w:r>
        <w:rPr>
          <w:rFonts w:hint="default" w:ascii="Times New Roman" w:hAnsi="Times New Roman" w:cs="Times New Roman"/>
          <w:b/>
          <w:bCs/>
          <w:color w:val="000000" w:themeColor="text1"/>
          <w:sz w:val="21"/>
          <w:szCs w:val="21"/>
          <w:highlight w:val="none"/>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加固材料的性能指标应经有资质的检测机构检测，合格后方可使用。</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4.1.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应采用节能、节材、利废</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性能稳定且</w:t>
      </w:r>
      <w:r>
        <w:rPr>
          <w:rFonts w:hint="default" w:ascii="Times New Roman" w:hAnsi="Times New Roman" w:eastAsia="宋体" w:cs="Times New Roman"/>
          <w:color w:val="000000" w:themeColor="text1"/>
          <w:sz w:val="21"/>
          <w:szCs w:val="21"/>
          <w:highlight w:val="none"/>
          <w14:textFill>
            <w14:solidFill>
              <w14:schemeClr w14:val="tx1"/>
            </w14:solidFill>
          </w14:textFill>
        </w:rPr>
        <w:t>对人体</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危害</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highlight w:val="none"/>
          <w14:textFill>
            <w14:solidFill>
              <w14:schemeClr w14:val="tx1"/>
            </w14:solidFill>
          </w14:textFill>
        </w:rPr>
        <w:t>对环境</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污染的材料，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不得</w:t>
      </w:r>
      <w:r>
        <w:rPr>
          <w:rFonts w:hint="default" w:ascii="Times New Roman" w:hAnsi="Times New Roman" w:eastAsia="宋体" w:cs="Times New Roman"/>
          <w:color w:val="000000" w:themeColor="text1"/>
          <w:sz w:val="21"/>
          <w:szCs w:val="21"/>
          <w:highlight w:val="none"/>
          <w14:textFill>
            <w14:solidFill>
              <w14:schemeClr w14:val="tx1"/>
            </w14:solidFill>
          </w14:textFill>
        </w:rPr>
        <w:t>使用国家明令淘汰</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限制使用</w:t>
      </w:r>
      <w:r>
        <w:rPr>
          <w:rFonts w:hint="default" w:ascii="Times New Roman" w:hAnsi="Times New Roman" w:eastAsia="宋体" w:cs="Times New Roman"/>
          <w:color w:val="000000" w:themeColor="text1"/>
          <w:sz w:val="21"/>
          <w:szCs w:val="21"/>
          <w:highlight w:val="none"/>
          <w14:textFill>
            <w14:solidFill>
              <w14:schemeClr w14:val="tx1"/>
            </w14:solidFill>
          </w14:textFill>
        </w:rPr>
        <w:t>的材料。</w:t>
      </w:r>
    </w:p>
    <w:p>
      <w:pPr>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85" w:name="_Toc10342"/>
      <w:bookmarkStart w:id="86" w:name="_Toc17044"/>
      <w:bookmarkStart w:id="87" w:name="_Toc5626"/>
      <w:bookmarkStart w:id="88" w:name="_Toc13577"/>
      <w:bookmarkStart w:id="89" w:name="_Toc24286"/>
      <w:bookmarkStart w:id="90" w:name="_Toc15380"/>
      <w:r>
        <w:rPr>
          <w:rFonts w:hint="default" w:ascii="Times New Roman" w:hAnsi="Times New Roman" w:eastAsia="黑体" w:cs="Times New Roman"/>
          <w:b w:val="0"/>
          <w:bCs w:val="0"/>
          <w:color w:val="000000" w:themeColor="text1"/>
          <w:highlight w:val="none"/>
          <w14:textFill>
            <w14:solidFill>
              <w14:schemeClr w14:val="tx1"/>
            </w14:solidFill>
          </w14:textFill>
        </w:rPr>
        <w:t>4.2</w:t>
      </w:r>
      <w:bookmarkEnd w:id="85"/>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高强钢丝</w:t>
      </w:r>
      <w:r>
        <w:rPr>
          <w:rFonts w:hint="default" w:ascii="Times New Roman" w:hAnsi="Times New Roman" w:eastAsia="黑体"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黑体" w:cs="Times New Roman"/>
          <w:b w:val="0"/>
          <w:bCs w:val="0"/>
          <w:color w:val="000000" w:themeColor="text1"/>
          <w:highlight w:val="none"/>
          <w14:textFill>
            <w14:solidFill>
              <w14:schemeClr w14:val="tx1"/>
            </w14:solidFill>
          </w14:textFill>
        </w:rPr>
        <w:t>钢</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丝束、钢丝</w:t>
      </w:r>
      <w:r>
        <w:rPr>
          <w:rFonts w:hint="default" w:ascii="Times New Roman" w:hAnsi="Times New Roman" w:eastAsia="黑体" w:cs="Times New Roman"/>
          <w:b w:val="0"/>
          <w:bCs w:val="0"/>
          <w:color w:val="000000" w:themeColor="text1"/>
          <w:highlight w:val="none"/>
          <w14:textFill>
            <w14:solidFill>
              <w14:schemeClr w14:val="tx1"/>
            </w14:solidFill>
          </w14:textFill>
        </w:rPr>
        <w:t>布</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、玻璃纤维</w:t>
      </w:r>
      <w:bookmarkEnd w:id="86"/>
      <w:bookmarkEnd w:id="87"/>
      <w:bookmarkEnd w:id="88"/>
      <w:bookmarkEnd w:id="89"/>
      <w:bookmarkEnd w:id="90"/>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2"/>
        <w:rPr>
          <w:rFonts w:hint="default" w:ascii="Times New Roman" w:hAnsi="Times New Roman" w:cs="Times New Roman"/>
          <w:color w:val="000000" w:themeColor="text1"/>
          <w:sz w:val="21"/>
          <w:szCs w:val="21"/>
          <w:highlight w:val="none"/>
          <w:lang w:val="en-US"/>
          <w14:textFill>
            <w14:solidFill>
              <w14:schemeClr w14:val="tx1"/>
            </w14:solidFill>
          </w14:textFill>
        </w:rPr>
      </w:pPr>
      <w:bookmarkStart w:id="91" w:name="_Toc3917"/>
      <w:r>
        <w:rPr>
          <w:rFonts w:hint="default" w:ascii="Times New Roman" w:hAnsi="Times New Roman" w:cs="Times New Roman"/>
          <w:b/>
          <w:bCs/>
          <w:color w:val="000000" w:themeColor="text1"/>
          <w:sz w:val="21"/>
          <w:szCs w:val="21"/>
          <w:highlight w:val="none"/>
          <w14:textFill>
            <w14:solidFill>
              <w14:schemeClr w14:val="tx1"/>
            </w14:solidFill>
          </w14:textFill>
        </w:rPr>
        <w:t>4.2.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高强钢丝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的技术要求</w:t>
      </w:r>
      <w:bookmarkEnd w:id="91"/>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应符合下列规定：</w:t>
      </w:r>
    </w:p>
    <w:p>
      <w:pPr>
        <w:ind w:firstLine="421" w:firstLineChars="20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1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外观：钢丝镀层应均匀，表面应平滑，无滴瘤、粗糙和锌刺，无起皮，无漏镀，无残留的溶剂渣等；检测方法：</w:t>
      </w:r>
      <w:r>
        <w:rPr>
          <w:rFonts w:hint="default" w:ascii="Times New Roman" w:hAnsi="Times New Roman" w:cs="Times New Roman"/>
          <w:color w:val="000000" w:themeColor="text1"/>
          <w:sz w:val="21"/>
          <w:szCs w:val="21"/>
          <w:highlight w:val="none"/>
          <w14:textFill>
            <w14:solidFill>
              <w14:schemeClr w14:val="tx1"/>
            </w14:solidFill>
          </w14:textFill>
        </w:rPr>
        <w:t>目测观察；</w:t>
      </w:r>
    </w:p>
    <w:p>
      <w:pPr>
        <w:ind w:firstLine="421" w:firstLineChars="20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2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直径：</w:t>
      </w:r>
      <w:r>
        <w:rPr>
          <w:rFonts w:hint="default" w:ascii="Times New Roman" w:hAnsi="Times New Roman" w:cs="Times New Roman"/>
          <w:color w:val="000000" w:themeColor="text1"/>
          <w:sz w:val="21"/>
          <w:szCs w:val="21"/>
          <w:highlight w:val="none"/>
          <w14:textFill>
            <w14:solidFill>
              <w14:schemeClr w14:val="tx1"/>
            </w14:solidFill>
          </w14:textFill>
        </w:rPr>
        <w:t>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直径</w:t>
      </w:r>
      <w:r>
        <w:rPr>
          <w:rFonts w:hint="default" w:ascii="Times New Roman" w:hAnsi="Times New Roman" w:cs="Times New Roman"/>
          <w:color w:val="000000" w:themeColor="text1"/>
          <w:sz w:val="21"/>
          <w:szCs w:val="21"/>
          <w:highlight w:val="none"/>
          <w14:textFill>
            <w14:solidFill>
              <w14:schemeClr w14:val="tx1"/>
            </w14:solidFill>
          </w14:textFill>
        </w:rPr>
        <w:t>≥0.36</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mm；检测方法：</w:t>
      </w:r>
      <w:r>
        <w:rPr>
          <w:rFonts w:hint="default" w:ascii="Times New Roman" w:hAnsi="Times New Roman" w:cs="Times New Roman"/>
          <w:color w:val="000000" w:themeColor="text1"/>
          <w:sz w:val="21"/>
          <w:szCs w:val="21"/>
          <w:highlight w:val="none"/>
          <w14:textFill>
            <w14:solidFill>
              <w14:schemeClr w14:val="tx1"/>
            </w14:solidFill>
          </w14:textFill>
        </w:rPr>
        <w:t>游标卡尺测量；</w:t>
      </w:r>
    </w:p>
    <w:p>
      <w:pPr>
        <w:ind w:firstLine="421"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高强钢丝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的性能指标</w:t>
      </w:r>
      <w:r>
        <w:rPr>
          <w:rFonts w:hint="default" w:ascii="Times New Roman" w:hAnsi="Times New Roman" w:cs="Times New Roman"/>
          <w:color w:val="000000" w:themeColor="text1"/>
          <w:sz w:val="21"/>
          <w:szCs w:val="21"/>
          <w:highlight w:val="none"/>
          <w14:textFill>
            <w14:solidFill>
              <w14:schemeClr w14:val="tx1"/>
            </w14:solidFill>
          </w14:textFill>
        </w:rPr>
        <w:t>应符合表4.2.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的规定。</w:t>
      </w:r>
    </w:p>
    <w:p>
      <w:pPr>
        <w:jc w:val="center"/>
        <w:rPr>
          <w:rFonts w:hint="default" w:ascii="Times New Roman" w:hAnsi="Times New Roman" w:eastAsia="黑体" w:cs="Times New Roman"/>
          <w:b w:val="0"/>
          <w:bCs w:val="0"/>
          <w:color w:val="000000" w:themeColor="text1"/>
          <w:sz w:val="18"/>
          <w:szCs w:val="18"/>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t>表4.2.</w:t>
      </w:r>
      <w:r>
        <w:rPr>
          <w:rFonts w:hint="default" w:ascii="Times New Roman" w:hAnsi="Times New Roman" w:eastAsia="黑体" w:cs="Times New Roman"/>
          <w:b w:val="0"/>
          <w:bCs w:val="0"/>
          <w:color w:val="000000" w:themeColor="text1"/>
          <w:sz w:val="18"/>
          <w:szCs w:val="18"/>
          <w:highlight w:val="none"/>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t xml:space="preserve"> 高强钢丝</w:t>
      </w:r>
      <w:r>
        <w:rPr>
          <w:rFonts w:hint="default" w:ascii="Times New Roman" w:hAnsi="Times New Roman" w:eastAsia="黑体" w:cs="Times New Roman"/>
          <w:b w:val="0"/>
          <w:bCs w:val="0"/>
          <w:color w:val="000000" w:themeColor="text1"/>
          <w:sz w:val="18"/>
          <w:szCs w:val="18"/>
          <w:highlight w:val="none"/>
          <w:lang w:val="en-US" w:eastAsia="zh-CN"/>
          <w14:textFill>
            <w14:solidFill>
              <w14:schemeClr w14:val="tx1"/>
            </w14:solidFill>
          </w14:textFill>
        </w:rPr>
        <w:t>的性能指标</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244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检测项目</w:t>
            </w:r>
          </w:p>
        </w:tc>
        <w:tc>
          <w:tcPr>
            <w:tcW w:w="1433" w:type="pct"/>
          </w:tcPr>
          <w:p>
            <w:pPr>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要求</w:t>
            </w:r>
          </w:p>
        </w:tc>
        <w:tc>
          <w:tcPr>
            <w:tcW w:w="1479"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单位面积上的锌层质量</w:t>
            </w:r>
            <w:bookmarkStart w:id="92" w:name="OLE_LINK8"/>
            <w:r>
              <w:rPr>
                <w:rFonts w:hint="default" w:ascii="Times New Roman" w:hAnsi="Times New Roman" w:cs="Times New Roman"/>
                <w:color w:val="000000" w:themeColor="text1"/>
                <w:sz w:val="18"/>
                <w:szCs w:val="18"/>
                <w:highlight w:val="none"/>
                <w14:textFill>
                  <w14:solidFill>
                    <w14:schemeClr w14:val="tx1"/>
                  </w14:solidFill>
                </w14:textFill>
              </w:rPr>
              <w:t>（g/m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w:t>
            </w:r>
            <w:bookmarkEnd w:id="92"/>
          </w:p>
        </w:tc>
        <w:tc>
          <w:tcPr>
            <w:tcW w:w="1433"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w:t>
            </w:r>
          </w:p>
        </w:tc>
        <w:tc>
          <w:tcPr>
            <w:tcW w:w="1479"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 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抗拉强度（MPa）</w:t>
            </w:r>
          </w:p>
        </w:tc>
        <w:tc>
          <w:tcPr>
            <w:tcW w:w="1433"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≥3000</w:t>
            </w:r>
          </w:p>
        </w:tc>
        <w:tc>
          <w:tcPr>
            <w:tcW w:w="1479" w:type="pct"/>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 228.1</w:t>
            </w:r>
          </w:p>
        </w:tc>
      </w:tr>
    </w:tbl>
    <w:p>
      <w:pP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cs="Times New Roman"/>
          <w:color w:val="000000" w:themeColor="text1"/>
          <w:sz w:val="18"/>
          <w:szCs w:val="18"/>
          <w:highlight w:val="none"/>
          <w14:textFill>
            <w14:solidFill>
              <w14:schemeClr w14:val="tx1"/>
            </w14:solidFill>
          </w14:textFill>
        </w:rPr>
      </w:pPr>
      <w:bookmarkStart w:id="93" w:name="_Toc19465"/>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4.2.</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高强钢丝束的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性能</w:t>
      </w:r>
      <w:r>
        <w:rPr>
          <w:rFonts w:hint="default" w:ascii="Times New Roman" w:hAnsi="Times New Roman" w:cs="Times New Roman"/>
          <w:color w:val="000000" w:themeColor="text1"/>
          <w:sz w:val="21"/>
          <w:szCs w:val="21"/>
          <w:highlight w:val="none"/>
          <w14:textFill>
            <w14:solidFill>
              <w14:schemeClr w14:val="tx1"/>
            </w14:solidFill>
          </w14:textFill>
        </w:rPr>
        <w:t>指标应符合表4.2.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的规定。</w:t>
      </w:r>
      <w:bookmarkEnd w:id="93"/>
    </w:p>
    <w:p>
      <w:pPr>
        <w:jc w:val="cente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t>表4.2.</w:t>
      </w:r>
      <w:r>
        <w:rPr>
          <w:rFonts w:hint="default" w:ascii="Times New Roman" w:hAnsi="Times New Roman" w:eastAsia="黑体" w:cs="Times New Roman"/>
          <w:b w:val="0"/>
          <w:bCs w:val="0"/>
          <w:color w:val="000000" w:themeColor="text1"/>
          <w:sz w:val="18"/>
          <w:szCs w:val="18"/>
          <w:highlight w:val="none"/>
          <w:lang w:val="en-US" w:eastAsia="zh-CN"/>
          <w14:textFill>
            <w14:solidFill>
              <w14:schemeClr w14:val="tx1"/>
            </w14:solidFill>
          </w14:textFill>
        </w:rPr>
        <w:t>2</w:t>
      </w:r>
      <w: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t xml:space="preserve"> 高强钢丝束的性能指标</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2434"/>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98" w:type="pct"/>
            <w:tcBorders>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检</w:t>
            </w:r>
            <w:r>
              <w:rPr>
                <w:rFonts w:hint="default" w:ascii="Times New Roman" w:hAnsi="Times New Roman" w:cs="Times New Roman" w:eastAsiaTheme="minorEastAsia"/>
                <w:color w:val="000000" w:themeColor="text1"/>
                <w:sz w:val="18"/>
                <w:szCs w:val="18"/>
                <w:highlight w:val="none"/>
                <w:lang w:eastAsia="zh-CN"/>
                <w14:textFill>
                  <w14:solidFill>
                    <w14:schemeClr w14:val="tx1"/>
                  </w14:solidFill>
                </w14:textFill>
              </w:rPr>
              <w:t>测</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项目</w:t>
            </w:r>
          </w:p>
        </w:tc>
        <w:tc>
          <w:tcPr>
            <w:tcW w:w="1429" w:type="pct"/>
            <w:tcBorders>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要求</w:t>
            </w:r>
          </w:p>
        </w:tc>
        <w:tc>
          <w:tcPr>
            <w:tcW w:w="1471" w:type="pct"/>
            <w:tcBorders>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98" w:type="pct"/>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高强钢丝束抗拉强度（MPa）</w:t>
            </w:r>
          </w:p>
        </w:tc>
        <w:tc>
          <w:tcPr>
            <w:tcW w:w="1429" w:type="pct"/>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≥2800</w:t>
            </w:r>
          </w:p>
        </w:tc>
        <w:tc>
          <w:tcPr>
            <w:tcW w:w="1471" w:type="pct"/>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98" w:type="pct"/>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高强钢丝束受拉弹性模量（GPa）</w:t>
            </w:r>
          </w:p>
        </w:tc>
        <w:tc>
          <w:tcPr>
            <w:tcW w:w="1429" w:type="pct"/>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≥190</w:t>
            </w:r>
          </w:p>
        </w:tc>
        <w:tc>
          <w:tcPr>
            <w:tcW w:w="1471" w:type="pct"/>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098" w:type="pct"/>
            <w:tcBorders>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高强钢丝束伸长率（%）</w:t>
            </w:r>
          </w:p>
        </w:tc>
        <w:tc>
          <w:tcPr>
            <w:tcW w:w="1429" w:type="pct"/>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≥2.0</w:t>
            </w:r>
          </w:p>
        </w:tc>
        <w:tc>
          <w:tcPr>
            <w:tcW w:w="1471" w:type="pct"/>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GB/T 228.1</w:t>
            </w:r>
          </w:p>
        </w:tc>
      </w:tr>
    </w:tbl>
    <w:p>
      <w:pPr>
        <w:rPr>
          <w:rFonts w:hint="default" w:ascii="Times New Roman" w:hAnsi="Times New Roman" w:cs="Times New Roman" w:eastAsiaTheme="minorEastAsia"/>
          <w:color w:val="000000" w:themeColor="text1"/>
          <w:sz w:val="18"/>
          <w:szCs w:val="18"/>
          <w:highlight w:val="none"/>
          <w14:textFill>
            <w14:solidFill>
              <w14:schemeClr w14:val="tx1"/>
            </w14:solidFill>
          </w14:textFill>
        </w:rPr>
        <w:sectPr>
          <w:pgSz w:w="11906" w:h="16838"/>
          <w:pgMar w:top="1440" w:right="1803" w:bottom="1440" w:left="1803"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pP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94" w:name="_Toc66354049"/>
    </w:p>
    <w:p>
      <w:pPr>
        <w:keepNext w:val="0"/>
        <w:keepLines w:val="0"/>
        <w:pageBreakBefore w:val="0"/>
        <w:widowControl w:val="0"/>
        <w:kinsoku/>
        <w:wordWrap/>
        <w:overflowPunct/>
        <w:topLinePunct w:val="0"/>
        <w:autoSpaceDE/>
        <w:autoSpaceDN/>
        <w:bidi w:val="0"/>
        <w:adjustRightInd/>
        <w:snapToGrid/>
        <w:jc w:val="both"/>
        <w:textAlignment w:val="auto"/>
        <w:outlineLvl w:val="2"/>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95" w:name="_Toc1258"/>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4.2.3  </w:t>
      </w:r>
      <w:r>
        <w:rPr>
          <w:rFonts w:hint="default" w:ascii="Times New Roman" w:hAnsi="Times New Roman" w:cs="Times New Roman"/>
          <w:color w:val="000000" w:themeColor="text1"/>
          <w:sz w:val="21"/>
          <w:szCs w:val="21"/>
          <w:highlight w:val="none"/>
          <w14:textFill>
            <w14:solidFill>
              <w14:schemeClr w14:val="tx1"/>
            </w14:solidFill>
          </w14:textFill>
        </w:rPr>
        <w:t>高强钢丝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布</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技术要求</w:t>
      </w:r>
      <w:bookmarkEnd w:id="95"/>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应符合下列规定：</w:t>
      </w:r>
    </w:p>
    <w:p>
      <w:pPr>
        <w:ind w:firstLine="421"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类型：</w:t>
      </w:r>
      <w:r>
        <w:rPr>
          <w:rFonts w:hint="default" w:ascii="Times New Roman" w:hAnsi="Times New Roman" w:cs="Times New Roman"/>
          <w:color w:val="000000" w:themeColor="text1"/>
          <w:sz w:val="21"/>
          <w:szCs w:val="21"/>
          <w:highlight w:val="none"/>
          <w14:textFill>
            <w14:solidFill>
              <w14:schemeClr w14:val="tx1"/>
            </w14:solidFill>
          </w14:textFill>
        </w:rPr>
        <w:t>高强钢丝布按其单位面积的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质</w:t>
      </w:r>
      <w:r>
        <w:rPr>
          <w:rFonts w:hint="default" w:ascii="Times New Roman" w:hAnsi="Times New Roman" w:cs="Times New Roman"/>
          <w:color w:val="000000" w:themeColor="text1"/>
          <w:sz w:val="21"/>
          <w:szCs w:val="21"/>
          <w:highlight w:val="none"/>
          <w14:textFill>
            <w14:solidFill>
              <w14:schemeClr w14:val="tx1"/>
            </w14:solidFill>
          </w14:textFill>
        </w:rPr>
        <w:t>量分为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G200、G300、</w:t>
      </w:r>
      <w:r>
        <w:rPr>
          <w:rFonts w:hint="default" w:ascii="Times New Roman" w:hAnsi="Times New Roman" w:cs="Times New Roman"/>
          <w:color w:val="000000" w:themeColor="text1"/>
          <w:sz w:val="21"/>
          <w:szCs w:val="21"/>
          <w:highlight w:val="none"/>
          <w14:textFill>
            <w14:solidFill>
              <w14:schemeClr w14:val="tx1"/>
            </w14:solidFill>
          </w14:textFill>
        </w:rPr>
        <w:t>G600、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G900、</w:t>
      </w:r>
      <w:r>
        <w:rPr>
          <w:rFonts w:hint="default" w:ascii="Times New Roman" w:hAnsi="Times New Roman" w:cs="Times New Roman"/>
          <w:color w:val="000000" w:themeColor="text1"/>
          <w:sz w:val="21"/>
          <w:szCs w:val="21"/>
          <w:highlight w:val="none"/>
          <w14:textFill>
            <w14:solidFill>
              <w14:schemeClr w14:val="tx1"/>
            </w14:solidFill>
          </w14:textFill>
        </w:rPr>
        <w:t>G1200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五</w:t>
      </w:r>
      <w:r>
        <w:rPr>
          <w:rFonts w:hint="default" w:ascii="Times New Roman" w:hAnsi="Times New Roman" w:cs="Times New Roman"/>
          <w:color w:val="000000" w:themeColor="text1"/>
          <w:sz w:val="21"/>
          <w:szCs w:val="21"/>
          <w:highlight w:val="none"/>
          <w14:textFill>
            <w14:solidFill>
              <w14:schemeClr w14:val="tx1"/>
            </w14:solidFill>
          </w14:textFill>
        </w:rPr>
        <w:t>种</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类型</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1" w:firstLineChars="200"/>
        <w:jc w:val="both"/>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2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外观：</w:t>
      </w:r>
      <w:r>
        <w:rPr>
          <w:rFonts w:hint="default" w:ascii="Times New Roman" w:hAnsi="Times New Roman" w:cs="Times New Roman"/>
          <w:color w:val="000000" w:themeColor="text1"/>
          <w:sz w:val="21"/>
          <w:szCs w:val="21"/>
          <w:highlight w:val="none"/>
          <w14:textFill>
            <w14:solidFill>
              <w14:schemeClr w14:val="tx1"/>
            </w14:solidFill>
          </w14:textFill>
        </w:rPr>
        <w:t>无破损、无死折、无散束，间距均匀</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表面干净无锈迹、油脂、油漆等污物</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检测方法</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目测观察</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firstLine="421" w:firstLineChars="200"/>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尺寸和允许偏差：</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钢丝布长度、宽度及规格尺寸的允许偏差±1%；</w:t>
      </w:r>
      <w:r>
        <w:rPr>
          <w:rFonts w:hint="default" w:ascii="Times New Roman" w:hAnsi="Times New Roman" w:cs="Times New Roman"/>
          <w:color w:val="000000" w:themeColor="text1"/>
          <w:sz w:val="21"/>
          <w:szCs w:val="21"/>
          <w:highlight w:val="none"/>
          <w14:textFill>
            <w14:solidFill>
              <w14:schemeClr w14:val="tx1"/>
            </w14:solidFill>
          </w14:textFill>
        </w:rPr>
        <w:t>检测方法</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钢直</w:t>
      </w:r>
      <w:r>
        <w:rPr>
          <w:rFonts w:hint="default" w:ascii="Times New Roman" w:hAnsi="Times New Roman" w:cs="Times New Roman"/>
          <w:color w:val="000000" w:themeColor="text1"/>
          <w:sz w:val="21"/>
          <w:szCs w:val="21"/>
          <w:highlight w:val="none"/>
          <w14:textFill>
            <w14:solidFill>
              <w14:schemeClr w14:val="tx1"/>
            </w14:solidFill>
          </w14:textFill>
        </w:rPr>
        <w:t>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或卷尺</w:t>
      </w:r>
      <w:r>
        <w:rPr>
          <w:rFonts w:hint="default" w:ascii="Times New Roman" w:hAnsi="Times New Roman" w:cs="Times New Roman"/>
          <w:color w:val="000000" w:themeColor="text1"/>
          <w:sz w:val="21"/>
          <w:szCs w:val="21"/>
          <w:highlight w:val="none"/>
          <w14:textFill>
            <w14:solidFill>
              <w14:schemeClr w14:val="tx1"/>
            </w14:solidFill>
          </w14:textFill>
        </w:rPr>
        <w:t>测量</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96" w:name="_Toc22518"/>
      <w:bookmarkStart w:id="97" w:name="_Toc3167"/>
      <w:bookmarkStart w:id="98" w:name="_Toc16817"/>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高强钢丝布的</w:t>
      </w:r>
      <w:r>
        <w:rPr>
          <w:rFonts w:hint="default" w:ascii="Times New Roman" w:hAnsi="Times New Roman" w:cs="Times New Roman"/>
          <w:color w:val="000000" w:themeColor="text1"/>
          <w:sz w:val="21"/>
          <w:szCs w:val="21"/>
          <w:highlight w:val="none"/>
          <w14:textFill>
            <w14:solidFill>
              <w14:schemeClr w14:val="tx1"/>
            </w14:solidFill>
          </w14:textFill>
        </w:rPr>
        <w:t>性能</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指标</w:t>
      </w:r>
      <w:r>
        <w:rPr>
          <w:rFonts w:hint="default" w:ascii="Times New Roman" w:hAnsi="Times New Roman" w:cs="Times New Roman"/>
          <w:color w:val="000000" w:themeColor="text1"/>
          <w:sz w:val="21"/>
          <w:szCs w:val="21"/>
          <w:highlight w:val="none"/>
          <w14:textFill>
            <w14:solidFill>
              <w14:schemeClr w14:val="tx1"/>
            </w14:solidFill>
          </w14:textFill>
        </w:rPr>
        <w:t>应符合表4.2.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的规定。</w:t>
      </w:r>
      <w:bookmarkEnd w:id="96"/>
      <w:bookmarkEnd w:id="97"/>
      <w:bookmarkEnd w:id="98"/>
    </w:p>
    <w:p>
      <w:pPr>
        <w:jc w:val="cente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t>表4.2.</w:t>
      </w:r>
      <w:r>
        <w:rPr>
          <w:rFonts w:hint="default" w:ascii="Times New Roman" w:hAnsi="Times New Roman" w:eastAsia="黑体" w:cs="Times New Roman"/>
          <w:b w:val="0"/>
          <w:bCs w:val="0"/>
          <w:color w:val="000000" w:themeColor="text1"/>
          <w:sz w:val="18"/>
          <w:szCs w:val="18"/>
          <w:highlight w:val="none"/>
          <w:lang w:val="en-US" w:eastAsia="zh-CN"/>
          <w14:textFill>
            <w14:solidFill>
              <w14:schemeClr w14:val="tx1"/>
            </w14:solidFill>
          </w14:textFill>
        </w:rPr>
        <w:t>3</w:t>
      </w:r>
      <w:r>
        <w:rPr>
          <w:rFonts w:hint="default" w:ascii="Times New Roman" w:hAnsi="Times New Roman" w:eastAsia="黑体" w:cs="Times New Roman"/>
          <w:b w:val="0"/>
          <w:bCs w:val="0"/>
          <w:color w:val="000000" w:themeColor="text1"/>
          <w:sz w:val="18"/>
          <w:szCs w:val="18"/>
          <w:highlight w:val="none"/>
          <w14:textFill>
            <w14:solidFill>
              <w14:schemeClr w14:val="tx1"/>
            </w14:solidFill>
          </w14:textFill>
        </w:rPr>
        <w:t xml:space="preserve"> 高强钢丝布的性能指标</w:t>
      </w:r>
    </w:p>
    <w:tbl>
      <w:tblPr>
        <w:tblStyle w:val="31"/>
        <w:tblW w:w="930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1872"/>
        <w:gridCol w:w="2036"/>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39" w:type="dxa"/>
            <w:gridSpan w:val="2"/>
            <w:tcBorders>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eastAsia="zh-CN"/>
                <w14:textFill>
                  <w14:solidFill>
                    <w14:schemeClr w14:val="tx1"/>
                  </w14:solidFill>
                </w14:textFill>
              </w:rPr>
              <w:t>检测</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项目</w:t>
            </w:r>
          </w:p>
        </w:tc>
        <w:tc>
          <w:tcPr>
            <w:tcW w:w="2036" w:type="dxa"/>
            <w:tcBorders>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要求</w:t>
            </w:r>
          </w:p>
        </w:tc>
        <w:tc>
          <w:tcPr>
            <w:tcW w:w="2729" w:type="dxa"/>
            <w:tcBorders>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67" w:type="dxa"/>
            <w:vMerge w:val="restart"/>
            <w:tcBorders>
              <w:top w:val="single" w:color="auto" w:sz="4" w:space="0"/>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单位宽度高强钢丝束数量</w:t>
            </w:r>
          </w:p>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（束/m）</w:t>
            </w: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00</w:t>
            </w:r>
          </w:p>
        </w:tc>
        <w:tc>
          <w:tcPr>
            <w:tcW w:w="2036" w:type="dxa"/>
            <w:tcBorders>
              <w:top w:val="single" w:color="auto" w:sz="4" w:space="0"/>
              <w:bottom w:val="single" w:color="auto" w:sz="4" w:space="0"/>
            </w:tcBorders>
            <w:vAlign w:val="center"/>
          </w:tcPr>
          <w:p>
            <w:pPr>
              <w:spacing w:line="300" w:lineRule="auto"/>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≥50</w:t>
            </w:r>
          </w:p>
        </w:tc>
        <w:tc>
          <w:tcPr>
            <w:tcW w:w="2729" w:type="dxa"/>
            <w:vMerge w:val="restart"/>
            <w:tcBorders>
              <w:top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计数</w:t>
            </w:r>
          </w:p>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G300</w:t>
            </w:r>
          </w:p>
        </w:tc>
        <w:tc>
          <w:tcPr>
            <w:tcW w:w="2036" w:type="dxa"/>
            <w:tcBorders>
              <w:top w:val="single" w:color="auto" w:sz="4" w:space="0"/>
              <w:bottom w:val="single" w:color="auto" w:sz="4" w:space="0"/>
            </w:tcBorders>
            <w:vAlign w:val="center"/>
          </w:tcPr>
          <w:p>
            <w:pPr>
              <w:spacing w:line="300" w:lineRule="auto"/>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75</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G600</w:t>
            </w:r>
          </w:p>
        </w:tc>
        <w:tc>
          <w:tcPr>
            <w:tcW w:w="2036" w:type="dxa"/>
            <w:tcBorders>
              <w:top w:val="single" w:color="auto" w:sz="4" w:space="0"/>
              <w:bottom w:val="single" w:color="auto" w:sz="4" w:space="0"/>
            </w:tcBorders>
            <w:vAlign w:val="center"/>
          </w:tcPr>
          <w:p>
            <w:pPr>
              <w:spacing w:line="300" w:lineRule="auto"/>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≥150</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G900</w:t>
            </w:r>
          </w:p>
        </w:tc>
        <w:tc>
          <w:tcPr>
            <w:tcW w:w="2036" w:type="dxa"/>
            <w:tcBorders>
              <w:top w:val="single" w:color="auto" w:sz="4" w:space="0"/>
              <w:bottom w:val="single" w:color="auto" w:sz="4" w:space="0"/>
            </w:tcBorders>
            <w:vAlign w:val="center"/>
          </w:tcPr>
          <w:p>
            <w:pPr>
              <w:spacing w:line="300" w:lineRule="auto"/>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225</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G1200</w:t>
            </w:r>
          </w:p>
        </w:tc>
        <w:tc>
          <w:tcPr>
            <w:tcW w:w="2036" w:type="dxa"/>
            <w:tcBorders>
              <w:top w:val="single" w:color="auto" w:sz="4" w:space="0"/>
              <w:bottom w:val="single" w:color="auto" w:sz="4" w:space="0"/>
            </w:tcBorders>
            <w:vAlign w:val="center"/>
          </w:tcPr>
          <w:p>
            <w:pPr>
              <w:spacing w:line="300" w:lineRule="auto"/>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≥295</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67" w:type="dxa"/>
            <w:vMerge w:val="restart"/>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单位面积高强钢丝</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布</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质量（g/m</w:t>
            </w:r>
            <w:r>
              <w:rPr>
                <w:rFonts w:hint="default" w:ascii="Times New Roman" w:hAnsi="Times New Roman" w:cs="Times New Roman" w:eastAsiaTheme="minorEastAsia"/>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00</w:t>
            </w:r>
          </w:p>
        </w:tc>
        <w:tc>
          <w:tcPr>
            <w:tcW w:w="2036"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00</w:t>
            </w:r>
          </w:p>
        </w:tc>
        <w:tc>
          <w:tcPr>
            <w:tcW w:w="2729" w:type="dxa"/>
            <w:vMerge w:val="restart"/>
            <w:tcBorders>
              <w:right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GB/T 9914.3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G300</w:t>
            </w:r>
          </w:p>
        </w:tc>
        <w:tc>
          <w:tcPr>
            <w:tcW w:w="2036"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300</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G600</w:t>
            </w:r>
          </w:p>
        </w:tc>
        <w:tc>
          <w:tcPr>
            <w:tcW w:w="2036"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≥600</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G900</w:t>
            </w:r>
          </w:p>
        </w:tc>
        <w:tc>
          <w:tcPr>
            <w:tcW w:w="2036"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900</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7" w:type="dxa"/>
            <w:vMerge w:val="continue"/>
            <w:tcBorders>
              <w:lef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1872"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G1200</w:t>
            </w:r>
          </w:p>
        </w:tc>
        <w:tc>
          <w:tcPr>
            <w:tcW w:w="2036"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≥1200</w:t>
            </w:r>
          </w:p>
        </w:tc>
        <w:tc>
          <w:tcPr>
            <w:tcW w:w="2729"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r>
    </w:tbl>
    <w:p>
      <w:pP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both"/>
        <w:textAlignment w:val="auto"/>
        <w:outlineLvl w:val="2"/>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pPr>
      <w:bookmarkStart w:id="99" w:name="_Toc17655"/>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 xml:space="preserve">4.2.4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玻璃纤维的技术要求</w:t>
      </w:r>
      <w:bookmarkEnd w:id="99"/>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应符合下列规定。</w:t>
      </w:r>
    </w:p>
    <w:p>
      <w:pPr>
        <w:ind w:firstLine="420" w:firstLineChars="200"/>
        <w:rPr>
          <w:rFonts w:hint="default"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耐碱玻璃纤维的质量应符合《水泥混凝土和砂浆用耐碱玻璃纤维》GB/T 38143的规定，无碱玻璃纤维的质量应符合《无碱玻璃纤维纱》JC/T 169的规定</w:t>
      </w:r>
      <w:r>
        <w:rPr>
          <w:rFonts w:hint="default" w:ascii="Times New Roman" w:hAnsi="Times New Roman" w:cs="Times New Roman"/>
          <w:color w:val="000000" w:themeColor="text1"/>
          <w:sz w:val="21"/>
          <w:szCs w:val="21"/>
          <w:highlight w:val="none"/>
          <w:lang w:eastAsia="zh-CN"/>
          <w14:textFill>
            <w14:solidFill>
              <w14:schemeClr w14:val="tx1"/>
            </w14:solidFill>
          </w14:textFill>
        </w:rPr>
        <w:t>；其安全性能必须符合现行国家标准《工程结构加固材料安全性鉴定技术规范》GB 50728的规定。</w:t>
      </w: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00" w:name="_Toc4593"/>
      <w:bookmarkStart w:id="101" w:name="_Toc28146"/>
      <w:bookmarkStart w:id="102" w:name="_Toc6380"/>
      <w:bookmarkStart w:id="103" w:name="_Toc23822"/>
      <w:r>
        <w:rPr>
          <w:rFonts w:hint="default" w:ascii="Times New Roman" w:hAnsi="Times New Roman" w:eastAsia="黑体" w:cs="Times New Roman"/>
          <w:b w:val="0"/>
          <w:bCs w:val="0"/>
          <w:color w:val="000000" w:themeColor="text1"/>
          <w:highlight w:val="none"/>
          <w14:textFill>
            <w14:solidFill>
              <w14:schemeClr w14:val="tx1"/>
            </w14:solidFill>
          </w14:textFill>
        </w:rPr>
        <w:t>4.3</w:t>
      </w:r>
      <w:bookmarkEnd w:id="94"/>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聚合物砂浆</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104" w:name="_Toc31671"/>
      <w:r>
        <w:rPr>
          <w:rFonts w:hint="default" w:ascii="Times New Roman" w:hAnsi="Times New Roman" w:eastAsia="宋体" w:cs="Times New Roman"/>
          <w:b/>
          <w:bCs/>
          <w:color w:val="000000" w:themeColor="text1"/>
          <w:sz w:val="21"/>
          <w:szCs w:val="21"/>
          <w:highlight w:val="none"/>
          <w14:textFill>
            <w14:solidFill>
              <w14:schemeClr w14:val="tx1"/>
            </w14:solidFill>
          </w14:textFill>
        </w:rPr>
        <w:t>4.3.1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外观</w:t>
      </w:r>
      <w:bookmarkEnd w:id="104"/>
    </w:p>
    <w:p>
      <w:pPr>
        <w:ind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单组分粉状产品应均匀、无结块。</w:t>
      </w:r>
    </w:p>
    <w:p>
      <w:pPr>
        <w:ind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双组分产品其液料组分经搅拌后应呈均匀状态、无沉淀，粉状组分应均匀、无结块。</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05" w:name="_Toc28219"/>
      <w:r>
        <w:rPr>
          <w:rFonts w:hint="default" w:ascii="Times New Roman" w:hAnsi="Times New Roman" w:eastAsia="宋体" w:cs="Times New Roman"/>
          <w:b/>
          <w:bCs/>
          <w:color w:val="000000" w:themeColor="text1"/>
          <w:sz w:val="21"/>
          <w:szCs w:val="21"/>
          <w:highlight w:val="none"/>
          <w14:textFill>
            <w14:solidFill>
              <w14:schemeClr w14:val="tx1"/>
            </w14:solidFill>
          </w14:textFill>
        </w:rPr>
        <w:t>4.3.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2  </w:t>
      </w:r>
      <w:r>
        <w:rPr>
          <w:rFonts w:hint="default" w:ascii="Times New Roman" w:hAnsi="Times New Roman" w:eastAsia="宋体" w:cs="Times New Roman"/>
          <w:color w:val="000000" w:themeColor="text1"/>
          <w:sz w:val="21"/>
          <w:szCs w:val="21"/>
          <w:highlight w:val="none"/>
          <w14:textFill>
            <w14:solidFill>
              <w14:schemeClr w14:val="tx1"/>
            </w14:solidFill>
          </w14:textFill>
        </w:rPr>
        <w:t>聚合物砂浆的性能指标</w:t>
      </w:r>
      <w:bookmarkEnd w:id="105"/>
    </w:p>
    <w:p>
      <w:pPr>
        <w:ind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聚合物砂浆的性能指标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应符合表4.3.2的规定。</w:t>
      </w:r>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表4.3.</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2</w:t>
      </w:r>
      <w:r>
        <w:rPr>
          <w:rFonts w:hint="default" w:ascii="Times New Roman" w:hAnsi="Times New Roman" w:eastAsia="黑体" w:cs="Times New Roman"/>
          <w:color w:val="000000" w:themeColor="text1"/>
          <w:sz w:val="18"/>
          <w:szCs w:val="18"/>
          <w:highlight w:val="none"/>
          <w14:textFill>
            <w14:solidFill>
              <w14:schemeClr w14:val="tx1"/>
            </w14:solidFill>
          </w14:textFill>
        </w:rPr>
        <w:t>聚合物砂浆的性能指标</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057"/>
        <w:gridCol w:w="625"/>
        <w:gridCol w:w="278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78" w:type="pct"/>
            <w:gridSpan w:val="3"/>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检测</w:t>
            </w:r>
            <w:r>
              <w:rPr>
                <w:rFonts w:hint="default" w:ascii="Times New Roman" w:hAnsi="Times New Roman" w:cs="Times New Roman"/>
                <w:color w:val="000000" w:themeColor="text1"/>
                <w:sz w:val="18"/>
                <w:szCs w:val="18"/>
                <w:highlight w:val="none"/>
                <w14:textFill>
                  <w14:solidFill>
                    <w14:schemeClr w14:val="tx1"/>
                  </w14:solidFill>
                </w14:textFill>
              </w:rPr>
              <w:t>项目</w:t>
            </w:r>
          </w:p>
        </w:tc>
        <w:tc>
          <w:tcPr>
            <w:tcW w:w="1632" w:type="pct"/>
            <w:vAlign w:val="center"/>
          </w:tcPr>
          <w:p>
            <w:pPr>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要求</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restart"/>
            <w:vAlign w:val="center"/>
          </w:tcPr>
          <w:p>
            <w:pPr>
              <w:keepNext w:val="0"/>
              <w:keepLines w:val="0"/>
              <w:pageBreakBefore w:val="0"/>
              <w:widowControl w:val="0"/>
              <w:tabs>
                <w:tab w:val="left" w:pos="294"/>
                <w:tab w:val="center" w:pos="57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本</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性</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能</w:t>
            </w:r>
          </w:p>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28d 劈裂抗拉强度（MPa）</w:t>
            </w:r>
          </w:p>
        </w:tc>
        <w:tc>
          <w:tcPr>
            <w:tcW w:w="1632" w:type="pct"/>
            <w:vAlign w:val="center"/>
          </w:tcPr>
          <w:p>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≥7</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50728附录E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28d抗折强度（MPa）</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50728附录S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208" w:type="pct"/>
            <w:vMerge w:val="restar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抗压强度（MPa）</w:t>
            </w:r>
          </w:p>
        </w:tc>
        <w:tc>
          <w:tcPr>
            <w:tcW w:w="36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7d</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≥40</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189" w:type="pct"/>
            <w:vMerge w:val="restar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 17671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208"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36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28d</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≥55</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189"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收缩率（%）</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JGJ/T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正拉粘结强度（MPa）</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≥2.5，且为混凝土内聚破坏</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50728附录G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208" w:type="pct"/>
            <w:vAlign w:val="center"/>
          </w:tcPr>
          <w:p>
            <w:pPr>
              <w:jc w:val="both"/>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高强钢丝布与聚合物砂浆</w:t>
            </w:r>
            <w:r>
              <w:rPr>
                <w:rFonts w:hint="default" w:ascii="Times New Roman" w:hAnsi="Times New Roman" w:cs="Times New Roman"/>
                <w:color w:val="000000" w:themeColor="text1"/>
                <w:sz w:val="18"/>
                <w:szCs w:val="18"/>
                <w:highlight w:val="none"/>
                <w:lang w:eastAsia="zh-CN"/>
                <w14:textFill>
                  <w14:solidFill>
                    <w14:schemeClr w14:val="tx1"/>
                  </w14:solidFill>
                </w14:textFill>
              </w:rPr>
              <w:t>握裹强度</w:t>
            </w:r>
            <w:r>
              <w:rPr>
                <w:rFonts w:hint="default" w:ascii="Times New Roman" w:hAnsi="Times New Roman" w:cs="Times New Roman"/>
                <w:color w:val="000000" w:themeColor="text1"/>
                <w:sz w:val="18"/>
                <w:szCs w:val="18"/>
                <w:highlight w:val="none"/>
                <w14:textFill>
                  <w14:solidFill>
                    <w14:schemeClr w14:val="tx1"/>
                  </w14:solidFill>
                </w14:textFill>
              </w:rPr>
              <w:t>（MPa）</w:t>
            </w:r>
          </w:p>
        </w:tc>
        <w:tc>
          <w:tcPr>
            <w:tcW w:w="36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28d</w:t>
            </w:r>
          </w:p>
        </w:tc>
        <w:tc>
          <w:tcPr>
            <w:tcW w:w="1632" w:type="pct"/>
            <w:vAlign w:val="center"/>
          </w:tcPr>
          <w:p>
            <w:pPr>
              <w:jc w:val="center"/>
              <w:rPr>
                <w:rFonts w:hint="default" w:ascii="Times New Roman" w:hAnsi="Times New Roman" w:eastAsia="宋体" w:cs="Times New Roman"/>
                <w:b/>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3.0</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本规程附录A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燃烧性能</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A级</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8624</w:t>
            </w:r>
          </w:p>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 5464</w:t>
            </w:r>
          </w:p>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 14402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3" w:type="pct"/>
            <w:vMerge w:val="restar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耐环境作用能力</w:t>
            </w: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耐湿热老化能力(%)</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≤10</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50728附录J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耐冻融性能（%）</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50550附录R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03"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574" w:type="pct"/>
            <w:gridSpan w:val="2"/>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耐水性能（MPa）</w:t>
            </w:r>
          </w:p>
        </w:tc>
        <w:tc>
          <w:tcPr>
            <w:tcW w:w="163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 xml:space="preserve">≥1.5，且为基材内聚破坏 </w:t>
            </w:r>
          </w:p>
        </w:tc>
        <w:tc>
          <w:tcPr>
            <w:tcW w:w="1189"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50728 附录G</w:t>
            </w:r>
          </w:p>
        </w:tc>
      </w:tr>
    </w:tbl>
    <w:p>
      <w:pP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highlight w:val="none"/>
          <w:lang w:val="en-US" w:eastAsia="zh-CN"/>
          <w14:textFill>
            <w14:solidFill>
              <w14:schemeClr w14:val="tx1"/>
            </w14:solidFill>
          </w14:textFill>
        </w:rPr>
        <w:t>注：</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聚合物砂浆的检测条件按现行国家标准《工程结构加固材料安全性鉴定技术规范》GB 50728中7.2的规定。</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4.3.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配制聚合物砂浆用的聚合物乳液，其挥发性有机化合物和游离甲醛含量应符合表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.3.3的规定。</w:t>
      </w:r>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.3.3</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18"/>
          <w:szCs w:val="18"/>
          <w:highlight w:val="none"/>
          <w14:textFill>
            <w14:solidFill>
              <w14:schemeClr w14:val="tx1"/>
            </w14:solidFill>
          </w14:textFill>
        </w:rPr>
        <w:t>挥发性有机化合物和游离甲醛限值</w:t>
      </w:r>
    </w:p>
    <w:tbl>
      <w:tblPr>
        <w:tblStyle w:val="30"/>
        <w:tblW w:w="4999" w:type="pct"/>
        <w:tblInd w:w="0" w:type="dxa"/>
        <w:tblLayout w:type="autofit"/>
        <w:tblCellMar>
          <w:top w:w="0" w:type="dxa"/>
          <w:left w:w="108" w:type="dxa"/>
          <w:bottom w:w="0" w:type="dxa"/>
          <w:right w:w="108" w:type="dxa"/>
        </w:tblCellMar>
      </w:tblPr>
      <w:tblGrid>
        <w:gridCol w:w="2847"/>
        <w:gridCol w:w="2446"/>
        <w:gridCol w:w="3221"/>
      </w:tblGrid>
      <w:tr>
        <w:tblPrEx>
          <w:tblCellMar>
            <w:top w:w="0" w:type="dxa"/>
            <w:left w:w="108" w:type="dxa"/>
            <w:bottom w:w="0" w:type="dxa"/>
            <w:right w:w="108" w:type="dxa"/>
          </w:tblCellMar>
        </w:tblPrEx>
        <w:trPr>
          <w:trHeight w:val="270" w:hRule="atLeast"/>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项目</w:t>
            </w:r>
          </w:p>
        </w:tc>
        <w:tc>
          <w:tcPr>
            <w:tcW w:w="1436"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要求</w:t>
            </w:r>
          </w:p>
        </w:tc>
        <w:tc>
          <w:tcPr>
            <w:tcW w:w="1891"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检测方法</w:t>
            </w:r>
          </w:p>
        </w:tc>
      </w:tr>
      <w:tr>
        <w:tblPrEx>
          <w:tblCellMar>
            <w:top w:w="0" w:type="dxa"/>
            <w:left w:w="108" w:type="dxa"/>
            <w:bottom w:w="0" w:type="dxa"/>
            <w:right w:w="108" w:type="dxa"/>
          </w:tblCellMar>
        </w:tblPrEx>
        <w:trPr>
          <w:trHeight w:val="431" w:hRule="atLeast"/>
        </w:trPr>
        <w:tc>
          <w:tcPr>
            <w:tcW w:w="1672"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挥发性有机化合物（VOC）（g/L）</w:t>
            </w:r>
          </w:p>
        </w:tc>
        <w:tc>
          <w:tcPr>
            <w:tcW w:w="1436" w:type="pct"/>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350</w:t>
            </w:r>
          </w:p>
        </w:tc>
        <w:tc>
          <w:tcPr>
            <w:tcW w:w="1891" w:type="pct"/>
            <w:vMerge w:val="restart"/>
            <w:tcBorders>
              <w:top w:val="nil"/>
              <w:left w:val="nil"/>
              <w:right w:val="single" w:color="auto" w:sz="4" w:space="0"/>
            </w:tcBorders>
            <w:shd w:val="clear" w:color="auto" w:fill="auto"/>
            <w:vAlign w:val="center"/>
          </w:tcPr>
          <w:p>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GB 18583</w:t>
            </w:r>
          </w:p>
        </w:tc>
      </w:tr>
      <w:tr>
        <w:tblPrEx>
          <w:tblCellMar>
            <w:top w:w="0" w:type="dxa"/>
            <w:left w:w="108" w:type="dxa"/>
            <w:bottom w:w="0" w:type="dxa"/>
            <w:right w:w="108" w:type="dxa"/>
          </w:tblCellMar>
        </w:tblPrEx>
        <w:trPr>
          <w:trHeight w:val="381" w:hRule="atLeast"/>
        </w:trPr>
        <w:tc>
          <w:tcPr>
            <w:tcW w:w="1672"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游离甲醛（g/kg）</w:t>
            </w:r>
          </w:p>
        </w:tc>
        <w:tc>
          <w:tcPr>
            <w:tcW w:w="1436" w:type="pct"/>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1.0</w:t>
            </w:r>
          </w:p>
        </w:tc>
        <w:tc>
          <w:tcPr>
            <w:tcW w:w="1891" w:type="pct"/>
            <w:vMerge w:val="continue"/>
            <w:tcBorders>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bl>
    <w:p>
      <w:pPr>
        <w:pStyle w:val="4"/>
        <w:numPr>
          <w:ilvl w:val="1"/>
          <w:numId w:val="0"/>
        </w:numPr>
        <w:spacing w:line="360" w:lineRule="auto"/>
        <w:outlineLvl w:val="9"/>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06" w:name="_Toc66354050"/>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07" w:name="_Toc9908"/>
      <w:bookmarkStart w:id="108" w:name="_Toc11454"/>
      <w:bookmarkStart w:id="109" w:name="_Toc24936"/>
      <w:bookmarkStart w:id="110" w:name="_Toc12683"/>
      <w:r>
        <w:rPr>
          <w:rFonts w:hint="default" w:ascii="Times New Roman" w:hAnsi="Times New Roman" w:eastAsia="黑体" w:cs="Times New Roman"/>
          <w:b w:val="0"/>
          <w:bCs w:val="0"/>
          <w:color w:val="000000" w:themeColor="text1"/>
          <w:highlight w:val="none"/>
          <w14:textFill>
            <w14:solidFill>
              <w14:schemeClr w14:val="tx1"/>
            </w14:solidFill>
          </w14:textFill>
        </w:rPr>
        <w:t>4.4</w:t>
      </w:r>
      <w:bookmarkEnd w:id="106"/>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界面胶</w:t>
      </w:r>
      <w:bookmarkEnd w:id="107"/>
      <w:bookmarkEnd w:id="108"/>
      <w:bookmarkEnd w:id="109"/>
      <w:bookmarkEnd w:id="110"/>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4.4.1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界面胶宜采用改性环氧类，无分层离析、无杂质及结絮现象。</w:t>
      </w:r>
    </w:p>
    <w:p>
      <w:pPr>
        <w:keepNext w:val="0"/>
        <w:keepLines w:val="0"/>
        <w:pageBreakBefore w:val="0"/>
        <w:widowControl w:val="0"/>
        <w:kinsoku/>
        <w:wordWrap/>
        <w:overflowPunct/>
        <w:topLinePunct w:val="0"/>
        <w:autoSpaceDE/>
        <w:autoSpaceDN/>
        <w:bidi w:val="0"/>
        <w:adjustRightInd/>
        <w:snapToGrid/>
        <w:jc w:val="left"/>
        <w:textAlignment w:val="auto"/>
        <w:outlineLvl w:val="2"/>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11" w:name="_Toc3363"/>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4.4.2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界面胶的性能指标应符合表4.4.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的规定。</w:t>
      </w:r>
      <w:bookmarkEnd w:id="111"/>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表4.4.</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2</w:t>
      </w:r>
      <w:r>
        <w:rPr>
          <w:rFonts w:hint="default" w:ascii="Times New Roman" w:hAnsi="Times New Roman" w:eastAsia="黑体" w:cs="Times New Roman"/>
          <w:color w:val="000000" w:themeColor="text1"/>
          <w:sz w:val="18"/>
          <w:szCs w:val="18"/>
          <w:highlight w:val="none"/>
          <w14:textFill>
            <w14:solidFill>
              <w14:schemeClr w14:val="tx1"/>
            </w14:solidFill>
          </w14:textFill>
        </w:rPr>
        <w:t xml:space="preserve"> 界面胶性能指标</w:t>
      </w:r>
    </w:p>
    <w:tbl>
      <w:tblPr>
        <w:tblStyle w:val="30"/>
        <w:tblW w:w="4999" w:type="pct"/>
        <w:tblInd w:w="0" w:type="dxa"/>
        <w:tblLayout w:type="autofit"/>
        <w:tblCellMar>
          <w:top w:w="0" w:type="dxa"/>
          <w:left w:w="108" w:type="dxa"/>
          <w:bottom w:w="0" w:type="dxa"/>
          <w:right w:w="108" w:type="dxa"/>
        </w:tblCellMar>
      </w:tblPr>
      <w:tblGrid>
        <w:gridCol w:w="2847"/>
        <w:gridCol w:w="2446"/>
        <w:gridCol w:w="3221"/>
      </w:tblGrid>
      <w:tr>
        <w:tblPrEx>
          <w:tblCellMar>
            <w:top w:w="0" w:type="dxa"/>
            <w:left w:w="108" w:type="dxa"/>
            <w:bottom w:w="0" w:type="dxa"/>
            <w:right w:w="108" w:type="dxa"/>
          </w:tblCellMar>
        </w:tblPrEx>
        <w:trPr>
          <w:trHeight w:val="270" w:hRule="atLeast"/>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项目</w:t>
            </w:r>
          </w:p>
        </w:tc>
        <w:tc>
          <w:tcPr>
            <w:tcW w:w="14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要求</w:t>
            </w:r>
          </w:p>
        </w:tc>
        <w:tc>
          <w:tcPr>
            <w:tcW w:w="18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检测方法</w:t>
            </w:r>
          </w:p>
        </w:tc>
      </w:tr>
      <w:tr>
        <w:tblPrEx>
          <w:tblCellMar>
            <w:top w:w="0" w:type="dxa"/>
            <w:left w:w="108" w:type="dxa"/>
            <w:bottom w:w="0" w:type="dxa"/>
            <w:right w:w="108" w:type="dxa"/>
          </w:tblCellMar>
        </w:tblPrEx>
        <w:trPr>
          <w:trHeight w:val="431" w:hRule="atLeast"/>
        </w:trPr>
        <w:tc>
          <w:tcPr>
            <w:tcW w:w="16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钢对钢拉伸抗剪强度标准值（MPa）</w:t>
            </w:r>
          </w:p>
        </w:tc>
        <w:tc>
          <w:tcPr>
            <w:tcW w:w="143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≥15</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.0</w:t>
            </w:r>
          </w:p>
        </w:tc>
        <w:tc>
          <w:tcPr>
            <w:tcW w:w="189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GB/T 7124</w:t>
            </w:r>
          </w:p>
        </w:tc>
      </w:tr>
      <w:tr>
        <w:tblPrEx>
          <w:tblCellMar>
            <w:top w:w="0" w:type="dxa"/>
            <w:left w:w="108" w:type="dxa"/>
            <w:bottom w:w="0" w:type="dxa"/>
            <w:right w:w="108" w:type="dxa"/>
          </w:tblCellMar>
        </w:tblPrEx>
        <w:trPr>
          <w:trHeight w:val="381" w:hRule="atLeast"/>
        </w:trPr>
        <w:tc>
          <w:tcPr>
            <w:tcW w:w="16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钢对干态混凝土正拉粘结强度（MPa）</w:t>
            </w:r>
          </w:p>
        </w:tc>
        <w:tc>
          <w:tcPr>
            <w:tcW w:w="1436" w:type="pct"/>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≥2.5，且为混凝土内聚破坏</w:t>
            </w:r>
          </w:p>
        </w:tc>
        <w:tc>
          <w:tcPr>
            <w:tcW w:w="1891" w:type="pct"/>
            <w:vMerge w:val="restart"/>
            <w:tcBorders>
              <w:top w:val="nil"/>
              <w:left w:val="nil"/>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GB 50728附录G</w:t>
            </w:r>
          </w:p>
        </w:tc>
      </w:tr>
      <w:tr>
        <w:tblPrEx>
          <w:tblCellMar>
            <w:top w:w="0" w:type="dxa"/>
            <w:left w:w="108" w:type="dxa"/>
            <w:bottom w:w="0" w:type="dxa"/>
            <w:right w:w="108" w:type="dxa"/>
          </w:tblCellMar>
        </w:tblPrEx>
        <w:trPr>
          <w:trHeight w:val="437" w:hRule="atLeast"/>
        </w:trPr>
        <w:tc>
          <w:tcPr>
            <w:tcW w:w="16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钢对湿态混凝土正拉粘结强度（MPa）</w:t>
            </w:r>
          </w:p>
        </w:tc>
        <w:tc>
          <w:tcPr>
            <w:tcW w:w="1436" w:type="pct"/>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≥1.8，且为混凝土内聚破坏</w:t>
            </w:r>
          </w:p>
        </w:tc>
        <w:tc>
          <w:tcPr>
            <w:tcW w:w="1891" w:type="pct"/>
            <w:vMerge w:val="continue"/>
            <w:tcBorders>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51" w:hRule="atLeast"/>
        </w:trPr>
        <w:tc>
          <w:tcPr>
            <w:tcW w:w="16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无约束线性收缩率（%）</w:t>
            </w:r>
          </w:p>
        </w:tc>
        <w:tc>
          <w:tcPr>
            <w:tcW w:w="143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≤0.4</w:t>
            </w:r>
          </w:p>
        </w:tc>
        <w:tc>
          <w:tcPr>
            <w:tcW w:w="189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GB 50728附录P</w:t>
            </w:r>
          </w:p>
        </w:tc>
      </w:tr>
      <w:tr>
        <w:tblPrEx>
          <w:tblCellMar>
            <w:top w:w="0" w:type="dxa"/>
            <w:left w:w="108" w:type="dxa"/>
            <w:bottom w:w="0" w:type="dxa"/>
            <w:right w:w="108" w:type="dxa"/>
          </w:tblCellMar>
        </w:tblPrEx>
        <w:trPr>
          <w:trHeight w:val="281" w:hRule="atLeast"/>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bookmarkStart w:id="112" w:name="_Toc66354059"/>
            <w:bookmarkStart w:id="113" w:name="_Toc1545"/>
            <w:r>
              <w:rPr>
                <w:rFonts w:hint="default" w:ascii="Times New Roman" w:hAnsi="Times New Roman" w:cs="Times New Roman"/>
                <w:color w:val="000000" w:themeColor="text1"/>
                <w:kern w:val="0"/>
                <w:sz w:val="18"/>
                <w:szCs w:val="18"/>
                <w:highlight w:val="none"/>
                <w14:textFill>
                  <w14:solidFill>
                    <w14:schemeClr w14:val="tx1"/>
                  </w14:solidFill>
                </w14:textFill>
              </w:rPr>
              <w:t>耐湿热老化性能</w:t>
            </w:r>
          </w:p>
          <w:p>
            <w:pPr>
              <w:widowControl/>
              <w:jc w:val="center"/>
              <w:rPr>
                <w:rFonts w:hint="default"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抗剪强度降低率）</w:t>
            </w: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w:t>
            </w:r>
          </w:p>
        </w:tc>
        <w:tc>
          <w:tcPr>
            <w:tcW w:w="14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≤18</w:t>
            </w:r>
          </w:p>
        </w:tc>
        <w:tc>
          <w:tcPr>
            <w:tcW w:w="18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 50728附录J</w:t>
            </w:r>
          </w:p>
        </w:tc>
      </w:tr>
      <w:bookmarkEnd w:id="61"/>
      <w:bookmarkEnd w:id="62"/>
    </w:tbl>
    <w:p>
      <w:pPr>
        <w:ind w:firstLine="360" w:firstLineChars="200"/>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highlight w:val="none"/>
          <w:lang w:val="en-US" w:eastAsia="zh-CN"/>
          <w14:textFill>
            <w14:solidFill>
              <w14:schemeClr w14:val="tx1"/>
            </w14:solidFill>
          </w14:textFill>
        </w:rPr>
        <w:t>注：</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界面胶的检测</w:t>
      </w:r>
      <w:r>
        <w:rPr>
          <w:rFonts w:hint="default" w:ascii="Times New Roman" w:hAnsi="Times New Roman" w:cs="Times New Roman"/>
          <w:color w:val="000000" w:themeColor="text1"/>
          <w:sz w:val="18"/>
          <w:szCs w:val="18"/>
          <w:highlight w:val="none"/>
          <w:lang w:eastAsia="zh-CN"/>
          <w14:textFill>
            <w14:solidFill>
              <w14:schemeClr w14:val="tx1"/>
            </w14:solidFill>
          </w14:textFill>
        </w:rPr>
        <w:t>要求</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按现行国家标准《工程结构加固材料安全性鉴定技术规范》GB 50728中4.7的规定。</w:t>
      </w:r>
    </w:p>
    <w:p>
      <w:pPr>
        <w:jc w:val="left"/>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4.4.3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界面</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胶的</w:t>
      </w:r>
      <w:r>
        <w:rPr>
          <w:rFonts w:hint="default" w:ascii="Times New Roman" w:hAnsi="Times New Roman" w:eastAsia="宋体" w:cs="Times New Roman"/>
          <w:color w:val="000000" w:themeColor="text1"/>
          <w:sz w:val="21"/>
          <w:szCs w:val="21"/>
          <w:highlight w:val="none"/>
          <w14:textFill>
            <w14:solidFill>
              <w14:schemeClr w14:val="tx1"/>
            </w14:solidFill>
          </w14:textFill>
        </w:rPr>
        <w:t>挥发性有机化合物和游离甲醛含量应符合本规程表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.3.3的规定</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560" w:firstLineChars="200"/>
        <w:jc w:val="left"/>
        <w:rPr>
          <w:rFonts w:hint="default" w:ascii="Times New Roman" w:hAnsi="Times New Roman" w:eastAsia="黑体" w:cs="Times New Roman"/>
          <w:b w:val="0"/>
          <w:bCs w:val="0"/>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114" w:name="_Toc2527"/>
      <w:bookmarkStart w:id="115" w:name="_Toc26550"/>
      <w:bookmarkStart w:id="116" w:name="_Toc28126"/>
      <w:bookmarkStart w:id="117" w:name="_Toc29145"/>
      <w:r>
        <w:rPr>
          <w:rFonts w:hint="default" w:ascii="Times New Roman" w:hAnsi="Times New Roman" w:eastAsia="黑体" w:cs="Times New Roman"/>
          <w:b w:val="0"/>
          <w:bCs w:val="0"/>
          <w:color w:val="000000" w:themeColor="text1"/>
          <w:highlight w:val="none"/>
          <w14:textFill>
            <w14:solidFill>
              <w14:schemeClr w14:val="tx1"/>
            </w14:solidFill>
          </w14:textFill>
        </w:rPr>
        <w:t>4.</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5  其 他</w:t>
      </w:r>
      <w:bookmarkEnd w:id="114"/>
      <w:bookmarkEnd w:id="115"/>
      <w:bookmarkEnd w:id="116"/>
      <w:bookmarkEnd w:id="117"/>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4.5.1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聚合物砂浆拌和水应符合现行行业标准《混凝土用水标准》JGJ 63的规定。</w:t>
      </w: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4.5.2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钢板、钢筋、锚栓、焊接、防护等材料应符合相应的现行国家标准、行业标准的规定。</w:t>
      </w:r>
    </w:p>
    <w:p>
      <w:pP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118" w:name="_Toc23858"/>
      <w:bookmarkStart w:id="119" w:name="_Toc22609"/>
      <w:bookmarkStart w:id="120" w:name="_Toc9421"/>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121" w:name="_Toc11122"/>
      <w:bookmarkStart w:id="122" w:name="_Toc19216"/>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5</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设</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计</w:t>
      </w:r>
      <w:bookmarkEnd w:id="118"/>
      <w:bookmarkEnd w:id="119"/>
      <w:bookmarkEnd w:id="120"/>
      <w:bookmarkEnd w:id="121"/>
      <w:bookmarkEnd w:id="122"/>
    </w:p>
    <w:p>
      <w:pPr>
        <w:jc w:val="left"/>
        <w:rPr>
          <w:rFonts w:hint="default" w:ascii="Times New Roman" w:hAnsi="Times New Roman" w:eastAsia="黑体"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23" w:name="_Toc15760"/>
      <w:bookmarkStart w:id="124" w:name="_Toc11727"/>
      <w:bookmarkStart w:id="125" w:name="_Toc9620"/>
      <w:bookmarkStart w:id="126" w:name="_Toc3897"/>
      <w:r>
        <w:rPr>
          <w:rFonts w:hint="default" w:ascii="Times New Roman" w:hAnsi="Times New Roman" w:eastAsia="黑体" w:cs="Times New Roman"/>
          <w:b w:val="0"/>
          <w:bCs w:val="0"/>
          <w:color w:val="000000" w:themeColor="text1"/>
          <w:highlight w:val="none"/>
          <w14:textFill>
            <w14:solidFill>
              <w14:schemeClr w14:val="tx1"/>
            </w14:solidFill>
          </w14:textFill>
        </w:rPr>
        <w:t>5.1  一般规定</w:t>
      </w:r>
      <w:bookmarkEnd w:id="123"/>
      <w:bookmarkEnd w:id="124"/>
      <w:bookmarkEnd w:id="125"/>
      <w:bookmarkEnd w:id="126"/>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5.1.1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混凝土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构件加固设计</w:t>
      </w:r>
      <w:r>
        <w:rPr>
          <w:rFonts w:hint="default" w:ascii="Times New Roman" w:hAnsi="Times New Roman" w:eastAsia="宋体" w:cs="Times New Roman"/>
          <w:color w:val="000000" w:themeColor="text1"/>
          <w:sz w:val="21"/>
          <w:szCs w:val="21"/>
          <w:highlight w:val="none"/>
          <w14:textFill>
            <w14:solidFill>
              <w14:schemeClr w14:val="tx1"/>
            </w14:solidFill>
          </w14:textFill>
        </w:rPr>
        <w:t>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1"/>
          <w:szCs w:val="21"/>
          <w:highlight w:val="none"/>
          <w14:textFill>
            <w14:solidFill>
              <w14:schemeClr w14:val="tx1"/>
            </w14:solidFill>
          </w14:textFill>
        </w:rPr>
        <w:t>现行国家标准《混凝土结构加固设计规范》GB 50367</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、《混凝土结构设计规范》GB 50010</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既有建筑维护与改造通用规范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GB 55022</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、《既有建筑鉴定与加固通用规范》GB 55021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《工程结构可靠性设计统一标准》GB 50153及《建筑结构可靠性设计统一标准》GB 50068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的规定。</w:t>
      </w:r>
    </w:p>
    <w:p>
      <w:pPr>
        <w:jc w:val="left"/>
        <w:rPr>
          <w:rFonts w:hint="default" w:ascii="Times New Roman" w:hAnsi="Times New Roman" w:eastAsia="宋体" w:cs="Times New Roman"/>
          <w:b w:val="0"/>
          <w:bCs/>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5.1.2</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采用</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高强钢丝布-聚合物砂浆加固混凝土构件</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时，原结构、构件按现场检测结果推定的混凝土强度等级不应低于C15级。</w:t>
      </w:r>
    </w:p>
    <w:p>
      <w:pPr>
        <w:jc w:val="lef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混凝土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构件加固设计应进行承载</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能力</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极限状态</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和正常使用极限状态的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设计</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、验算</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应通过构造措施满足耐久性要求</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承载力极限状态计算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eastAsia="宋体" w:cs="Times New Roman"/>
          <w:color w:val="000000" w:themeColor="text1"/>
          <w:sz w:val="21"/>
          <w:szCs w:val="21"/>
          <w:highlight w:val="none"/>
          <w14:textFill>
            <w14:solidFill>
              <w14:schemeClr w14:val="tx1"/>
            </w14:solidFill>
          </w14:textFill>
        </w:rPr>
        <w:t>采用以概率理论为基础的极限状态设计法</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与分项系数表达式进行计算。</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结构上的作用，应经调查或检测核实，并应按现行国家标准《</w:t>
      </w:r>
      <w:r>
        <w:rPr>
          <w:rFonts w:hint="default" w:ascii="Times New Roman" w:hAnsi="Times New Roman" w:eastAsia="宋体" w:cs="Times New Roman"/>
          <w:color w:val="000000" w:themeColor="text1"/>
          <w:sz w:val="21"/>
          <w:szCs w:val="21"/>
          <w:highlight w:val="none"/>
          <w14:textFill>
            <w14:solidFill>
              <w14:schemeClr w14:val="tx1"/>
            </w14:solidFill>
          </w14:textFill>
        </w:rPr>
        <w:t>混凝土结构加固设计规范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GB 50367附录A</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、《工程结构通用规范》GB 55001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的规定和要求确定其标准值或代表值。</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127" w:name="_Toc7640"/>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被加固结构、构件的作用效应，应按下列要求确定：</w:t>
      </w:r>
      <w:bookmarkEnd w:id="127"/>
    </w:p>
    <w:p>
      <w:pPr>
        <w:ind w:firstLine="421" w:firstLineChars="200"/>
        <w:jc w:val="left"/>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bookmarkStart w:id="128" w:name="_Toc20537"/>
      <w:bookmarkStart w:id="129" w:name="_Toc9027"/>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1 </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结构的计算图形，应符合其实际受力和构造状况；</w:t>
      </w:r>
      <w:bookmarkEnd w:id="128"/>
      <w:bookmarkEnd w:id="129"/>
    </w:p>
    <w:p>
      <w:pPr>
        <w:ind w:firstLine="421"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作用组合的效应设计值和组合值系数以及作用的分项系数，应按现行国家标准《建筑结构荷载规范》GB 50009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和《工程结构通用规范》GB 55001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确定，并应考虑由于实际荷载偏心、结构变形、温度作用等造成的附加内力。</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加固构件的尺寸，对原有部分应根据</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检测或鉴定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报告采用原设计值或实测值。</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原结构、构件的混凝土强度等级和受力钢筋抗拉强度标准值应按下列规定取值：</w:t>
      </w:r>
    </w:p>
    <w:p>
      <w:pPr>
        <w:keepNext w:val="0"/>
        <w:keepLines w:val="0"/>
        <w:pageBreakBefore w:val="0"/>
        <w:widowControl w:val="0"/>
        <w:kinsoku/>
        <w:wordWrap/>
        <w:overflowPunct/>
        <w:topLinePunct w:val="0"/>
        <w:autoSpaceDE/>
        <w:autoSpaceDN/>
        <w:bidi w:val="0"/>
        <w:adjustRightInd/>
        <w:snapToGrid/>
        <w:ind w:firstLine="421" w:firstLineChars="20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当原设计文件有效，且不怀疑结构有严重的性能退化时，可采用原设计的标准值；</w:t>
      </w:r>
    </w:p>
    <w:p>
      <w:pPr>
        <w:ind w:firstLine="421"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当结构可靠性鉴定认为应重新进行现场检测时，应采用检测结果推定的标准值</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高强钢丝束应取置信水平0.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、保证率为95%的</w:t>
      </w:r>
      <w:r>
        <w:rPr>
          <w:rFonts w:hint="default" w:ascii="Times New Roman" w:hAnsi="Times New Roman" w:eastAsia="宋体" w:cs="Times New Roman"/>
          <w:color w:val="000000" w:themeColor="text1"/>
          <w:sz w:val="21"/>
          <w:szCs w:val="21"/>
          <w:highlight w:val="none"/>
          <w14:textFill>
            <w14:solidFill>
              <w14:schemeClr w14:val="tx1"/>
            </w14:solidFill>
          </w14:textFill>
        </w:rPr>
        <w:t>极限抗拉强度作为抗拉强度标准值，极限拉应变应取其抗拉强度标准值除以弹性模量，高强钢丝束抗拉强度设计值见表5.1.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，弹性模量为1.9×10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 xml:space="preserve">5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MPa</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jc w:val="cente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pPr>
      <w:bookmarkStart w:id="130" w:name="_Toc28253"/>
      <w:r>
        <w:rPr>
          <w:rFonts w:hint="default" w:ascii="Times New Roman" w:hAnsi="Times New Roman" w:eastAsia="黑体" w:cs="Times New Roman"/>
          <w:color w:val="000000" w:themeColor="text1"/>
          <w:sz w:val="18"/>
          <w:szCs w:val="18"/>
          <w:highlight w:val="none"/>
          <w14:textFill>
            <w14:solidFill>
              <w14:schemeClr w14:val="tx1"/>
            </w14:solidFill>
          </w14:textFill>
        </w:rPr>
        <w:t>5.1.</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 xml:space="preserve">9 </w:t>
      </w:r>
      <w:r>
        <w:rPr>
          <w:rFonts w:hint="default" w:ascii="Times New Roman" w:hAnsi="Times New Roman" w:eastAsia="黑体" w:cs="Times New Roman"/>
          <w:color w:val="000000" w:themeColor="text1"/>
          <w:sz w:val="18"/>
          <w:szCs w:val="18"/>
          <w:highlight w:val="none"/>
          <w14:textFill>
            <w14:solidFill>
              <w14:schemeClr w14:val="tx1"/>
            </w14:solidFill>
          </w14:textFill>
        </w:rPr>
        <w:t>高强钢丝束抗拉强度设计值</w:t>
      </w: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（MPa）</w:t>
      </w:r>
      <w:bookmarkEnd w:id="130"/>
    </w:p>
    <w:tbl>
      <w:tblPr>
        <w:tblStyle w:val="30"/>
        <w:tblW w:w="5000" w:type="pct"/>
        <w:jc w:val="center"/>
        <w:tblLayout w:type="autofit"/>
        <w:tblCellMar>
          <w:top w:w="0" w:type="dxa"/>
          <w:left w:w="10" w:type="dxa"/>
          <w:bottom w:w="0" w:type="dxa"/>
          <w:right w:w="10" w:type="dxa"/>
        </w:tblCellMar>
      </w:tblPr>
      <w:tblGrid>
        <w:gridCol w:w="4543"/>
        <w:gridCol w:w="3973"/>
      </w:tblGrid>
      <w:tr>
        <w:tblPrEx>
          <w:tblCellMar>
            <w:top w:w="0" w:type="dxa"/>
            <w:left w:w="10" w:type="dxa"/>
            <w:bottom w:w="0" w:type="dxa"/>
            <w:right w:w="10" w:type="dxa"/>
          </w:tblCellMar>
        </w:tblPrEx>
        <w:trPr>
          <w:jc w:val="center"/>
        </w:trPr>
        <w:tc>
          <w:tcPr>
            <w:tcW w:w="266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重要构件</w:t>
            </w:r>
          </w:p>
        </w:tc>
        <w:tc>
          <w:tcPr>
            <w:tcW w:w="233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一般构件</w:t>
            </w:r>
          </w:p>
        </w:tc>
      </w:tr>
      <w:tr>
        <w:tblPrEx>
          <w:tblCellMar>
            <w:top w:w="0" w:type="dxa"/>
            <w:left w:w="10" w:type="dxa"/>
            <w:bottom w:w="0" w:type="dxa"/>
            <w:right w:w="10" w:type="dxa"/>
          </w:tblCellMar>
        </w:tblPrEx>
        <w:trPr>
          <w:jc w:val="center"/>
        </w:trPr>
        <w:tc>
          <w:tcPr>
            <w:tcW w:w="266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1400</w:t>
            </w:r>
          </w:p>
        </w:tc>
        <w:tc>
          <w:tcPr>
            <w:tcW w:w="233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2000</w:t>
            </w:r>
          </w:p>
        </w:tc>
      </w:tr>
    </w:tbl>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对钢筋</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进行加固时，加固后构件的正截面承载力提高幅度不宜超过40%。</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验算结构、构件承载力时，应考虑原结构在加固时的实际受力状况，包括加固部分应变滞后的影响，以及加固部分与原结构共同工作程度。</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5.1.12  </w:t>
      </w:r>
      <w:r>
        <w:rPr>
          <w:rFonts w:hint="default" w:ascii="Times New Roman" w:hAnsi="Times New Roman" w:cs="Times New Roman"/>
          <w:color w:val="000000" w:themeColor="text1"/>
          <w:sz w:val="21"/>
          <w:szCs w:val="21"/>
          <w:highlight w:val="none"/>
          <w14:textFill>
            <w14:solidFill>
              <w14:schemeClr w14:val="tx1"/>
            </w14:solidFill>
          </w14:textFill>
        </w:rPr>
        <w:t>加固后改变传力路线或使结构质量增大时，应对相关结构、构件及建筑物地基基础进行必要的验算。</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13  </w:t>
      </w:r>
      <w:r>
        <w:rPr>
          <w:rFonts w:hint="default" w:ascii="Times New Roman" w:hAnsi="Times New Roman"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进行结构加固时，应卸除作用在结构上的活荷载，并应考虑二次受力的影响。</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14  </w:t>
      </w:r>
      <w:r>
        <w:rPr>
          <w:rFonts w:hint="default" w:ascii="Times New Roman" w:hAnsi="Times New Roman" w:cs="Times New Roman"/>
          <w:color w:val="000000" w:themeColor="text1"/>
          <w:sz w:val="21"/>
          <w:szCs w:val="21"/>
          <w:highlight w:val="none"/>
          <w14:textFill>
            <w14:solidFill>
              <w14:schemeClr w14:val="tx1"/>
            </w14:solidFill>
          </w14:textFill>
        </w:rPr>
        <w:t>对加固过程中可能出现倾斜、失稳、过大变形或坍塌的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，应在加固设计文件中提出相应的临时性安全措施，并明确要求施工单位应严格执行。</w:t>
      </w:r>
    </w:p>
    <w:p>
      <w:pPr>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15  </w:t>
      </w:r>
      <w:r>
        <w:rPr>
          <w:rFonts w:hint="default" w:ascii="Times New Roman" w:hAnsi="Times New Roman" w:cs="Times New Roman"/>
          <w:color w:val="000000" w:themeColor="text1"/>
          <w:sz w:val="21"/>
          <w:szCs w:val="21"/>
          <w:highlight w:val="none"/>
          <w14:textFill>
            <w14:solidFill>
              <w14:schemeClr w14:val="tx1"/>
            </w14:solidFill>
          </w14:textFill>
        </w:rPr>
        <w:t>受弯构件加固后的相对界限受压区高度</w:t>
      </w:r>
      <w:r>
        <w:rPr>
          <w:rFonts w:hint="default" w:ascii="Times New Roman" w:hAnsi="Times New Roman" w:cs="Times New Roman"/>
          <w:color w:val="000000" w:themeColor="text1"/>
          <w:sz w:val="21"/>
          <w:szCs w:val="21"/>
          <w:highlight w:val="none"/>
          <w14:textFill>
            <w14:solidFill>
              <w14:schemeClr w14:val="tx1"/>
            </w14:solidFill>
          </w14:textFill>
        </w:rPr>
        <w:object>
          <v:shape id="_x0000_i1026" o:spt="75" type="#_x0000_t75" style="height:18.9pt;width:21.05pt;" o:ole="t" filled="f" o:preferrelative="t" stroked="f" coordsize="21600,21600">
            <v:path/>
            <v:fill on="f" focussize="0,0"/>
            <v:stroke on="f" joinstyle="miter"/>
            <v:imagedata r:id="rId39" o:title=""/>
            <o:lock v:ext="edit" aspectratio="t"/>
            <w10:wrap type="none"/>
            <w10:anchorlock/>
          </v:shape>
          <o:OLEObject Type="Embed" ProgID="Equation.DSMT4" ShapeID="_x0000_i1026" DrawAspect="Content" ObjectID="_1468075726" r:id="rId38">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,应按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式5.1.15</w:t>
      </w:r>
      <w:r>
        <w:rPr>
          <w:rFonts w:hint="default" w:ascii="Times New Roman" w:hAnsi="Times New Roman" w:cs="Times New Roman"/>
          <w:color w:val="000000" w:themeColor="text1"/>
          <w:sz w:val="21"/>
          <w:szCs w:val="21"/>
          <w:highlight w:val="none"/>
          <w14:textFill>
            <w14:solidFill>
              <w14:schemeClr w14:val="tx1"/>
            </w14:solidFill>
          </w14:textFill>
        </w:rPr>
        <w:t>计算，即按构件加固前控制值的0.85倍采用：</w:t>
      </w:r>
    </w:p>
    <w:p>
      <w:pPr>
        <w:ind w:firstLine="420"/>
        <w:jc w:val="right"/>
        <w:textAlignment w:val="center"/>
        <w:rPr>
          <w:rFonts w:hint="default" w:ascii="Times New Roman" w:hAnsi="Times New Roman" w:eastAsia="宋体" w:cs="Times New Roman"/>
          <w:color w:val="000000" w:themeColor="text1"/>
          <w:position w:val="-14"/>
          <w:sz w:val="21"/>
          <w:szCs w:val="21"/>
          <w:highlight w:val="none"/>
          <w:lang w:eastAsia="zh-CN"/>
          <w14:textFill>
            <w14:solidFill>
              <w14:schemeClr w14:val="tx1"/>
            </w14:solidFill>
          </w14:textFill>
        </w:rPr>
      </w:pP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27" o:spt="75" type="#_x0000_t75" style="height:17.1pt;width:58.5pt;" o:ole="t" filled="f" o:preferrelative="t" stroked="f" coordsize="21600,21600">
            <v:path/>
            <v:fill on="f" focussize="0,0"/>
            <v:stroke on="f" joinstyle="miter"/>
            <v:imagedata r:id="rId41" o:title=""/>
            <o:lock v:ext="edit" aspectratio="t"/>
            <w10:wrap type="none"/>
            <w10:anchorlock/>
          </v:shape>
          <o:OLEObject Type="Embed" ProgID="Equation.DSMT4" ShapeID="_x0000_i1027" DrawAspect="Content" ObjectID="_1468075727" r:id="rId40">
            <o:LockedField>false</o:LockedField>
          </o:OLEObject>
        </w:object>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 xml:space="preserve">     </w:t>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lang w:eastAsia="zh-CN"/>
          <w14:textFill>
            <w14:solidFill>
              <w14:schemeClr w14:val="tx1"/>
            </w14:solidFill>
          </w14:textFill>
        </w:rPr>
        <w:t>（</w:t>
      </w:r>
      <w:r>
        <w:rPr>
          <w:rFonts w:hint="default" w:ascii="Times New Roman" w:hAnsi="Times New Roman" w:cs="Times New Roman"/>
          <w:color w:val="000000" w:themeColor="text1"/>
          <w:position w:val="-14"/>
          <w:sz w:val="21"/>
          <w:szCs w:val="21"/>
          <w:highlight w:val="none"/>
          <w14:textFill>
            <w14:solidFill>
              <w14:schemeClr w14:val="tx1"/>
            </w14:solidFill>
          </w14:textFill>
        </w:rPr>
        <w:t>5.1.1</w:t>
      </w:r>
      <w:r>
        <w:rPr>
          <w:rFonts w:hint="default" w:ascii="Times New Roman" w:hAnsi="Times New Roman" w:cs="Times New Roman"/>
          <w:color w:val="000000" w:themeColor="text1"/>
          <w:position w:val="-14"/>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position w:val="-14"/>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1260" w:hanging="1260" w:hangingChars="6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color w:val="000000" w:themeColor="text1"/>
          <w:position w:val="-12"/>
          <w:sz w:val="21"/>
          <w:szCs w:val="21"/>
          <w:highlight w:val="none"/>
          <w14:textFill>
            <w14:solidFill>
              <w14:schemeClr w14:val="tx1"/>
            </w14:solidFill>
          </w14:textFill>
        </w:rPr>
        <w:object>
          <v:shape id="_x0000_i1028" o:spt="75" type="#_x0000_t75" style="height:18.2pt;width:13.55pt;" o:ole="t" filled="f" o:preferrelative="t" stroked="f" coordsize="21600,21600">
            <v:path/>
            <v:fill on="f" focussize="0,0"/>
            <v:stroke on="f" joinstyle="miter"/>
            <v:imagedata r:id="rId43" o:title=""/>
            <o:lock v:ext="edit" aspectratio="t"/>
            <w10:wrap type="none"/>
            <w10:anchorlock/>
          </v:shape>
          <o:OLEObject Type="Embed" ProgID="Equation.DSMT4" ShapeID="_x0000_i1028" DrawAspect="Content" ObjectID="_1468075728" r:id="rId42">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——构件加固前的相对界限受压区高度，按现行国家标准《混凝土结构设计规范》GB 50010的规定计算。</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考虑地震作用效应组合的结构构件，应将其截面承载力除以承载力抗震调整系数</w:t>
      </w:r>
      <m:oMath>
        <m:sSub>
          <m:sSubPr>
            <m:ctrlPr>
              <w:rPr>
                <w:rFonts w:hint="default" w:ascii="Cambria Math" w:hAnsi="Cambria Math" w:cs="Times New Roman"/>
                <w:i/>
                <w:color w:val="000000" w:themeColor="text1"/>
                <w:sz w:val="21"/>
                <w:szCs w:val="21"/>
                <w:highlight w:val="none"/>
                <w14:textFill>
                  <w14:solidFill>
                    <w14:schemeClr w14:val="tx1"/>
                  </w14:solidFill>
                </w14:textFill>
              </w:rPr>
            </m:ctrlPr>
          </m:sSubPr>
          <m:e>
            <m:r>
              <m:rPr/>
              <w:rPr>
                <w:rFonts w:hint="default" w:ascii="Cambria Math" w:hAnsi="Cambria Math" w:cs="Times New Roman"/>
                <w:color w:val="000000" w:themeColor="text1"/>
                <w:sz w:val="21"/>
                <w:szCs w:val="21"/>
                <w:highlight w:val="none"/>
                <w14:textFill>
                  <w14:solidFill>
                    <w14:schemeClr w14:val="tx1"/>
                  </w14:solidFill>
                </w14:textFill>
              </w:rPr>
              <m:t>γ</m:t>
            </m:r>
            <m:ctrlPr>
              <w:rPr>
                <w:rFonts w:hint="default" w:ascii="Cambria Math" w:hAnsi="Cambria Math" w:cs="Times New Roman"/>
                <w:i/>
                <w:color w:val="000000" w:themeColor="text1"/>
                <w:sz w:val="21"/>
                <w:szCs w:val="21"/>
                <w:highlight w:val="none"/>
                <w14:textFill>
                  <w14:solidFill>
                    <w14:schemeClr w14:val="tx1"/>
                  </w14:solidFill>
                </w14:textFill>
              </w:rPr>
            </m:ctrlPr>
          </m:e>
          <m:sub>
            <m:r>
              <m:rPr/>
              <w:rPr>
                <w:rFonts w:hint="default" w:ascii="Cambria Math" w:hAnsi="Cambria Math" w:cs="Times New Roman"/>
                <w:color w:val="000000" w:themeColor="text1"/>
                <w:sz w:val="21"/>
                <w:szCs w:val="21"/>
                <w:highlight w:val="none"/>
                <w:lang w:val="en-US" w:eastAsia="zh-CN"/>
                <w14:textFill>
                  <w14:solidFill>
                    <w14:schemeClr w14:val="tx1"/>
                  </w14:solidFill>
                </w14:textFill>
              </w:rPr>
              <m:t>RE</m:t>
            </m:r>
            <m:ctrlPr>
              <w:rPr>
                <w:rFonts w:hint="default" w:ascii="Cambria Math" w:hAnsi="Cambria Math" w:cs="Times New Roman"/>
                <w:i/>
                <w:color w:val="000000" w:themeColor="text1"/>
                <w:sz w:val="21"/>
                <w:szCs w:val="21"/>
                <w:highlight w:val="none"/>
                <w14:textFill>
                  <w14:solidFill>
                    <w14:schemeClr w14:val="tx1"/>
                  </w14:solidFill>
                </w14:textFill>
              </w:rPr>
            </m:ctrlPr>
          </m:sub>
        </m:sSub>
      </m:oMath>
      <w:r>
        <w:rPr>
          <w:rFonts w:hint="default" w:ascii="Times New Roman" w:hAnsi="Times New Roman" w:cs="Times New Roman"/>
          <w:color w:val="000000" w:themeColor="text1"/>
          <w:sz w:val="21"/>
          <w:szCs w:val="21"/>
          <w:highlight w:val="none"/>
          <w14:textFill>
            <w14:solidFill>
              <w14:schemeClr w14:val="tx1"/>
            </w14:solidFill>
          </w14:textFill>
        </w:rPr>
        <w:t>,</w:t>
      </w:r>
      <m:oMath>
        <m:sSub>
          <m:sSubPr>
            <m:ctrlPr>
              <w:rPr>
                <w:rFonts w:hint="default" w:ascii="Cambria Math" w:hAnsi="Cambria Math" w:cs="Times New Roman"/>
                <w:i/>
                <w:color w:val="000000" w:themeColor="text1"/>
                <w:sz w:val="21"/>
                <w:szCs w:val="21"/>
                <w:highlight w:val="none"/>
                <w14:textFill>
                  <w14:solidFill>
                    <w14:schemeClr w14:val="tx1"/>
                  </w14:solidFill>
                </w14:textFill>
              </w:rPr>
            </m:ctrlPr>
          </m:sSubPr>
          <m:e>
            <m:r>
              <m:rPr/>
              <w:rPr>
                <w:rFonts w:hint="default" w:ascii="Cambria Math" w:hAnsi="Cambria Math" w:cs="Times New Roman"/>
                <w:color w:val="000000" w:themeColor="text1"/>
                <w:sz w:val="21"/>
                <w:szCs w:val="21"/>
                <w:highlight w:val="none"/>
                <w14:textFill>
                  <w14:solidFill>
                    <w14:schemeClr w14:val="tx1"/>
                  </w14:solidFill>
                </w14:textFill>
              </w:rPr>
              <m:t>γ</m:t>
            </m:r>
            <m:ctrlPr>
              <w:rPr>
                <w:rFonts w:hint="default" w:ascii="Cambria Math" w:hAnsi="Cambria Math" w:cs="Times New Roman"/>
                <w:i/>
                <w:color w:val="000000" w:themeColor="text1"/>
                <w:sz w:val="21"/>
                <w:szCs w:val="21"/>
                <w:highlight w:val="none"/>
                <w14:textFill>
                  <w14:solidFill>
                    <w14:schemeClr w14:val="tx1"/>
                  </w14:solidFill>
                </w14:textFill>
              </w:rPr>
            </m:ctrlPr>
          </m:e>
          <m:sub>
            <m:r>
              <m:rPr/>
              <w:rPr>
                <w:rFonts w:hint="default" w:ascii="Cambria Math" w:hAnsi="Cambria Math" w:cs="Times New Roman"/>
                <w:color w:val="000000" w:themeColor="text1"/>
                <w:sz w:val="21"/>
                <w:szCs w:val="21"/>
                <w:highlight w:val="none"/>
                <w:lang w:val="en-US" w:eastAsia="zh-CN"/>
                <w14:textFill>
                  <w14:solidFill>
                    <w14:schemeClr w14:val="tx1"/>
                  </w14:solidFill>
                </w14:textFill>
              </w:rPr>
              <m:t>RE</m:t>
            </m:r>
            <m:ctrlPr>
              <w:rPr>
                <w:rFonts w:hint="default" w:ascii="Cambria Math" w:hAnsi="Cambria Math" w:cs="Times New Roman"/>
                <w:i/>
                <w:color w:val="000000" w:themeColor="text1"/>
                <w:sz w:val="21"/>
                <w:szCs w:val="21"/>
                <w:highlight w:val="none"/>
                <w14:textFill>
                  <w14:solidFill>
                    <w14:schemeClr w14:val="tx1"/>
                  </w14:solidFill>
                </w14:textFill>
              </w:rPr>
            </m:ctrlPr>
          </m:sub>
        </m:sSub>
      </m:oMath>
      <w:r>
        <w:rPr>
          <w:rFonts w:hint="default" w:ascii="Times New Roman" w:hAnsi="Times New Roman" w:cs="Times New Roman"/>
          <w:color w:val="000000" w:themeColor="text1"/>
          <w:sz w:val="21"/>
          <w:szCs w:val="21"/>
          <w:highlight w:val="none"/>
          <w14:textFill>
            <w14:solidFill>
              <w14:schemeClr w14:val="tx1"/>
            </w14:solidFill>
          </w14:textFill>
        </w:rPr>
        <w:t>应按现行行业标准《建筑抗震加固技术规程》JGJ</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116的规定取值。</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抗震设防区结构构件的加固，除应满足承载力要求外，尚应复核其抗震能力，应在设计、计算和构造上满足国家现行标准《建筑抗震设计规范》GB 50011、《建筑抗震鉴定标准》GB 50023和《建筑抗震加固技术规程》JGJ 116的要求。不应存在因局部加强或刚度突变而形成的新薄弱部位，同时，还应考虑结构刚度增大而导致地震作用效应增大的影响。</w:t>
      </w:r>
    </w:p>
    <w:p>
      <w:pPr>
        <w:jc w:val="left"/>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5.1.18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采用本方法加固的混凝土构件，其长期使用的环境温度不应高于60℃。处于特殊环境下（如介质腐蚀、高温、高湿、放射等）的混凝土构件，其加固除应采用耐环境因素作用的聚合物配制砂浆外，尚应符合现行国家标准《工业建筑防腐蚀设计规范》GB 50046的规定，并采取相应的防护措施。</w:t>
      </w:r>
    </w:p>
    <w:p>
      <w:pPr>
        <w:jc w:val="left"/>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19</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当被加固构件的表面有防火要求时，应按现行国家标准《建筑设计防火规范》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GB 50016规定的耐火等级及耐火极限要求，对高强钢丝布-聚合物砂浆层进行防护。</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31" w:name="_Toc15834"/>
      <w:bookmarkStart w:id="132" w:name="_Toc8530"/>
      <w:bookmarkStart w:id="133" w:name="_Toc10023"/>
      <w:bookmarkStart w:id="134" w:name="_Toc29133"/>
      <w:r>
        <w:rPr>
          <w:rFonts w:hint="default" w:ascii="Times New Roman" w:hAnsi="Times New Roman" w:eastAsia="黑体" w:cs="Times New Roman"/>
          <w:b w:val="0"/>
          <w:bCs w:val="0"/>
          <w:color w:val="000000" w:themeColor="text1"/>
          <w:highlight w:val="none"/>
          <w14:textFill>
            <w14:solidFill>
              <w14:schemeClr w14:val="tx1"/>
            </w14:solidFill>
          </w14:textFill>
        </w:rPr>
        <w:t>5.2  受弯</w:t>
      </w:r>
      <w:r>
        <w:rPr>
          <w:rFonts w:hint="default" w:ascii="Times New Roman" w:hAnsi="Times New Roman" w:eastAsia="黑体" w:cs="Times New Roman"/>
          <w:b w:val="0"/>
          <w:bCs w:val="0"/>
          <w:color w:val="000000" w:themeColor="text1"/>
          <w:highlight w:val="none"/>
          <w:lang w:eastAsia="zh-CN"/>
          <w14:textFill>
            <w14:solidFill>
              <w14:schemeClr w14:val="tx1"/>
            </w14:solidFill>
          </w14:textFill>
        </w:rPr>
        <w:t>构件</w:t>
      </w:r>
      <w:r>
        <w:rPr>
          <w:rFonts w:hint="default" w:ascii="Times New Roman" w:hAnsi="Times New Roman" w:eastAsia="黑体" w:cs="Times New Roman"/>
          <w:b w:val="0"/>
          <w:bCs w:val="0"/>
          <w:color w:val="000000" w:themeColor="text1"/>
          <w:highlight w:val="none"/>
          <w14:textFill>
            <w14:solidFill>
              <w14:schemeClr w14:val="tx1"/>
            </w14:solidFill>
          </w14:textFill>
        </w:rPr>
        <w:t>正截面加固计算</w:t>
      </w:r>
      <w:bookmarkEnd w:id="131"/>
      <w:bookmarkEnd w:id="132"/>
      <w:bookmarkEnd w:id="133"/>
      <w:bookmarkEnd w:id="134"/>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5.2.1  </w:t>
      </w:r>
      <w:r>
        <w:rPr>
          <w:rFonts w:hint="default" w:ascii="Times New Roman" w:hAnsi="Times New Roman"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对钢筋混凝土梁、板进行受弯加固时的承载力计算，除应符合现行国家标准《混凝土结构设计规范》GB 50010对受弯构件正截面承载力计算的基本假定外，尚应符合下列规定：</w:t>
      </w:r>
    </w:p>
    <w:p>
      <w:pPr>
        <w:ind w:firstLine="420"/>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构件达到受弯承载能力极限状态时，高强钢丝的拉应变</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885" cy="238760"/>
            <wp:effectExtent l="0" t="0" r="5715" b="8890"/>
            <wp:docPr id="69" name="rectole00000000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9" name="rectole0000000011"/>
                    <pic:cNvPicPr>
                      <a:picLocks noChangeAspect="true"/>
                    </pic:cNvPicPr>
                  </pic:nvPicPr>
                  <pic:blipFill>
                    <a:blip r:embed="rId44"/>
                    <a:stretch>
                      <a:fillRect/>
                    </a:stretch>
                  </pic:blipFill>
                  <pic:spPr>
                    <a:xfrm>
                      <a:off x="0" y="0"/>
                      <a:ext cx="222885" cy="23876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应按截面应变保持平面的假定确定，但不应超过高强钢丝的极限拉应变</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70510" cy="238760"/>
            <wp:effectExtent l="0" t="0" r="15240" b="8890"/>
            <wp:docPr id="30" name="rectole00000000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rectole0000000012"/>
                    <pic:cNvPicPr>
                      <a:picLocks noChangeAspect="true"/>
                    </pic:cNvPicPr>
                  </pic:nvPicPr>
                  <pic:blipFill>
                    <a:blip r:embed="rId45"/>
                    <a:stretch>
                      <a:fillRect/>
                    </a:stretch>
                  </pic:blipFill>
                  <pic:spPr>
                    <a:xfrm>
                      <a:off x="0" y="0"/>
                      <a:ext cx="270510" cy="23876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当考虑二次受力影响时，应按截面应变保持平面的假定计算加固前受拉区边缘混凝土的初始应变</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35255" cy="238760"/>
            <wp:effectExtent l="0" t="0" r="17145" b="8890"/>
            <wp:docPr id="27" name="rectole00000000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rectole0000000013"/>
                    <pic:cNvPicPr>
                      <a:picLocks noChangeAspect="true"/>
                    </pic:cNvPicPr>
                  </pic:nvPicPr>
                  <pic:blipFill>
                    <a:blip r:embed="rId46"/>
                    <a:stretch>
                      <a:fillRect/>
                    </a:stretch>
                  </pic:blipFill>
                  <pic:spPr>
                    <a:xfrm>
                      <a:off x="0" y="0"/>
                      <a:ext cx="135255" cy="23876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3  </w:t>
      </w:r>
      <w:r>
        <w:rPr>
          <w:rFonts w:hint="default" w:ascii="Times New Roman" w:hAnsi="Times New Roman" w:cs="Times New Roman"/>
          <w:color w:val="000000" w:themeColor="text1"/>
          <w:sz w:val="21"/>
          <w:szCs w:val="21"/>
          <w:highlight w:val="none"/>
          <w14:textFill>
            <w14:solidFill>
              <w14:schemeClr w14:val="tx1"/>
            </w14:solidFill>
          </w14:textFill>
        </w:rPr>
        <w:t>高强钢丝的拉应力</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0505" cy="238760"/>
            <wp:effectExtent l="0" t="0" r="17145" b="8890"/>
            <wp:docPr id="31" name="rectole00000000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rectole0000000014"/>
                    <pic:cNvPicPr>
                      <a:picLocks noChangeAspect="true"/>
                    </pic:cNvPicPr>
                  </pic:nvPicPr>
                  <pic:blipFill>
                    <a:blip r:embed="rId47"/>
                    <a:stretch>
                      <a:fillRect/>
                    </a:stretch>
                  </pic:blipFill>
                  <pic:spPr>
                    <a:xfrm>
                      <a:off x="0" y="0"/>
                      <a:ext cx="230505" cy="23876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可近似按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式5.2.1</w:t>
      </w:r>
      <w:r>
        <w:rPr>
          <w:rFonts w:hint="default" w:ascii="Times New Roman" w:hAnsi="Times New Roman" w:cs="Times New Roman"/>
          <w:color w:val="000000" w:themeColor="text1"/>
          <w:sz w:val="21"/>
          <w:szCs w:val="21"/>
          <w:highlight w:val="none"/>
          <w14:textFill>
            <w14:solidFill>
              <w14:schemeClr w14:val="tx1"/>
            </w14:solidFill>
          </w14:textFill>
        </w:rPr>
        <w:t>确定：</w:t>
      </w:r>
    </w:p>
    <w:p>
      <w:pPr>
        <w:ind w:right="115" w:rightChars="0" w:firstLine="630" w:firstLineChars="300"/>
        <w:jc w:val="right"/>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081405" cy="270510"/>
            <wp:effectExtent l="0" t="0" r="4445" b="15240"/>
            <wp:docPr id="32" name="rectole00000000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rectole0000000015"/>
                    <pic:cNvPicPr>
                      <a:picLocks noChangeAspect="true"/>
                    </pic:cNvPicPr>
                  </pic:nvPicPr>
                  <pic:blipFill>
                    <a:blip r:embed="rId48"/>
                    <a:stretch>
                      <a:fillRect/>
                    </a:stretch>
                  </pic:blipFill>
                  <pic:spPr>
                    <a:xfrm>
                      <a:off x="0" y="0"/>
                      <a:ext cx="108140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5.2.1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4315" cy="215900"/>
            <wp:effectExtent l="0" t="0" r="13335" b="12700"/>
            <wp:docPr id="28" name="rectole00000000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rectole0000000016"/>
                    <pic:cNvPicPr>
                      <a:picLocks noChangeAspect="true"/>
                    </pic:cNvPicPr>
                  </pic:nvPicPr>
                  <pic:blipFill>
                    <a:blip r:embed="rId49"/>
                    <a:stretch>
                      <a:fillRect/>
                    </a:stretch>
                  </pic:blipFill>
                  <pic:spPr>
                    <a:xfrm>
                      <a:off x="0" y="0"/>
                      <a:ext cx="234315" cy="21590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——高强钢丝的弹性模量</w:t>
      </w:r>
      <w:r>
        <w:rPr>
          <w:rFonts w:hint="default" w:ascii="Times New Roman" w:hAnsi="Times New Roman" w:cs="Times New Roman"/>
          <w:color w:val="000000" w:themeColor="text1"/>
          <w:sz w:val="21"/>
          <w:szCs w:val="21"/>
          <w:highlight w:val="none"/>
          <w:lang w:eastAsia="zh-CN"/>
          <w14:textFill>
            <w14:solidFill>
              <w14:schemeClr w14:val="tx1"/>
            </w14:solidFill>
          </w14:textFill>
        </w:rPr>
        <w:t>（MPa）</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707" w:firstLineChars="337"/>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250" cy="252095"/>
            <wp:effectExtent l="0" t="0" r="6350" b="14605"/>
            <wp:docPr id="29" name="rectole00000000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rectole0000000017"/>
                    <pic:cNvPicPr>
                      <a:picLocks noChangeAspect="true"/>
                    </pic:cNvPicPr>
                  </pic:nvPicPr>
                  <pic:blipFill>
                    <a:blip r:embed="rId50"/>
                    <a:stretch>
                      <a:fillRect/>
                    </a:stretch>
                  </pic:blipFill>
                  <pic:spPr>
                    <a:xfrm>
                      <a:off x="0" y="0"/>
                      <a:ext cx="222250" cy="25209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——高强钢丝的拉应变。</w:t>
      </w:r>
      <w:r>
        <w:rPr>
          <w:rFonts w:hint="default" w:ascii="Times New Roman" w:hAnsi="Times New Roman" w:cs="Times New Roman"/>
          <w:color w:val="000000" w:themeColor="text1"/>
          <w:position w:val="-8"/>
          <w:sz w:val="21"/>
          <w:szCs w:val="21"/>
          <w:highlight w:val="none"/>
          <w14:textFill>
            <w14:solidFill>
              <w14:schemeClr w14:val="tx1"/>
            </w14:solidFill>
          </w14:textFill>
        </w:rPr>
        <w:object>
          <v:shape id="_x0000_i1029" o:spt="75" type="#_x0000_t75" style="height:17.1pt;width:9.6pt;" o:ole="t" filled="f" o:preferrelative="t" stroked="f" coordsize="21600,21600">
            <v:path/>
            <v:fill on="f" focussize="0,0"/>
            <v:stroke on="f" joinstyle="miter"/>
            <v:imagedata r:id="rId52" o:title=""/>
            <o:lock v:ext="edit" aspectratio="t"/>
            <w10:wrap type="none"/>
            <w10:anchorlock/>
          </v:shape>
          <o:OLEObject Type="Embed" ProgID="Equations" ShapeID="_x0000_i1029" DrawAspect="Content" ObjectID="_1468075729" r:id="rId51">
            <o:LockedField>false</o:LockedField>
          </o:OLEObject>
        </w:objec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5.2.2  </w:t>
      </w:r>
      <w:r>
        <w:rPr>
          <w:rFonts w:hint="default" w:ascii="Times New Roman" w:hAnsi="Times New Roman" w:cs="Times New Roman"/>
          <w:color w:val="000000" w:themeColor="text1"/>
          <w:sz w:val="21"/>
          <w:szCs w:val="21"/>
          <w:highlight w:val="none"/>
          <w14:textFill>
            <w14:solidFill>
              <w14:schemeClr w14:val="tx1"/>
            </w14:solidFill>
          </w14:textFill>
        </w:rPr>
        <w:t>在矩形截面受弯加固时，其正截面受弯承载力应按下列公式计算(图5.2.2)：</w:t>
      </w:r>
    </w:p>
    <w:p>
      <w:pPr>
        <w:ind w:right="115" w:rightChars="0" w:firstLine="420"/>
        <w:jc w:val="righ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position w:val="-24"/>
          <w:sz w:val="21"/>
          <w:szCs w:val="21"/>
          <w:highlight w:val="none"/>
          <w14:textFill>
            <w14:solidFill>
              <w14:schemeClr w14:val="tx1"/>
            </w14:solidFill>
          </w14:textFill>
        </w:rPr>
        <w:object>
          <v:shape id="_x0000_i1030" o:spt="75" type="#_x0000_t75" style="height:33.75pt;width:250.5pt;" o:ole="t" filled="f" o:preferrelative="t" stroked="f" coordsize="21600,21600">
            <v:path/>
            <v:fill on="f" focussize="0,0"/>
            <v:stroke on="f" joinstyle="miter"/>
            <v:imagedata r:id="rId54" o:title=""/>
            <o:lock v:ext="edit" aspectratio="t"/>
            <w10:wrap type="none"/>
            <w10:anchorlock/>
          </v:shape>
          <o:OLEObject Type="Embed" ProgID="Equation.DSMT4" ShapeID="_x0000_i1030" DrawAspect="Content" ObjectID="_1468075730" r:id="rId53">
            <o:LockedField>false</o:LockedField>
          </o:OLEObject>
        </w:object>
      </w:r>
      <w:r>
        <w:rPr>
          <w:rFonts w:hint="default" w:ascii="Times New Roman" w:hAnsi="Times New Roman" w:cs="Times New Roman"/>
          <w:color w:val="000000" w:themeColor="text1"/>
          <w:position w:val="-24"/>
          <w:sz w:val="21"/>
          <w:szCs w:val="21"/>
          <w:highlight w:val="none"/>
          <w14:textFill>
            <w14:solidFill>
              <w14:schemeClr w14:val="tx1"/>
            </w14:solidFill>
          </w14:textFill>
        </w:rPr>
        <w:tab/>
      </w:r>
      <w:r>
        <w:rPr>
          <w:rFonts w:hint="default" w:ascii="Times New Roman" w:hAnsi="Times New Roman" w:cs="Times New Roman"/>
          <w:color w:val="000000" w:themeColor="text1"/>
          <w:position w:val="-24"/>
          <w:sz w:val="21"/>
          <w:szCs w:val="21"/>
          <w:highlight w:val="none"/>
          <w14:textFill>
            <w14:solidFill>
              <w14:schemeClr w14:val="tx1"/>
            </w14:solidFill>
          </w14:textFill>
        </w:rPr>
        <w:tab/>
      </w:r>
      <w:r>
        <w:rPr>
          <w:rFonts w:hint="default" w:ascii="Times New Roman" w:hAnsi="Times New Roman" w:cs="Times New Roman"/>
          <w:color w:val="000000" w:themeColor="text1"/>
          <w:position w:val="-24"/>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position w:val="-24"/>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5.2.2-1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right="115" w:rightChars="41" w:firstLine="420"/>
        <w:jc w:val="righ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31" o:spt="75" type="#_x0000_t75" style="height:24pt;width:189.75pt;" o:ole="t" filled="f" o:preferrelative="t" stroked="f" coordsize="21600,21600">
            <v:path/>
            <v:fill on="f" focussize="0,0"/>
            <v:stroke on="f" joinstyle="miter"/>
            <v:imagedata r:id="rId56" o:title=""/>
            <o:lock v:ext="edit" aspectratio="t"/>
            <w10:wrap type="none"/>
            <w10:anchorlock/>
          </v:shape>
          <o:OLEObject Type="Embed" ProgID="Equation.DSMT4" ShapeID="_x0000_i1031" DrawAspect="Content" ObjectID="_1468075731" r:id="rId55">
            <o:LockedField>false</o:LockedField>
          </o:OLEObject>
        </w:object>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5.2.2-2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pStyle w:val="29"/>
        <w:ind w:left="560" w:right="115" w:rightChars="41"/>
        <w:jc w:val="right"/>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position w:val="-30"/>
          <w:highlight w:val="none"/>
          <w14:textFill>
            <w14:solidFill>
              <w14:schemeClr w14:val="tx1"/>
            </w14:solidFill>
          </w14:textFill>
        </w:rPr>
        <w:t xml:space="preserve">   </w:t>
      </w:r>
      <w:r>
        <w:rPr>
          <w:rFonts w:hint="default" w:ascii="Times New Roman" w:hAnsi="Times New Roman" w:cs="Times New Roman"/>
          <w:color w:val="000000" w:themeColor="text1"/>
          <w:position w:val="-30"/>
          <w:highlight w:val="none"/>
          <w14:textFill>
            <w14:solidFill>
              <w14:schemeClr w14:val="tx1"/>
            </w14:solidFill>
          </w14:textFill>
        </w:rPr>
        <w:object>
          <v:shape id="_x0000_i1032" o:spt="75" type="#_x0000_t75" style="height:33.75pt;width:135pt;" o:ole="t" filled="f" o:preferrelative="t" stroked="f" coordsize="21600,21600">
            <v:path/>
            <v:fill on="f" focussize="0,0"/>
            <v:stroke on="f" joinstyle="miter"/>
            <v:imagedata r:id="rId58" o:title=""/>
            <o:lock v:ext="edit" aspectratio="t"/>
            <w10:wrap type="none"/>
            <w10:anchorlock/>
          </v:shape>
          <o:OLEObject Type="Embed" ProgID="Equations" ShapeID="_x0000_i1032" DrawAspect="Content" ObjectID="_1468075732" r:id="rId57">
            <o:LockedField>false</o:LockedField>
          </o:OLEObject>
        </w:object>
      </w:r>
      <w:r>
        <w:rPr>
          <w:rFonts w:hint="default" w:ascii="Times New Roman" w:hAnsi="Times New Roman" w:cs="Times New Roman"/>
          <w:color w:val="000000" w:themeColor="text1"/>
          <w:position w:val="-3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position w:val="-30"/>
          <w:highlight w:val="none"/>
          <w:lang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5.2.2-3</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right="115" w:rightChars="41" w:firstLine="420"/>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position w:val="-14"/>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33" o:spt="75" type="#_x0000_t75" style="height:24pt;width:97.5pt;" o:ole="t" filled="f" o:preferrelative="t" stroked="f" coordsize="21600,21600">
            <v:path/>
            <v:fill on="f" focussize="0,0"/>
            <v:stroke on="f" joinstyle="miter"/>
            <v:imagedata r:id="rId60" o:title=""/>
            <o:lock v:ext="edit" aspectratio="t"/>
            <w10:wrap type="none"/>
            <w10:anchorlock/>
          </v:shape>
          <o:OLEObject Type="Embed" ProgID="Equation.DSMT4" ShapeID="_x0000_i1033" DrawAspect="Content" ObjectID="_1468075733" r:id="rId59">
            <o:LockedField>false</o:LockedField>
          </o:OLEObject>
        </w:object>
      </w:r>
      <w:r>
        <w:rPr>
          <w:rFonts w:hint="default" w:ascii="Times New Roman" w:hAnsi="Times New Roman" w:cs="Times New Roman"/>
          <w:color w:val="000000" w:themeColor="text1"/>
          <w:position w:val="-14"/>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14:textFill>
            <w14:solidFill>
              <w14:schemeClr w14:val="tx1"/>
            </w14:solidFill>
          </w14:textFill>
        </w:rPr>
        <w:tab/>
      </w:r>
      <w:r>
        <w:rPr>
          <w:rFonts w:hint="default" w:ascii="Times New Roman" w:hAnsi="Times New Roman" w:cs="Times New Roman"/>
          <w:color w:val="000000" w:themeColor="text1"/>
          <w:position w:val="-14"/>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ab/>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5.2.2-4</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p>
    <w:p>
      <w:pPr>
        <w:snapToGrid w:val="0"/>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0505" cy="270510"/>
            <wp:effectExtent l="0" t="0" r="6985" b="10160"/>
            <wp:docPr id="35" name="rectole00000000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rectole0000000022"/>
                    <pic:cNvPicPr>
                      <a:picLocks noChangeAspect="true"/>
                    </pic:cNvPicPr>
                  </pic:nvPicPr>
                  <pic:blipFill>
                    <a:blip r:embed="rId61"/>
                    <a:stretch>
                      <a:fillRect/>
                    </a:stretch>
                  </pic:blipFill>
                  <pic:spPr>
                    <a:xfrm>
                      <a:off x="0" y="0"/>
                      <a:ext cx="23050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——构件加固后的正截面受弯承载力设计值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885" cy="270510"/>
            <wp:effectExtent l="0" t="0" r="3810" b="10160"/>
            <wp:docPr id="38" name="rectole00000000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rectole0000000023"/>
                    <pic:cNvPicPr>
                      <a:picLocks noChangeAspect="true"/>
                    </pic:cNvPicPr>
                  </pic:nvPicPr>
                  <pic:blipFill>
                    <a:blip r:embed="rId62"/>
                    <a:stretch>
                      <a:fillRect/>
                    </a:stretch>
                  </pic:blipFill>
                  <pic:spPr>
                    <a:xfrm>
                      <a:off x="0" y="0"/>
                      <a:ext cx="22288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885" cy="270510"/>
            <wp:effectExtent l="0" t="0" r="3810" b="10160"/>
            <wp:docPr id="37" name="rectole0000000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rectole0000000024"/>
                    <pic:cNvPicPr>
                      <a:picLocks noChangeAspect="true"/>
                    </pic:cNvPicPr>
                  </pic:nvPicPr>
                  <pic:blipFill>
                    <a:blip r:embed="rId63"/>
                    <a:stretch>
                      <a:fillRect/>
                    </a:stretch>
                  </pic:blipFill>
                  <pic:spPr>
                    <a:xfrm>
                      <a:off x="0" y="0"/>
                      <a:ext cx="22288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——受拉区、受压区纵向普通钢筋的截面面积</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left="1676" w:leftChars="250" w:hanging="976" w:hangingChars="465"/>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302260" cy="270510"/>
            <wp:effectExtent l="0" t="0" r="0" b="10160"/>
            <wp:docPr id="36" name="rectole00000000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rectole0000000025"/>
                    <pic:cNvPicPr>
                      <a:picLocks noChangeAspect="true"/>
                    </pic:cNvPicPr>
                  </pic:nvPicPr>
                  <pic:blipFill>
                    <a:blip r:embed="rId64"/>
                    <a:stretch>
                      <a:fillRect/>
                    </a:stretch>
                  </pic:blipFill>
                  <pic:spPr>
                    <a:xfrm>
                      <a:off x="0" y="0"/>
                      <a:ext cx="30226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——受拉区高强钢丝</w:t>
      </w:r>
      <w:r>
        <w:rPr>
          <w:rFonts w:hint="default" w:ascii="Times New Roman" w:hAnsi="Times New Roman" w:cs="Times New Roman"/>
          <w:color w:val="000000" w:themeColor="text1"/>
          <w:sz w:val="21"/>
          <w:szCs w:val="21"/>
          <w:highlight w:val="none"/>
          <w:lang w:eastAsia="zh-CN"/>
          <w14:textFill>
            <w14:solidFill>
              <w14:schemeClr w14:val="tx1"/>
            </w14:solidFill>
          </w14:textFill>
        </w:rPr>
        <w:t>布</w:t>
      </w:r>
      <w:r>
        <w:rPr>
          <w:rFonts w:hint="default" w:ascii="Times New Roman" w:hAnsi="Times New Roman" w:cs="Times New Roman"/>
          <w:color w:val="000000" w:themeColor="text1"/>
          <w:sz w:val="21"/>
          <w:szCs w:val="21"/>
          <w:highlight w:val="none"/>
          <w14:textFill>
            <w14:solidFill>
              <w14:schemeClr w14:val="tx1"/>
            </w14:solidFill>
          </w14:textFill>
        </w:rPr>
        <w:t>的截面面积</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，为单个高强钢丝</w:t>
      </w:r>
      <w:r>
        <w:rPr>
          <w:rFonts w:hint="default" w:ascii="Times New Roman" w:hAnsi="Times New Roman" w:cs="Times New Roman"/>
          <w:color w:val="000000" w:themeColor="text1"/>
          <w:sz w:val="21"/>
          <w:szCs w:val="21"/>
          <w:highlight w:val="none"/>
          <w:lang w:eastAsia="zh-CN"/>
          <w14:textFill>
            <w14:solidFill>
              <w14:schemeClr w14:val="tx1"/>
            </w14:solidFill>
          </w14:textFill>
        </w:rPr>
        <w:t>束</w:t>
      </w:r>
      <w:r>
        <w:rPr>
          <w:rFonts w:hint="default" w:ascii="Times New Roman" w:hAnsi="Times New Roman" w:cs="Times New Roman"/>
          <w:color w:val="000000" w:themeColor="text1"/>
          <w:sz w:val="21"/>
          <w:szCs w:val="21"/>
          <w:highlight w:val="none"/>
          <w14:textFill>
            <w14:solidFill>
              <w14:schemeClr w14:val="tx1"/>
            </w14:solidFill>
          </w14:textFill>
        </w:rPr>
        <w:t>的横截面面积乘以</w:t>
      </w:r>
      <w:r>
        <w:rPr>
          <w:rFonts w:hint="default" w:ascii="Times New Roman" w:hAnsi="Times New Roman" w:cs="Times New Roman"/>
          <w:color w:val="000000" w:themeColor="text1"/>
          <w:sz w:val="21"/>
          <w:szCs w:val="21"/>
          <w:highlight w:val="none"/>
          <w:lang w:eastAsia="zh-CN"/>
          <w14:textFill>
            <w14:solidFill>
              <w14:schemeClr w14:val="tx1"/>
            </w14:solidFill>
          </w14:textFill>
        </w:rPr>
        <w:t>受拉区范围内</w:t>
      </w:r>
      <w:r>
        <w:rPr>
          <w:rFonts w:hint="default" w:ascii="Times New Roman" w:hAnsi="Times New Roman" w:cs="Times New Roman"/>
          <w:color w:val="000000" w:themeColor="text1"/>
          <w:sz w:val="21"/>
          <w:szCs w:val="21"/>
          <w:highlight w:val="none"/>
          <w14:textFill>
            <w14:solidFill>
              <w14:schemeClr w14:val="tx1"/>
            </w14:solidFill>
          </w14:textFill>
        </w:rPr>
        <w:t>包含高强钢丝</w:t>
      </w:r>
      <w:r>
        <w:rPr>
          <w:rFonts w:hint="default" w:ascii="Times New Roman" w:hAnsi="Times New Roman" w:cs="Times New Roman"/>
          <w:color w:val="000000" w:themeColor="text1"/>
          <w:sz w:val="21"/>
          <w:szCs w:val="21"/>
          <w:highlight w:val="none"/>
          <w:lang w:eastAsia="zh-CN"/>
          <w14:textFill>
            <w14:solidFill>
              <w14:schemeClr w14:val="tx1"/>
            </w14:solidFill>
          </w14:textFill>
        </w:rPr>
        <w:t>束</w:t>
      </w:r>
      <w:r>
        <w:rPr>
          <w:rFonts w:hint="default" w:ascii="Times New Roman" w:hAnsi="Times New Roman" w:cs="Times New Roman"/>
          <w:color w:val="000000" w:themeColor="text1"/>
          <w:sz w:val="21"/>
          <w:szCs w:val="21"/>
          <w:highlight w:val="none"/>
          <w14:textFill>
            <w14:solidFill>
              <w14:schemeClr w14:val="tx1"/>
            </w14:solidFill>
          </w14:textFill>
        </w:rPr>
        <w:t>的个数；</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91135" cy="270510"/>
            <wp:effectExtent l="0" t="0" r="3175" b="10160"/>
            <wp:docPr id="41" name="rectole00000000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rectole0000000026"/>
                    <pic:cNvPicPr>
                      <a:picLocks noChangeAspect="true"/>
                    </pic:cNvPicPr>
                  </pic:nvPicPr>
                  <pic:blipFill>
                    <a:blip r:embed="rId65"/>
                    <a:stretch>
                      <a:fillRect/>
                    </a:stretch>
                  </pic:blipFill>
                  <pic:spPr>
                    <a:xfrm>
                      <a:off x="0" y="0"/>
                      <a:ext cx="19113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07010" cy="270510"/>
            <wp:effectExtent l="0" t="0" r="8890" b="10160"/>
            <wp:docPr id="42" name="rectole00000000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rectole0000000027"/>
                    <pic:cNvPicPr>
                      <a:picLocks noChangeAspect="true"/>
                    </pic:cNvPicPr>
                  </pic:nvPicPr>
                  <pic:blipFill>
                    <a:blip r:embed="rId66"/>
                    <a:stretch>
                      <a:fillRect/>
                    </a:stretch>
                  </pic:blipFill>
                  <pic:spPr>
                    <a:xfrm>
                      <a:off x="0" y="0"/>
                      <a:ext cx="20701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——钢筋的抗拉、抗压强度设计值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82880" cy="270510"/>
            <wp:effectExtent l="0" t="0" r="635" b="10160"/>
            <wp:docPr id="43" name="rectole00000000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rectole0000000028"/>
                    <pic:cNvPicPr>
                      <a:picLocks noChangeAspect="true"/>
                    </pic:cNvPicPr>
                  </pic:nvPicPr>
                  <pic:blipFill>
                    <a:blip r:embed="rId67"/>
                    <a:stretch>
                      <a:fillRect/>
                    </a:stretch>
                  </pic:blipFill>
                  <pic:spPr>
                    <a:xfrm>
                      <a:off x="0" y="0"/>
                      <a:ext cx="18288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——混凝土轴心抗压强度设计值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54635" cy="270510"/>
            <wp:effectExtent l="0" t="0" r="4445" b="10160"/>
            <wp:docPr id="40" name="rectole00000000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rectole0000000029"/>
                    <pic:cNvPicPr>
                      <a:picLocks noChangeAspect="true"/>
                    </pic:cNvPicPr>
                  </pic:nvPicPr>
                  <pic:blipFill>
                    <a:blip r:embed="rId68"/>
                    <a:stretch>
                      <a:fillRect/>
                    </a:stretch>
                  </pic:blipFill>
                  <pic:spPr>
                    <a:xfrm>
                      <a:off x="0" y="0"/>
                      <a:ext cx="25463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——高强钢丝的抗拉强度设计值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309880" cy="270510"/>
            <wp:effectExtent l="0" t="0" r="3175" b="10160"/>
            <wp:docPr id="39" name="rectole00000000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rectole0000000030"/>
                    <pic:cNvPicPr>
                      <a:picLocks noChangeAspect="true"/>
                    </pic:cNvPicPr>
                  </pic:nvPicPr>
                  <pic:blipFill>
                    <a:blip r:embed="rId69"/>
                    <a:stretch>
                      <a:fillRect/>
                    </a:stretch>
                  </pic:blipFill>
                  <pic:spPr>
                    <a:xfrm>
                      <a:off x="0" y="0"/>
                      <a:ext cx="30988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——高强钢丝的弹性模量</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35255" cy="270510"/>
            <wp:effectExtent l="0" t="0" r="5080" b="10160"/>
            <wp:docPr id="62" name="rectole00000000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rectole0000000031"/>
                    <pic:cNvPicPr>
                      <a:picLocks noChangeAspect="true"/>
                    </pic:cNvPicPr>
                  </pic:nvPicPr>
                  <pic:blipFill>
                    <a:blip r:embed="rId70"/>
                    <a:stretch>
                      <a:fillRect/>
                    </a:stretch>
                  </pic:blipFill>
                  <pic:spPr>
                    <a:xfrm>
                      <a:off x="0" y="0"/>
                      <a:ext cx="13525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——等效矩形应力图形的混凝土受压区高度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07010" cy="270510"/>
            <wp:effectExtent l="0" t="0" r="8890" b="10160"/>
            <wp:docPr id="59" name="rectole00000000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rectole0000000032"/>
                    <pic:cNvPicPr>
                      <a:picLocks noChangeAspect="true"/>
                    </pic:cNvPicPr>
                  </pic:nvPicPr>
                  <pic:blipFill>
                    <a:blip r:embed="rId71"/>
                    <a:stretch>
                      <a:fillRect/>
                    </a:stretch>
                  </pic:blipFill>
                  <pic:spPr>
                    <a:xfrm>
                      <a:off x="0" y="0"/>
                      <a:ext cx="20701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——系数，按现行国家标准《混凝土结构设计规范》GB 50010确定；</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8760" cy="270510"/>
            <wp:effectExtent l="0" t="0" r="9525" b="10160"/>
            <wp:docPr id="63" name="rectole00000000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rectole0000000033"/>
                    <pic:cNvPicPr>
                      <a:picLocks noChangeAspect="true"/>
                    </pic:cNvPicPr>
                  </pic:nvPicPr>
                  <pic:blipFill>
                    <a:blip r:embed="rId72" cstate="print"/>
                    <a:stretch>
                      <a:fillRect/>
                    </a:stretch>
                  </pic:blipFill>
                  <pic:spPr>
                    <a:xfrm>
                      <a:off x="0" y="0"/>
                      <a:ext cx="23876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——混凝土极限压应变，取</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8760" cy="270510"/>
            <wp:effectExtent l="0" t="0" r="9525" b="10160"/>
            <wp:docPr id="60" name="rectole00000000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0" name="rectole0000000034"/>
                    <pic:cNvPicPr>
                      <a:picLocks noChangeAspect="true"/>
                    </pic:cNvPicPr>
                  </pic:nvPicPr>
                  <pic:blipFill>
                    <a:blip r:embed="rId72" cstate="print"/>
                    <a:stretch>
                      <a:fillRect/>
                    </a:stretch>
                  </pic:blipFill>
                  <pic:spPr>
                    <a:xfrm>
                      <a:off x="0" y="0"/>
                      <a:ext cx="23876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＝0.0033；</w:t>
      </w:r>
    </w:p>
    <w:p>
      <w:pPr>
        <w:snapToGrid w:val="0"/>
        <w:ind w:left="1399" w:leftChars="253" w:hanging="691" w:firstLineChars="0"/>
        <w:jc w:val="left"/>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67005" cy="270510"/>
            <wp:effectExtent l="0" t="0" r="5715" b="10160"/>
            <wp:docPr id="61" name="rectole0000000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rectole0000000035"/>
                    <pic:cNvPicPr>
                      <a:picLocks noChangeAspect="true"/>
                    </pic:cNvPicPr>
                  </pic:nvPicPr>
                  <pic:blipFill>
                    <a:blip r:embed="rId73" cstate="print"/>
                    <a:stretch>
                      <a:fillRect/>
                    </a:stretch>
                  </pic:blipFill>
                  <pic:spPr>
                    <a:xfrm>
                      <a:off x="0" y="0"/>
                      <a:ext cx="16700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考虑二次受力影响时，高强钢丝布的滞后应变，应按本规程第5.2.4条的规定计算；若不考虑二次受力影响，取</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67005" cy="270510"/>
            <wp:effectExtent l="0" t="0" r="5715" b="10160"/>
            <wp:docPr id="12" name="rectole0000000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rectole0000000035"/>
                    <pic:cNvPicPr>
                      <a:picLocks noChangeAspect="true"/>
                    </pic:cNvPicPr>
                  </pic:nvPicPr>
                  <pic:blipFill>
                    <a:blip r:embed="rId73" cstate="print"/>
                    <a:stretch>
                      <a:fillRect/>
                    </a:stretch>
                  </pic:blipFill>
                  <pic:spPr>
                    <a:xfrm>
                      <a:off x="0" y="0"/>
                      <a:ext cx="16700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p>
      <w:pPr>
        <w:snapToGrid w:val="0"/>
        <w:ind w:left="1677" w:leftChars="252" w:hanging="971" w:firstLineChars="0"/>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94005" cy="270510"/>
            <wp:effectExtent l="0" t="0" r="10795" b="15240"/>
            <wp:docPr id="44" name="rectole00000000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rectole0000000038"/>
                    <pic:cNvPicPr>
                      <a:picLocks noChangeAspect="true"/>
                    </pic:cNvPicPr>
                  </pic:nvPicPr>
                  <pic:blipFill>
                    <a:blip r:embed="rId74"/>
                    <a:stretch>
                      <a:fillRect/>
                    </a:stretch>
                  </pic:blipFill>
                  <pic:spPr>
                    <a:xfrm>
                      <a:off x="0" y="0"/>
                      <a:ext cx="29400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——受弯加固时高强钢丝的强度利用系数；当按公式(5.2.2-3)计算的</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94005" cy="270510"/>
            <wp:effectExtent l="0" t="0" r="10795" b="152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true"/>
                    </pic:cNvPicPr>
                  </pic:nvPicPr>
                  <pic:blipFill>
                    <a:blip r:embed="rId75" cstate="print">
                      <a:extLst>
                        <a:ext uri="{28A0092B-C50C-407E-A947-70E740481C1C}">
                          <a14:useLocalDpi xmlns:a14="http://schemas.microsoft.com/office/drawing/2010/main" val="false"/>
                        </a:ext>
                      </a:extLst>
                    </a:blip>
                    <a:srcRect/>
                    <a:stretch>
                      <a:fillRect/>
                    </a:stretch>
                  </pic:blipFill>
                  <pic:spPr>
                    <a:xfrm>
                      <a:off x="0" y="0"/>
                      <a:ext cx="294005" cy="27051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大于1.0时，取</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94005" cy="270510"/>
            <wp:effectExtent l="0" t="0" r="10795" b="1524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true"/>
                    </pic:cNvPicPr>
                  </pic:nvPicPr>
                  <pic:blipFill>
                    <a:blip r:embed="rId75" cstate="print">
                      <a:extLst>
                        <a:ext uri="{28A0092B-C50C-407E-A947-70E740481C1C}">
                          <a14:useLocalDpi xmlns:a14="http://schemas.microsoft.com/office/drawing/2010/main" val="false"/>
                        </a:ext>
                      </a:extLst>
                    </a:blip>
                    <a:srcRect/>
                    <a:stretch>
                      <a:fillRect/>
                    </a:stretch>
                  </pic:blipFill>
                  <pic:spPr>
                    <a:xfrm>
                      <a:off x="0" y="0"/>
                      <a:ext cx="294005" cy="27051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等于1.0；</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11125" cy="270510"/>
            <wp:effectExtent l="0" t="0" r="3175" b="15240"/>
            <wp:docPr id="45" name="rectole00000000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rectole0000000039"/>
                    <pic:cNvPicPr>
                      <a:picLocks noChangeAspect="true"/>
                    </pic:cNvPicPr>
                  </pic:nvPicPr>
                  <pic:blipFill>
                    <a:blip r:embed="rId76"/>
                    <a:stretch>
                      <a:fillRect/>
                    </a:stretch>
                  </pic:blipFill>
                  <pic:spPr>
                    <a:xfrm>
                      <a:off x="0" y="0"/>
                      <a:ext cx="11112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51130" cy="270510"/>
            <wp:effectExtent l="0" t="0" r="1270" b="15240"/>
            <wp:docPr id="48" name="rectole00000000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rectole0000000040"/>
                    <pic:cNvPicPr>
                      <a:picLocks noChangeAspect="true"/>
                    </pic:cNvPicPr>
                  </pic:nvPicPr>
                  <pic:blipFill>
                    <a:blip r:embed="rId77"/>
                    <a:stretch>
                      <a:fillRect/>
                    </a:stretch>
                  </pic:blipFill>
                  <pic:spPr>
                    <a:xfrm>
                      <a:off x="0" y="0"/>
                      <a:ext cx="15113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——加固前矩形截面的宽度、高度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91135" cy="270510"/>
            <wp:effectExtent l="0" t="0" r="18415" b="15240"/>
            <wp:docPr id="46" name="rectole00000000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rectole0000000041"/>
                    <pic:cNvPicPr>
                      <a:picLocks noChangeAspect="true"/>
                    </pic:cNvPicPr>
                  </pic:nvPicPr>
                  <pic:blipFill>
                    <a:blip r:embed="rId78"/>
                    <a:stretch>
                      <a:fillRect/>
                    </a:stretch>
                  </pic:blipFill>
                  <pic:spPr>
                    <a:xfrm>
                      <a:off x="0" y="0"/>
                      <a:ext cx="19113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——加固前的截面有效高度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ind w:firstLine="709"/>
        <w:jc w:val="left"/>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74625" cy="270510"/>
            <wp:effectExtent l="0" t="0" r="15875" b="15240"/>
            <wp:docPr id="47" name="rectole00000000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rectole0000000042"/>
                    <pic:cNvPicPr>
                      <a:picLocks noChangeAspect="true"/>
                    </pic:cNvPicPr>
                  </pic:nvPicPr>
                  <pic:blipFill>
                    <a:blip r:embed="rId79"/>
                    <a:stretch>
                      <a:fillRect/>
                    </a:stretch>
                  </pic:blipFill>
                  <pic:spPr>
                    <a:xfrm>
                      <a:off x="0" y="0"/>
                      <a:ext cx="17462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——受压区纵向普通钢筋合力点至截面受压区边缘的距离</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left="624"/>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4725035" cy="2539365"/>
            <wp:effectExtent l="0" t="0" r="18415" b="13335"/>
            <wp:docPr id="11" name="图片 11" descr="C:\Users\chpe\AppData\Local\Temp\WeChat Files\3265cb38b2cda1e59af323cdda353db.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chpe\AppData\Local\Temp\WeChat Files\3265cb38b2cda1e59af323cdda353db.png"/>
                    <pic:cNvPicPr>
                      <a:picLocks noChangeAspect="true" noChangeArrowheads="true"/>
                    </pic:cNvPicPr>
                  </pic:nvPicPr>
                  <pic:blipFill>
                    <a:blip r:embed="rId80">
                      <a:extLst>
                        <a:ext uri="{28A0092B-C50C-407E-A947-70E740481C1C}">
                          <a14:useLocalDpi xmlns:a14="http://schemas.microsoft.com/office/drawing/2010/main" val="false"/>
                        </a:ext>
                      </a:extLst>
                    </a:blip>
                    <a:srcRect r="1207" b="11454"/>
                    <a:stretch>
                      <a:fillRect/>
                    </a:stretch>
                  </pic:blipFill>
                  <pic:spPr>
                    <a:xfrm>
                      <a:off x="0" y="0"/>
                      <a:ext cx="4728762" cy="2541260"/>
                    </a:xfrm>
                    <a:prstGeom prst="rect">
                      <a:avLst/>
                    </a:prstGeom>
                    <a:noFill/>
                    <a:ln>
                      <a:noFill/>
                    </a:ln>
                  </pic:spPr>
                </pic:pic>
              </a:graphicData>
            </a:graphic>
          </wp:inline>
        </w:drawing>
      </w:r>
    </w:p>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图5.2.2受弯构件正截面承载力计算</w:t>
      </w:r>
    </w:p>
    <w:p>
      <w:pPr>
        <w:jc w:val="left"/>
        <w:rPr>
          <w:rFonts w:hint="default" w:ascii="Times New Roman" w:hAnsi="Times New Roman" w:cs="Times New Roman"/>
          <w:b/>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5.2.3  </w:t>
      </w:r>
      <w:r>
        <w:rPr>
          <w:rFonts w:hint="default" w:ascii="Times New Roman" w:hAnsi="Times New Roman" w:cs="Times New Roman"/>
          <w:color w:val="000000" w:themeColor="text1"/>
          <w:sz w:val="21"/>
          <w:szCs w:val="21"/>
          <w:highlight w:val="none"/>
          <w14:textFill>
            <w14:solidFill>
              <w14:schemeClr w14:val="tx1"/>
            </w14:solidFill>
          </w14:textFill>
        </w:rPr>
        <w:t>对翼缘位于受压区的T形截面受弯构件，当在其受拉面采用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进行受弯加固时，应按本规程第5.2.2条的原则和现行国家标准《混凝土结构设计规范》GB 50010中T形截面构件受弯承载力的计算方法计算和验算。</w:t>
      </w:r>
    </w:p>
    <w:p>
      <w:pPr>
        <w:keepNext w:val="0"/>
        <w:keepLines w:val="0"/>
        <w:pageBreakBefore w:val="0"/>
        <w:widowControl w:val="0"/>
        <w:kinsoku/>
        <w:wordWrap/>
        <w:overflowPunct/>
        <w:topLinePunct w:val="0"/>
        <w:autoSpaceDE/>
        <w:autoSpaceDN/>
        <w:bidi w:val="0"/>
        <w:adjustRightInd/>
        <w:snapToGrid/>
        <w:jc w:val="left"/>
        <w:textAlignment w:val="center"/>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5.2.4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当</w:t>
      </w:r>
      <w:r>
        <w:rPr>
          <w:rFonts w:hint="default" w:ascii="Times New Roman" w:hAnsi="Times New Roman" w:cs="Times New Roman"/>
          <w:color w:val="000000" w:themeColor="text1"/>
          <w:sz w:val="21"/>
          <w:szCs w:val="21"/>
          <w:highlight w:val="none"/>
          <w14:textFill>
            <w14:solidFill>
              <w14:schemeClr w14:val="tx1"/>
            </w14:solidFill>
          </w14:textFill>
        </w:rPr>
        <w:t>考虑二次受力影响时，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高强钢丝布的滞后应变</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67005" cy="270510"/>
            <wp:effectExtent l="0" t="0" r="5715" b="10160"/>
            <wp:docPr id="14" name="rectole0000000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rectole0000000035"/>
                    <pic:cNvPicPr>
                      <a:picLocks noChangeAspect="true"/>
                    </pic:cNvPicPr>
                  </pic:nvPicPr>
                  <pic:blipFill>
                    <a:blip r:embed="rId73" cstate="print"/>
                    <a:stretch>
                      <a:fillRect/>
                    </a:stretch>
                  </pic:blipFill>
                  <pic:spPr>
                    <a:xfrm>
                      <a:off x="0" y="0"/>
                      <a:ext cx="167005"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应按式5.2.4计算：</w:t>
      </w:r>
    </w:p>
    <w:p>
      <w:pPr>
        <w:pStyle w:val="29"/>
        <w:keepNext w:val="0"/>
        <w:keepLines w:val="0"/>
        <w:pageBreakBefore w:val="0"/>
        <w:widowControl w:val="0"/>
        <w:kinsoku/>
        <w:wordWrap/>
        <w:overflowPunct/>
        <w:topLinePunct w:val="0"/>
        <w:autoSpaceDE/>
        <w:autoSpaceDN/>
        <w:bidi w:val="0"/>
        <w:adjustRightInd/>
        <w:snapToGrid/>
        <w:ind w:firstLine="420"/>
        <w:jc w:val="right"/>
        <w:textAlignment w:val="auto"/>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position w:val="-30"/>
          <w:highlight w:val="none"/>
          <w:lang w:val="en-US" w:eastAsia="zh-CN"/>
          <w14:textFill>
            <w14:solidFill>
              <w14:schemeClr w14:val="tx1"/>
            </w14:solidFill>
          </w14:textFill>
        </w:rPr>
        <w:object>
          <v:shape id="_x0000_i1034" o:spt="75" type="#_x0000_t75" style="height:36pt;width:60.95pt;" o:ole="t" filled="f" o:preferrelative="t" stroked="f" coordsize="21600,21600">
            <v:path/>
            <v:fill on="f" focussize="0,0"/>
            <v:stroke on="f"/>
            <v:imagedata r:id="rId82" o:title=""/>
            <o:lock v:ext="edit" aspectratio="t"/>
            <w10:wrap type="none"/>
            <w10:anchorlock/>
          </v:shape>
          <o:OLEObject Type="Embed" ProgID="Equation.KSEE3" ShapeID="_x0000_i1034" DrawAspect="Content" ObjectID="_1468075734" r:id="rId81">
            <o:LockedField>false</o:LockedField>
          </o:OLEObject>
        </w:objec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5.2.4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left"/>
        <w:textAlignment w:val="center"/>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85750" cy="228600"/>
            <wp:effectExtent l="0" t="0" r="0" b="0"/>
            <wp:docPr id="17" name="图片 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true"/>
                    </pic:cNvPicPr>
                  </pic:nvPicPr>
                  <pic:blipFill>
                    <a:blip r:embed="rId17"/>
                    <a:stretch>
                      <a:fillRect/>
                    </a:stretch>
                  </pic:blipFill>
                  <pic:spPr>
                    <a:xfrm>
                      <a:off x="0" y="0"/>
                      <a:ext cx="285750" cy="228600"/>
                    </a:xfrm>
                    <a:prstGeom prst="rect">
                      <a:avLst/>
                    </a:prstGeom>
                    <a:noFill/>
                    <a:ln w="9525">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——加固前受弯构件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验算截面上原作用的弯矩标准值;</w:t>
      </w:r>
    </w:p>
    <w:p>
      <w:pPr>
        <w:pStyle w:val="29"/>
        <w:keepNext w:val="0"/>
        <w:keepLines w:val="0"/>
        <w:pageBreakBefore w:val="0"/>
        <w:widowControl w:val="0"/>
        <w:kinsoku/>
        <w:wordWrap/>
        <w:overflowPunct/>
        <w:topLinePunct w:val="0"/>
        <w:autoSpaceDE/>
        <w:autoSpaceDN/>
        <w:bidi w:val="0"/>
        <w:adjustRightInd/>
        <w:snapToGrid/>
        <w:ind w:left="0" w:leftChars="0" w:firstLine="630" w:firstLineChars="300"/>
        <w:textAlignment w:val="center"/>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00025" cy="238125"/>
            <wp:effectExtent l="0" t="0" r="0" b="0"/>
            <wp:docPr id="18"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38"/>
                    <pic:cNvPicPr>
                      <a:picLocks noChangeAspect="true"/>
                    </pic:cNvPicPr>
                  </pic:nvPicPr>
                  <pic:blipFill>
                    <a:blip r:embed="rId83"/>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综合考虑受弯构件裂缝截面内力臂变化、钢筋拉应变不均匀以及钢筋排列影响等的计算系数，应按表5.2.4采用。</w:t>
      </w:r>
    </w:p>
    <w:p>
      <w:pPr>
        <w:jc w:val="cente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表5.2.4计算系数</w:t>
      </w:r>
      <w:r>
        <w:rPr>
          <w:rFonts w:hint="default" w:ascii="Times New Roman" w:hAnsi="Times New Roman" w:eastAsia="黑体" w:cs="Times New Roman"/>
          <w:color w:val="000000" w:themeColor="text1"/>
          <w:sz w:val="18"/>
          <w:szCs w:val="18"/>
          <w:highlight w:val="none"/>
          <w14:textFill>
            <w14:solidFill>
              <w14:schemeClr w14:val="tx1"/>
            </w14:solidFill>
          </w14:textFill>
        </w:rPr>
        <w:drawing>
          <wp:inline distT="0" distB="0" distL="114300" distR="114300">
            <wp:extent cx="200025" cy="238125"/>
            <wp:effectExtent l="0" t="0" r="0" b="0"/>
            <wp:docPr id="19"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38"/>
                    <pic:cNvPicPr>
                      <a:picLocks noChangeAspect="true"/>
                    </pic:cNvPicPr>
                  </pic:nvPicPr>
                  <pic:blipFill>
                    <a:blip r:embed="rId83"/>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值</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16"/>
        <w:gridCol w:w="1216"/>
        <w:gridCol w:w="1216"/>
        <w:gridCol w:w="1216"/>
        <w:gridCol w:w="121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2"/>
                <w:sz w:val="18"/>
                <w:szCs w:val="18"/>
                <w:highlight w:val="none"/>
                <w:vertAlign w:val="baseline"/>
                <w:lang w:val="en-US" w:eastAsia="zh-CN"/>
                <w14:textFill>
                  <w14:solidFill>
                    <w14:schemeClr w14:val="tx1"/>
                  </w14:solidFill>
                </w14:textFill>
              </w:rPr>
              <w:object>
                <v:shape id="_x0000_i1035" o:spt="75" type="#_x0000_t75" style="height:18pt;width:16pt;" o:ole="t" filled="f" o:preferrelative="t" stroked="f" coordsize="21600,21600">
                  <v:path/>
                  <v:fill on="f" focussize="0,0"/>
                  <v:stroke on="f"/>
                  <v:imagedata r:id="rId85" o:title=""/>
                  <o:lock v:ext="edit" aspectratio="t"/>
                  <w10:wrap type="none"/>
                  <w10:anchorlock/>
                </v:shape>
                <o:OLEObject Type="Embed" ProgID="Equation.KSEE3" ShapeID="_x0000_i1035" DrawAspect="Content" ObjectID="_1468075735" r:id="rId84">
                  <o:LockedField>false</o:LockedField>
                </o:OLEObject>
              </w:objec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≤0.007</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0.010</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0.020</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0.030</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0.040</w:t>
            </w:r>
          </w:p>
        </w:tc>
        <w:tc>
          <w:tcPr>
            <w:tcW w:w="715"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单排钢筋</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0.65</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0.85</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1.10</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1.15</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1.20</w:t>
            </w:r>
          </w:p>
        </w:tc>
        <w:tc>
          <w:tcPr>
            <w:tcW w:w="715"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双排钢筋</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0.70</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0.95</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1.20</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1.25</w:t>
            </w:r>
          </w:p>
        </w:tc>
        <w:tc>
          <w:tcPr>
            <w:tcW w:w="714"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1.30</w:t>
            </w:r>
          </w:p>
        </w:tc>
        <w:tc>
          <w:tcPr>
            <w:tcW w:w="715" w:type="pct"/>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outlineLvl w:val="9"/>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1.35</w:t>
            </w:r>
          </w:p>
        </w:tc>
      </w:tr>
    </w:tbl>
    <w:p>
      <w:pPr>
        <w:pStyle w:val="29"/>
        <w:keepNext w:val="0"/>
        <w:keepLines w:val="0"/>
        <w:pageBreakBefore w:val="0"/>
        <w:widowControl w:val="0"/>
        <w:kinsoku/>
        <w:wordWrap/>
        <w:overflowPunct/>
        <w:topLinePunct w:val="0"/>
        <w:autoSpaceDE/>
        <w:autoSpaceDN/>
        <w:bidi w:val="0"/>
        <w:adjustRightInd/>
        <w:snapToGrid/>
        <w:ind w:left="0" w:leftChars="0" w:firstLine="361" w:firstLineChars="200"/>
        <w:textAlignment w:val="bottom"/>
        <w:outlineLvl w:val="9"/>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18"/>
          <w:szCs w:val="18"/>
          <w:highlight w:val="none"/>
          <w:lang w:val="en-US" w:eastAsia="zh-CN"/>
          <w14:textFill>
            <w14:solidFill>
              <w14:schemeClr w14:val="tx1"/>
            </w14:solidFill>
          </w14:textFill>
        </w:rPr>
        <w:t xml:space="preserve">注：1   </w:t>
      </w:r>
      <w:r>
        <w:rPr>
          <w:rFonts w:hint="default" w:ascii="Times New Roman" w:hAnsi="Times New Roman" w:cs="Times New Roman" w:eastAsiaTheme="minorEastAsia"/>
          <w:color w:val="000000" w:themeColor="text1"/>
          <w:position w:val="-12"/>
          <w:sz w:val="18"/>
          <w:szCs w:val="18"/>
          <w:highlight w:val="none"/>
          <w:vertAlign w:val="baseline"/>
          <w:lang w:val="en-US" w:eastAsia="zh-CN"/>
          <w14:textFill>
            <w14:solidFill>
              <w14:schemeClr w14:val="tx1"/>
            </w14:solidFill>
          </w14:textFill>
        </w:rPr>
        <w:object>
          <v:shape id="_x0000_i1036" o:spt="75" type="#_x0000_t75" style="height:18pt;width:16pt;" o:ole="t" filled="f" o:preferrelative="t" stroked="f" coordsize="21600,21600">
            <v:path/>
            <v:fill on="f" focussize="0,0"/>
            <v:stroke on="f"/>
            <v:imagedata r:id="rId85" o:title=""/>
            <o:lock v:ext="edit" aspectratio="t"/>
            <w10:wrap type="none"/>
            <w10:anchorlock/>
          </v:shape>
          <o:OLEObject Type="Embed" ProgID="Equation.KSEE3" ShapeID="_x0000_i1036" DrawAspect="Content" ObjectID="_1468075736" r:id="rId86">
            <o:LockedField>false</o:LockedField>
          </o:OLEObject>
        </w:object>
      </w:r>
      <w:r>
        <w:rPr>
          <w:rFonts w:hint="default" w:ascii="Times New Roman" w:hAnsi="Times New Roman" w:cs="Times New Roman" w:eastAsiaTheme="minorEastAsia"/>
          <w:color w:val="000000" w:themeColor="text1"/>
          <w:sz w:val="18"/>
          <w:szCs w:val="18"/>
          <w:highlight w:val="none"/>
          <w:vertAlign w:val="baseline"/>
          <w:lang w:val="en-US" w:eastAsia="zh-CN"/>
          <w14:textFill>
            <w14:solidFill>
              <w14:schemeClr w14:val="tx1"/>
            </w14:solidFill>
          </w14:textFill>
        </w:rPr>
        <w:t>为混凝土有效受拉截面的纵向受拉钢筋配筋率，即</w:t>
      </w:r>
      <w:r>
        <w:rPr>
          <w:rFonts w:hint="default" w:ascii="Times New Roman" w:hAnsi="Times New Roman" w:cs="Times New Roman" w:eastAsiaTheme="minorEastAsia"/>
          <w:color w:val="000000" w:themeColor="text1"/>
          <w:position w:val="-12"/>
          <w:sz w:val="18"/>
          <w:szCs w:val="18"/>
          <w:highlight w:val="none"/>
          <w:vertAlign w:val="baseline"/>
          <w:lang w:val="en-US" w:eastAsia="zh-CN"/>
          <w14:textFill>
            <w14:solidFill>
              <w14:schemeClr w14:val="tx1"/>
            </w14:solidFill>
          </w14:textFill>
        </w:rPr>
        <w:object>
          <v:shape id="_x0000_i1037" o:spt="75" type="#_x0000_t75" style="height:18pt;width:60.95pt;" o:ole="t" filled="f" o:preferrelative="t" stroked="f" coordsize="21600,21600">
            <v:path/>
            <v:fill on="f" focussize="0,0"/>
            <v:stroke on="f"/>
            <v:imagedata r:id="rId88" o:title=""/>
            <o:lock v:ext="edit" aspectratio="t"/>
            <w10:wrap type="none"/>
            <w10:anchorlock/>
          </v:shape>
          <o:OLEObject Type="Embed" ProgID="Equation.KSEE3" ShapeID="_x0000_i1037" DrawAspect="Content" ObjectID="_1468075737" r:id="rId87">
            <o:LockedField>false</o:LockedField>
          </o:OLEObject>
        </w:object>
      </w:r>
      <w:r>
        <w:rPr>
          <w:rFonts w:hint="default" w:ascii="Times New Roman" w:hAnsi="Times New Roman" w:cs="Times New Roman" w:eastAsiaTheme="minorEastAsia"/>
          <w:color w:val="000000" w:themeColor="text1"/>
          <w:sz w:val="18"/>
          <w:szCs w:val="18"/>
          <w:highlight w:val="none"/>
          <w:vertAlign w:val="baseli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drawing>
          <wp:inline distT="0" distB="0" distL="114300" distR="114300">
            <wp:extent cx="200025" cy="228600"/>
            <wp:effectExtent l="0" t="0" r="0" b="0"/>
            <wp:docPr id="33" name="图片 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43"/>
                    <pic:cNvPicPr>
                      <a:picLocks noChangeAspect="true"/>
                    </pic:cNvPicPr>
                  </pic:nvPicPr>
                  <pic:blipFill>
                    <a:blip r:embed="rId89"/>
                    <a:stretch>
                      <a:fillRect/>
                    </a:stretch>
                  </pic:blipFill>
                  <pic:spPr>
                    <a:xfrm>
                      <a:off x="0" y="0"/>
                      <a:ext cx="200025" cy="228600"/>
                    </a:xfrm>
                    <a:prstGeom prst="rect">
                      <a:avLst/>
                    </a:prstGeom>
                    <a:noFill/>
                    <a:ln w="9525">
                      <a:noFill/>
                    </a:ln>
                  </pic:spPr>
                </pic:pic>
              </a:graphicData>
            </a:graphic>
          </wp:inline>
        </w:drawing>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为有效受拉混凝土截面面积，按现行国家标准《混凝土结构设计规范》GB50010的规定计算。</w:t>
      </w:r>
    </w:p>
    <w:p>
      <w:pPr>
        <w:pStyle w:val="29"/>
        <w:keepNext w:val="0"/>
        <w:keepLines w:val="0"/>
        <w:pageBreakBefore w:val="0"/>
        <w:widowControl w:val="0"/>
        <w:kinsoku/>
        <w:wordWrap/>
        <w:overflowPunct/>
        <w:topLinePunct w:val="0"/>
        <w:autoSpaceDE/>
        <w:autoSpaceDN/>
        <w:bidi w:val="0"/>
        <w:adjustRightInd/>
        <w:snapToGrid/>
        <w:ind w:left="0" w:leftChars="0" w:firstLine="722" w:firstLineChars="400"/>
        <w:textAlignment w:val="bottom"/>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b/>
          <w:bCs/>
          <w:color w:val="000000" w:themeColor="text1"/>
          <w:sz w:val="18"/>
          <w:szCs w:val="18"/>
          <w:highlight w:val="none"/>
          <w:lang w:val="en-US" w:eastAsia="zh-CN"/>
          <w14:textFill>
            <w14:solidFill>
              <w14:schemeClr w14:val="tx1"/>
            </w14:solidFill>
          </w14:textFill>
        </w:rPr>
        <w:t xml:space="preserve">2  </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当原构件钢筋应力</w:t>
      </w:r>
      <w:r>
        <w:rPr>
          <w:rFonts w:hint="default" w:ascii="Times New Roman" w:hAnsi="Times New Roman" w:cs="Times New Roman" w:eastAsiaTheme="minorEastAsia"/>
          <w:color w:val="000000" w:themeColor="text1"/>
          <w:position w:val="-12"/>
          <w:sz w:val="18"/>
          <w:szCs w:val="18"/>
          <w:highlight w:val="none"/>
          <w:lang w:val="en-US" w:eastAsia="zh-CN"/>
          <w14:textFill>
            <w14:solidFill>
              <w14:schemeClr w14:val="tx1"/>
            </w14:solidFill>
          </w14:textFill>
        </w:rPr>
        <w:object>
          <v:shape id="_x0000_i1038" o:spt="75" type="#_x0000_t75" style="height:16.45pt;width:64.95pt;" o:ole="t" filled="f" o:preferrelative="t" stroked="f" coordsize="21600,21600">
            <v:path/>
            <v:fill on="f" focussize="0,0"/>
            <v:stroke on="f"/>
            <v:imagedata r:id="rId91" o:title=""/>
            <o:lock v:ext="edit" aspectratio="t"/>
            <w10:wrap type="none"/>
            <w10:anchorlock/>
          </v:shape>
          <o:OLEObject Type="Embed" ProgID="Equation.KSEE3" ShapeID="_x0000_i1038" DrawAspect="Content" ObjectID="_1468075738" r:id="rId90">
            <o:LockedField>false</o:LockedField>
          </o:OLEObject>
        </w:objec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，且</w:t>
      </w:r>
      <w:r>
        <w:rPr>
          <w:rFonts w:hint="default" w:ascii="Times New Roman" w:hAnsi="Times New Roman" w:cs="Times New Roman" w:eastAsiaTheme="minorEastAsia"/>
          <w:color w:val="000000" w:themeColor="text1"/>
          <w:position w:val="-12"/>
          <w:sz w:val="18"/>
          <w:szCs w:val="18"/>
          <w:highlight w:val="none"/>
          <w:vertAlign w:val="baseline"/>
          <w:lang w:val="en-US" w:eastAsia="zh-CN"/>
          <w14:textFill>
            <w14:solidFill>
              <w14:schemeClr w14:val="tx1"/>
            </w14:solidFill>
          </w14:textFill>
        </w:rPr>
        <w:object>
          <v:shape id="_x0000_i1039" o:spt="75" type="#_x0000_t75" style="height:14.85pt;width:41.2pt;" o:ole="t" filled="f" o:preferrelative="t" stroked="f" coordsize="21600,21600">
            <v:path/>
            <v:fill on="f" focussize="0,0"/>
            <v:stroke on="f"/>
            <v:imagedata r:id="rId93" o:title=""/>
            <o:lock v:ext="edit" aspectratio="t"/>
            <w10:wrap type="none"/>
            <w10:anchorlock/>
          </v:shape>
          <o:OLEObject Type="Embed" ProgID="Equation.KSEE3" ShapeID="_x0000_i1039" DrawAspect="Content" ObjectID="_1468075739" r:id="rId92">
            <o:LockedField>false</o:LockedField>
          </o:OLEObject>
        </w:object>
      </w:r>
      <w:r>
        <w:rPr>
          <w:rFonts w:hint="default" w:ascii="Times New Roman" w:hAnsi="Times New Roman" w:cs="Times New Roman" w:eastAsiaTheme="minorEastAsia"/>
          <w:color w:val="000000" w:themeColor="text1"/>
          <w:sz w:val="18"/>
          <w:szCs w:val="18"/>
          <w:highlight w:val="none"/>
          <w:vertAlign w:val="baseline"/>
          <w:lang w:val="en-US" w:eastAsia="zh-CN"/>
          <w14:textFill>
            <w14:solidFill>
              <w14:schemeClr w14:val="tx1"/>
            </w14:solidFill>
          </w14:textFill>
        </w:rPr>
        <w:t>时，表中</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drawing>
          <wp:inline distT="0" distB="0" distL="114300" distR="114300">
            <wp:extent cx="200025" cy="238125"/>
            <wp:effectExtent l="0" t="0" r="0" b="0"/>
            <wp:docPr id="64"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 name="图片 38"/>
                    <pic:cNvPicPr>
                      <a:picLocks noChangeAspect="true"/>
                    </pic:cNvPicPr>
                  </pic:nvPicPr>
                  <pic:blipFill>
                    <a:blip r:embed="rId83"/>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值可乘以调整系数0.9。</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5.2.5</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w:t>
      </w:r>
      <w:r>
        <w:rPr>
          <w:rFonts w:hint="default" w:ascii="Times New Roman" w:hAnsi="Times New Roman" w:cs="Times New Roman"/>
          <w:color w:val="000000" w:themeColor="text1"/>
          <w:sz w:val="21"/>
          <w:szCs w:val="21"/>
          <w:highlight w:val="none"/>
          <w:lang w:eastAsia="zh-CN"/>
          <w14:textFill>
            <w14:solidFill>
              <w14:schemeClr w14:val="tx1"/>
            </w14:solidFill>
          </w14:textFill>
        </w:rPr>
        <w:t>预应力混凝土空心板</w:t>
      </w:r>
      <w:r>
        <w:rPr>
          <w:rFonts w:hint="default" w:ascii="Times New Roman" w:hAnsi="Times New Roman" w:cs="Times New Roman"/>
          <w:color w:val="000000" w:themeColor="text1"/>
          <w:sz w:val="21"/>
          <w:szCs w:val="21"/>
          <w:highlight w:val="none"/>
          <w14:textFill>
            <w14:solidFill>
              <w14:schemeClr w14:val="tx1"/>
            </w14:solidFill>
          </w14:textFill>
        </w:rPr>
        <w:t>进行受弯加固时</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sz w:val="21"/>
          <w:szCs w:val="21"/>
          <w:highlight w:val="none"/>
          <w:lang w:eastAsia="zh-CN"/>
          <w14:textFill>
            <w14:solidFill>
              <w14:schemeClr w14:val="tx1"/>
            </w14:solidFill>
          </w14:textFill>
        </w:rPr>
        <w:t>结合预应力混凝土空心板拟承受的荷载情况及其规格</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可参考</w:t>
      </w:r>
      <w:r>
        <w:rPr>
          <w:rFonts w:hint="default" w:ascii="Times New Roman" w:hAnsi="Times New Roman" w:cs="Times New Roman"/>
          <w:color w:val="000000" w:themeColor="text1"/>
          <w:sz w:val="21"/>
          <w:szCs w:val="21"/>
          <w:highlight w:val="none"/>
          <w:lang w:eastAsia="zh-CN"/>
          <w14:textFill>
            <w14:solidFill>
              <w14:schemeClr w14:val="tx1"/>
            </w14:solidFill>
          </w14:textFill>
        </w:rPr>
        <w:t>本规程附录</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B查询选用不同规格的高强钢丝布</w:t>
      </w:r>
      <w:r>
        <w:rPr>
          <w:rFonts w:hint="default" w:ascii="Times New Roman" w:hAnsi="Times New Roman" w:cs="Times New Roman"/>
          <w:color w:val="000000" w:themeColor="text1"/>
          <w:sz w:val="21"/>
          <w:szCs w:val="21"/>
          <w:highlight w:val="none"/>
          <w14:textFill>
            <w14:solidFill>
              <w14:schemeClr w14:val="tx1"/>
            </w14:solidFill>
          </w14:textFill>
        </w:rPr>
        <w:t>。</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35" w:name="_Toc13828"/>
      <w:bookmarkStart w:id="136" w:name="_Toc20856"/>
      <w:bookmarkStart w:id="137" w:name="_Toc11959"/>
      <w:bookmarkStart w:id="138" w:name="_Toc27121"/>
      <w:r>
        <w:rPr>
          <w:rFonts w:hint="default" w:ascii="Times New Roman" w:hAnsi="Times New Roman" w:eastAsia="黑体" w:cs="Times New Roman"/>
          <w:b w:val="0"/>
          <w:bCs w:val="0"/>
          <w:color w:val="000000" w:themeColor="text1"/>
          <w:highlight w:val="none"/>
          <w14:textFill>
            <w14:solidFill>
              <w14:schemeClr w14:val="tx1"/>
            </w14:solidFill>
          </w14:textFill>
        </w:rPr>
        <w:t>5.3  受</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弯</w:t>
      </w:r>
      <w:r>
        <w:rPr>
          <w:rFonts w:hint="default" w:ascii="Times New Roman" w:hAnsi="Times New Roman" w:eastAsia="黑体" w:cs="Times New Roman"/>
          <w:b w:val="0"/>
          <w:bCs w:val="0"/>
          <w:color w:val="000000" w:themeColor="text1"/>
          <w:highlight w:val="none"/>
          <w:lang w:eastAsia="zh-CN"/>
          <w14:textFill>
            <w14:solidFill>
              <w14:schemeClr w14:val="tx1"/>
            </w14:solidFill>
          </w14:textFill>
        </w:rPr>
        <w:t>构件</w:t>
      </w:r>
      <w:r>
        <w:rPr>
          <w:rFonts w:hint="default" w:ascii="Times New Roman" w:hAnsi="Times New Roman" w:eastAsia="黑体" w:cs="Times New Roman"/>
          <w:b w:val="0"/>
          <w:bCs w:val="0"/>
          <w:color w:val="000000" w:themeColor="text1"/>
          <w:highlight w:val="none"/>
          <w14:textFill>
            <w14:solidFill>
              <w14:schemeClr w14:val="tx1"/>
            </w14:solidFill>
          </w14:textFill>
        </w:rPr>
        <w:t>斜截面加固计算</w:t>
      </w:r>
      <w:bookmarkEnd w:id="135"/>
      <w:bookmarkEnd w:id="136"/>
      <w:bookmarkEnd w:id="137"/>
      <w:bookmarkEnd w:id="138"/>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5.3.1  </w:t>
      </w:r>
      <w:r>
        <w:rPr>
          <w:rFonts w:hint="default" w:ascii="Times New Roman" w:hAnsi="Times New Roman"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对构件的斜截面受剪承载力进行加固时，应设置成垂直于构件轴线方向的环形箍或其他有效的U形箍（图5.3.1）。</w:t>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0" distR="0">
            <wp:extent cx="3204845" cy="971550"/>
            <wp:effectExtent l="0" t="0" r="0" b="0"/>
            <wp:docPr id="227" name="图片 2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true" noChangeArrowheads="true"/>
                    </pic:cNvPicPr>
                  </pic:nvPicPr>
                  <pic:blipFill>
                    <a:blip r:embed="rId94">
                      <a:extLst>
                        <a:ext uri="{28A0092B-C50C-407E-A947-70E740481C1C}">
                          <a14:useLocalDpi xmlns:a14="http://schemas.microsoft.com/office/drawing/2010/main" val="false"/>
                        </a:ext>
                      </a:extLst>
                    </a:blip>
                    <a:srcRect/>
                    <a:stretch>
                      <a:fillRect/>
                    </a:stretch>
                  </pic:blipFill>
                  <pic:spPr>
                    <a:xfrm>
                      <a:off x="0" y="0"/>
                      <a:ext cx="3205240" cy="972000"/>
                    </a:xfrm>
                    <a:prstGeom prst="rect">
                      <a:avLst/>
                    </a:prstGeom>
                    <a:noFill/>
                    <a:ln>
                      <a:noFill/>
                    </a:ln>
                  </pic:spPr>
                </pic:pic>
              </a:graphicData>
            </a:graphic>
          </wp:inline>
        </w:drawing>
      </w:r>
    </w:p>
    <w:tbl>
      <w:tblPr>
        <w:tblStyle w:val="31"/>
        <w:tblW w:w="0" w:type="auto"/>
        <w:tblInd w:w="1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2075"/>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tcBorders>
              <w:top w:val="nil"/>
              <w:left w:val="nil"/>
              <w:bottom w:val="nil"/>
              <w:right w:val="nil"/>
            </w:tcBorders>
          </w:tcPr>
          <w:p>
            <w:pPr>
              <w:jc w:val="center"/>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环形箍</w:t>
            </w:r>
          </w:p>
        </w:tc>
        <w:tc>
          <w:tcPr>
            <w:tcW w:w="2075" w:type="dxa"/>
            <w:tcBorders>
              <w:top w:val="nil"/>
              <w:left w:val="nil"/>
              <w:bottom w:val="nil"/>
              <w:right w:val="nil"/>
            </w:tcBorders>
          </w:tcPr>
          <w:p>
            <w:pPr>
              <w:jc w:val="center"/>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钢板U形箍</w:t>
            </w:r>
          </w:p>
        </w:tc>
        <w:tc>
          <w:tcPr>
            <w:tcW w:w="2230" w:type="dxa"/>
            <w:tcBorders>
              <w:top w:val="nil"/>
              <w:left w:val="nil"/>
              <w:bottom w:val="nil"/>
              <w:right w:val="nil"/>
            </w:tcBorders>
          </w:tcPr>
          <w:p>
            <w:pPr>
              <w:jc w:val="center"/>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一般U形箍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tcBorders>
              <w:top w:val="nil"/>
              <w:left w:val="nil"/>
              <w:bottom w:val="nil"/>
              <w:right w:val="nil"/>
            </w:tcBorders>
          </w:tcPr>
          <w:p>
            <w:pPr>
              <w:jc w:val="center"/>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(a)</w:t>
            </w:r>
          </w:p>
        </w:tc>
        <w:tc>
          <w:tcPr>
            <w:tcW w:w="2075" w:type="dxa"/>
            <w:tcBorders>
              <w:top w:val="nil"/>
              <w:left w:val="nil"/>
              <w:bottom w:val="nil"/>
              <w:right w:val="nil"/>
            </w:tcBorders>
          </w:tcPr>
          <w:p>
            <w:pPr>
              <w:jc w:val="center"/>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(b)</w:t>
            </w:r>
          </w:p>
        </w:tc>
        <w:tc>
          <w:tcPr>
            <w:tcW w:w="2230" w:type="dxa"/>
            <w:tcBorders>
              <w:top w:val="nil"/>
              <w:left w:val="nil"/>
              <w:bottom w:val="nil"/>
              <w:right w:val="nil"/>
            </w:tcBorders>
          </w:tcPr>
          <w:p>
            <w:pPr>
              <w:jc w:val="center"/>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(c)</w:t>
            </w:r>
          </w:p>
        </w:tc>
      </w:tr>
    </w:tbl>
    <w:p>
      <w:pPr>
        <w:pStyle w:val="46"/>
        <w:numPr>
          <w:ilvl w:val="0"/>
          <w:numId w:val="0"/>
        </w:numPr>
        <w:ind w:left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图5.3.1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构造方式</w:t>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0" distR="0">
            <wp:extent cx="3455670" cy="1227455"/>
            <wp:effectExtent l="0" t="0" r="0" b="0"/>
            <wp:docPr id="228" name="图片 2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true" noChangeArrowheads="true"/>
                    </pic:cNvPicPr>
                  </pic:nvPicPr>
                  <pic:blipFill>
                    <a:blip r:embed="rId95">
                      <a:extLst>
                        <a:ext uri="{28A0092B-C50C-407E-A947-70E740481C1C}">
                          <a14:useLocalDpi xmlns:a14="http://schemas.microsoft.com/office/drawing/2010/main" val="false"/>
                        </a:ext>
                      </a:extLst>
                    </a:blip>
                    <a:srcRect/>
                    <a:stretch>
                      <a:fillRect/>
                    </a:stretch>
                  </pic:blipFill>
                  <pic:spPr>
                    <a:xfrm>
                      <a:off x="0" y="0"/>
                      <a:ext cx="3456000" cy="1227600"/>
                    </a:xfrm>
                    <a:prstGeom prst="rect">
                      <a:avLst/>
                    </a:prstGeom>
                    <a:noFill/>
                    <a:ln>
                      <a:noFill/>
                    </a:ln>
                  </pic:spPr>
                </pic:pic>
              </a:graphicData>
            </a:graphic>
          </wp:inline>
        </w:drawing>
      </w:r>
    </w:p>
    <w:tbl>
      <w:tblPr>
        <w:tblStyle w:val="31"/>
        <w:tblW w:w="0" w:type="auto"/>
        <w:tblInd w:w="1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left w:val="nil"/>
              <w:bottom w:val="nil"/>
              <w:right w:val="nil"/>
            </w:tcBorders>
          </w:tcPr>
          <w:p>
            <w:pPr>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(a)</w:t>
            </w:r>
          </w:p>
        </w:tc>
        <w:tc>
          <w:tcPr>
            <w:tcW w:w="3040" w:type="dxa"/>
            <w:tcBorders>
              <w:top w:val="nil"/>
              <w:left w:val="nil"/>
              <w:bottom w:val="nil"/>
              <w:right w:val="nil"/>
            </w:tcBorders>
          </w:tcPr>
          <w:p>
            <w:pPr>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(b)</w:t>
            </w:r>
          </w:p>
        </w:tc>
      </w:tr>
    </w:tbl>
    <w:p>
      <w:pPr>
        <w:ind w:firstLine="2730" w:firstLineChars="13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图5.3.1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U形箍及纵向钢丝布布置方式</w:t>
      </w:r>
    </w:p>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图5.3.1</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抗剪箍及其粘贴方式</w:t>
      </w:r>
    </w:p>
    <w:p>
      <w:pPr>
        <w:ind w:firstLine="540" w:firstLineChars="30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1—钢板压条；2—高强钢丝布压条；3—板；4—锚栓加胶粘锚固；5—U形箍；6—梁</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b/>
          <w:color w:val="000000" w:themeColor="text1"/>
          <w:sz w:val="21"/>
          <w:szCs w:val="21"/>
          <w:highlight w:val="none"/>
          <w14:textFill>
            <w14:solidFill>
              <w14:schemeClr w14:val="tx1"/>
            </w14:solidFill>
          </w14:textFill>
        </w:rPr>
      </w:pPr>
      <w:bookmarkStart w:id="139" w:name="_Toc26573"/>
      <w:r>
        <w:rPr>
          <w:rFonts w:hint="default" w:ascii="Times New Roman" w:hAnsi="Times New Roman" w:cs="Times New Roman"/>
          <w:b/>
          <w:color w:val="000000" w:themeColor="text1"/>
          <w:sz w:val="21"/>
          <w:szCs w:val="21"/>
          <w:highlight w:val="none"/>
          <w14:textFill>
            <w14:solidFill>
              <w14:schemeClr w14:val="tx1"/>
            </w14:solidFill>
          </w14:textFill>
        </w:rPr>
        <w:t>5.3.2</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受弯构件加固后的斜截面应符合下列规定：</w:t>
      </w:r>
      <w:bookmarkEnd w:id="139"/>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当</w:t>
      </w:r>
      <w:r>
        <w:rPr>
          <w:rFonts w:hint="default" w:ascii="Times New Roman" w:hAnsi="Times New Roman" w:cs="Times New Roman"/>
          <w:color w:val="000000" w:themeColor="text1"/>
          <w:position w:val="-12"/>
          <w:sz w:val="21"/>
          <w:szCs w:val="21"/>
          <w:highlight w:val="none"/>
          <w14:textFill>
            <w14:solidFill>
              <w14:schemeClr w14:val="tx1"/>
            </w14:solidFill>
          </w14:textFill>
        </w:rPr>
        <w:object>
          <v:shape id="_x0000_i1040" o:spt="75" type="#_x0000_t75" style="height:18pt;width:45.75pt;" o:ole="t" filled="f" o:preferrelative="t" stroked="f" coordsize="21600,21600">
            <v:path/>
            <v:fill on="f" focussize="0,0"/>
            <v:stroke on="f" joinstyle="miter"/>
            <v:imagedata r:id="rId97" o:title=""/>
            <o:lock v:ext="edit" aspectratio="t"/>
            <w10:wrap type="none"/>
            <w10:anchorlock/>
          </v:shape>
          <o:OLEObject Type="Embed" ProgID="Equation.DSMT4" ShapeID="_x0000_i1040" DrawAspect="Content" ObjectID="_1468075740" r:id="rId96">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时</w:t>
      </w:r>
    </w:p>
    <w:p>
      <w:pPr>
        <w:ind w:right="115" w:rightChars="41" w:firstLine="420"/>
        <w:jc w:val="righ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41" o:spt="75" type="#_x0000_t75" style="height:18.75pt;width:80.25pt;" o:ole="t" filled="f" o:preferrelative="t" stroked="f" coordsize="21600,21600">
            <v:path/>
            <v:fill on="f" focussize="0,0"/>
            <v:stroke on="f" joinstyle="miter"/>
            <v:imagedata r:id="rId99" o:title=""/>
            <o:lock v:ext="edit" aspectratio="t"/>
            <w10:wrap type="none"/>
            <w10:anchorlock/>
          </v:shape>
          <o:OLEObject Type="Embed" ProgID="Equation.DSMT4" ShapeID="_x0000_i1041" DrawAspect="Content" ObjectID="_1468075741" r:id="rId98">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5.3.2-1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当</w:t>
      </w:r>
      <w:r>
        <w:rPr>
          <w:rFonts w:hint="default" w:ascii="Times New Roman" w:hAnsi="Times New Roman" w:cs="Times New Roman"/>
          <w:color w:val="000000" w:themeColor="text1"/>
          <w:position w:val="-12"/>
          <w:sz w:val="21"/>
          <w:szCs w:val="21"/>
          <w:highlight w:val="none"/>
          <w14:textFill>
            <w14:solidFill>
              <w14:schemeClr w14:val="tx1"/>
            </w14:solidFill>
          </w14:textFill>
        </w:rPr>
        <w:object>
          <v:shape id="_x0000_i1042" o:spt="75" type="#_x0000_t75" style="height:18pt;width:45.75pt;" o:ole="t" filled="f" o:preferrelative="t" stroked="f" coordsize="21600,21600">
            <v:path/>
            <v:fill on="f" focussize="0,0"/>
            <v:stroke on="f" joinstyle="miter"/>
            <v:imagedata r:id="rId101" o:title=""/>
            <o:lock v:ext="edit" aspectratio="t"/>
            <w10:wrap type="none"/>
            <w10:anchorlock/>
          </v:shape>
          <o:OLEObject Type="Embed" ProgID="Equation.DSMT4" ShapeID="_x0000_i1042" DrawAspect="Content" ObjectID="_1468075742" r:id="rId100">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时</w:t>
      </w:r>
    </w:p>
    <w:p>
      <w:pPr>
        <w:ind w:right="115" w:rightChars="41" w:firstLine="420"/>
        <w:jc w:val="righ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43" o:spt="75" type="#_x0000_t75" style="height:18.75pt;width:81pt;" o:ole="t" filled="f" o:preferrelative="t" stroked="f" coordsize="21600,21600">
            <v:path/>
            <v:fill on="f" focussize="0,0"/>
            <v:stroke on="f" joinstyle="miter"/>
            <v:imagedata r:id="rId103" o:title=""/>
            <o:lock v:ext="edit" aspectratio="t"/>
            <w10:wrap type="none"/>
            <w10:anchorlock/>
          </v:shape>
          <o:OLEObject Type="Embed" ProgID="Equation.DSMT4" ShapeID="_x0000_i1043" DrawAspect="Content" ObjectID="_1468075743" r:id="rId102">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5.3.2-2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当</w:t>
      </w:r>
      <w:r>
        <w:rPr>
          <w:rFonts w:hint="default" w:ascii="Times New Roman" w:hAnsi="Times New Roman" w:cs="Times New Roman"/>
          <w:color w:val="000000" w:themeColor="text1"/>
          <w:position w:val="-12"/>
          <w:sz w:val="21"/>
          <w:szCs w:val="21"/>
          <w:highlight w:val="none"/>
          <w14:textFill>
            <w14:solidFill>
              <w14:schemeClr w14:val="tx1"/>
            </w14:solidFill>
          </w14:textFill>
        </w:rPr>
        <w:object>
          <v:shape id="_x0000_i1044" o:spt="75" type="#_x0000_t75" style="height:18.2pt;width:63.8pt;" o:ole="t" filled="f" o:preferrelative="t" stroked="f" coordsize="21600,21600">
            <v:path/>
            <v:fill on="f" focussize="0,0"/>
            <v:stroke on="f" joinstyle="miter"/>
            <v:imagedata r:id="rId105" o:title=""/>
            <o:lock v:ext="edit" aspectratio="t"/>
            <w10:wrap type="none"/>
            <w10:anchorlock/>
          </v:shape>
          <o:OLEObject Type="Embed" ProgID="Equation.DSMT4" ShapeID="_x0000_i1044" DrawAspect="Content" ObjectID="_1468075744" r:id="rId104">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时，按线性内插值法确定。</w:t>
      </w:r>
    </w:p>
    <w:p>
      <w:pPr>
        <w:jc w:val="lef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i/>
          <w:color w:val="000000" w:themeColor="text1"/>
          <w:sz w:val="21"/>
          <w:szCs w:val="21"/>
          <w:highlight w:val="none"/>
          <w14:textFill>
            <w14:solidFill>
              <w14:schemeClr w14:val="tx1"/>
            </w14:solidFill>
          </w14:textFill>
        </w:rPr>
        <w:t>V</w:t>
      </w:r>
      <w:r>
        <w:rPr>
          <w:rFonts w:hint="default" w:ascii="Times New Roman" w:hAnsi="Times New Roman" w:cs="Times New Roman"/>
          <w:color w:val="000000" w:themeColor="text1"/>
          <w:sz w:val="21"/>
          <w:szCs w:val="21"/>
          <w:highlight w:val="none"/>
          <w14:textFill>
            <w14:solidFill>
              <w14:schemeClr w14:val="tx1"/>
            </w14:solidFill>
          </w14:textFill>
        </w:rPr>
        <w:t>——构件斜截面加固后的剪力设计值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kN</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object>
          <v:shape id="_x0000_i1045" o:spt="75" type="#_x0000_t75" style="height:18.2pt;width:13.55pt;" o:ole="t" filled="f" o:preferrelative="t" stroked="f" coordsize="21600,21600">
            <v:path/>
            <v:fill on="f" focussize="0,0"/>
            <v:stroke on="f" joinstyle="miter"/>
            <v:imagedata r:id="rId36" o:title=""/>
            <o:lock v:ext="edit" aspectratio="t"/>
            <w10:wrap type="none"/>
            <w10:anchorlock/>
          </v:shape>
          <o:OLEObject Type="Embed" ProgID="Equation.DSMT4" ShapeID="_x0000_i1045" DrawAspect="Content" ObjectID="_1468075745" r:id="rId106">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——混凝土强度影响系数，按现行国家标准《混凝土结构设计规范》GB 50010的规定值采用；</w:t>
      </w:r>
    </w:p>
    <w:p>
      <w:pPr>
        <w:ind w:firstLine="42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object>
          <v:shape id="_x0000_i1046" o:spt="75" type="#_x0000_t75" style="height:18.2pt;width:13.55pt;" o:ole="t" filled="f" o:preferrelative="t" stroked="f" coordsize="21600,21600">
            <v:path/>
            <v:fill on="f" focussize="0,0"/>
            <v:stroke on="f" joinstyle="miter"/>
            <v:imagedata r:id="rId108" o:title=""/>
            <o:lock v:ext="edit" aspectratio="t"/>
            <w10:wrap type="none"/>
            <w10:anchorlock/>
          </v:shape>
          <o:OLEObject Type="Embed" ProgID="Equation.DSMT4" ShapeID="_x0000_i1046" DrawAspect="Content" ObjectID="_1468075746" r:id="rId107">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——构件混凝土轴心抗压强度设计值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（MPa）</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ind w:firstLine="525" w:firstLineChars="25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b</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——矩形截面的宽度、T形或I形截面的腹板宽度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525" w:firstLineChars="25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h</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——截面有效高度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525" w:firstLineChars="25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h</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w</w:t>
      </w:r>
      <w:r>
        <w:rPr>
          <w:rFonts w:hint="default" w:ascii="Times New Roman" w:hAnsi="Times New Roman" w:cs="Times New Roman"/>
          <w:color w:val="000000" w:themeColor="text1"/>
          <w:sz w:val="21"/>
          <w:szCs w:val="21"/>
          <w:highlight w:val="none"/>
          <w14:textFill>
            <w14:solidFill>
              <w14:schemeClr w14:val="tx1"/>
            </w14:solidFill>
          </w14:textFill>
        </w:rPr>
        <w:t>——截面的腹板高度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，对矩形截面，取有效高度；对T形截面，取有效高度减去翼缘高度；对I形截面，取腹板净高。</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5.3.3</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对钢筋混凝土梁进行受剪加固时，其斜截面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受剪</w:t>
      </w:r>
      <w:r>
        <w:rPr>
          <w:rFonts w:hint="default" w:ascii="Times New Roman" w:hAnsi="Times New Roman" w:cs="Times New Roman"/>
          <w:color w:val="000000" w:themeColor="text1"/>
          <w:sz w:val="21"/>
          <w:szCs w:val="21"/>
          <w:highlight w:val="none"/>
          <w14:textFill>
            <w14:solidFill>
              <w14:schemeClr w14:val="tx1"/>
            </w14:solidFill>
          </w14:textFill>
        </w:rPr>
        <w:t>承载力应按式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5.3.3-1和5.3.3-2</w:t>
      </w:r>
      <w:r>
        <w:rPr>
          <w:rFonts w:hint="default" w:ascii="Times New Roman" w:hAnsi="Times New Roman" w:cs="Times New Roman"/>
          <w:color w:val="000000" w:themeColor="text1"/>
          <w:sz w:val="21"/>
          <w:szCs w:val="21"/>
          <w:highlight w:val="none"/>
          <w14:textFill>
            <w14:solidFill>
              <w14:schemeClr w14:val="tx1"/>
            </w14:solidFill>
          </w14:textFill>
        </w:rPr>
        <w:t>计算：</w:t>
      </w:r>
    </w:p>
    <w:p>
      <w:pPr>
        <w:ind w:right="115" w:rightChars="41" w:firstLine="420"/>
        <w:jc w:val="righ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073150" cy="270510"/>
            <wp:effectExtent l="0" t="0" r="12700" b="15240"/>
            <wp:docPr id="79" name="rectole000000007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9" name="rectole0000000077"/>
                    <pic:cNvPicPr>
                      <a:picLocks noChangeAspect="true"/>
                    </pic:cNvPicPr>
                  </pic:nvPicPr>
                  <pic:blipFill>
                    <a:blip r:embed="rId109"/>
                    <a:stretch>
                      <a:fillRect/>
                    </a:stretch>
                  </pic:blipFill>
                  <pic:spPr>
                    <a:xfrm>
                      <a:off x="0" y="0"/>
                      <a:ext cx="1073150" cy="27051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（5.3.3-1）</w:t>
      </w:r>
    </w:p>
    <w:p>
      <w:pPr>
        <w:ind w:right="115" w:rightChars="41" w:firstLine="420"/>
        <w:jc w:val="righ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1685925" cy="492760"/>
            <wp:effectExtent l="0" t="0" r="9525" b="2540"/>
            <wp:docPr id="74" name="rectole00000000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4" name="rectole0000000078"/>
                    <pic:cNvPicPr>
                      <a:picLocks noChangeAspect="true"/>
                    </pic:cNvPicPr>
                  </pic:nvPicPr>
                  <pic:blipFill>
                    <a:blip r:embed="rId110" cstate="print"/>
                    <a:stretch>
                      <a:fillRect/>
                    </a:stretch>
                  </pic:blipFill>
                  <pic:spPr>
                    <a:xfrm>
                      <a:off x="0" y="0"/>
                      <a:ext cx="1685925" cy="492760"/>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（5.3.3-2）</w:t>
      </w:r>
    </w:p>
    <w:p>
      <w:pPr>
        <w:ind w:firstLine="42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i/>
          <w:color w:val="000000" w:themeColor="text1"/>
          <w:sz w:val="21"/>
          <w:szCs w:val="21"/>
          <w:highlight w:val="none"/>
          <w14:textFill>
            <w14:solidFill>
              <w14:schemeClr w14:val="tx1"/>
            </w14:solidFill>
          </w14:textFill>
        </w:rPr>
        <w:t>V</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加固后梁的斜截面受剪设计值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38760" cy="222885"/>
            <wp:effectExtent l="0" t="0" r="8890" b="5715"/>
            <wp:docPr id="73" name="rectole000000007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3" name="rectole0000000079"/>
                    <pic:cNvPicPr>
                      <a:picLocks noChangeAspect="true"/>
                    </pic:cNvPicPr>
                  </pic:nvPicPr>
                  <pic:blipFill>
                    <a:blip r:embed="rId111"/>
                    <a:stretch>
                      <a:fillRect/>
                    </a:stretch>
                  </pic:blipFill>
                  <pic:spPr>
                    <a:xfrm>
                      <a:off x="0" y="0"/>
                      <a:ext cx="238760"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——加固前梁的斜截面受剪承载力设计值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，按现行国家标准《混凝土结构设计规范》GB 50010的规定进行计算；</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46380" cy="222885"/>
            <wp:effectExtent l="0" t="0" r="1270" b="5715"/>
            <wp:docPr id="75" name="rectole000000008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5" name="rectole0000000080"/>
                    <pic:cNvPicPr>
                      <a:picLocks noChangeAspect="true"/>
                    </pic:cNvPicPr>
                  </pic:nvPicPr>
                  <pic:blipFill>
                    <a:blip r:embed="rId112"/>
                    <a:stretch>
                      <a:fillRect/>
                    </a:stretch>
                  </pic:blipFill>
                  <pic:spPr>
                    <a:xfrm>
                      <a:off x="0" y="0"/>
                      <a:ext cx="246380"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——加固后梁的斜截面受剪承载力设计值的提高值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885" cy="222885"/>
            <wp:effectExtent l="0" t="0" r="5715" b="5715"/>
            <wp:docPr id="76" name="rectole00000000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rectole0000000081"/>
                    <pic:cNvPicPr>
                      <a:picLocks noChangeAspect="true"/>
                    </pic:cNvPicPr>
                  </pic:nvPicPr>
                  <pic:blipFill>
                    <a:blip r:embed="rId113" cstate="print"/>
                    <a:stretch>
                      <a:fillRect/>
                    </a:stretch>
                  </pic:blipFill>
                  <pic:spPr>
                    <a:xfrm>
                      <a:off x="0" y="0"/>
                      <a:ext cx="222885"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——抗剪强度折减系数，按表5.3.3的规定采用；</w:t>
      </w:r>
    </w:p>
    <w:p>
      <w:pPr>
        <w:ind w:firstLine="210" w:firstLineChars="1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94005" cy="222885"/>
            <wp:effectExtent l="0" t="0" r="10795" b="5715"/>
            <wp:docPr id="80" name="rectole000000008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0" name="rectole0000000082"/>
                    <pic:cNvPicPr>
                      <a:picLocks noChangeAspect="true"/>
                    </pic:cNvPicPr>
                  </pic:nvPicPr>
                  <pic:blipFill>
                    <a:blip r:embed="rId114" cstate="print"/>
                    <a:stretch>
                      <a:fillRect/>
                    </a:stretch>
                  </pic:blipFill>
                  <pic:spPr>
                    <a:xfrm>
                      <a:off x="0" y="0"/>
                      <a:ext cx="294005"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——受剪加固时高强钢丝的抗拉强度设计值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（MPa）</w:t>
      </w:r>
      <w:r>
        <w:rPr>
          <w:rFonts w:hint="default" w:ascii="Times New Roman" w:hAnsi="Times New Roman" w:cs="Times New Roman"/>
          <w:color w:val="000000" w:themeColor="text1"/>
          <w:sz w:val="21"/>
          <w:szCs w:val="21"/>
          <w:highlight w:val="none"/>
          <w14:textFill>
            <w14:solidFill>
              <w14:schemeClr w14:val="tx1"/>
            </w14:solidFill>
          </w14:textFill>
        </w:rPr>
        <w:t>，按本规程</w:t>
      </w:r>
      <w:r>
        <w:rPr>
          <w:rFonts w:hint="default" w:ascii="Times New Roman" w:hAnsi="Times New Roman" w:cs="Times New Roman"/>
          <w:color w:val="000000" w:themeColor="text1"/>
          <w:sz w:val="21"/>
          <w:szCs w:val="21"/>
          <w:highlight w:val="none"/>
          <w:lang w:eastAsia="zh-CN"/>
          <w14:textFill>
            <w14:solidFill>
              <w14:schemeClr w14:val="tx1"/>
            </w14:solidFill>
          </w14:textFill>
        </w:rPr>
        <w:t>表</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5.1.9</w:t>
      </w:r>
      <w:r>
        <w:rPr>
          <w:rFonts w:hint="default" w:ascii="Times New Roman" w:hAnsi="Times New Roman" w:cs="Times New Roman"/>
          <w:color w:val="000000" w:themeColor="text1"/>
          <w:sz w:val="21"/>
          <w:szCs w:val="21"/>
          <w:highlight w:val="none"/>
          <w14:textFill>
            <w14:solidFill>
              <w14:schemeClr w14:val="tx1"/>
            </w14:solidFill>
          </w14:textFill>
        </w:rPr>
        <w:t>规定的强度设计值乘以调整系数0.50确定；当为框架梁或悬挑构件时，调整系数取为0.25；</w:t>
      </w:r>
    </w:p>
    <w:p>
      <w:pPr>
        <w:ind w:firstLine="210" w:firstLineChars="1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94005" cy="222885"/>
            <wp:effectExtent l="0" t="0" r="10795" b="5715"/>
            <wp:docPr id="85" name="rectole00000000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5" name="rectole0000000083"/>
                    <pic:cNvPicPr>
                      <a:picLocks noChangeAspect="true"/>
                    </pic:cNvPicPr>
                  </pic:nvPicPr>
                  <pic:blipFill>
                    <a:blip r:embed="rId115" cstate="print"/>
                    <a:stretch>
                      <a:fillRect/>
                    </a:stretch>
                  </pic:blipFill>
                  <pic:spPr>
                    <a:xfrm>
                      <a:off x="0" y="0"/>
                      <a:ext cx="294005"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——配置在同一截面处构成环形箍或U形箍的高强钢丝布的全部截面面积</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210" w:firstLineChars="1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885" cy="222885"/>
            <wp:effectExtent l="0" t="0" r="5715" b="5715"/>
            <wp:docPr id="83" name="rectole000000008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3" name="rectole0000000084"/>
                    <pic:cNvPicPr>
                      <a:picLocks noChangeAspect="true"/>
                    </pic:cNvPicPr>
                  </pic:nvPicPr>
                  <pic:blipFill>
                    <a:blip r:embed="rId116" cstate="print"/>
                    <a:stretch>
                      <a:fillRect/>
                    </a:stretch>
                  </pic:blipFill>
                  <pic:spPr>
                    <a:xfrm>
                      <a:off x="0" y="0"/>
                      <a:ext cx="222885"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——梁侧面配置的高强钢丝箍筋的竖向高度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，对于环形箍</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22885" cy="222885"/>
            <wp:effectExtent l="0" t="0" r="5715" b="5715"/>
            <wp:docPr id="81" name="rectole000000008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1" name="rectole0000000085"/>
                    <pic:cNvPicPr>
                      <a:picLocks noChangeAspect="true"/>
                    </pic:cNvPicPr>
                  </pic:nvPicPr>
                  <pic:blipFill>
                    <a:blip r:embed="rId116" cstate="print"/>
                    <a:stretch>
                      <a:fillRect/>
                    </a:stretch>
                  </pic:blipFill>
                  <pic:spPr>
                    <a:xfrm>
                      <a:off x="0" y="0"/>
                      <a:ext cx="222885"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取为h；</w:t>
      </w:r>
    </w:p>
    <w:p>
      <w:pPr>
        <w:ind w:firstLine="210" w:firstLineChars="1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07010" cy="222885"/>
            <wp:effectExtent l="0" t="0" r="2540" b="5715"/>
            <wp:docPr id="82" name="rectole00000000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2" name="rectole0000000086"/>
                    <pic:cNvPicPr>
                      <a:picLocks noChangeAspect="true"/>
                    </pic:cNvPicPr>
                  </pic:nvPicPr>
                  <pic:blipFill>
                    <a:blip r:embed="rId117"/>
                    <a:stretch>
                      <a:fillRect/>
                    </a:stretch>
                  </pic:blipFill>
                  <pic:spPr>
                    <a:xfrm>
                      <a:off x="0" y="0"/>
                      <a:ext cx="207010" cy="222885"/>
                    </a:xfrm>
                    <a:prstGeom prst="rect">
                      <a:avLst/>
                    </a:prstGeom>
                    <a:no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——受剪高强钢丝束的间距（图5.3.1-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表5.3.3抗剪强度折减系数</w:t>
      </w:r>
      <w:r>
        <w:rPr>
          <w:rFonts w:hint="default" w:ascii="Times New Roman" w:hAnsi="Times New Roman" w:eastAsia="黑体" w:cs="Times New Roman"/>
          <w:color w:val="000000" w:themeColor="text1"/>
          <w:sz w:val="18"/>
          <w:szCs w:val="18"/>
          <w:highlight w:val="none"/>
          <w14:textFill>
            <w14:solidFill>
              <w14:schemeClr w14:val="tx1"/>
            </w14:solidFill>
          </w14:textFill>
        </w:rPr>
        <w:drawing>
          <wp:inline distT="0" distB="0" distL="114300" distR="114300">
            <wp:extent cx="222885" cy="222885"/>
            <wp:effectExtent l="0" t="0" r="5715" b="5715"/>
            <wp:docPr id="84" name="rectole00000000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4" name="rectole0000000087"/>
                    <pic:cNvPicPr>
                      <a:picLocks noChangeAspect="true"/>
                    </pic:cNvPicPr>
                  </pic:nvPicPr>
                  <pic:blipFill>
                    <a:blip r:embed="rId118" cstate="print"/>
                    <a:stretch>
                      <a:fillRect/>
                    </a:stretch>
                  </pic:blipFill>
                  <pic:spPr>
                    <a:xfrm>
                      <a:off x="0" y="0"/>
                      <a:ext cx="222885" cy="222885"/>
                    </a:xfrm>
                    <a:prstGeom prst="rect">
                      <a:avLst/>
                    </a:prstGeom>
                    <a:noFill/>
                    <a:ln>
                      <a:noFill/>
                    </a:ln>
                  </pic:spPr>
                </pic:pic>
              </a:graphicData>
            </a:graphic>
          </wp:inline>
        </w:drawing>
      </w:r>
    </w:p>
    <w:tbl>
      <w:tblPr>
        <w:tblStyle w:val="30"/>
        <w:tblW w:w="0" w:type="auto"/>
        <w:tblInd w:w="98" w:type="dxa"/>
        <w:tblLayout w:type="autofit"/>
        <w:tblCellMar>
          <w:top w:w="0" w:type="dxa"/>
          <w:left w:w="10" w:type="dxa"/>
          <w:bottom w:w="0" w:type="dxa"/>
          <w:right w:w="10" w:type="dxa"/>
        </w:tblCellMar>
      </w:tblPr>
      <w:tblGrid>
        <w:gridCol w:w="1645"/>
        <w:gridCol w:w="2957"/>
        <w:gridCol w:w="1375"/>
        <w:gridCol w:w="2441"/>
      </w:tblGrid>
      <w:tr>
        <w:tblPrEx>
          <w:tblCellMar>
            <w:top w:w="0" w:type="dxa"/>
            <w:left w:w="10" w:type="dxa"/>
            <w:bottom w:w="0" w:type="dxa"/>
            <w:right w:w="10" w:type="dxa"/>
          </w:tblCellMar>
        </w:tblPrEx>
        <w:tc>
          <w:tcPr>
            <w:tcW w:w="509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高强钢丝箍筋构造</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环形箍</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U形箍</w:t>
            </w:r>
          </w:p>
        </w:tc>
      </w:tr>
      <w:tr>
        <w:tblPrEx>
          <w:tblCellMar>
            <w:top w:w="0" w:type="dxa"/>
            <w:left w:w="10" w:type="dxa"/>
            <w:bottom w:w="0" w:type="dxa"/>
            <w:right w:w="10" w:type="dxa"/>
          </w:tblCellMar>
        </w:tblPrEx>
        <w:tc>
          <w:tcPr>
            <w:tcW w:w="183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受力条件</w:t>
            </w: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均布荷载或剪跨比</w:t>
            </w:r>
            <w:r>
              <w:rPr>
                <w:rFonts w:hint="default" w:ascii="Times New Roman" w:hAnsi="Times New Roman" w:cs="Times New Roman"/>
                <w:color w:val="000000" w:themeColor="text1"/>
                <w:sz w:val="18"/>
                <w:szCs w:val="18"/>
                <w:highlight w:val="none"/>
                <w14:textFill>
                  <w14:solidFill>
                    <w14:schemeClr w14:val="tx1"/>
                  </w14:solidFill>
                </w14:textFill>
              </w:rPr>
              <w:drawing>
                <wp:inline distT="0" distB="0" distL="114300" distR="114300">
                  <wp:extent cx="349885" cy="207010"/>
                  <wp:effectExtent l="0" t="0" r="12065" b="2540"/>
                  <wp:docPr id="86" name="rectole000000008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6" name="rectole0000000088"/>
                          <pic:cNvPicPr>
                            <a:picLocks noChangeAspect="true"/>
                          </pic:cNvPicPr>
                        </pic:nvPicPr>
                        <pic:blipFill>
                          <a:blip r:embed="rId119"/>
                          <a:stretch>
                            <a:fillRect/>
                          </a:stretch>
                        </pic:blipFill>
                        <pic:spPr>
                          <a:xfrm>
                            <a:off x="0" y="0"/>
                            <a:ext cx="349885" cy="207010"/>
                          </a:xfrm>
                          <a:prstGeom prst="rect">
                            <a:avLst/>
                          </a:prstGeom>
                          <a:noFill/>
                          <a:ln>
                            <a:noFill/>
                          </a:ln>
                        </pic:spPr>
                      </pic:pic>
                    </a:graphicData>
                  </a:graphic>
                </wp:inline>
              </w:drawing>
            </w:r>
          </w:p>
        </w:tc>
        <w:tc>
          <w:tcPr>
            <w:tcW w:w="15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1.00</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0.85</w:t>
            </w:r>
          </w:p>
        </w:tc>
      </w:tr>
      <w:tr>
        <w:tblPrEx>
          <w:tblCellMar>
            <w:top w:w="0" w:type="dxa"/>
            <w:left w:w="10" w:type="dxa"/>
            <w:bottom w:w="0" w:type="dxa"/>
            <w:right w:w="10" w:type="dxa"/>
          </w:tblCellMar>
        </w:tblPrEx>
        <w:tc>
          <w:tcPr>
            <w:tcW w:w="183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cs="Times New Roman"/>
                <w:color w:val="000000" w:themeColor="text1"/>
                <w:sz w:val="18"/>
                <w:szCs w:val="18"/>
                <w:highlight w:val="none"/>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drawing>
                <wp:inline distT="0" distB="0" distL="114300" distR="114300">
                  <wp:extent cx="476885" cy="207010"/>
                  <wp:effectExtent l="0" t="0" r="18415" b="2540"/>
                  <wp:docPr id="88" name="rectole000000008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8" name="rectole0000000089"/>
                          <pic:cNvPicPr>
                            <a:picLocks noChangeAspect="true"/>
                          </pic:cNvPicPr>
                        </pic:nvPicPr>
                        <pic:blipFill>
                          <a:blip r:embed="rId120" cstate="print"/>
                          <a:stretch>
                            <a:fillRect/>
                          </a:stretch>
                        </pic:blipFill>
                        <pic:spPr>
                          <a:xfrm>
                            <a:off x="0" y="0"/>
                            <a:ext cx="476885" cy="207010"/>
                          </a:xfrm>
                          <a:prstGeom prst="rect">
                            <a:avLst/>
                          </a:prstGeom>
                          <a:noFill/>
                          <a:ln>
                            <a:noFill/>
                          </a:ln>
                        </pic:spPr>
                      </pic:pic>
                    </a:graphicData>
                  </a:graphic>
                </wp:inline>
              </w:drawing>
            </w:r>
          </w:p>
        </w:tc>
        <w:tc>
          <w:tcPr>
            <w:tcW w:w="15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0.65</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0.55</w:t>
            </w:r>
          </w:p>
        </w:tc>
      </w:tr>
    </w:tbl>
    <w:p>
      <w:pPr>
        <w:ind w:firstLine="420"/>
        <w:jc w:val="left"/>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注：</w:t>
      </w:r>
      <w:r>
        <w:rPr>
          <w:rFonts w:hint="default" w:ascii="Times New Roman" w:hAnsi="Times New Roman" w:cs="Times New Roman"/>
          <w:color w:val="000000" w:themeColor="text1"/>
          <w:sz w:val="18"/>
          <w:szCs w:val="18"/>
          <w:highlight w:val="none"/>
          <w14:textFill>
            <w14:solidFill>
              <w14:schemeClr w14:val="tx1"/>
            </w14:solidFill>
          </w14:textFill>
        </w:rPr>
        <w:t>当</w:t>
      </w:r>
      <w:r>
        <w:rPr>
          <w:rFonts w:hint="default" w:ascii="Times New Roman" w:hAnsi="Times New Roman" w:cs="Times New Roman"/>
          <w:color w:val="000000" w:themeColor="text1"/>
          <w:sz w:val="18"/>
          <w:szCs w:val="18"/>
          <w:highlight w:val="none"/>
          <w14:textFill>
            <w14:solidFill>
              <w14:schemeClr w14:val="tx1"/>
            </w14:solidFill>
          </w14:textFill>
        </w:rPr>
        <w:drawing>
          <wp:inline distT="0" distB="0" distL="114300" distR="114300">
            <wp:extent cx="103505" cy="207010"/>
            <wp:effectExtent l="0" t="0" r="10795" b="2540"/>
            <wp:docPr id="89" name="rectole000000009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9" name="rectole0000000090"/>
                    <pic:cNvPicPr>
                      <a:picLocks noChangeAspect="true"/>
                    </pic:cNvPicPr>
                  </pic:nvPicPr>
                  <pic:blipFill>
                    <a:blip r:embed="rId121"/>
                    <a:stretch>
                      <a:fillRect/>
                    </a:stretch>
                  </pic:blipFill>
                  <pic:spPr>
                    <a:xfrm>
                      <a:off x="0" y="0"/>
                      <a:ext cx="103505" cy="207010"/>
                    </a:xfrm>
                    <a:prstGeom prst="rect">
                      <a:avLst/>
                    </a:prstGeom>
                    <a:noFill/>
                    <a:ln>
                      <a:noFill/>
                    </a:ln>
                  </pic:spPr>
                </pic:pic>
              </a:graphicData>
            </a:graphic>
          </wp:inline>
        </w:drawing>
      </w:r>
      <w:r>
        <w:rPr>
          <w:rFonts w:hint="default" w:ascii="Times New Roman" w:hAnsi="Times New Roman" w:cs="Times New Roman"/>
          <w:color w:val="000000" w:themeColor="text1"/>
          <w:sz w:val="18"/>
          <w:szCs w:val="18"/>
          <w:highlight w:val="none"/>
          <w14:textFill>
            <w14:solidFill>
              <w14:schemeClr w14:val="tx1"/>
            </w14:solidFill>
          </w14:textFill>
        </w:rPr>
        <w:t>为中间值时，按线性内插法确定</w:t>
      </w:r>
      <w:r>
        <w:rPr>
          <w:rFonts w:hint="default" w:ascii="Times New Roman" w:hAnsi="Times New Roman" w:cs="Times New Roman"/>
          <w:color w:val="000000" w:themeColor="text1"/>
          <w:sz w:val="18"/>
          <w:szCs w:val="18"/>
          <w:highlight w:val="none"/>
          <w14:textFill>
            <w14:solidFill>
              <w14:schemeClr w14:val="tx1"/>
            </w14:solidFill>
          </w14:textFill>
        </w:rPr>
        <w:drawing>
          <wp:inline distT="0" distB="0" distL="114300" distR="114300">
            <wp:extent cx="222885" cy="222885"/>
            <wp:effectExtent l="0" t="0" r="5715" b="5715"/>
            <wp:docPr id="90" name="rectole00000000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 name="rectole0000000091"/>
                    <pic:cNvPicPr>
                      <a:picLocks noChangeAspect="true"/>
                    </pic:cNvPicPr>
                  </pic:nvPicPr>
                  <pic:blipFill>
                    <a:blip r:embed="rId118" cstate="print"/>
                    <a:stretch>
                      <a:fillRect/>
                    </a:stretch>
                  </pic:blipFill>
                  <pic:spPr>
                    <a:xfrm>
                      <a:off x="0" y="0"/>
                      <a:ext cx="222885" cy="222885"/>
                    </a:xfrm>
                    <a:prstGeom prst="rect">
                      <a:avLst/>
                    </a:prstGeom>
                    <a:noFill/>
                    <a:ln>
                      <a:noFill/>
                    </a:ln>
                  </pic:spPr>
                </pic:pic>
              </a:graphicData>
            </a:graphic>
          </wp:inline>
        </w:drawing>
      </w:r>
      <w:r>
        <w:rPr>
          <w:rFonts w:hint="default" w:ascii="Times New Roman" w:hAnsi="Times New Roman" w:cs="Times New Roman"/>
          <w:color w:val="000000" w:themeColor="text1"/>
          <w:sz w:val="18"/>
          <w:szCs w:val="18"/>
          <w:highlight w:val="none"/>
          <w14:textFill>
            <w14:solidFill>
              <w14:schemeClr w14:val="tx1"/>
            </w14:solidFill>
          </w14:textFill>
        </w:rPr>
        <w:t>值。</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40" w:name="_Toc17728"/>
      <w:bookmarkStart w:id="141" w:name="_Toc12928"/>
      <w:bookmarkStart w:id="142" w:name="_Toc9335"/>
      <w:bookmarkStart w:id="143" w:name="_Toc18228"/>
      <w:r>
        <w:rPr>
          <w:rFonts w:hint="default" w:ascii="Times New Roman" w:hAnsi="Times New Roman" w:eastAsia="黑体" w:cs="Times New Roman"/>
          <w:b w:val="0"/>
          <w:bCs w:val="0"/>
          <w:color w:val="000000" w:themeColor="text1"/>
          <w:highlight w:val="none"/>
          <w14:textFill>
            <w14:solidFill>
              <w14:schemeClr w14:val="tx1"/>
            </w14:solidFill>
          </w14:textFill>
        </w:rPr>
        <w:t>5.4  构造要求</w:t>
      </w:r>
      <w:bookmarkEnd w:id="140"/>
      <w:bookmarkEnd w:id="141"/>
      <w:bookmarkEnd w:id="142"/>
      <w:bookmarkEnd w:id="143"/>
    </w:p>
    <w:p>
      <w:pPr>
        <w:ind w:firstLine="420"/>
        <w:jc w:val="left"/>
        <w:rPr>
          <w:rFonts w:hint="default" w:ascii="Times New Roman" w:hAnsi="Times New Roman" w:cs="Times New Roman"/>
          <w:b/>
          <w:color w:val="000000" w:themeColor="text1"/>
          <w:sz w:val="24"/>
          <w:highlight w:val="none"/>
          <w14:textFill>
            <w14:solidFill>
              <w14:schemeClr w14:val="tx1"/>
            </w14:solidFill>
          </w14:textFill>
        </w:rPr>
      </w:pP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4.1  </w:t>
      </w:r>
      <w:r>
        <w:rPr>
          <w:rFonts w:hint="default" w:ascii="Times New Roman" w:hAnsi="Times New Roman" w:cs="Times New Roman"/>
          <w:color w:val="000000" w:themeColor="text1"/>
          <w:sz w:val="21"/>
          <w:szCs w:val="21"/>
          <w:highlight w:val="none"/>
          <w14:textFill>
            <w14:solidFill>
              <w14:schemeClr w14:val="tx1"/>
            </w14:solidFill>
          </w14:textFill>
        </w:rPr>
        <w:t>高强钢丝布的聚合物砂浆底层聚合物的涂抹厚度约为5mm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聚合物砂浆总厚度</w:t>
      </w:r>
      <w:r>
        <w:rPr>
          <w:rFonts w:hint="default" w:ascii="Times New Roman" w:hAnsi="Times New Roman" w:cs="Times New Roman"/>
          <w:color w:val="000000" w:themeColor="text1"/>
          <w:sz w:val="21"/>
          <w:szCs w:val="21"/>
          <w:highlight w:val="none"/>
          <w14:textFill>
            <w14:solidFill>
              <w14:schemeClr w14:val="tx1"/>
            </w14:solidFill>
          </w14:textFill>
        </w:rPr>
        <w:t>不应小于</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cs="Times New Roman"/>
          <w:color w:val="000000" w:themeColor="text1"/>
          <w:sz w:val="21"/>
          <w:szCs w:val="21"/>
          <w:highlight w:val="none"/>
          <w14:textFill>
            <w14:solidFill>
              <w14:schemeClr w14:val="tx1"/>
            </w14:solidFill>
          </w14:textFill>
        </w:rPr>
        <w:t>mm</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不宜大于20mm。</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144" w:name="_Toc199"/>
      <w:r>
        <w:rPr>
          <w:rFonts w:hint="default" w:ascii="Times New Roman" w:hAnsi="Times New Roman" w:cs="Times New Roman"/>
          <w:b/>
          <w:color w:val="000000" w:themeColor="text1"/>
          <w:sz w:val="21"/>
          <w:szCs w:val="21"/>
          <w:highlight w:val="none"/>
          <w14:textFill>
            <w14:solidFill>
              <w14:schemeClr w14:val="tx1"/>
            </w14:solidFill>
          </w14:textFill>
        </w:rPr>
        <w:t>5.</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4.2  </w:t>
      </w:r>
      <w:r>
        <w:rPr>
          <w:rFonts w:hint="default" w:ascii="Times New Roman" w:hAnsi="Times New Roman" w:cs="Times New Roman"/>
          <w:color w:val="000000" w:themeColor="text1"/>
          <w:sz w:val="21"/>
          <w:szCs w:val="21"/>
          <w:highlight w:val="none"/>
          <w14:textFill>
            <w14:solidFill>
              <w14:schemeClr w14:val="tx1"/>
            </w14:solidFill>
          </w14:textFill>
        </w:rPr>
        <w:t>高强钢丝布的铺设设计，应符合下列规定：</w:t>
      </w:r>
      <w:bookmarkEnd w:id="144"/>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 xml:space="preserve">  梁、</w:t>
      </w:r>
      <w:r>
        <w:rPr>
          <w:rFonts w:hint="default" w:ascii="Times New Roman" w:hAnsi="Times New Roman" w:cs="Times New Roman"/>
          <w:color w:val="000000" w:themeColor="text1"/>
          <w:sz w:val="21"/>
          <w:szCs w:val="21"/>
          <w:highlight w:val="none"/>
          <w:lang w:eastAsia="zh-CN"/>
          <w14:textFill>
            <w14:solidFill>
              <w14:schemeClr w14:val="tx1"/>
            </w14:solidFill>
          </w14:textFill>
        </w:rPr>
        <w:t>现浇</w:t>
      </w:r>
      <w:r>
        <w:rPr>
          <w:rFonts w:hint="default" w:ascii="Times New Roman" w:hAnsi="Times New Roman" w:cs="Times New Roman"/>
          <w:color w:val="000000" w:themeColor="text1"/>
          <w:sz w:val="21"/>
          <w:szCs w:val="21"/>
          <w:highlight w:val="none"/>
          <w14:textFill>
            <w14:solidFill>
              <w14:schemeClr w14:val="tx1"/>
            </w14:solidFill>
          </w14:textFill>
        </w:rPr>
        <w:t>板构件的受拉区粘贴高强钢丝布进行受弯加固，高强钢丝方向应与加固部位的受拉方向一致；</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  采用环形箍或U形箍对梁构件进行受剪加固，高强钢丝方向宜与构件轴垂直；</w:t>
      </w:r>
    </w:p>
    <w:p>
      <w:pPr>
        <w:ind w:firstLine="421" w:firstLineChars="20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当高强钢丝布需要接长时，沿长度方向的搭接长度不应小于200mm，错位搭接间距不应小于200mm，且不应位于最大弯矩区。</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5.4.</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对钢筋混凝土受弯构件正弯矩区进行正截面加固时，高强钢丝布应延伸至支座边缘，且应在高强钢丝布的端部（包括截断处）及集中荷载作用点的两侧，设置U形箍（对梁）或横向压条（对</w:t>
      </w:r>
      <w:r>
        <w:rPr>
          <w:rFonts w:hint="default" w:ascii="Times New Roman" w:hAnsi="Times New Roman" w:cs="Times New Roman"/>
          <w:color w:val="000000" w:themeColor="text1"/>
          <w:sz w:val="21"/>
          <w:szCs w:val="21"/>
          <w:highlight w:val="none"/>
          <w:lang w:eastAsia="zh-CN"/>
          <w14:textFill>
            <w14:solidFill>
              <w14:schemeClr w14:val="tx1"/>
            </w14:solidFill>
          </w14:textFill>
        </w:rPr>
        <w:t>现浇</w:t>
      </w:r>
      <w:r>
        <w:rPr>
          <w:rFonts w:hint="default" w:ascii="Times New Roman" w:hAnsi="Times New Roman" w:cs="Times New Roman"/>
          <w:color w:val="000000" w:themeColor="text1"/>
          <w:sz w:val="21"/>
          <w:szCs w:val="21"/>
          <w:highlight w:val="none"/>
          <w14:textFill>
            <w14:solidFill>
              <w14:schemeClr w14:val="tx1"/>
            </w14:solidFill>
          </w14:textFill>
        </w:rPr>
        <w:t>板）。</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5.4.</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对钢筋混凝土受弯构件负弯矩区进行正截面承载力加固时，应采取下列构造措施：</w:t>
      </w:r>
    </w:p>
    <w:p>
      <w:pPr>
        <w:ind w:firstLine="527" w:firstLineChars="25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对梁、板负弯矩区进行受弯加固时，</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w:t>
      </w:r>
      <w:r>
        <w:rPr>
          <w:rFonts w:hint="default" w:ascii="Times New Roman" w:hAnsi="Times New Roman" w:cs="Times New Roman"/>
          <w:color w:val="000000" w:themeColor="text1"/>
          <w:sz w:val="21"/>
          <w:szCs w:val="21"/>
          <w:highlight w:val="none"/>
          <w14:textFill>
            <w14:solidFill>
              <w14:schemeClr w14:val="tx1"/>
            </w14:solidFill>
          </w14:textFill>
        </w:rPr>
        <w:t>的截断位置距支座边缘的延伸长度应根据负弯矩分布确定，且对板不小于1/4跨度，对梁不小于1/3跨度，截断位置高强钢丝布与加固构件需有可靠连接。</w:t>
      </w:r>
    </w:p>
    <w:p>
      <w:pPr>
        <w:ind w:firstLine="527" w:firstLineChars="25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当采用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对框架梁负弯矩区进行受弯加固时，应采取可靠锚固措施与支座连接。当</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w:t>
      </w:r>
      <w:r>
        <w:rPr>
          <w:rFonts w:hint="default" w:ascii="Times New Roman" w:hAnsi="Times New Roman" w:cs="Times New Roman"/>
          <w:color w:val="000000" w:themeColor="text1"/>
          <w:sz w:val="21"/>
          <w:szCs w:val="21"/>
          <w:highlight w:val="none"/>
          <w14:textFill>
            <w14:solidFill>
              <w14:schemeClr w14:val="tx1"/>
            </w14:solidFill>
          </w14:textFill>
        </w:rPr>
        <w:t>需绕过柱时，宜在梁侧4倍受压翼缘高度的范围内布置，当有可靠依据和经验时，此限制可适当放宽。</w:t>
      </w:r>
    </w:p>
    <w:p>
      <w:pPr>
        <w:ind w:firstLine="527" w:firstLineChars="25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在框架顶层梁柱的端节点处，高强钢丝布只能贴至柱边缘而无法延伸时，应采用结构胶加贴L形钢板进行粘结与锚固（图5.4.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-1）。L形钢板的总截面面积应按下式进行计算：</w:t>
      </w:r>
    </w:p>
    <w:p>
      <w:pPr>
        <w:ind w:left="0" w:lef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0" distR="0">
            <wp:extent cx="2567305" cy="2051685"/>
            <wp:effectExtent l="0" t="0" r="4445" b="5715"/>
            <wp:docPr id="13" name="图片 13" descr="C:\Users\chpe\AppData\Local\Temp\WeChat Files\64e41e0cb87698e0f8e7f78e24e40c6.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chpe\AppData\Local\Temp\WeChat Files\64e41e0cb87698e0f8e7f78e24e40c6.jpg"/>
                    <pic:cNvPicPr>
                      <a:picLocks noChangeAspect="true" noChangeArrowheads="true"/>
                    </pic:cNvPicPr>
                  </pic:nvPicPr>
                  <pic:blipFill>
                    <a:blip r:embed="rId122">
                      <a:extLst>
                        <a:ext uri="{28A0092B-C50C-407E-A947-70E740481C1C}">
                          <a14:useLocalDpi xmlns:a14="http://schemas.microsoft.com/office/drawing/2010/main" val="false"/>
                        </a:ext>
                      </a:extLst>
                    </a:blip>
                    <a:srcRect l="7630" t="7159" r="5032" b="2302"/>
                    <a:stretch>
                      <a:fillRect/>
                    </a:stretch>
                  </pic:blipFill>
                  <pic:spPr>
                    <a:xfrm>
                      <a:off x="0" y="0"/>
                      <a:ext cx="2567305" cy="2051685"/>
                    </a:xfrm>
                    <a:prstGeom prst="rect">
                      <a:avLst/>
                    </a:prstGeom>
                    <a:noFill/>
                    <a:ln>
                      <a:noFill/>
                    </a:ln>
                  </pic:spPr>
                </pic:pic>
              </a:graphicData>
            </a:graphic>
          </wp:inline>
        </w:drawing>
      </w:r>
    </w:p>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 柱顶加贴L形钢板锚固构造</w:t>
      </w:r>
    </w:p>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1-高强钢丝布；2-粘贴L形钢板；3-M12锚栓；4-加焊顶板(预焊)；</w:t>
      </w:r>
    </w:p>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5-d&gt;M14的6.8级锚栓；6-胶粘于柱上的U形钢板箍</w:t>
      </w:r>
    </w:p>
    <w:p>
      <w:pPr>
        <w:ind w:firstLine="420"/>
        <w:jc w:val="righ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47" o:spt="75" type="#_x0000_t75" style="height:18.8pt;width:110.15pt;" o:ole="t" filled="f" o:preferrelative="t" stroked="f" coordsize="21600,21600">
            <v:path/>
            <v:fill on="f" focussize="0,0"/>
            <v:stroke on="f" joinstyle="miter"/>
            <v:imagedata r:id="rId124" o:title=""/>
            <o:lock v:ext="edit" aspectratio="t"/>
            <w10:wrap type="none"/>
            <w10:anchorlock/>
          </v:shape>
          <o:OLEObject Type="Embed" ProgID="Equation.DSMT4" ShapeID="_x0000_i1047" DrawAspect="Content" ObjectID="_1468075747" r:id="rId123">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 xml:space="preserve">                          （5.4.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式中：</w:t>
      </w: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48" o:spt="75" type="#_x0000_t75" style="height:18.8pt;width:18.8pt;" o:ole="t" filled="f" o:preferrelative="t" stroked="f" coordsize="21600,21600">
            <v:path/>
            <v:fill on="f" focussize="0,0"/>
            <v:stroke on="f" joinstyle="miter"/>
            <v:imagedata r:id="rId126" o:title=""/>
            <o:lock v:ext="edit" aspectratio="t"/>
            <w10:wrap type="none"/>
            <w10:anchorlock/>
          </v:shape>
          <o:OLEObject Type="Embed" ProgID="Equation.DSMT4" ShapeID="_x0000_i1048" DrawAspect="Content" ObjectID="_1468075748" r:id="rId125">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——支座处需粘贴的L形钢板截面面积；</w:t>
      </w:r>
    </w:p>
    <w:p>
      <w:pPr>
        <w:ind w:firstLine="1050" w:firstLineChars="5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position w:val="-12"/>
          <w:sz w:val="21"/>
          <w:szCs w:val="21"/>
          <w:highlight w:val="none"/>
          <w14:textFill>
            <w14:solidFill>
              <w14:schemeClr w14:val="tx1"/>
            </w14:solidFill>
          </w14:textFill>
        </w:rPr>
        <w:object>
          <v:shape id="_x0000_i1049" o:spt="75" type="#_x0000_t75" style="height:18.25pt;width:18.8pt;" o:ole="t" filled="f" o:preferrelative="t" stroked="f" coordsize="21600,21600">
            <v:path/>
            <v:fill on="f" focussize="0,0"/>
            <v:stroke on="f" joinstyle="miter"/>
            <v:imagedata r:id="rId128" o:title=""/>
            <o:lock v:ext="edit" aspectratio="t"/>
            <w10:wrap type="none"/>
            <w10:anchorlock/>
          </v:shape>
          <o:OLEObject Type="Embed" ProgID="Equation.DSMT4" ShapeID="_x0000_i1049" DrawAspect="Content" ObjectID="_1468075749" r:id="rId127">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——高强钢丝的强度利用系数，按本规程5.2.1条采用；</w:t>
      </w:r>
    </w:p>
    <w:p>
      <w:pPr>
        <w:ind w:firstLine="1050" w:firstLineChars="5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object>
          <v:shape id="_x0000_i1050" o:spt="75" type="#_x0000_t75" style="height:20.4pt;width:19.35pt;" o:ole="t" filled="f" o:preferrelative="t" stroked="f" coordsize="21600,21600">
            <v:path/>
            <v:fill on="f" focussize="0,0"/>
            <v:stroke on="f" joinstyle="miter"/>
            <v:imagedata r:id="rId130" o:title=""/>
            <o:lock v:ext="edit" aspectratio="t"/>
            <w10:wrap type="none"/>
            <w10:anchorlock/>
          </v:shape>
          <o:OLEObject Type="Embed" ProgID="StaticMetafile" ShapeID="_x0000_i1050" DrawAspect="Content" ObjectID="_1468075750" r:id="rId129">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——高强钢丝的抗拉强度设计值，按本规程第5.1.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条采用；</w:t>
      </w:r>
    </w:p>
    <w:p>
      <w:pPr>
        <w:ind w:firstLine="1050" w:firstLineChars="5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position w:val="-12"/>
          <w:sz w:val="21"/>
          <w:szCs w:val="21"/>
          <w:highlight w:val="none"/>
          <w14:textFill>
            <w14:solidFill>
              <w14:schemeClr w14:val="tx1"/>
            </w14:solidFill>
          </w14:textFill>
        </w:rPr>
        <w:object>
          <v:shape id="_x0000_i1051" o:spt="75" type="#_x0000_t75" style="height:18.25pt;width:18.8pt;" o:ole="t" filled="f" o:preferrelative="t" stroked="f" coordsize="21600,21600">
            <v:path/>
            <v:fill on="f" focussize="0,0"/>
            <v:stroke on="f" joinstyle="miter"/>
            <v:imagedata r:id="rId132" o:title=""/>
            <o:lock v:ext="edit" aspectratio="t"/>
            <w10:wrap type="none"/>
            <w10:anchorlock/>
          </v:shape>
          <o:OLEObject Type="Embed" ProgID="Equation.DSMT4" ShapeID="_x0000_i1051" DrawAspect="Content" ObjectID="_1468075751" r:id="rId131">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——支座处实际粘贴的高强钢丝束截面面积；</w:t>
      </w:r>
    </w:p>
    <w:p>
      <w:pPr>
        <w:ind w:firstLine="1050" w:firstLineChars="5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52" o:spt="75" type="#_x0000_t75" style="height:18.8pt;width:13.95pt;" o:ole="t" filled="f" o:preferrelative="t" stroked="f" coordsize="21600,21600">
            <v:path/>
            <v:fill on="f" focussize="0,0"/>
            <v:stroke on="f" joinstyle="miter"/>
            <v:imagedata r:id="rId134" o:title=""/>
            <o:lock v:ext="edit" aspectratio="t"/>
            <w10:wrap type="none"/>
            <w10:anchorlock/>
          </v:shape>
          <o:OLEObject Type="Embed" ProgID="Equation.DSMT4" ShapeID="_x0000_i1052" DrawAspect="Content" ObjectID="_1468075752" r:id="rId133">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——L形钢板抗拉强度设计值。</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L形钢板总宽度不宜小于0.9倍梁宽，且宜由多条L形钢板组成。</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4  </w:t>
      </w:r>
      <w:r>
        <w:rPr>
          <w:rFonts w:hint="default" w:ascii="Times New Roman" w:hAnsi="Times New Roman" w:cs="Times New Roman"/>
          <w:color w:val="000000" w:themeColor="text1"/>
          <w:sz w:val="21"/>
          <w:szCs w:val="21"/>
          <w:highlight w:val="none"/>
          <w14:textFill>
            <w14:solidFill>
              <w14:schemeClr w14:val="tx1"/>
            </w14:solidFill>
          </w14:textFill>
        </w:rPr>
        <w:t>当梁上无现浇板，或负弯矩区的支座处需采取加强的锚固措施时，可采取胶粘L形钢板（图5.4.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-2）的构造方式。但柱中箍板的锚栓等级、直径及数量应经计算确定。当梁上有现浇板，也可采取这种构造方式进行锚固，其U形钢箍板穿过楼板处，应采用半叠钻孔法，在板上钻出扁形孔以插入箍板，再用结构胶予以封固。</w:t>
      </w:r>
    </w:p>
    <w:p>
      <w:pPr>
        <w:ind w:left="0" w:lef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2244725" cy="1979930"/>
            <wp:effectExtent l="0" t="0" r="3175" b="1270"/>
            <wp:docPr id="56" name="图片 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图片 33"/>
                    <pic:cNvPicPr>
                      <a:picLocks noChangeAspect="true"/>
                    </pic:cNvPicPr>
                  </pic:nvPicPr>
                  <pic:blipFill>
                    <a:blip r:embed="rId135"/>
                    <a:stretch>
                      <a:fillRect/>
                    </a:stretch>
                  </pic:blipFill>
                  <pic:spPr>
                    <a:xfrm>
                      <a:off x="0" y="0"/>
                      <a:ext cx="2244725" cy="1979930"/>
                    </a:xfrm>
                    <a:prstGeom prst="rect">
                      <a:avLst/>
                    </a:prstGeom>
                    <a:noFill/>
                    <a:ln>
                      <a:noFill/>
                    </a:ln>
                  </pic:spPr>
                </pic:pic>
              </a:graphicData>
            </a:graphic>
          </wp:inline>
        </w:drawing>
      </w:r>
    </w:p>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-2 柱中部加贴L形钢板及U形钢板箍的锚固构造示例</w:t>
      </w:r>
    </w:p>
    <w:p>
      <w:pPr>
        <w:numPr>
          <w:ilvl w:val="0"/>
          <w:numId w:val="0"/>
        </w:num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cs="Times New Roman"/>
          <w:color w:val="000000" w:themeColor="text1"/>
          <w:sz w:val="18"/>
          <w:szCs w:val="18"/>
          <w:highlight w:val="none"/>
          <w14:textFill>
            <w14:solidFill>
              <w14:schemeClr w14:val="tx1"/>
            </w14:solidFill>
          </w14:textFill>
        </w:rPr>
        <w:t>d</w:t>
      </w:r>
      <w:r>
        <w:rPr>
          <w:rFonts w:hint="default" w:ascii="Times New Roman" w:hAnsi="Times New Roman" w:cs="Times New Roman"/>
          <w:color w:val="000000" w:themeColor="text1"/>
          <w:sz w:val="18"/>
          <w:szCs w:val="18"/>
          <w:highlight w:val="none"/>
          <w:shd w:val="clear" w:color="auto" w:fill="FFFFFF"/>
          <w14:textFill>
            <w14:solidFill>
              <w14:schemeClr w14:val="tx1"/>
            </w14:solidFill>
          </w14:textFill>
        </w:rPr>
        <w:t>≥M</w:t>
      </w:r>
      <w:r>
        <w:rPr>
          <w:rFonts w:hint="default" w:ascii="Times New Roman" w:hAnsi="Times New Roman" w:cs="Times New Roman"/>
          <w:color w:val="000000" w:themeColor="text1"/>
          <w:sz w:val="18"/>
          <w:szCs w:val="18"/>
          <w:highlight w:val="none"/>
          <w14:textFill>
            <w14:solidFill>
              <w14:schemeClr w14:val="tx1"/>
            </w14:solidFill>
          </w14:textFill>
        </w:rPr>
        <w:t>22的6.8级锚栓；2-M12锚栓；3-U形钢箍板，胶粘于柱上；4-胶粘L形钢板；5-横向钢压条，锚固于楼板上；6—加固粘贴的高强钢丝束；7—梁；8—柱</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5.4.</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 xml:space="preserve">  采用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对钢筋混凝土梁的斜截面承载力进行加固时，其构造应符合下列规定：</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145" w:name="_Toc13752"/>
      <w:bookmarkStart w:id="146" w:name="_Toc22846"/>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高强钢丝布的受力方向应与构件轴向垂直；</w:t>
      </w:r>
      <w:bookmarkEnd w:id="145"/>
      <w:bookmarkEnd w:id="146"/>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宜选用环形箍；当仅按构造需要设箍时，也可采用一般U形箍；</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 xml:space="preserve">  当环形箍、一般U形箍采用高强钢丝布时，其净间距S</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rw,n</w:t>
      </w:r>
      <w:r>
        <w:rPr>
          <w:rFonts w:hint="default" w:ascii="Times New Roman" w:hAnsi="Times New Roman" w:cs="Times New Roman"/>
          <w:color w:val="000000" w:themeColor="text1"/>
          <w:sz w:val="21"/>
          <w:szCs w:val="21"/>
          <w:highlight w:val="none"/>
          <w14:textFill>
            <w14:solidFill>
              <w14:schemeClr w14:val="tx1"/>
            </w14:solidFill>
          </w14:textFill>
        </w:rPr>
        <w:t>（图5.4.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）不应大于现行国家标准《混凝土结构设计规范》GB 50010规定的最大箍筋间距的0.70倍，且不应大于梁高的0.25倍；</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4  </w:t>
      </w:r>
      <w:r>
        <w:rPr>
          <w:rFonts w:hint="default" w:ascii="Times New Roman" w:hAnsi="Times New Roman" w:cs="Times New Roman"/>
          <w:color w:val="000000" w:themeColor="text1"/>
          <w:sz w:val="21"/>
          <w:szCs w:val="21"/>
          <w:highlight w:val="none"/>
          <w14:textFill>
            <w14:solidFill>
              <w14:schemeClr w14:val="tx1"/>
            </w14:solidFill>
          </w14:textFill>
        </w:rPr>
        <w:t>U形箍的粘贴高度应为梁的截面高度，当梁有翼缘或有楼板时，应伸至其底面。U形箍的宽度，对端箍不应小于加固高强钢丝布宽度的2/3，且不应小于150mm；对中间箍不应小于加固高强钢丝布宽度的1/2，且不应小于100mm；</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 xml:space="preserve">  当梁的高度h大于等于600mm时，应在梁的腰部增设一道纵向腰压带（</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图</w:t>
      </w:r>
      <w:r>
        <w:rPr>
          <w:rFonts w:hint="default" w:ascii="Times New Roman" w:hAnsi="Times New Roman" w:cs="Times New Roman"/>
          <w:color w:val="000000" w:themeColor="text1"/>
          <w:sz w:val="21"/>
          <w:szCs w:val="21"/>
          <w:highlight w:val="none"/>
          <w14:textFill>
            <w14:solidFill>
              <w14:schemeClr w14:val="tx1"/>
            </w14:solidFill>
          </w14:textFill>
        </w:rPr>
        <w:t>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ind w:left="0" w:lef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0" distR="0">
            <wp:extent cx="2470150" cy="1493520"/>
            <wp:effectExtent l="0" t="0" r="13970" b="0"/>
            <wp:docPr id="91" name="图片 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true" noChangeArrowheads="true"/>
                    </pic:cNvPicPr>
                  </pic:nvPicPr>
                  <pic:blipFill>
                    <a:blip r:embed="rId136">
                      <a:extLst>
                        <a:ext uri="{28A0092B-C50C-407E-A947-70E740481C1C}">
                          <a14:useLocalDpi xmlns:a14="http://schemas.microsoft.com/office/drawing/2010/main" val="false"/>
                        </a:ext>
                      </a:extLst>
                    </a:blip>
                    <a:srcRect/>
                    <a:stretch>
                      <a:fillRect/>
                    </a:stretch>
                  </pic:blipFill>
                  <pic:spPr>
                    <a:xfrm>
                      <a:off x="0" y="0"/>
                      <a:ext cx="2470150" cy="1493520"/>
                    </a:xfrm>
                    <a:prstGeom prst="rect">
                      <a:avLst/>
                    </a:prstGeom>
                    <a:noFill/>
                    <a:ln>
                      <a:noFill/>
                    </a:ln>
                  </pic:spPr>
                </pic:pic>
              </a:graphicData>
            </a:graphic>
          </wp:inline>
        </w:drawing>
      </w:r>
    </w:p>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 xml:space="preserve"> 纵向腰压带</w:t>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1-纵向压条；2-板；3-梁；4-U形箍；5-纵向腰压条；6—柱；Srw—U形箍的中心间距；Srw,n—U形箍的净间距；hrw—梁侧面粘贴的条带竖向高度</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5.4.</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当高强钢丝布绕过加固构件转角处时，转角处构件外表面宜倒角处理（图5.4.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 ，圆角处理时半径不应小于10mm。</w:t>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53" o:spt="75" type="#_x0000_t75" style="height:60.2pt;width:87.3pt;" o:ole="t" filled="f" o:preferrelative="t" stroked="f" coordsize="21600,21600">
            <v:path/>
            <v:fill on="f" focussize="0,0"/>
            <v:stroke on="f"/>
            <v:imagedata r:id="rId138" o:title=""/>
            <o:lock v:ext="edit" aspectratio="t"/>
            <w10:wrap type="none"/>
            <w10:anchorlock/>
          </v:shape>
          <o:OLEObject Type="Embed" ProgID="StaticMetafile" ShapeID="_x0000_i1053" DrawAspect="Content" ObjectID="_1468075753" r:id="rId137">
            <o:LockedField>false</o:LockedField>
          </o:OLEObject>
        </w:object>
      </w:r>
    </w:p>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1—构件外表面；2—高强钢丝布</w:t>
      </w:r>
    </w:p>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图5.4.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6 </w:t>
      </w:r>
      <w:r>
        <w:rPr>
          <w:rFonts w:hint="default" w:ascii="Times New Roman" w:hAnsi="Times New Roman" w:cs="Times New Roman"/>
          <w:color w:val="000000" w:themeColor="text1"/>
          <w:sz w:val="21"/>
          <w:szCs w:val="21"/>
          <w:highlight w:val="none"/>
          <w14:textFill>
            <w14:solidFill>
              <w14:schemeClr w14:val="tx1"/>
            </w14:solidFill>
          </w14:textFill>
        </w:rPr>
        <w:t>构件转角构造示意</w:t>
      </w:r>
    </w:p>
    <w:p>
      <w:pPr>
        <w:ind w:left="0" w:leftChars="0" w:firstLine="0" w:firstLineChars="0"/>
        <w:jc w:val="left"/>
        <w:rPr>
          <w:rFonts w:hint="default" w:ascii="Times New Roman" w:hAnsi="Times New Roman" w:cs="Times New Roman"/>
          <w:color w:val="000000" w:themeColor="text1"/>
          <w:sz w:val="21"/>
          <w:szCs w:val="21"/>
          <w:highlight w:val="none"/>
          <w14:textFill>
            <w14:solidFill>
              <w14:schemeClr w14:val="tx1"/>
            </w14:solidFill>
          </w14:textFill>
        </w:rPr>
      </w:pPr>
      <w:bookmarkStart w:id="147" w:name="_Toc31004"/>
      <w:bookmarkStart w:id="148" w:name="_Toc3519"/>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5.4.7</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eastAsia="zh-CN"/>
          <w14:textFill>
            <w14:solidFill>
              <w14:schemeClr w14:val="tx1"/>
            </w14:solidFill>
          </w14:textFill>
        </w:rPr>
        <w:t>采</w:t>
      </w:r>
      <w:r>
        <w:rPr>
          <w:rFonts w:hint="default" w:ascii="Times New Roman" w:hAnsi="Times New Roman" w:cs="Times New Roman"/>
          <w:color w:val="000000" w:themeColor="text1"/>
          <w:sz w:val="21"/>
          <w:szCs w:val="21"/>
          <w:highlight w:val="none"/>
          <w:lang w:eastAsia="zh-CN"/>
          <w14:textFill>
            <w14:solidFill>
              <w14:schemeClr w14:val="tx1"/>
            </w14:solidFill>
          </w14:textFill>
        </w:rPr>
        <w:t>用高强钢丝布加固预应力混凝土空心板时，应在预应力混凝土空心板端部墙体增设抗剪支撑（如角钢、槽钢等），避免因受弯承载力提高后而导致构件受剪破坏先于受弯破坏。抗剪加固时也可与板支撑长度不够时的加固进行综合处理，但应满足国家现行的其他相关规范和图集要求。</w:t>
      </w:r>
      <w:bookmarkEnd w:id="147"/>
      <w:bookmarkEnd w:id="148"/>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3"/>
        <w:pageBreakBefore/>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49" w:name="_Toc15427"/>
      <w:bookmarkStart w:id="150" w:name="_Toc17332"/>
      <w:bookmarkStart w:id="151" w:name="_Toc27402"/>
      <w:bookmarkStart w:id="152" w:name="_Toc18982"/>
      <w:bookmarkStart w:id="153" w:name="_Toc23203"/>
      <w:r>
        <w:rPr>
          <w:rFonts w:hint="default" w:ascii="Times New Roman" w:hAnsi="Times New Roman" w:eastAsia="黑体" w:cs="Times New Roman"/>
          <w:b w:val="0"/>
          <w:bCs w:val="0"/>
          <w:color w:val="000000" w:themeColor="text1"/>
          <w:highlight w:val="none"/>
          <w14:textFill>
            <w14:solidFill>
              <w14:schemeClr w14:val="tx1"/>
            </w14:solidFill>
          </w14:textFill>
        </w:rPr>
        <w:t>6  施</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工</w:t>
      </w:r>
      <w:bookmarkEnd w:id="112"/>
      <w:bookmarkEnd w:id="149"/>
      <w:bookmarkEnd w:id="150"/>
      <w:bookmarkEnd w:id="151"/>
      <w:bookmarkEnd w:id="152"/>
      <w:bookmarkEnd w:id="153"/>
      <w:bookmarkStart w:id="154" w:name="_Toc66354060"/>
    </w:p>
    <w:p>
      <w:pPr>
        <w:rPr>
          <w:rFonts w:hint="default" w:ascii="Times New Roman" w:hAnsi="Times New Roman"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55" w:name="_Toc18911"/>
      <w:bookmarkStart w:id="156" w:name="_Toc28877"/>
      <w:bookmarkStart w:id="157" w:name="_Toc30732"/>
      <w:bookmarkStart w:id="158" w:name="_Toc22527"/>
      <w:r>
        <w:rPr>
          <w:rFonts w:hint="default" w:ascii="Times New Roman" w:hAnsi="Times New Roman" w:eastAsia="黑体" w:cs="Times New Roman"/>
          <w:b w:val="0"/>
          <w:bCs w:val="0"/>
          <w:color w:val="000000" w:themeColor="text1"/>
          <w:highlight w:val="none"/>
          <w14:textFill>
            <w14:solidFill>
              <w14:schemeClr w14:val="tx1"/>
            </w14:solidFill>
          </w14:textFill>
        </w:rPr>
        <w:t>6.1</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一般规定</w:t>
      </w:r>
      <w:bookmarkEnd w:id="155"/>
      <w:bookmarkEnd w:id="156"/>
      <w:bookmarkEnd w:id="157"/>
      <w:bookmarkEnd w:id="158"/>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6.1.1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的施工除应按本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规程</w:t>
      </w:r>
      <w:r>
        <w:rPr>
          <w:rFonts w:hint="default" w:ascii="Times New Roman" w:hAnsi="Times New Roman" w:eastAsia="宋体" w:cs="Times New Roman"/>
          <w:color w:val="000000" w:themeColor="text1"/>
          <w:sz w:val="21"/>
          <w:szCs w:val="21"/>
          <w:highlight w:val="none"/>
          <w14:textFill>
            <w14:solidFill>
              <w14:schemeClr w14:val="tx1"/>
            </w14:solidFill>
          </w14:textFill>
        </w:rPr>
        <w:t>规定执行外，尚应按现行国家标准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既有建筑维护与改造通用规范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GB</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55022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《混凝土结构工程施工规范》GB 50666</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抹灰砂浆技术规程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JGJ</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220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highlight w:val="none"/>
          <w14:textFill>
            <w14:solidFill>
              <w14:schemeClr w14:val="tx1"/>
            </w14:solidFill>
          </w14:textFill>
        </w:rPr>
        <w:t>《机械喷涂抹灰施工规程》JGJ</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105的规定执行。</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6.1.2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加固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的施工单位应具有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特种工程结构补强</w:t>
      </w:r>
      <w:r>
        <w:rPr>
          <w:rFonts w:hint="default" w:ascii="Times New Roman" w:hAnsi="Times New Roman" w:eastAsia="宋体" w:cs="Times New Roman"/>
          <w:color w:val="000000" w:themeColor="text1"/>
          <w:sz w:val="21"/>
          <w:szCs w:val="21"/>
          <w:highlight w:val="none"/>
          <w14:textFill>
            <w14:solidFill>
              <w14:schemeClr w14:val="tx1"/>
            </w14:solidFill>
          </w14:textFill>
        </w:rPr>
        <w:t>资质，施工单位技术人员应</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依据</w:t>
      </w:r>
      <w:r>
        <w:rPr>
          <w:rFonts w:hint="default" w:ascii="Times New Roman" w:hAnsi="Times New Roman" w:eastAsia="宋体" w:cs="Times New Roman"/>
          <w:color w:val="000000" w:themeColor="text1"/>
          <w:sz w:val="21"/>
          <w:szCs w:val="21"/>
          <w:highlight w:val="none"/>
          <w14:textFill>
            <w14:solidFill>
              <w14:schemeClr w14:val="tx1"/>
            </w14:solidFill>
          </w14:textFill>
        </w:rPr>
        <w:t>设计文件</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现场踏勘</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情况、被加固构件工作状态</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编制专项施工方案，经审查批准后组织实施。</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6.1.3</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施工人员应经过安全质量技术交底，并应经培训掌握操作要领，按设计文件和审批后的专项施工方案进行施工。</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6.1.4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所用加固材料应符合设计要求和有关规定，其合格证和相关检测报告等资料</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eastAsia="宋体" w:cs="Times New Roman"/>
          <w:color w:val="000000" w:themeColor="text1"/>
          <w:sz w:val="21"/>
          <w:szCs w:val="21"/>
          <w:highlight w:val="none"/>
          <w14:textFill>
            <w14:solidFill>
              <w14:schemeClr w14:val="tx1"/>
            </w14:solidFill>
          </w14:textFill>
        </w:rPr>
        <w:t>齐全有效，并应进行进场复验，经复验合格后方</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可</w:t>
      </w:r>
      <w:r>
        <w:rPr>
          <w:rFonts w:hint="default" w:ascii="Times New Roman" w:hAnsi="Times New Roman" w:eastAsia="宋体" w:cs="Times New Roman"/>
          <w:color w:val="000000" w:themeColor="text1"/>
          <w:sz w:val="21"/>
          <w:szCs w:val="21"/>
          <w:highlight w:val="none"/>
          <w14:textFill>
            <w14:solidFill>
              <w14:schemeClr w14:val="tx1"/>
            </w14:solidFill>
          </w14:textFill>
        </w:rPr>
        <w:t>使用。</w:t>
      </w:r>
    </w:p>
    <w:p>
      <w:pPr>
        <w:autoSpaceDE w:val="0"/>
        <w:autoSpaceDN w:val="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6.1.5</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加固混凝土构件</w:t>
      </w:r>
      <w:r>
        <w:rPr>
          <w:rFonts w:hint="default" w:ascii="Times New Roman" w:hAnsi="Times New Roman" w:eastAsia="宋体" w:cs="Times New Roman"/>
          <w:color w:val="000000" w:themeColor="text1"/>
          <w:sz w:val="21"/>
          <w:szCs w:val="21"/>
          <w:highlight w:val="none"/>
          <w14:textFill>
            <w14:solidFill>
              <w14:schemeClr w14:val="tx1"/>
            </w14:solidFill>
          </w14:textFill>
        </w:rPr>
        <w:t>施工工艺步骤</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宜为</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autoSpaceDE w:val="0"/>
        <w:autoSpaceDN w:val="0"/>
        <w:ind w:left="0" w:leftChars="0" w:firstLine="420" w:firstLineChars="200"/>
        <w:jc w:val="left"/>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施工准备</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→原构件混凝土基层处理</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验收</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放线定位</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→基层</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清理</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→界面胶</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施工</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聚合物</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砂浆</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制备</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→涂抹</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底</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层</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聚合物</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砂浆→铺设高强钢丝布→涂抹</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面层</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聚合物</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砂浆→</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刮平压光</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→养护→表面处理</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和防护</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检查验收</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6.1.6 </w:t>
      </w:r>
      <w:r>
        <w:rPr>
          <w:rFonts w:hint="default" w:ascii="Times New Roman" w:hAnsi="Times New Roman" w:eastAsia="宋体" w:cs="Times New Roman"/>
          <w:color w:val="000000" w:themeColor="text1"/>
          <w:sz w:val="21"/>
          <w:szCs w:val="21"/>
          <w:highlight w:val="none"/>
          <w14:textFill>
            <w14:solidFill>
              <w14:schemeClr w14:val="tx1"/>
            </w14:solidFill>
          </w14:textFill>
        </w:rPr>
        <w:t>施工环境</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温度</w:t>
      </w:r>
      <w:r>
        <w:rPr>
          <w:rFonts w:hint="default" w:ascii="Times New Roman" w:hAnsi="Times New Roman" w:eastAsia="宋体" w:cs="Times New Roman"/>
          <w:color w:val="000000" w:themeColor="text1"/>
          <w:sz w:val="21"/>
          <w:szCs w:val="21"/>
          <w:highlight w:val="none"/>
          <w14:textFill>
            <w14:solidFill>
              <w14:schemeClr w14:val="tx1"/>
            </w14:solidFill>
          </w14:textFill>
        </w:rPr>
        <w:t>应符合</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界面胶和</w:t>
      </w:r>
      <w:r>
        <w:rPr>
          <w:rFonts w:hint="default" w:ascii="Times New Roman" w:hAnsi="Times New Roman" w:eastAsia="宋体" w:cs="Times New Roman"/>
          <w:color w:val="000000" w:themeColor="text1"/>
          <w:sz w:val="21"/>
          <w:szCs w:val="21"/>
          <w:highlight w:val="none"/>
          <w14:textFill>
            <w14:solidFill>
              <w14:schemeClr w14:val="tx1"/>
            </w14:solidFill>
          </w14:textFill>
        </w:rPr>
        <w:t>聚合物砂浆产品使用说明书的规定；若未作规定，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应按</w:t>
      </w:r>
      <w:r>
        <w:rPr>
          <w:rFonts w:hint="default" w:ascii="Times New Roman" w:hAnsi="Times New Roman" w:eastAsia="宋体" w:cs="Times New Roman"/>
          <w:color w:val="000000" w:themeColor="text1"/>
          <w:sz w:val="21"/>
          <w:szCs w:val="21"/>
          <w:highlight w:val="none"/>
          <w14:textFill>
            <w14:solidFill>
              <w14:schemeClr w14:val="tx1"/>
            </w14:solidFill>
          </w14:textFill>
        </w:rPr>
        <w:t>最低</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w:t>
      </w:r>
      <w:r>
        <w:rPr>
          <w:rFonts w:hint="default" w:ascii="Times New Roman" w:hAnsi="Times New Roman" w:eastAsia="宋体" w:cs="Times New Roman"/>
          <w:color w:val="000000" w:themeColor="text1"/>
          <w:sz w:val="21"/>
          <w:szCs w:val="21"/>
          <w:highlight w:val="none"/>
          <w14:textFill>
            <w14:solidFill>
              <w14:schemeClr w14:val="tx1"/>
            </w14:solidFill>
          </w14:textFill>
        </w:rPr>
        <w:t>温度不低于5℃</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最</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高施工</w:t>
      </w:r>
      <w:r>
        <w:rPr>
          <w:rFonts w:hint="default" w:ascii="Times New Roman" w:hAnsi="Times New Roman" w:eastAsia="宋体" w:cs="Times New Roman"/>
          <w:color w:val="000000" w:themeColor="text1"/>
          <w:sz w:val="21"/>
          <w:szCs w:val="21"/>
          <w:highlight w:val="none"/>
          <w14:textFill>
            <w14:solidFill>
              <w14:schemeClr w14:val="tx1"/>
            </w14:solidFill>
          </w14:textFill>
        </w:rPr>
        <w:t>温度</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不高于35</w:t>
      </w:r>
      <w:r>
        <w:rPr>
          <w:rFonts w:hint="default" w:ascii="Times New Roman" w:hAnsi="Times New Roman" w:eastAsia="宋体" w:cs="Times New Roman"/>
          <w:color w:val="000000" w:themeColor="text1"/>
          <w:sz w:val="21"/>
          <w:szCs w:val="21"/>
          <w:highlight w:val="none"/>
          <w14:textFill>
            <w14:solidFill>
              <w14:schemeClr w14:val="tx1"/>
            </w14:solidFill>
          </w14:textFill>
        </w:rPr>
        <w:t>℃进行控制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6.1.</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应在施工现场加固构件</w:t>
      </w:r>
      <w:r>
        <w:rPr>
          <w:rFonts w:hint="default" w:ascii="Times New Roman" w:hAnsi="Times New Roman" w:cs="Times New Roman"/>
          <w:color w:val="000000" w:themeColor="text1"/>
          <w:sz w:val="21"/>
          <w:szCs w:val="21"/>
          <w:highlight w:val="none"/>
          <w14:textFill>
            <w14:solidFill>
              <w14:schemeClr w14:val="tx1"/>
            </w14:solidFill>
          </w14:textFill>
        </w:rPr>
        <w:t>部位</w:t>
      </w:r>
      <w:r>
        <w:rPr>
          <w:rFonts w:hint="default" w:ascii="Times New Roman" w:hAnsi="Times New Roman" w:eastAsia="宋体" w:cs="Times New Roman"/>
          <w:color w:val="000000" w:themeColor="text1"/>
          <w:sz w:val="21"/>
          <w:szCs w:val="21"/>
          <w:highlight w:val="none"/>
          <w14:textFill>
            <w14:solidFill>
              <w14:schemeClr w14:val="tx1"/>
            </w14:solidFill>
          </w14:textFill>
        </w:rPr>
        <w:t>采用相同材料和施工工艺制作施工样板，并进行实体见证</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eastAsia="宋体" w:cs="Times New Roman"/>
          <w:color w:val="000000" w:themeColor="text1"/>
          <w:sz w:val="21"/>
          <w:szCs w:val="21"/>
          <w:highlight w:val="none"/>
          <w14:textFill>
            <w14:solidFill>
              <w14:schemeClr w14:val="tx1"/>
            </w14:solidFill>
          </w14:textFill>
        </w:rPr>
        <w:t>，其</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eastAsia="宋体" w:cs="Times New Roman"/>
          <w:color w:val="000000" w:themeColor="text1"/>
          <w:sz w:val="21"/>
          <w:szCs w:val="21"/>
          <w:highlight w:val="none"/>
          <w14:textFill>
            <w14:solidFill>
              <w14:schemeClr w14:val="tx1"/>
            </w14:solidFill>
          </w14:textFill>
        </w:rPr>
        <w:t>结果应满足表6.1.</w:t>
      </w:r>
      <w:r>
        <w:rPr>
          <w:rFonts w:hint="default" w:ascii="Times New Roman" w:hAnsi="Times New Roman" w:cs="Times New Roman"/>
          <w:color w:val="000000" w:themeColor="text1"/>
          <w:sz w:val="21"/>
          <w:szCs w:val="21"/>
          <w:highlight w:val="none"/>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的规定</w:t>
      </w:r>
      <w:r>
        <w:rPr>
          <w:rFonts w:hint="default" w:ascii="Times New Roman" w:hAnsi="Times New Roman" w:cs="Times New Roman"/>
          <w:color w:val="000000" w:themeColor="text1"/>
          <w:sz w:val="21"/>
          <w:szCs w:val="21"/>
          <w:highlight w:val="none"/>
          <w14:textFill>
            <w14:solidFill>
              <w14:schemeClr w14:val="tx1"/>
            </w14:solidFill>
          </w14:textFill>
        </w:rPr>
        <w:t>。</w:t>
      </w:r>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bookmarkStart w:id="159" w:name="_Toc13621"/>
      <w:r>
        <w:rPr>
          <w:rFonts w:hint="default" w:ascii="Times New Roman" w:hAnsi="Times New Roman" w:eastAsia="黑体" w:cs="Times New Roman"/>
          <w:color w:val="000000" w:themeColor="text1"/>
          <w:sz w:val="18"/>
          <w:szCs w:val="18"/>
          <w:highlight w:val="none"/>
          <w14:textFill>
            <w14:solidFill>
              <w14:schemeClr w14:val="tx1"/>
            </w14:solidFill>
          </w14:textFill>
        </w:rPr>
        <w:t>6.1.7正拉粘结强度及其破坏形式</w:t>
      </w:r>
      <w:bookmarkEnd w:id="159"/>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2882"/>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05"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检测项目</w:t>
            </w:r>
          </w:p>
        </w:tc>
        <w:tc>
          <w:tcPr>
            <w:tcW w:w="169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原构件实测混凝土强度等级</w:t>
            </w:r>
          </w:p>
        </w:tc>
        <w:tc>
          <w:tcPr>
            <w:tcW w:w="180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检测合格指标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pct"/>
            <w:vMerge w:val="restar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正拉粘结强度及其破坏形式</w:t>
            </w:r>
          </w:p>
        </w:tc>
        <w:tc>
          <w:tcPr>
            <w:tcW w:w="1692" w:type="pct"/>
            <w:vAlign w:val="center"/>
          </w:tcPr>
          <w:p>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C15～C</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30</w:t>
            </w:r>
          </w:p>
        </w:tc>
        <w:tc>
          <w:tcPr>
            <w:tcW w:w="180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混凝土内聚破坏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05" w:type="pct"/>
            <w:vMerge w:val="continue"/>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692" w:type="pct"/>
            <w:vAlign w:val="center"/>
          </w:tcPr>
          <w:p>
            <w:pPr>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C</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35以上</w:t>
            </w:r>
          </w:p>
        </w:tc>
        <w:tc>
          <w:tcPr>
            <w:tcW w:w="180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≥2.5MPa，且为混凝土内聚破坏</w:t>
            </w:r>
          </w:p>
        </w:tc>
      </w:tr>
    </w:tbl>
    <w:p>
      <w:pPr>
        <w:autoSpaceDE w:val="0"/>
        <w:autoSpaceDN w:val="0"/>
        <w:jc w:val="left"/>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6.1.</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加固</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施工必须遵守现行的建筑施工安全技术规定，制定施工环境保护计划，落实责任人，并组织实施。</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6.1.</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加固施工完成后，未经技术鉴定或设计许可，严禁对加固区进行破坏性施工。</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bookmarkEnd w:id="154"/>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60" w:name="_Toc11203"/>
      <w:bookmarkStart w:id="161" w:name="_Toc7100"/>
      <w:bookmarkStart w:id="162" w:name="_Toc6802"/>
      <w:bookmarkStart w:id="163" w:name="_Toc3833"/>
      <w:r>
        <w:rPr>
          <w:rFonts w:hint="default" w:ascii="Times New Roman" w:hAnsi="Times New Roman" w:eastAsia="黑体" w:cs="Times New Roman"/>
          <w:b w:val="0"/>
          <w:bCs w:val="0"/>
          <w:color w:val="000000" w:themeColor="text1"/>
          <w:highlight w:val="none"/>
          <w14:textFill>
            <w14:solidFill>
              <w14:schemeClr w14:val="tx1"/>
            </w14:solidFill>
          </w14:textFill>
        </w:rPr>
        <w:t>6.2</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施工准备</w:t>
      </w:r>
      <w:bookmarkEnd w:id="160"/>
      <w:bookmarkEnd w:id="161"/>
      <w:bookmarkEnd w:id="162"/>
      <w:bookmarkEnd w:id="163"/>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6.2.1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施工前应对所使用的高强钢丝布、聚合物砂浆、界面胶等材料进行进场验收；加固使用的机具应满足施工需要，且性能应稳定可靠，施工前对施工机具做好准备与检查工作。</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6.2.2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施工前应熟悉设计文件，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应有加固设计施工图和施工技术措施，并根据施工内容和现场实际情况编制施工应急预案。</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6.2.3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结构加固工程施工前应对原结构</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构件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进行清理，拆迁原结构上影响施工的管道和线路以及其他障碍；在相关各专业工种交接时，应进行交接</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，并应经监理工程师检查认可。</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6.2.4</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施工前</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应</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按设计要求卸除原结构上的荷载</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搭设安全支撑及工作平台，严禁在加固施工部位集中堆放超出设计施工荷载限值的材料及施工机具等。</w:t>
      </w:r>
    </w:p>
    <w:p>
      <w:pPr>
        <w:pStyle w:val="10"/>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6.2.5</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脚手架应符合施工规定，验收合格后方可使用，采用移动式脚手架应有可靠的安全装置。</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6.2.6  </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加固</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施工前，应按图纸现场放线定位，确定加固范围，并对结构构件加固区做好标识措施。</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 xml:space="preserve">6.2.7  </w:t>
      </w:r>
      <w:r>
        <w:rPr>
          <w:rFonts w:hint="default" w:ascii="Times New Roman" w:hAnsi="Times New Roman" w:eastAsia="宋体" w:cs="Times New Roman"/>
          <w:b w:val="0"/>
          <w:color w:val="000000" w:themeColor="text1"/>
          <w:sz w:val="21"/>
          <w:szCs w:val="21"/>
          <w:highlight w:val="none"/>
          <w:lang w:val="en-US" w:eastAsia="zh-CN"/>
          <w14:textFill>
            <w14:solidFill>
              <w14:schemeClr w14:val="tx1"/>
            </w14:solidFill>
          </w14:textFill>
        </w:rPr>
        <w:t>产品在贮存过程中应防止暴晒、雨淋，不接近明火，避免撞击，不可翻滚。产品应贮存在阴凉通风、干燥处，避免阳光直射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64" w:name="_Toc32311"/>
      <w:bookmarkStart w:id="165" w:name="_Toc6560"/>
      <w:bookmarkStart w:id="166" w:name="_Toc2688"/>
      <w:bookmarkStart w:id="167" w:name="_Toc32651"/>
      <w:r>
        <w:rPr>
          <w:rFonts w:hint="default" w:ascii="Times New Roman" w:hAnsi="Times New Roman" w:eastAsia="黑体" w:cs="Times New Roman"/>
          <w:b w:val="0"/>
          <w:bCs w:val="0"/>
          <w:color w:val="000000" w:themeColor="text1"/>
          <w:highlight w:val="none"/>
          <w14:textFill>
            <w14:solidFill>
              <w14:schemeClr w14:val="tx1"/>
            </w14:solidFill>
          </w14:textFill>
        </w:rPr>
        <w:t>6.3</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基层处理</w:t>
      </w:r>
      <w:bookmarkEnd w:id="164"/>
      <w:bookmarkEnd w:id="165"/>
      <w:bookmarkEnd w:id="166"/>
      <w:bookmarkEnd w:id="167"/>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6.3.1</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应清除原构件表面的尘土、浮浆、污垢、油渍、原有涂装、抹灰层或其他饰面层</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等影响粘结的材料</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剔除或处理原构件的风化、剥落、疏松、起砂、蜂窝、麻面、腐蚀</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凸出物</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等缺陷部位</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并进行打点凿毛处理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6.3.2</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对松散、剥落等缺陷较大的部位</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清</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除后用聚合物砂浆进行修补，经修补后的基面应适时进行喷水养护，养护时间不得少于24h。</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6.3.3</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应检查并修补原</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构件的</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裂缝，修补方法应按设计单位确定的方案。</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6.3.4</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当发现原构件露筋部分已经出现锈蚀时，应进行除锈处理。</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6.3.5</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可</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用水清洗原构件表面，当工程量很大或对界面处理的均匀性要求很高时，宜采用高压水射流进行清理，高压水射流的作业应按现行国家标准《建筑结构加固工程施工质量验收规范》GB 50550附录C的规定执行。</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6.3.</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若原构件表面处于潮湿或渗水状态，修补前应先进行疏水、止水和干燥处理。</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68" w:name="_Toc32514"/>
      <w:bookmarkStart w:id="169" w:name="_Toc8792"/>
      <w:bookmarkStart w:id="170" w:name="_Toc14199"/>
      <w:bookmarkStart w:id="171" w:name="_Toc3781"/>
      <w:r>
        <w:rPr>
          <w:rFonts w:hint="default" w:ascii="Times New Roman" w:hAnsi="Times New Roman" w:eastAsia="黑体" w:cs="Times New Roman"/>
          <w:b w:val="0"/>
          <w:bCs w:val="0"/>
          <w:color w:val="000000" w:themeColor="text1"/>
          <w:highlight w:val="none"/>
          <w14:textFill>
            <w14:solidFill>
              <w14:schemeClr w14:val="tx1"/>
            </w14:solidFill>
          </w14:textFill>
        </w:rPr>
        <w:t>6.4  界面胶施工</w:t>
      </w:r>
      <w:bookmarkEnd w:id="168"/>
      <w:bookmarkEnd w:id="169"/>
      <w:bookmarkEnd w:id="170"/>
      <w:bookmarkEnd w:id="171"/>
    </w:p>
    <w:p>
      <w:pPr>
        <w:bidi w:val="0"/>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ab/>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6.4.1</w:t>
      </w:r>
      <w:r>
        <w:rPr>
          <w:rFonts w:hint="default" w:ascii="Times New Roman" w:hAnsi="Times New Roman" w:cs="Times New Roman"/>
          <w:color w:val="000000" w:themeColor="text1"/>
          <w:sz w:val="21"/>
          <w:szCs w:val="21"/>
          <w:highlight w:val="none"/>
          <w14:textFill>
            <w14:solidFill>
              <w14:schemeClr w14:val="tx1"/>
            </w14:solidFill>
          </w14:textFill>
        </w:rPr>
        <w:t xml:space="preserve">  界面胶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品种、规格、质量应符合设计要求，</w:t>
      </w:r>
      <w:r>
        <w:rPr>
          <w:rFonts w:hint="default" w:ascii="Times New Roman" w:hAnsi="Times New Roman" w:cs="Times New Roman"/>
          <w:color w:val="000000" w:themeColor="text1"/>
          <w:sz w:val="21"/>
          <w:szCs w:val="21"/>
          <w:highlight w:val="none"/>
          <w14:textFill>
            <w14:solidFill>
              <w14:schemeClr w14:val="tx1"/>
            </w14:solidFill>
          </w14:textFill>
        </w:rPr>
        <w:t>使用前先查看产品的品种、保质期及状态，界面胶应在有效使用期内使用，不得受冻、曝晒，应无分层离析、无杂质及结絮现象。</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6.4.2</w:t>
      </w:r>
      <w:r>
        <w:rPr>
          <w:rFonts w:hint="default" w:ascii="Times New Roman" w:hAnsi="Times New Roman" w:cs="Times New Roman"/>
          <w:color w:val="000000" w:themeColor="text1"/>
          <w:sz w:val="21"/>
          <w:szCs w:val="21"/>
          <w:highlight w:val="none"/>
          <w14:textFill>
            <w14:solidFill>
              <w14:schemeClr w14:val="tx1"/>
            </w14:solidFill>
          </w14:textFill>
        </w:rPr>
        <w:t xml:space="preserve">  界面胶施工应在基面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处理验收完毕，且基面含水率符合施工要求</w:t>
      </w:r>
      <w:r>
        <w:rPr>
          <w:rFonts w:hint="default" w:ascii="Times New Roman" w:hAnsi="Times New Roman" w:cs="Times New Roman"/>
          <w:color w:val="000000" w:themeColor="text1"/>
          <w:sz w:val="21"/>
          <w:szCs w:val="21"/>
          <w:highlight w:val="none"/>
          <w14:textFill>
            <w14:solidFill>
              <w14:schemeClr w14:val="tx1"/>
            </w14:solidFill>
          </w14:textFill>
        </w:rPr>
        <w:t>后进行。</w:t>
      </w:r>
    </w:p>
    <w:p>
      <w:pPr>
        <w:autoSpaceDE w:val="0"/>
        <w:autoSpaceDN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6.4.3</w:t>
      </w:r>
      <w:r>
        <w:rPr>
          <w:rFonts w:hint="default" w:ascii="Times New Roman" w:hAnsi="Times New Roman" w:cs="Times New Roman"/>
          <w:color w:val="000000" w:themeColor="text1"/>
          <w:sz w:val="21"/>
          <w:szCs w:val="21"/>
          <w:highlight w:val="none"/>
          <w14:textFill>
            <w14:solidFill>
              <w14:schemeClr w14:val="tx1"/>
            </w14:solidFill>
          </w14:textFill>
        </w:rPr>
        <w:t xml:space="preserve">  界面胶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制备</w:t>
      </w:r>
      <w:r>
        <w:rPr>
          <w:rFonts w:hint="default" w:ascii="Times New Roman" w:hAnsi="Times New Roman" w:cs="Times New Roman"/>
          <w:color w:val="000000" w:themeColor="text1"/>
          <w:sz w:val="21"/>
          <w:szCs w:val="21"/>
          <w:highlight w:val="none"/>
          <w14:textFill>
            <w14:solidFill>
              <w14:schemeClr w14:val="tx1"/>
            </w14:solidFill>
          </w14:textFill>
        </w:rPr>
        <w:t>应按其产品说明要求进行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，必须搅拌均匀，不得出现结块现象；应随用随搅，并在可操作时间内用完。</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6.4.</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界面胶</w:t>
      </w:r>
      <w:r>
        <w:rPr>
          <w:rFonts w:hint="default" w:ascii="Times New Roman" w:hAnsi="Times New Roman" w:cs="Times New Roman"/>
          <w:color w:val="000000" w:themeColor="text1"/>
          <w:sz w:val="21"/>
          <w:szCs w:val="21"/>
          <w:highlight w:val="none"/>
          <w14:textFill>
            <w14:solidFill>
              <w14:schemeClr w14:val="tx1"/>
            </w14:solidFill>
          </w14:textFill>
        </w:rPr>
        <w:t>施工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可采用喷涂、辊涂、涂刷工艺将界面胶满</w:t>
      </w:r>
      <w:r>
        <w:rPr>
          <w:rFonts w:hint="default" w:ascii="Times New Roman" w:hAnsi="Times New Roman" w:cs="Times New Roman"/>
          <w:color w:val="000000" w:themeColor="text1"/>
          <w:sz w:val="21"/>
          <w:szCs w:val="21"/>
          <w:highlight w:val="none"/>
          <w14:textFill>
            <w14:solidFill>
              <w14:schemeClr w14:val="tx1"/>
            </w14:solidFill>
          </w14:textFill>
        </w:rPr>
        <w:t>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于基体表面，</w:t>
      </w:r>
      <w:r>
        <w:rPr>
          <w:rFonts w:hint="default" w:ascii="Times New Roman" w:hAnsi="Times New Roman" w:cs="Times New Roman"/>
          <w:color w:val="000000" w:themeColor="text1"/>
          <w:kern w:val="0"/>
          <w:sz w:val="21"/>
          <w:szCs w:val="21"/>
          <w:highlight w:val="none"/>
          <w14:textFill>
            <w14:solidFill>
              <w14:schemeClr w14:val="tx1"/>
            </w14:solidFill>
          </w14:textFill>
        </w:rPr>
        <w:t>界面</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胶的每平方米</w:t>
      </w:r>
      <w:r>
        <w:rPr>
          <w:rFonts w:hint="default" w:ascii="Times New Roman" w:hAnsi="Times New Roman" w:cs="Times New Roman"/>
          <w:color w:val="000000" w:themeColor="text1"/>
          <w:kern w:val="0"/>
          <w:sz w:val="21"/>
          <w:szCs w:val="21"/>
          <w:highlight w:val="none"/>
          <w14:textFill>
            <w14:solidFill>
              <w14:schemeClr w14:val="tx1"/>
            </w14:solidFill>
          </w14:textFill>
        </w:rPr>
        <w:t>用量</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为</w:t>
      </w:r>
      <w:r>
        <w:rPr>
          <w:rFonts w:hint="default" w:ascii="Times New Roman" w:hAnsi="Times New Roman" w:cs="Times New Roman"/>
          <w:color w:val="000000" w:themeColor="text1"/>
          <w:kern w:val="0"/>
          <w:sz w:val="21"/>
          <w:szCs w:val="21"/>
          <w:highlight w:val="none"/>
          <w14:textFill>
            <w14:solidFill>
              <w14:schemeClr w14:val="tx1"/>
            </w14:solidFill>
          </w14:textFill>
        </w:rPr>
        <w:t>0.2</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14:textFill>
            <w14:solidFill>
              <w14:schemeClr w14:val="tx1"/>
            </w14:solidFill>
          </w14:textFill>
        </w:rPr>
        <w:t>0.3kg</w:t>
      </w:r>
      <w:r>
        <w:rPr>
          <w:rFonts w:hint="default" w:ascii="Times New Roman" w:hAnsi="Times New Roman" w:cs="Times New Roman"/>
          <w:color w:val="000000" w:themeColor="text1"/>
          <w:kern w:val="0"/>
          <w:sz w:val="21"/>
          <w:szCs w:val="21"/>
          <w:highlight w:val="none"/>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涂抹</w:t>
      </w:r>
      <w:r>
        <w:rPr>
          <w:rFonts w:hint="default" w:ascii="Times New Roman" w:hAnsi="Times New Roman" w:cs="Times New Roman"/>
          <w:color w:val="000000" w:themeColor="text1"/>
          <w:sz w:val="21"/>
          <w:szCs w:val="21"/>
          <w:highlight w:val="none"/>
          <w14:textFill>
            <w14:solidFill>
              <w14:schemeClr w14:val="tx1"/>
            </w14:solidFill>
          </w14:textFill>
        </w:rPr>
        <w:t>应均匀，防止漏涂。</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172" w:name="_Toc6460"/>
      <w:bookmarkStart w:id="173" w:name="_Toc29207"/>
      <w:bookmarkStart w:id="174" w:name="_Toc14353"/>
      <w:bookmarkStart w:id="175" w:name="_Toc12958"/>
      <w:r>
        <w:rPr>
          <w:rFonts w:hint="default" w:ascii="Times New Roman" w:hAnsi="Times New Roman" w:eastAsia="黑体" w:cs="Times New Roman"/>
          <w:b w:val="0"/>
          <w:bCs w:val="0"/>
          <w:color w:val="000000" w:themeColor="text1"/>
          <w:highlight w:val="none"/>
          <w14:textFill>
            <w14:solidFill>
              <w14:schemeClr w14:val="tx1"/>
            </w14:solidFill>
          </w14:textFill>
        </w:rPr>
        <w:t>6.5</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聚合物</w:t>
      </w:r>
      <w:r>
        <w:rPr>
          <w:rFonts w:hint="default" w:ascii="Times New Roman" w:hAnsi="Times New Roman" w:eastAsia="黑体" w:cs="Times New Roman"/>
          <w:b w:val="0"/>
          <w:bCs w:val="0"/>
          <w:color w:val="000000" w:themeColor="text1"/>
          <w:highlight w:val="none"/>
          <w14:textFill>
            <w14:solidFill>
              <w14:schemeClr w14:val="tx1"/>
            </w14:solidFill>
          </w14:textFill>
        </w:rPr>
        <w:t>砂浆制</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备</w:t>
      </w:r>
      <w:bookmarkEnd w:id="172"/>
      <w:bookmarkEnd w:id="173"/>
      <w:bookmarkEnd w:id="174"/>
      <w:bookmarkEnd w:id="175"/>
    </w:p>
    <w:p>
      <w:pPr>
        <w:rPr>
          <w:rFonts w:hint="default" w:ascii="Times New Roman" w:hAnsi="Times New Roman" w:cs="Times New Roman"/>
          <w:color w:val="000000" w:themeColor="text1"/>
          <w:highlight w:val="none"/>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176" w:name="_Toc148"/>
      <w:r>
        <w:rPr>
          <w:rFonts w:hint="default" w:ascii="Times New Roman" w:hAnsi="Times New Roman" w:cs="Times New Roman"/>
          <w:b/>
          <w:color w:val="000000" w:themeColor="text1"/>
          <w:kern w:val="0"/>
          <w:sz w:val="21"/>
          <w:szCs w:val="21"/>
          <w:highlight w:val="none"/>
          <w14:textFill>
            <w14:solidFill>
              <w14:schemeClr w14:val="tx1"/>
            </w14:solidFill>
          </w14:textFill>
        </w:rPr>
        <w:t>6.5.1</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聚合物砂浆的制备应符合下列规定：</w:t>
      </w:r>
      <w:bookmarkEnd w:id="176"/>
    </w:p>
    <w:p>
      <w:pPr>
        <w:pStyle w:val="10"/>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177" w:name="_Toc26491"/>
      <w:bookmarkStart w:id="178" w:name="_Toc10500"/>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应按产品说明要求的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加水</w:t>
      </w:r>
      <w:r>
        <w:rPr>
          <w:rFonts w:hint="default" w:ascii="Times New Roman" w:hAnsi="Times New Roman" w:cs="Times New Roman"/>
          <w:color w:val="000000" w:themeColor="text1"/>
          <w:sz w:val="21"/>
          <w:szCs w:val="21"/>
          <w:highlight w:val="none"/>
          <w:lang w:eastAsia="zh-CN"/>
          <w14:textFill>
            <w14:solidFill>
              <w14:schemeClr w14:val="tx1"/>
            </w14:solidFill>
          </w14:textFill>
        </w:rPr>
        <w:t>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或</w:t>
      </w:r>
      <w:r>
        <w:rPr>
          <w:rFonts w:hint="default" w:ascii="Times New Roman" w:hAnsi="Times New Roman" w:cs="Times New Roman"/>
          <w:color w:val="000000" w:themeColor="text1"/>
          <w:sz w:val="21"/>
          <w:szCs w:val="21"/>
          <w:highlight w:val="none"/>
          <w:lang w:eastAsia="zh-CN"/>
          <w14:textFill>
            <w14:solidFill>
              <w14:schemeClr w14:val="tx1"/>
            </w14:solidFill>
          </w14:textFill>
        </w:rPr>
        <w:t>与配套的乳液组分</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拌和，不得</w:t>
      </w:r>
      <w:r>
        <w:rPr>
          <w:rFonts w:hint="default" w:ascii="Times New Roman" w:hAnsi="Times New Roman" w:cs="Times New Roman"/>
          <w:color w:val="000000" w:themeColor="text1"/>
          <w:sz w:val="21"/>
          <w:szCs w:val="21"/>
          <w:highlight w:val="none"/>
          <w:lang w:eastAsia="zh-CN"/>
          <w14:textFill>
            <w14:solidFill>
              <w14:schemeClr w14:val="tx1"/>
            </w14:solidFill>
          </w14:textFill>
        </w:rPr>
        <w:t>过量加水或随意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添加其他</w:t>
      </w:r>
      <w:r>
        <w:rPr>
          <w:rFonts w:hint="default" w:ascii="Times New Roman" w:hAnsi="Times New Roman" w:cs="Times New Roman"/>
          <w:color w:val="000000" w:themeColor="text1"/>
          <w:sz w:val="21"/>
          <w:szCs w:val="21"/>
          <w:highlight w:val="none"/>
          <w:lang w:eastAsia="zh-CN"/>
          <w14:textFill>
            <w14:solidFill>
              <w14:schemeClr w14:val="tx1"/>
            </w14:solidFill>
          </w14:textFill>
        </w:rPr>
        <w:t>材料</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bookmarkEnd w:id="177"/>
      <w:bookmarkEnd w:id="178"/>
    </w:p>
    <w:p>
      <w:pPr>
        <w:pStyle w:val="10"/>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2  </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砂浆</w:t>
      </w:r>
      <w:r>
        <w:rPr>
          <w:rFonts w:hint="default" w:ascii="Times New Roman" w:hAnsi="Times New Roman" w:cs="Times New Roman"/>
          <w:color w:val="000000" w:themeColor="text1"/>
          <w:sz w:val="21"/>
          <w:szCs w:val="21"/>
          <w:highlight w:val="none"/>
          <w14:textFill>
            <w14:solidFill>
              <w14:schemeClr w14:val="tx1"/>
            </w14:solidFill>
          </w14:textFill>
        </w:rPr>
        <w:t>各组分</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按质量计量，水可按体积计量，计量允许偏差：水为1%，其他为2%；</w:t>
      </w:r>
    </w:p>
    <w:p>
      <w:pPr>
        <w:pStyle w:val="10"/>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不得使用过期、受潮结块的干混料，不同生产厂、不同品种的聚合物砂浆不得混合使用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聚合物砂浆的性能应符合本规程规定和设计要求，稠度宜为70～90mm。</w:t>
      </w:r>
    </w:p>
    <w:p>
      <w:pPr>
        <w:keepNext w:val="0"/>
        <w:keepLines w:val="0"/>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179" w:name="_Toc31801"/>
      <w:r>
        <w:rPr>
          <w:rFonts w:hint="default" w:ascii="Times New Roman" w:hAnsi="Times New Roman" w:cs="Times New Roman"/>
          <w:b/>
          <w:color w:val="000000" w:themeColor="text1"/>
          <w:kern w:val="0"/>
          <w:sz w:val="21"/>
          <w:szCs w:val="21"/>
          <w:highlight w:val="none"/>
          <w14:textFill>
            <w14:solidFill>
              <w14:schemeClr w14:val="tx1"/>
            </w14:solidFill>
          </w14:textFill>
        </w:rPr>
        <w:t>6.5.2</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聚合物砂浆的拌制应符合下列规定：</w:t>
      </w:r>
      <w:bookmarkEnd w:id="179"/>
    </w:p>
    <w:p>
      <w:pPr>
        <w:keepNext w:val="0"/>
        <w:keepLines w:val="0"/>
        <w:pageBreakBefore w:val="0"/>
        <w:widowControl w:val="0"/>
        <w:kinsoku/>
        <w:wordWrap/>
        <w:overflowPunct/>
        <w:topLinePunct w:val="0"/>
        <w:bidi w:val="0"/>
        <w:adjustRightInd/>
        <w:snapToGrid/>
        <w:ind w:firstLine="421" w:firstLineChars="200"/>
        <w:jc w:val="left"/>
        <w:textAlignment w:val="auto"/>
        <w:outlineLvl w:val="9"/>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14:textFill>
            <w14:solidFill>
              <w14:schemeClr w14:val="tx1"/>
            </w14:solidFill>
          </w14:textFill>
        </w:rPr>
        <w:t>应采用机械搅拌，</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严禁人工</w:t>
      </w:r>
      <w:r>
        <w:rPr>
          <w:rFonts w:hint="default" w:ascii="Times New Roman" w:hAnsi="Times New Roman" w:cs="Times New Roman"/>
          <w:color w:val="000000" w:themeColor="text1"/>
          <w:kern w:val="0"/>
          <w:sz w:val="21"/>
          <w:szCs w:val="21"/>
          <w:highlight w:val="none"/>
          <w14:textFill>
            <w14:solidFill>
              <w14:schemeClr w14:val="tx1"/>
            </w14:solidFill>
          </w14:textFill>
        </w:rPr>
        <w:t>搅拌</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w:t>
      </w:r>
    </w:p>
    <w:p>
      <w:pPr>
        <w:pStyle w:val="10"/>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2</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 xml:space="preserve">  应</w:t>
      </w:r>
      <w:r>
        <w:rPr>
          <w:rFonts w:hint="default" w:ascii="Times New Roman" w:hAnsi="Times New Roman" w:cs="Times New Roman"/>
          <w:color w:val="000000" w:themeColor="text1"/>
          <w:sz w:val="21"/>
          <w:szCs w:val="21"/>
          <w:highlight w:val="none"/>
          <w14:textFill>
            <w14:solidFill>
              <w14:schemeClr w14:val="tx1"/>
            </w14:solidFill>
          </w14:textFill>
        </w:rPr>
        <w:t>使用专用容器</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专人操作</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ind w:firstLine="421" w:firstLineChars="20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3</w:t>
      </w:r>
      <w:r>
        <w:rPr>
          <w:rFonts w:hint="default"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宜先将水或液体组分放入干净搅拌容器中，后加入干粉料；</w:t>
      </w:r>
    </w:p>
    <w:p>
      <w:pPr>
        <w:keepNext w:val="0"/>
        <w:keepLines w:val="0"/>
        <w:pageBreakBefore w:val="0"/>
        <w:widowControl w:val="0"/>
        <w:kinsoku/>
        <w:wordWrap/>
        <w:overflowPunct/>
        <w:topLinePunct w:val="0"/>
        <w:bidi w:val="0"/>
        <w:adjustRightInd/>
        <w:snapToGrid/>
        <w:ind w:firstLine="421" w:firstLineChars="20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 xml:space="preserve">4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搅拌</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时间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不宜少于3min，使浆料均匀并具有一定的黏稠度，搅拌后静置超过1</w:t>
      </w:r>
      <w:r>
        <w:rPr>
          <w:rFonts w:hint="default" w:ascii="Times New Roman" w:hAnsi="Times New Roman" w:cs="Times New Roman"/>
          <w:color w:val="000000" w:themeColor="text1"/>
          <w:kern w:val="2"/>
          <w:sz w:val="21"/>
          <w:szCs w:val="21"/>
          <w:highlight w:val="none"/>
          <w:lang w:eastAsia="zh-CN" w:bidi="ar-SA"/>
          <w14:textFill>
            <w14:solidFill>
              <w14:schemeClr w14:val="tx1"/>
            </w14:solidFill>
          </w14:textFill>
        </w:rPr>
        <w:t>min，</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并</w:t>
      </w: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应</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在施工前重新搅拌10</w:t>
      </w:r>
      <w:r>
        <w:rPr>
          <w:rFonts w:hint="default" w:ascii="Times New Roman" w:hAnsi="Times New Roman" w:cs="Times New Roman"/>
          <w:color w:val="000000" w:themeColor="text1"/>
          <w:kern w:val="2"/>
          <w:sz w:val="21"/>
          <w:szCs w:val="21"/>
          <w:highlight w:val="none"/>
          <w:lang w:eastAsia="zh-CN" w:bidi="ar-SA"/>
          <w14:textFill>
            <w14:solidFill>
              <w14:schemeClr w14:val="tx1"/>
            </w14:solidFill>
          </w14:textFill>
        </w:rPr>
        <w:t>s</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左右；</w:t>
      </w:r>
    </w:p>
    <w:p>
      <w:pPr>
        <w:keepNext w:val="0"/>
        <w:keepLines w:val="0"/>
        <w:pageBreakBefore w:val="0"/>
        <w:widowControl w:val="0"/>
        <w:kinsoku/>
        <w:wordWrap/>
        <w:overflowPunct/>
        <w:topLinePunct w:val="0"/>
        <w:autoSpaceDE w:val="0"/>
        <w:autoSpaceDN w:val="0"/>
        <w:bidi w:val="0"/>
        <w:adjustRightInd/>
        <w:snapToGrid/>
        <w:ind w:firstLine="421" w:firstLineChars="200"/>
        <w:jc w:val="left"/>
        <w:textAlignment w:val="auto"/>
        <w:outlineLvl w:val="9"/>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 xml:space="preserve">5  </w:t>
      </w:r>
      <w:r>
        <w:rPr>
          <w:rFonts w:hint="default" w:ascii="Times New Roman" w:hAnsi="Times New Roman" w:cs="Times New Roman"/>
          <w:color w:val="000000" w:themeColor="text1"/>
          <w:kern w:val="0"/>
          <w:sz w:val="21"/>
          <w:szCs w:val="21"/>
          <w:highlight w:val="none"/>
          <w14:textFill>
            <w14:solidFill>
              <w14:schemeClr w14:val="tx1"/>
            </w14:solidFill>
          </w14:textFill>
        </w:rPr>
        <w:t>一次搅拌的聚合物砂浆不宜过多，拌好的聚合物砂浆宜在30min内用完</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ind w:firstLine="421" w:firstLineChars="200"/>
        <w:jc w:val="left"/>
        <w:textAlignment w:val="auto"/>
        <w:outlineLvl w:val="9"/>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6</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14:textFill>
            <w14:solidFill>
              <w14:schemeClr w14:val="tx1"/>
            </w14:solidFill>
          </w14:textFill>
        </w:rPr>
        <w:t>搅拌好的浆料</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不得分层、泌水，变稠或</w:t>
      </w:r>
      <w:r>
        <w:rPr>
          <w:rFonts w:hint="default" w:ascii="Times New Roman" w:hAnsi="Times New Roman" w:cs="Times New Roman"/>
          <w:color w:val="000000" w:themeColor="text1"/>
          <w:kern w:val="0"/>
          <w:sz w:val="21"/>
          <w:szCs w:val="21"/>
          <w:highlight w:val="none"/>
          <w14:textFill>
            <w14:solidFill>
              <w14:schemeClr w14:val="tx1"/>
            </w14:solidFill>
          </w14:textFill>
        </w:rPr>
        <w:t>快凝结的浆料</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不得</w:t>
      </w:r>
      <w:r>
        <w:rPr>
          <w:rFonts w:hint="default" w:ascii="Times New Roman" w:hAnsi="Times New Roman" w:cs="Times New Roman"/>
          <w:color w:val="000000" w:themeColor="text1"/>
          <w:kern w:val="0"/>
          <w:sz w:val="21"/>
          <w:szCs w:val="21"/>
          <w:highlight w:val="none"/>
          <w14:textFill>
            <w14:solidFill>
              <w14:schemeClr w14:val="tx1"/>
            </w14:solidFill>
          </w14:textFill>
        </w:rPr>
        <w:t>二次加水。</w:t>
      </w:r>
    </w:p>
    <w:p>
      <w:pPr>
        <w:keepNext w:val="0"/>
        <w:keepLines w:val="0"/>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6.5.3</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聚合物砂浆</w:t>
      </w:r>
      <w:r>
        <w:rPr>
          <w:rFonts w:hint="default" w:ascii="Times New Roman" w:hAnsi="Times New Roman" w:cs="Times New Roman"/>
          <w:color w:val="000000" w:themeColor="text1"/>
          <w:sz w:val="21"/>
          <w:szCs w:val="21"/>
          <w:highlight w:val="none"/>
          <w:lang w:eastAsia="zh-CN"/>
          <w14:textFill>
            <w14:solidFill>
              <w14:schemeClr w14:val="tx1"/>
            </w14:solidFill>
          </w14:textFill>
        </w:rPr>
        <w:t>制备的现场检查，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每一工作班不</w:t>
      </w:r>
      <w:r>
        <w:rPr>
          <w:rFonts w:hint="default" w:ascii="Times New Roman" w:hAnsi="Times New Roman" w:cs="Times New Roman"/>
          <w:color w:val="000000" w:themeColor="text1"/>
          <w:sz w:val="21"/>
          <w:szCs w:val="21"/>
          <w:highlight w:val="none"/>
          <w:lang w:eastAsia="zh-CN"/>
          <w14:textFill>
            <w14:solidFill>
              <w14:schemeClr w14:val="tx1"/>
            </w14:solidFill>
          </w14:textFill>
        </w:rPr>
        <w:t>应</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少于二次；如有疑问及时检测，检测应由具有相应资格的施工技术人员和工程监理人员共同负责取样送检。</w:t>
      </w:r>
    </w:p>
    <w:p>
      <w:pPr>
        <w:keepNext w:val="0"/>
        <w:keepLines w:val="0"/>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80" w:name="_Toc5688"/>
      <w:bookmarkStart w:id="181" w:name="_Toc10691"/>
      <w:bookmarkStart w:id="182" w:name="_Toc9534"/>
      <w:bookmarkStart w:id="183" w:name="_Toc13012"/>
      <w:r>
        <w:rPr>
          <w:rFonts w:hint="default" w:ascii="Times New Roman" w:hAnsi="Times New Roman" w:eastAsia="黑体" w:cs="Times New Roman"/>
          <w:b w:val="0"/>
          <w:bCs w:val="0"/>
          <w:color w:val="000000" w:themeColor="text1"/>
          <w:highlight w:val="none"/>
          <w14:textFill>
            <w14:solidFill>
              <w14:schemeClr w14:val="tx1"/>
            </w14:solidFill>
          </w14:textFill>
        </w:rPr>
        <w:t>6.6</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聚合物砂浆</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和</w:t>
      </w:r>
      <w:r>
        <w:rPr>
          <w:rFonts w:hint="default" w:ascii="Times New Roman" w:hAnsi="Times New Roman" w:eastAsia="黑体" w:cs="Times New Roman"/>
          <w:b w:val="0"/>
          <w:bCs w:val="0"/>
          <w:color w:val="000000" w:themeColor="text1"/>
          <w:highlight w:val="none"/>
          <w14:textFill>
            <w14:solidFill>
              <w14:schemeClr w14:val="tx1"/>
            </w14:solidFill>
          </w14:textFill>
        </w:rPr>
        <w:t>高强钢丝布施工</w:t>
      </w:r>
      <w:bookmarkEnd w:id="180"/>
      <w:bookmarkEnd w:id="181"/>
      <w:bookmarkEnd w:id="182"/>
      <w:bookmarkEnd w:id="183"/>
    </w:p>
    <w:p>
      <w:pPr>
        <w:pageBreakBefore w:val="0"/>
        <w:widowControl w:val="0"/>
        <w:numPr>
          <w:ilvl w:val="2"/>
          <w:numId w:val="0"/>
        </w:numPr>
        <w:kinsoku/>
        <w:wordWrap/>
        <w:overflowPunct/>
        <w:topLinePunct w:val="0"/>
        <w:bidi w:val="0"/>
        <w:adjustRightInd/>
        <w:snapToGrid/>
        <w:spacing w:line="360" w:lineRule="auto"/>
        <w:jc w:val="center"/>
        <w:textAlignment w:val="auto"/>
        <w:outlineLvl w:val="2"/>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bookmarkStart w:id="184" w:name="_Toc27062"/>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Ⅰ 涂抹</w:t>
      </w:r>
      <w:r>
        <w:rPr>
          <w:rFonts w:hint="default" w:ascii="Times New Roman" w:hAnsi="Times New Roman" w:eastAsia="黑体" w:cs="Times New Roman"/>
          <w:b w:val="0"/>
          <w:bCs/>
          <w:color w:val="000000" w:themeColor="text1"/>
          <w:sz w:val="21"/>
          <w:szCs w:val="21"/>
          <w:highlight w:val="none"/>
          <w:lang w:eastAsia="zh-CN"/>
          <w14:textFill>
            <w14:solidFill>
              <w14:schemeClr w14:val="tx1"/>
            </w14:solidFill>
          </w14:textFill>
        </w:rPr>
        <w:t>底层</w:t>
      </w: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聚合物砂浆</w:t>
      </w:r>
      <w:bookmarkEnd w:id="184"/>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聚合物砂浆施工宜采用机械喷涂抹灰，也可采用人工抹灰。</w:t>
      </w:r>
    </w:p>
    <w:p>
      <w:pPr>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bookmarkStart w:id="185" w:name="_Toc10090"/>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采用机械喷涂抹灰应符合下列规定：</w:t>
      </w:r>
      <w:bookmarkEnd w:id="185"/>
    </w:p>
    <w:p>
      <w:pPr>
        <w:pageBreakBefore w:val="0"/>
        <w:widowControl w:val="0"/>
        <w:kinsoku/>
        <w:wordWrap/>
        <w:overflowPunct/>
        <w:topLinePunct w:val="0"/>
        <w:bidi w:val="0"/>
        <w:adjustRightInd/>
        <w:snapToGrid/>
        <w:ind w:firstLine="420"/>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喷涂设备的选择应根据施工要求确定，其产品质量应符合现行行业标准《机械喷涂抹灰施工规程》JGJ/T 105的规定；</w:t>
      </w:r>
    </w:p>
    <w:p>
      <w:pPr>
        <w:pStyle w:val="1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2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喷涂顺序和路线宜先远后近、先上后下、先里后外；喷枪移动轨迹应规则有序，不宜交叉重叠，要保证厚度均匀，不产生流淌、虚喷空洞等情况，机喷后要及时采用人工或机器将喷涂面抹平；</w:t>
      </w:r>
    </w:p>
    <w:p>
      <w:pPr>
        <w:pageBreakBefore w:val="0"/>
        <w:widowControl w:val="0"/>
        <w:kinsoku/>
        <w:wordWrap/>
        <w:overflowPunct/>
        <w:topLinePunct w:val="0"/>
        <w:bidi w:val="0"/>
        <w:adjustRightInd/>
        <w:snapToGrid/>
        <w:ind w:firstLine="420"/>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3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喷涂过程中应加强对成品的保护，对各部位喷溅粘附的砂浆应及时清除干净。</w:t>
      </w:r>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6.6.</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采用人工抹灰时，</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底层</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聚合物砂浆施工时应使用抹刀压实，使聚合物砂浆与被加固构件基层结合紧密，严禁出现漏底现象。</w:t>
      </w:r>
    </w:p>
    <w:p>
      <w:pPr>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同一构件加固时，聚合物砂浆抹灰应连续作业，不应有施工缝。</w:t>
      </w:r>
    </w:p>
    <w:p>
      <w:pPr>
        <w:pageBreakBefore w:val="0"/>
        <w:widowControl w:val="0"/>
        <w:numPr>
          <w:ilvl w:val="2"/>
          <w:numId w:val="0"/>
        </w:numPr>
        <w:kinsoku/>
        <w:wordWrap/>
        <w:overflowPunct/>
        <w:topLinePunct w:val="0"/>
        <w:bidi w:val="0"/>
        <w:adjustRightInd/>
        <w:snapToGrid/>
        <w:spacing w:line="360" w:lineRule="auto"/>
        <w:jc w:val="center"/>
        <w:textAlignment w:val="auto"/>
        <w:outlineLvl w:val="2"/>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bookmarkStart w:id="186" w:name="_Toc12264"/>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Ⅱ 铺设高强钢丝布</w:t>
      </w:r>
      <w:bookmarkEnd w:id="186"/>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color w:val="000000" w:themeColor="text1"/>
          <w:kern w:val="0"/>
          <w:sz w:val="21"/>
          <w:szCs w:val="21"/>
          <w:highlight w:val="none"/>
          <w14:textFill>
            <w14:solidFill>
              <w14:schemeClr w14:val="tx1"/>
            </w14:solidFill>
          </w14:textFill>
        </w:rPr>
        <w:t>6.6.</w:t>
      </w:r>
      <w:r>
        <w:rPr>
          <w:rFonts w:hint="default" w:ascii="Times New Roman" w:hAnsi="Times New Roman" w:cs="Times New Roman"/>
          <w:b/>
          <w:color w:val="000000" w:themeColor="text1"/>
          <w:kern w:val="0"/>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高强钢丝布</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kern w:val="0"/>
          <w:sz w:val="21"/>
          <w:szCs w:val="21"/>
          <w:highlight w:val="none"/>
          <w14:textFill>
            <w14:solidFill>
              <w14:schemeClr w14:val="tx1"/>
            </w14:solidFill>
          </w14:textFill>
        </w:rPr>
        <w:t>铺设在</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表面</w:t>
      </w:r>
      <w:r>
        <w:rPr>
          <w:rFonts w:hint="default" w:ascii="Times New Roman" w:hAnsi="Times New Roman" w:cs="Times New Roman"/>
          <w:color w:val="000000" w:themeColor="text1"/>
          <w:kern w:val="0"/>
          <w:sz w:val="21"/>
          <w:szCs w:val="21"/>
          <w:highlight w:val="none"/>
          <w14:textFill>
            <w14:solidFill>
              <w14:schemeClr w14:val="tx1"/>
            </w14:solidFill>
          </w14:textFill>
        </w:rPr>
        <w:t>未干的</w:t>
      </w:r>
      <w:r>
        <w:rPr>
          <w:rFonts w:hint="default" w:ascii="Times New Roman" w:hAnsi="Times New Roman" w:cs="Times New Roman"/>
          <w:color w:val="000000" w:themeColor="text1"/>
          <w:kern w:val="0"/>
          <w:sz w:val="21"/>
          <w:szCs w:val="21"/>
          <w:highlight w:val="none"/>
          <w:lang w:eastAsia="zh-CN"/>
          <w14:textFill>
            <w14:solidFill>
              <w14:schemeClr w14:val="tx1"/>
            </w14:solidFill>
          </w14:textFill>
        </w:rPr>
        <w:t>底层</w:t>
      </w:r>
      <w:r>
        <w:rPr>
          <w:rFonts w:hint="default" w:ascii="Times New Roman" w:hAnsi="Times New Roman" w:cs="Times New Roman"/>
          <w:color w:val="000000" w:themeColor="text1"/>
          <w:kern w:val="0"/>
          <w:sz w:val="21"/>
          <w:szCs w:val="21"/>
          <w:highlight w:val="none"/>
          <w14:textFill>
            <w14:solidFill>
              <w14:schemeClr w14:val="tx1"/>
            </w14:solidFill>
          </w14:textFill>
        </w:rPr>
        <w:t>聚合物砂浆上，高强钢丝布的钢丝方向应按照设计的方向进行布置，钢丝布沿受力方向上的搭接长度不小于200mm</w:t>
      </w:r>
      <w:r>
        <w:rPr>
          <w:rFonts w:hint="default" w:ascii="Times New Roman" w:hAnsi="Times New Roman"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14:textFill>
            <w14:solidFill>
              <w14:schemeClr w14:val="tx1"/>
            </w14:solidFill>
          </w14:textFill>
        </w:rPr>
        <w:t>并</w:t>
      </w:r>
      <w:r>
        <w:rPr>
          <w:rFonts w:hint="default" w:ascii="Times New Roman" w:hAnsi="Times New Roman" w:cs="Times New Roman"/>
          <w:color w:val="000000" w:themeColor="text1"/>
          <w:sz w:val="21"/>
          <w:szCs w:val="21"/>
          <w:highlight w:val="none"/>
          <w14:textFill>
            <w14:solidFill>
              <w14:schemeClr w14:val="tx1"/>
            </w14:solidFill>
          </w14:textFill>
        </w:rPr>
        <w:t>错位搭接</w:t>
      </w:r>
      <w:r>
        <w:rPr>
          <w:rFonts w:hint="default" w:ascii="Times New Roman" w:hAnsi="Times New Roman" w:cs="Times New Roman"/>
          <w:color w:val="000000" w:themeColor="text1"/>
          <w:kern w:val="0"/>
          <w:sz w:val="21"/>
          <w:szCs w:val="21"/>
          <w:highlight w:val="none"/>
          <w14:textFill>
            <w14:solidFill>
              <w14:schemeClr w14:val="tx1"/>
            </w14:solidFill>
          </w14:textFill>
        </w:rPr>
        <w:t>。</w:t>
      </w:r>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000000" w:themeColor="text1"/>
          <w:kern w:val="0"/>
          <w:sz w:val="21"/>
          <w:szCs w:val="21"/>
          <w:highlight w:val="none"/>
          <w14:textFill>
            <w14:solidFill>
              <w14:schemeClr w14:val="tx1"/>
            </w14:solidFill>
          </w14:textFill>
        </w:rPr>
      </w:pPr>
      <w:bookmarkStart w:id="187" w:name="_Toc26827"/>
      <w:r>
        <w:rPr>
          <w:rFonts w:hint="default" w:ascii="Times New Roman" w:hAnsi="Times New Roman" w:cs="Times New Roman"/>
          <w:b/>
          <w:color w:val="000000" w:themeColor="text1"/>
          <w:kern w:val="0"/>
          <w:sz w:val="21"/>
          <w:szCs w:val="21"/>
          <w:highlight w:val="none"/>
          <w14:textFill>
            <w14:solidFill>
              <w14:schemeClr w14:val="tx1"/>
            </w14:solidFill>
          </w14:textFill>
        </w:rPr>
        <w:t>6.6.</w:t>
      </w:r>
      <w:r>
        <w:rPr>
          <w:rFonts w:hint="default" w:ascii="Times New Roman" w:hAnsi="Times New Roman" w:cs="Times New Roman"/>
          <w:b/>
          <w:color w:val="000000" w:themeColor="text1"/>
          <w:kern w:val="0"/>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粘贴时，</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kern w:val="0"/>
          <w:sz w:val="21"/>
          <w:szCs w:val="21"/>
          <w:highlight w:val="none"/>
          <w14:textFill>
            <w14:solidFill>
              <w14:schemeClr w14:val="tx1"/>
            </w14:solidFill>
          </w14:textFill>
        </w:rPr>
        <w:t>避免高强钢丝布在弯矩和受力较大处搭接。</w:t>
      </w:r>
      <w:bookmarkEnd w:id="187"/>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color w:val="000000" w:themeColor="text1"/>
          <w:kern w:val="0"/>
          <w:sz w:val="21"/>
          <w:szCs w:val="21"/>
          <w:highlight w:val="none"/>
          <w14:textFill>
            <w14:solidFill>
              <w14:schemeClr w14:val="tx1"/>
            </w14:solidFill>
          </w14:textFill>
        </w:rPr>
        <w:t>6.6.</w:t>
      </w:r>
      <w:r>
        <w:rPr>
          <w:rFonts w:hint="default" w:ascii="Times New Roman" w:hAnsi="Times New Roman" w:cs="Times New Roman"/>
          <w:b/>
          <w:color w:val="000000" w:themeColor="text1"/>
          <w:kern w:val="0"/>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当对高强钢丝布铺设有影响时，应采取固定高强钢丝布的措施，避免高强钢丝布和聚合物砂浆脱落。</w:t>
      </w:r>
    </w:p>
    <w:p>
      <w:pPr>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color w:val="000000" w:themeColor="text1"/>
          <w:kern w:val="0"/>
          <w:sz w:val="21"/>
          <w:szCs w:val="21"/>
          <w:highlight w:val="none"/>
          <w14:textFill>
            <w14:solidFill>
              <w14:schemeClr w14:val="tx1"/>
            </w14:solidFill>
          </w14:textFill>
        </w:rPr>
        <w:t>6.6.</w:t>
      </w:r>
      <w:r>
        <w:rPr>
          <w:rFonts w:hint="default" w:ascii="Times New Roman" w:hAnsi="Times New Roman" w:cs="Times New Roman"/>
          <w:b/>
          <w:color w:val="000000" w:themeColor="text1"/>
          <w:kern w:val="0"/>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高强钢丝布需用抹刀抹按压入聚合物砂浆层中，使钢丝束处于拉紧的状态，并确保摊铺完成后高强钢丝布表面的平整度。</w:t>
      </w:r>
    </w:p>
    <w:p>
      <w:pPr>
        <w:pageBreakBefore w:val="0"/>
        <w:widowControl w:val="0"/>
        <w:numPr>
          <w:ilvl w:val="2"/>
          <w:numId w:val="0"/>
        </w:numPr>
        <w:kinsoku/>
        <w:wordWrap/>
        <w:overflowPunct/>
        <w:topLinePunct w:val="0"/>
        <w:bidi w:val="0"/>
        <w:adjustRightInd/>
        <w:snapToGrid/>
        <w:spacing w:line="360" w:lineRule="auto"/>
        <w:jc w:val="center"/>
        <w:textAlignment w:val="auto"/>
        <w:outlineLvl w:val="2"/>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bookmarkStart w:id="188" w:name="_Toc16768"/>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III 涂抹</w:t>
      </w:r>
      <w:r>
        <w:rPr>
          <w:rFonts w:hint="default" w:ascii="Times New Roman" w:hAnsi="Times New Roman" w:eastAsia="黑体" w:cs="Times New Roman"/>
          <w:b w:val="0"/>
          <w:bCs/>
          <w:color w:val="000000" w:themeColor="text1"/>
          <w:sz w:val="21"/>
          <w:szCs w:val="21"/>
          <w:highlight w:val="none"/>
          <w:lang w:eastAsia="zh-CN"/>
          <w14:textFill>
            <w14:solidFill>
              <w14:schemeClr w14:val="tx1"/>
            </w14:solidFill>
          </w14:textFill>
        </w:rPr>
        <w:t>面层</w:t>
      </w: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聚合物砂浆</w:t>
      </w:r>
      <w:bookmarkEnd w:id="188"/>
    </w:p>
    <w:p>
      <w:pPr>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6.6.</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 xml:space="preserve">  高强钢丝布铺设完毕后，待</w:t>
      </w:r>
      <w:r>
        <w:rPr>
          <w:rFonts w:hint="default" w:ascii="Times New Roman" w:hAnsi="Times New Roman" w:cs="Times New Roman" w:eastAsiaTheme="minorEastAsia"/>
          <w:color w:val="000000" w:themeColor="text1"/>
          <w:kern w:val="0"/>
          <w:sz w:val="21"/>
          <w:szCs w:val="21"/>
          <w:highlight w:val="none"/>
          <w:lang w:eastAsia="zh-CN"/>
          <w14:textFill>
            <w14:solidFill>
              <w14:schemeClr w14:val="tx1"/>
            </w14:solidFill>
          </w14:textFill>
        </w:rPr>
        <w:t>底层</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聚合物砂浆初凝后，即可进行</w:t>
      </w:r>
      <w:r>
        <w:rPr>
          <w:rFonts w:hint="default" w:ascii="Times New Roman" w:hAnsi="Times New Roman" w:cs="Times New Roman" w:eastAsiaTheme="minorEastAsia"/>
          <w:color w:val="000000" w:themeColor="text1"/>
          <w:kern w:val="0"/>
          <w:sz w:val="21"/>
          <w:szCs w:val="21"/>
          <w:highlight w:val="none"/>
          <w:lang w:eastAsia="zh-CN"/>
          <w14:textFill>
            <w14:solidFill>
              <w14:schemeClr w14:val="tx1"/>
            </w14:solidFill>
          </w14:textFill>
        </w:rPr>
        <w:t>面层</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聚合物砂浆的拌制和涂抹施工，</w:t>
      </w:r>
      <w:r>
        <w:rPr>
          <w:rFonts w:hint="default" w:ascii="Times New Roman" w:hAnsi="Times New Roman" w:cs="Times New Roman" w:eastAsiaTheme="minorEastAsia"/>
          <w:color w:val="000000" w:themeColor="text1"/>
          <w:kern w:val="0"/>
          <w:sz w:val="21"/>
          <w:szCs w:val="21"/>
          <w:highlight w:val="none"/>
          <w:lang w:eastAsia="zh-CN"/>
          <w14:textFill>
            <w14:solidFill>
              <w14:schemeClr w14:val="tx1"/>
            </w14:solidFill>
          </w14:textFill>
        </w:rPr>
        <w:t>面层</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喷涂或抹灰层厚度不</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应小于</w:t>
      </w: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15mm</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w:t>
      </w:r>
    </w:p>
    <w:p>
      <w:pPr>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6.6.1</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聚合物砂浆抹灰时应注意对已经铺设好的高强钢丝布加强保护，不得使其变形、移位、脱落</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等</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6.6.1</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面层聚合物砂浆涂抹要均匀密实，使底、面砂浆层紧密结合；面层聚合物砂浆施工宜在底层完成的同一天进行；</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如果</w:t>
      </w:r>
      <w:r>
        <w:rPr>
          <w:rFonts w:hint="default" w:ascii="Times New Roman" w:hAnsi="Times New Roman" w:cs="Times New Roman" w:eastAsiaTheme="minorEastAsia"/>
          <w:color w:val="000000" w:themeColor="text1"/>
          <w:kern w:val="0"/>
          <w:sz w:val="21"/>
          <w:szCs w:val="21"/>
          <w:highlight w:val="none"/>
          <w:lang w:eastAsia="zh-CN"/>
          <w14:textFill>
            <w14:solidFill>
              <w14:schemeClr w14:val="tx1"/>
            </w14:solidFill>
          </w14:textFill>
        </w:rPr>
        <w:t>面层</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聚合物砂浆未能在24小时内施工，</w:t>
      </w:r>
      <w:r>
        <w:rPr>
          <w:rFonts w:hint="default" w:ascii="Times New Roman" w:hAnsi="Times New Roman" w:cs="Times New Roman" w:eastAsiaTheme="minorEastAsia"/>
          <w:color w:val="000000" w:themeColor="text1"/>
          <w:kern w:val="0"/>
          <w:sz w:val="21"/>
          <w:szCs w:val="21"/>
          <w:highlight w:val="none"/>
          <w:lang w:eastAsia="zh-CN"/>
          <w14:textFill>
            <w14:solidFill>
              <w14:schemeClr w14:val="tx1"/>
            </w14:solidFill>
          </w14:textFill>
        </w:rPr>
        <w:t>底层</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聚合物砂浆上应涂抹一层界面剂后再进行施工。</w:t>
      </w:r>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6.6.1</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对已达到设计厚度的表面抹平、压实、压光，</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如发现有砂浆厚度不满足要求的情况，需要进行局部修补。</w:t>
      </w:r>
    </w:p>
    <w:p>
      <w:pPr>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6.6.1</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 xml:space="preserve">  聚合物砂浆面层涂抹完成后，其外观质量不应有严重缺陷及影响结构性能和使用功能的尺寸偏差，不宜有一般缺陷；对已经出现的严重缺陷及影响结构性能和使用功能的尺寸偏差，应由施工单位提出技术处理方案，经业主（监理）和设计单位共同认可后予以实施；对已经出现的一般缺陷，应由施工单位按技术处理方案进行处理；并应对处理后的部位重新检查、验收。</w:t>
      </w:r>
    </w:p>
    <w:p>
      <w:pPr>
        <w:pStyle w:val="29"/>
        <w:rPr>
          <w:rFonts w:hint="default" w:ascii="Times New Roman" w:hAnsi="Times New Roman" w:cs="Times New Roman"/>
          <w:color w:val="000000" w:themeColor="text1"/>
          <w:highlight w:val="none"/>
          <w:lang w:eastAsia="zh-CN"/>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89" w:name="_Toc21431"/>
      <w:bookmarkStart w:id="190" w:name="_Toc31811"/>
      <w:bookmarkStart w:id="191" w:name="_Toc12947"/>
      <w:bookmarkStart w:id="192" w:name="_Toc32251"/>
      <w:r>
        <w:rPr>
          <w:rFonts w:hint="default" w:ascii="Times New Roman" w:hAnsi="Times New Roman" w:eastAsia="黑体" w:cs="Times New Roman"/>
          <w:b w:val="0"/>
          <w:bCs w:val="0"/>
          <w:color w:val="000000" w:themeColor="text1"/>
          <w:highlight w:val="none"/>
          <w14:textFill>
            <w14:solidFill>
              <w14:schemeClr w14:val="tx1"/>
            </w14:solidFill>
          </w14:textFill>
        </w:rPr>
        <w:t>6.7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养护和防护</w:t>
      </w:r>
      <w:bookmarkEnd w:id="189"/>
      <w:bookmarkEnd w:id="190"/>
      <w:bookmarkEnd w:id="191"/>
      <w:bookmarkEnd w:id="192"/>
    </w:p>
    <w:p>
      <w:pPr>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6.7.1</w:t>
      </w:r>
      <w:r>
        <w:rPr>
          <w:rFonts w:hint="default" w:ascii="Times New Roman" w:hAnsi="Times New Roman" w:cs="Times New Roman"/>
          <w:color w:val="000000" w:themeColor="text1"/>
          <w:sz w:val="21"/>
          <w:szCs w:val="21"/>
          <w:highlight w:val="none"/>
          <w14:textFill>
            <w14:solidFill>
              <w14:schemeClr w14:val="tx1"/>
            </w14:solidFill>
          </w14:textFill>
        </w:rPr>
        <w:t xml:space="preserve">  聚合物砂浆抹灰完成后，应按预定的施工技术方案及时采取有效的养护措施，指派专人进行保湿养护，并做好养护记录。</w:t>
      </w:r>
    </w:p>
    <w:p>
      <w:pPr>
        <w:keepNext w:val="0"/>
        <w:keepLines w:val="0"/>
        <w:pageBreakBefore w:val="0"/>
        <w:widowControl w:val="0"/>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193" w:name="_Toc17064"/>
      <w:r>
        <w:rPr>
          <w:rFonts w:hint="default" w:ascii="Times New Roman" w:hAnsi="Times New Roman" w:cs="Times New Roman"/>
          <w:b/>
          <w:color w:val="000000" w:themeColor="text1"/>
          <w:sz w:val="21"/>
          <w:szCs w:val="21"/>
          <w:highlight w:val="none"/>
          <w14:textFill>
            <w14:solidFill>
              <w14:schemeClr w14:val="tx1"/>
            </w14:solidFill>
          </w14:textFill>
        </w:rPr>
        <w:t>6.7.2</w:t>
      </w:r>
      <w:r>
        <w:rPr>
          <w:rFonts w:hint="default" w:ascii="Times New Roman" w:hAnsi="Times New Roman" w:cs="Times New Roman"/>
          <w:color w:val="000000" w:themeColor="text1"/>
          <w:sz w:val="21"/>
          <w:szCs w:val="21"/>
          <w:highlight w:val="none"/>
          <w14:textFill>
            <w14:solidFill>
              <w14:schemeClr w14:val="tx1"/>
            </w14:solidFill>
          </w14:textFill>
        </w:rPr>
        <w:t xml:space="preserve">  养护措施应符合下列规定：</w:t>
      </w:r>
      <w:bookmarkEnd w:id="193"/>
    </w:p>
    <w:p>
      <w:pPr>
        <w:keepNext w:val="0"/>
        <w:keepLines w:val="0"/>
        <w:pageBreakBefore w:val="0"/>
        <w:widowControl w:val="0"/>
        <w:kinsoku/>
        <w:wordWrap/>
        <w:overflowPunct/>
        <w:topLinePunct w:val="0"/>
        <w:bidi w:val="0"/>
        <w:adjustRightInd/>
        <w:snapToGrid/>
        <w:ind w:firstLine="42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194" w:name="_Toc15740"/>
      <w:bookmarkStart w:id="195" w:name="_Toc23665"/>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室内施工后，宜将门窗关闭，</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室外</w:t>
      </w:r>
      <w:r>
        <w:rPr>
          <w:rFonts w:hint="default" w:ascii="Times New Roman" w:hAnsi="Times New Roman" w:cs="Times New Roman"/>
          <w:color w:val="000000" w:themeColor="text1"/>
          <w:sz w:val="21"/>
          <w:szCs w:val="21"/>
          <w:highlight w:val="none"/>
          <w14:textFill>
            <w14:solidFill>
              <w14:schemeClr w14:val="tx1"/>
            </w14:solidFill>
          </w14:textFill>
        </w:rPr>
        <w:t>要采取</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加强养护的</w:t>
      </w:r>
      <w:r>
        <w:rPr>
          <w:rFonts w:hint="default" w:ascii="Times New Roman" w:hAnsi="Times New Roman" w:cs="Times New Roman"/>
          <w:color w:val="000000" w:themeColor="text1"/>
          <w:sz w:val="21"/>
          <w:szCs w:val="21"/>
          <w:highlight w:val="none"/>
          <w14:textFill>
            <w14:solidFill>
              <w14:schemeClr w14:val="tx1"/>
            </w14:solidFill>
          </w14:textFill>
        </w:rPr>
        <w:t>措施；</w:t>
      </w:r>
      <w:bookmarkEnd w:id="194"/>
      <w:bookmarkEnd w:id="195"/>
    </w:p>
    <w:p>
      <w:pPr>
        <w:keepNext w:val="0"/>
        <w:keepLines w:val="0"/>
        <w:pageBreakBefore w:val="0"/>
        <w:widowControl w:val="0"/>
        <w:kinsoku/>
        <w:wordWrap/>
        <w:overflowPunct/>
        <w:topLinePunct w:val="0"/>
        <w:bidi w:val="0"/>
        <w:adjustRightInd/>
        <w:snapToGrid/>
        <w:ind w:firstLine="42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应在</w:t>
      </w:r>
      <w:r>
        <w:rPr>
          <w:rFonts w:hint="default" w:ascii="Times New Roman" w:hAnsi="Times New Roman" w:cs="Times New Roman"/>
          <w:color w:val="000000" w:themeColor="text1"/>
          <w:sz w:val="21"/>
          <w:szCs w:val="21"/>
          <w:highlight w:val="none"/>
          <w:lang w:eastAsia="zh-CN"/>
          <w14:textFill>
            <w14:solidFill>
              <w14:schemeClr w14:val="tx1"/>
            </w14:solidFill>
          </w14:textFill>
        </w:rPr>
        <w:t>面层聚合物</w:t>
      </w:r>
      <w:r>
        <w:rPr>
          <w:rFonts w:hint="default" w:ascii="Times New Roman" w:hAnsi="Times New Roman" w:cs="Times New Roman"/>
          <w:color w:val="000000" w:themeColor="text1"/>
          <w:sz w:val="21"/>
          <w:szCs w:val="21"/>
          <w:highlight w:val="none"/>
          <w14:textFill>
            <w14:solidFill>
              <w14:schemeClr w14:val="tx1"/>
            </w14:solidFill>
          </w14:textFill>
        </w:rPr>
        <w:t>砂浆凝固后，喷水雾对聚合物砂浆进行保湿养护，</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喷水</w:t>
      </w:r>
      <w:r>
        <w:rPr>
          <w:rFonts w:hint="default" w:ascii="Times New Roman" w:hAnsi="Times New Roman" w:cs="Times New Roman"/>
          <w:color w:val="000000" w:themeColor="text1"/>
          <w:sz w:val="21"/>
          <w:szCs w:val="21"/>
          <w:highlight w:val="none"/>
          <w14:textFill>
            <w14:solidFill>
              <w14:schemeClr w14:val="tx1"/>
            </w14:solidFill>
          </w14:textFill>
        </w:rPr>
        <w:t>次数宜保持聚合物砂浆处于湿润状态；</w:t>
      </w:r>
    </w:p>
    <w:p>
      <w:pPr>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3  </w:t>
      </w:r>
      <w:r>
        <w:rPr>
          <w:rFonts w:hint="default" w:ascii="Times New Roman" w:hAnsi="Times New Roman" w:cs="Times New Roman"/>
          <w:color w:val="000000" w:themeColor="text1"/>
          <w:sz w:val="21"/>
          <w:szCs w:val="21"/>
          <w:highlight w:val="none"/>
          <w14:textFill>
            <w14:solidFill>
              <w14:schemeClr w14:val="tx1"/>
            </w14:solidFill>
          </w14:textFill>
        </w:rPr>
        <w:t>采用塑料布覆盖养护的聚合物砂浆，其敞露的表面应完全覆盖严密，并保持塑料布内表面有凝结水；</w:t>
      </w:r>
    </w:p>
    <w:p>
      <w:pPr>
        <w:keepNext w:val="0"/>
        <w:keepLines w:val="0"/>
        <w:pageBreakBefore w:val="0"/>
        <w:widowControl w:val="0"/>
        <w:kinsoku/>
        <w:wordWrap/>
        <w:overflowPunct/>
        <w:topLinePunct w:val="0"/>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4  </w:t>
      </w:r>
      <w:r>
        <w:rPr>
          <w:rFonts w:hint="default" w:ascii="Times New Roman" w:hAnsi="Times New Roman" w:cs="Times New Roman"/>
          <w:color w:val="000000" w:themeColor="text1"/>
          <w:sz w:val="21"/>
          <w:szCs w:val="21"/>
          <w:highlight w:val="none"/>
          <w14:textFill>
            <w14:solidFill>
              <w14:schemeClr w14:val="tx1"/>
            </w14:solidFill>
          </w14:textFill>
        </w:rPr>
        <w:t>当日平均气温低于5℃时，不得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喷水</w:t>
      </w:r>
      <w:r>
        <w:rPr>
          <w:rFonts w:hint="default" w:ascii="Times New Roman" w:hAnsi="Times New Roman" w:cs="Times New Roman"/>
          <w:color w:val="000000" w:themeColor="text1"/>
          <w:sz w:val="21"/>
          <w:szCs w:val="21"/>
          <w:highlight w:val="none"/>
          <w14:textFill>
            <w14:solidFill>
              <w14:schemeClr w14:val="tx1"/>
            </w14:solidFill>
          </w14:textFill>
        </w:rPr>
        <w:t>养护，应采用其他加温加湿方法养护；</w:t>
      </w:r>
    </w:p>
    <w:p>
      <w:pPr>
        <w:ind w:firstLine="421" w:firstLineChars="200"/>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5 </w:t>
      </w:r>
      <w:r>
        <w:rPr>
          <w:rFonts w:hint="default" w:ascii="Times New Roman" w:hAnsi="Times New Roman" w:cs="Times New Roman"/>
          <w:color w:val="000000" w:themeColor="text1"/>
          <w:sz w:val="21"/>
          <w:szCs w:val="21"/>
          <w:highlight w:val="none"/>
          <w14:textFill>
            <w14:solidFill>
              <w14:schemeClr w14:val="tx1"/>
            </w14:solidFill>
          </w14:textFill>
        </w:rPr>
        <w:t xml:space="preserve"> 当聚合物砂浆表面不便浇水或使用塑料布时，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sz w:val="21"/>
          <w:szCs w:val="21"/>
          <w:highlight w:val="none"/>
          <w14:textFill>
            <w14:solidFill>
              <w14:schemeClr w14:val="tx1"/>
            </w14:solidFill>
          </w14:textFill>
        </w:rPr>
        <w:t>充分湿润后涂刷养护剂养护。</w:t>
      </w:r>
    </w:p>
    <w:p>
      <w:pPr>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kern w:val="0"/>
          <w:sz w:val="21"/>
          <w:szCs w:val="21"/>
          <w:highlight w:val="none"/>
          <w14:textFill>
            <w14:solidFill>
              <w14:schemeClr w14:val="tx1"/>
            </w14:solidFill>
          </w14:textFill>
        </w:rPr>
        <w:t xml:space="preserve">6.7.3  </w:t>
      </w:r>
      <w:r>
        <w:rPr>
          <w:rFonts w:hint="default" w:ascii="Times New Roman" w:hAnsi="Times New Roman" w:cs="Times New Roman"/>
          <w:color w:val="000000" w:themeColor="text1"/>
          <w:sz w:val="21"/>
          <w:szCs w:val="21"/>
          <w:highlight w:val="none"/>
          <w14:textFill>
            <w14:solidFill>
              <w14:schemeClr w14:val="tx1"/>
            </w14:solidFill>
          </w14:textFill>
        </w:rPr>
        <w:t>加固完成的构件在养护期内不得有外力扰动，</w:t>
      </w:r>
      <w:r>
        <w:rPr>
          <w:rFonts w:hint="default" w:ascii="Times New Roman" w:hAnsi="Times New Roman" w:cs="Times New Roman"/>
          <w:color w:val="000000" w:themeColor="text1"/>
          <w:kern w:val="0"/>
          <w:sz w:val="21"/>
          <w:szCs w:val="21"/>
          <w:highlight w:val="none"/>
          <w14:textFill>
            <w14:solidFill>
              <w14:schemeClr w14:val="tx1"/>
            </w14:solidFill>
          </w14:textFill>
        </w:rPr>
        <w:t>养护期正常温度下为7天（当环境温度</w:t>
      </w:r>
      <w:r>
        <w:rPr>
          <w:rFonts w:hint="default" w:ascii="Times New Roman" w:hAnsi="Times New Roman" w:cs="Times New Roman"/>
          <w:color w:val="000000" w:themeColor="text1"/>
          <w:sz w:val="21"/>
          <w:szCs w:val="21"/>
          <w:highlight w:val="none"/>
          <w14:textFill>
            <w14:solidFill>
              <w14:schemeClr w14:val="tx1"/>
            </w14:solidFill>
          </w14:textFill>
        </w:rPr>
        <w:t>低于15℃时</w:t>
      </w:r>
      <w:r>
        <w:rPr>
          <w:rFonts w:hint="default" w:ascii="Times New Roman" w:hAnsi="Times New Roman" w:cs="Times New Roman"/>
          <w:color w:val="000000" w:themeColor="text1"/>
          <w:kern w:val="0"/>
          <w:sz w:val="21"/>
          <w:szCs w:val="21"/>
          <w:highlight w:val="none"/>
          <w14:textFill>
            <w14:solidFill>
              <w14:schemeClr w14:val="tx1"/>
            </w14:solidFill>
          </w14:textFill>
        </w:rPr>
        <w:t>适当延长），之后再进行表面的外装修或涂装处理。</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196" w:name="_Toc10123"/>
      <w:bookmarkStart w:id="197" w:name="_Toc8410"/>
      <w:bookmarkStart w:id="198" w:name="_Toc11965"/>
      <w:bookmarkStart w:id="199" w:name="_Toc5396"/>
      <w:r>
        <w:rPr>
          <w:rFonts w:hint="default" w:ascii="Times New Roman" w:hAnsi="Times New Roman" w:eastAsia="黑体" w:cs="Times New Roman"/>
          <w:b w:val="0"/>
          <w:bCs w:val="0"/>
          <w:color w:val="000000" w:themeColor="text1"/>
          <w:highlight w:val="none"/>
          <w14:textFill>
            <w14:solidFill>
              <w14:schemeClr w14:val="tx1"/>
            </w14:solidFill>
          </w14:textFill>
        </w:rPr>
        <w:t>6.8</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季节性施工</w:t>
      </w:r>
      <w:bookmarkEnd w:id="196"/>
      <w:bookmarkEnd w:id="197"/>
      <w:bookmarkEnd w:id="198"/>
      <w:bookmarkEnd w:id="199"/>
    </w:p>
    <w:p>
      <w:pPr>
        <w:jc w:val="center"/>
        <w:rPr>
          <w:rFonts w:hint="default" w:ascii="Times New Roman" w:hAnsi="Times New Roman" w:cs="Times New Roman"/>
          <w:b/>
          <w:color w:val="000000" w:themeColor="text1"/>
          <w:sz w:val="21"/>
          <w:szCs w:val="21"/>
          <w:highlight w:val="none"/>
          <w14:textFill>
            <w14:solidFill>
              <w14:schemeClr w14:val="tx1"/>
            </w14:solidFill>
          </w14:textFill>
        </w:rPr>
      </w:pP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6.8.1</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雨期施工时</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室外露天构件聚合物砂浆抹灰应采取防雨措施。</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6.8.2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冬期施工</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时，应符合</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现行行业标准《建筑工程冬期施工规程》JGJ/T 104</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的要求</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和本规范有关章节的规定</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界面胶</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聚合物砂浆施工的环境温度不应低于5℃，当施工环境温度低于5℃时，应停止施工或采取有效的保温措施</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后方可继续施工</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，现场应设置有效的测温装置</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随时进行测温。</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6.8.3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大风天气时，室外和没有封闭的室内不应进行聚合物砂浆抹灰施工，对已经施工好的构件应加强</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防护</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6.8.4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高温天气时</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室外不宜进行聚合物砂浆抹灰施工，必须施工时应采取有效措施，防止</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阳</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光直接</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曝</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晒。</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00" w:name="_Toc403"/>
      <w:bookmarkStart w:id="201" w:name="_Toc20330"/>
      <w:bookmarkStart w:id="202" w:name="_Toc24802"/>
      <w:bookmarkStart w:id="203" w:name="_Toc20747"/>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6.9  </w:t>
      </w:r>
      <w:r>
        <w:rPr>
          <w:rFonts w:hint="default" w:ascii="Times New Roman" w:hAnsi="Times New Roman" w:eastAsia="黑体" w:cs="Times New Roman"/>
          <w:b w:val="0"/>
          <w:bCs w:val="0"/>
          <w:color w:val="000000" w:themeColor="text1"/>
          <w:highlight w:val="none"/>
          <w14:textFill>
            <w14:solidFill>
              <w14:schemeClr w14:val="tx1"/>
            </w14:solidFill>
          </w14:textFill>
        </w:rPr>
        <w:t>安全文明施工</w:t>
      </w:r>
      <w:bookmarkEnd w:id="200"/>
      <w:bookmarkEnd w:id="201"/>
      <w:bookmarkEnd w:id="202"/>
      <w:bookmarkEnd w:id="203"/>
    </w:p>
    <w:p>
      <w:pPr>
        <w:jc w:val="center"/>
        <w:rPr>
          <w:rFonts w:hint="default" w:ascii="Times New Roman" w:hAnsi="Times New Roman" w:cs="Times New Roman"/>
          <w:b/>
          <w:color w:val="000000" w:themeColor="text1"/>
          <w:sz w:val="21"/>
          <w:szCs w:val="21"/>
          <w:highlight w:val="none"/>
          <w14:textFill>
            <w14:solidFill>
              <w14:schemeClr w14:val="tx1"/>
            </w14:solidFill>
          </w14:textFill>
        </w:rPr>
      </w:pP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9.1</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应根据</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现行行业标准《建筑施工安全检查标准》JGJ 59</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建筑机械使用安全技术规程</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JGJ</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33和</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施工现场临时用电安全技术规范</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JGJ</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46</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等制定施工安全措施，并设专人监管</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pageBreakBefore w:val="0"/>
        <w:widowControl w:val="0"/>
        <w:numPr>
          <w:ilvl w:val="2"/>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bookmarkStart w:id="204" w:name="_Toc17736"/>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9.2</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文明施工检查评定应符合现行国家标准《建设工程施工现场消防安全技术规范》GB 50720和现行行业标准《建筑工程施工现场环境与卫生标准》JGJ 146的</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相关</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规定。</w:t>
      </w:r>
      <w:bookmarkEnd w:id="204"/>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9.3</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加固工程搭设的安全支护体系和工作平台，应</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定期</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进行安全检查并确认其牢固性；施工脚手架应符合现行国家标准《建筑施工脚手架安全技术统一标准》GB 51210的相关规定，使用前应检查验收合格。</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9.4</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加固施工过程中应做好安全防护工作，及时给作业人员配置并确保能够正确使用安全防护用品；进入施工现场的作业人员必须</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正确佩戴好</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安全帽，高处、临空作业人员必须系安全带并应穿防滑鞋。</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9.5</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施工现场的楼梯口、电梯井口、作业临边区域等应做好围挡封闭并设置</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安全</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警示</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和引导</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标</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志</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9.6</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施工用电检查评定应符合现行国家标准《建设工程施工现场供用电安全规范》GB 50194和现行行业标准《施工现场临时用电安全技术规范》JGJ 46的</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相关</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规定。</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9.7</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高强钢丝为导电材料，施工时应采取可靠防护措施；特殊场所应使用36V及以下安全电压，手持照明灯应使用36V以下电源供电。</w:t>
      </w:r>
    </w:p>
    <w:p>
      <w:pPr>
        <w:jc w:val="left"/>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 xml:space="preserve">6.9.8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建立健全安全防火责任和规章制度，</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明确消防安全责任人、管理人以及各施工岗位、区域消防安全责任制度。</w:t>
      </w:r>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205" w:name="_Toc21715"/>
      <w:bookmarkStart w:id="206" w:name="_Toc19371"/>
      <w:bookmarkStart w:id="207" w:name="_Toc19124"/>
      <w:bookmarkStart w:id="208" w:name="_Toc1494"/>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6.10 环境保护措施</w:t>
      </w:r>
      <w:bookmarkEnd w:id="205"/>
      <w:bookmarkEnd w:id="206"/>
      <w:bookmarkEnd w:id="207"/>
      <w:bookmarkEnd w:id="208"/>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 xml:space="preserve">10.1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进场</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材料应</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分类</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存放</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符合产品储存和环保要求。</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 xml:space="preserve">10.2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加固工程施工中，应采取</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有效措施</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控制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施工现场的粉尘、</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气</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废弃物、</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噪声</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振动。</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10.3</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施工现场应采取防止泥浆、</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废水、</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污水</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化学品等</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污染环境措施。</w:t>
      </w:r>
    </w:p>
    <w:p>
      <w:pPr>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6.</w:t>
      </w:r>
      <w:r>
        <w:rPr>
          <w:rFonts w:hint="default" w:ascii="Times New Roman" w:hAnsi="Times New Roman" w:cs="Times New Roman" w:eastAsiaTheme="minorEastAsia"/>
          <w:b/>
          <w:color w:val="000000" w:themeColor="text1"/>
          <w:sz w:val="21"/>
          <w:szCs w:val="21"/>
          <w:highlight w:val="none"/>
          <w:lang w:val="en-US" w:eastAsia="zh-CN"/>
          <w14:textFill>
            <w14:solidFill>
              <w14:schemeClr w14:val="tx1"/>
            </w14:solidFill>
          </w14:textFill>
        </w:rPr>
        <w:t>10.4</w:t>
      </w: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建筑垃圾应及时分拣外运，</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盛装聚合物砂浆粉料的袋子和盛装乳液的桶使用后，应统一回收按固体废弃物处理。</w:t>
      </w: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09" w:name="_Toc20848"/>
      <w:bookmarkStart w:id="210" w:name="_Toc14314"/>
      <w:bookmarkStart w:id="211" w:name="_Toc7115"/>
      <w:bookmarkStart w:id="212" w:name="_Toc7928"/>
      <w:bookmarkStart w:id="213" w:name="_Toc3056"/>
      <w:bookmarkStart w:id="214" w:name="_Toc27480"/>
      <w:bookmarkStart w:id="215" w:name="_Toc66354067"/>
      <w:r>
        <w:rPr>
          <w:rFonts w:hint="default" w:ascii="Times New Roman" w:hAnsi="Times New Roman" w:eastAsia="黑体" w:cs="Times New Roman"/>
          <w:b w:val="0"/>
          <w:bCs w:val="0"/>
          <w:color w:val="000000" w:themeColor="text1"/>
          <w:highlight w:val="none"/>
          <w14:textFill>
            <w14:solidFill>
              <w14:schemeClr w14:val="tx1"/>
            </w14:solidFill>
          </w14:textFill>
        </w:rPr>
        <w:t>7</w:t>
      </w:r>
      <w:bookmarkEnd w:id="209"/>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验</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收</w:t>
      </w:r>
      <w:bookmarkEnd w:id="210"/>
      <w:bookmarkEnd w:id="211"/>
      <w:bookmarkEnd w:id="212"/>
      <w:bookmarkEnd w:id="213"/>
      <w:bookmarkEnd w:id="214"/>
      <w:bookmarkEnd w:id="215"/>
    </w:p>
    <w:p>
      <w:pPr>
        <w:rPr>
          <w:rFonts w:hint="default" w:ascii="Times New Roman" w:hAnsi="Times New Roman"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16" w:name="_Toc3528"/>
      <w:bookmarkStart w:id="217" w:name="_Toc66354068"/>
      <w:bookmarkStart w:id="218" w:name="_Toc63356611"/>
      <w:bookmarkStart w:id="219" w:name="_Toc32028"/>
      <w:bookmarkStart w:id="220" w:name="_Toc13311"/>
      <w:bookmarkStart w:id="221" w:name="_Toc1700"/>
      <w:r>
        <w:rPr>
          <w:rFonts w:hint="default" w:ascii="Times New Roman" w:hAnsi="Times New Roman" w:eastAsia="黑体" w:cs="Times New Roman"/>
          <w:b w:val="0"/>
          <w:bCs w:val="0"/>
          <w:color w:val="000000" w:themeColor="text1"/>
          <w:highlight w:val="none"/>
          <w14:textFill>
            <w14:solidFill>
              <w14:schemeClr w14:val="tx1"/>
            </w14:solidFill>
          </w14:textFill>
        </w:rPr>
        <w:t>7.1  一般规定</w:t>
      </w:r>
      <w:bookmarkEnd w:id="216"/>
      <w:bookmarkEnd w:id="217"/>
      <w:bookmarkEnd w:id="218"/>
      <w:bookmarkEnd w:id="219"/>
      <w:bookmarkEnd w:id="220"/>
      <w:bookmarkEnd w:id="221"/>
    </w:p>
    <w:p>
      <w:pPr>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7.1.1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既有建筑高强钢丝布-聚合物砂浆加固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构件工程的施工质量按单位工程进行验收，新建建筑高强钢丝布-聚合物砂浆加固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构件工程的施工质量宜按子分部工程验收，可划分为界面处理、</w:t>
      </w:r>
      <w:r>
        <w:rPr>
          <w:rFonts w:hint="default" w:ascii="Times New Roman" w:hAnsi="Times New Roman" w:cs="Times New Roman"/>
          <w:color w:val="000000" w:themeColor="text1"/>
          <w:sz w:val="21"/>
          <w:szCs w:val="21"/>
          <w:highlight w:val="none"/>
          <w:lang w:eastAsia="zh-CN"/>
          <w14:textFill>
            <w14:solidFill>
              <w14:schemeClr w14:val="tx1"/>
            </w14:solidFill>
          </w14:textFill>
        </w:rPr>
        <w:t>聚合物砂浆施工和高强钢丝布铺贴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三个分项工程。</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7.1.2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color w:val="000000" w:themeColor="text1"/>
          <w:sz w:val="21"/>
          <w:szCs w:val="21"/>
          <w:highlight w:val="none"/>
          <w14:textFill>
            <w14:solidFill>
              <w14:schemeClr w14:val="tx1"/>
            </w14:solidFill>
          </w14:textFill>
        </w:rPr>
        <w:t>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工程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应按</w:t>
      </w:r>
      <w:r>
        <w:rPr>
          <w:rFonts w:hint="default" w:ascii="Times New Roman" w:hAnsi="Times New Roman" w:cs="Times New Roman"/>
          <w:color w:val="000000" w:themeColor="text1"/>
          <w:sz w:val="21"/>
          <w:szCs w:val="21"/>
          <w:highlight w:val="none"/>
          <w14:textFill>
            <w14:solidFill>
              <w14:schemeClr w14:val="tx1"/>
            </w14:solidFill>
          </w14:textFill>
        </w:rPr>
        <w:t>现行国家标准</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既有建筑维护与改造通用规范</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GB 55022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《建筑工程施工质量验收统一标准》GB 50300和《建筑结构加固工程施工质量验收规范》GB 50550以及本规程的相关规定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进行质量验收</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222" w:name="_Toc25204"/>
      <w:r>
        <w:rPr>
          <w:rFonts w:hint="default" w:ascii="Times New Roman" w:hAnsi="Times New Roman" w:cs="Times New Roman"/>
          <w:b/>
          <w:color w:val="000000" w:themeColor="text1"/>
          <w:sz w:val="21"/>
          <w:szCs w:val="21"/>
          <w:highlight w:val="none"/>
          <w14:textFill>
            <w14:solidFill>
              <w14:schemeClr w14:val="tx1"/>
            </w14:solidFill>
          </w14:textFill>
        </w:rPr>
        <w:t>7.1.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构件加固工程</w:t>
      </w:r>
      <w:r>
        <w:rPr>
          <w:rFonts w:hint="default" w:ascii="Times New Roman" w:hAnsi="Times New Roman" w:cs="Times New Roman"/>
          <w:color w:val="000000" w:themeColor="text1"/>
          <w:sz w:val="21"/>
          <w:szCs w:val="21"/>
          <w:highlight w:val="none"/>
          <w14:textFill>
            <w14:solidFill>
              <w14:schemeClr w14:val="tx1"/>
            </w14:solidFill>
          </w14:textFill>
        </w:rPr>
        <w:t>检验批的划分</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与检测</w:t>
      </w:r>
      <w:r>
        <w:rPr>
          <w:rFonts w:hint="default" w:ascii="Times New Roman" w:hAnsi="Times New Roman" w:cs="Times New Roman"/>
          <w:color w:val="000000" w:themeColor="text1"/>
          <w:sz w:val="21"/>
          <w:szCs w:val="21"/>
          <w:highlight w:val="none"/>
          <w14:textFill>
            <w14:solidFill>
              <w14:schemeClr w14:val="tx1"/>
            </w14:solidFill>
          </w14:textFill>
        </w:rPr>
        <w:t>应符合下列规定：</w:t>
      </w:r>
      <w:bookmarkEnd w:id="222"/>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相同材料、工艺和施工条件的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加固板工程，</w:t>
      </w:r>
      <w:r>
        <w:rPr>
          <w:rFonts w:hint="default" w:ascii="Times New Roman" w:hAnsi="Times New Roman" w:cs="Times New Roman"/>
          <w:color w:val="000000" w:themeColor="text1"/>
          <w:sz w:val="21"/>
          <w:szCs w:val="21"/>
          <w:highlight w:val="none"/>
          <w14:textFill>
            <w14:solidFill>
              <w14:schemeClr w14:val="tx1"/>
            </w14:solidFill>
          </w14:textFill>
        </w:rPr>
        <w:t>每300m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划分为一个检验批</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不足</w:t>
      </w:r>
      <w:r>
        <w:rPr>
          <w:rFonts w:hint="default" w:ascii="Times New Roman" w:hAnsi="Times New Roman" w:cs="Times New Roman"/>
          <w:color w:val="000000" w:themeColor="text1"/>
          <w:sz w:val="21"/>
          <w:szCs w:val="21"/>
          <w:highlight w:val="none"/>
          <w14:textFill>
            <w14:solidFill>
              <w14:schemeClr w14:val="tx1"/>
            </w14:solidFill>
          </w14:textFill>
        </w:rPr>
        <w:t>300m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也</w:t>
      </w:r>
      <w:r>
        <w:rPr>
          <w:rFonts w:hint="default" w:ascii="Times New Roman" w:hAnsi="Times New Roman" w:cs="Times New Roman"/>
          <w:color w:val="000000" w:themeColor="text1"/>
          <w:sz w:val="21"/>
          <w:szCs w:val="21"/>
          <w:highlight w:val="none"/>
          <w14:textFill>
            <w14:solidFill>
              <w14:schemeClr w14:val="tx1"/>
            </w14:solidFill>
          </w14:textFill>
        </w:rPr>
        <w:t>划分为一个检验批；</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相同材料、工艺和施工条件的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加固梁工程，每</w:t>
      </w:r>
      <w:r>
        <w:rPr>
          <w:rFonts w:hint="default" w:ascii="Times New Roman" w:hAnsi="Times New Roman" w:cs="Times New Roman"/>
          <w:color w:val="000000" w:themeColor="text1"/>
          <w:sz w:val="21"/>
          <w:szCs w:val="21"/>
          <w:highlight w:val="none"/>
          <w14:textFill>
            <w14:solidFill>
              <w14:schemeClr w14:val="tx1"/>
            </w14:solidFill>
          </w14:textFill>
        </w:rPr>
        <w:t>10个独立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梁划分</w:t>
      </w:r>
      <w:r>
        <w:rPr>
          <w:rFonts w:hint="default" w:ascii="Times New Roman" w:hAnsi="Times New Roman" w:cs="Times New Roman"/>
          <w:color w:val="000000" w:themeColor="text1"/>
          <w:sz w:val="21"/>
          <w:szCs w:val="21"/>
          <w:highlight w:val="none"/>
          <w14:textFill>
            <w14:solidFill>
              <w14:schemeClr w14:val="tx1"/>
            </w14:solidFill>
          </w14:textFill>
        </w:rPr>
        <w:t>为一个检验批</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不足</w:t>
      </w:r>
      <w:r>
        <w:rPr>
          <w:rFonts w:hint="default" w:ascii="Times New Roman" w:hAnsi="Times New Roman" w:cs="Times New Roman"/>
          <w:color w:val="000000" w:themeColor="text1"/>
          <w:sz w:val="21"/>
          <w:szCs w:val="21"/>
          <w:highlight w:val="none"/>
          <w14:textFill>
            <w14:solidFill>
              <w14:schemeClr w14:val="tx1"/>
            </w14:solidFill>
          </w14:textFill>
        </w:rPr>
        <w:t>10个独立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梁也划分</w:t>
      </w:r>
      <w:r>
        <w:rPr>
          <w:rFonts w:hint="default" w:ascii="Times New Roman" w:hAnsi="Times New Roman" w:cs="Times New Roman"/>
          <w:color w:val="000000" w:themeColor="text1"/>
          <w:sz w:val="21"/>
          <w:szCs w:val="21"/>
          <w:highlight w:val="none"/>
          <w14:textFill>
            <w14:solidFill>
              <w14:schemeClr w14:val="tx1"/>
            </w14:solidFill>
          </w14:textFill>
        </w:rPr>
        <w:t>为一个检验批</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223" w:name="_Toc2299"/>
      <w:bookmarkStart w:id="224" w:name="_Toc8709"/>
      <w:r>
        <w:rPr>
          <w:rFonts w:hint="default" w:ascii="Times New Roman" w:hAnsi="Times New Roman" w:cs="Times New Roman"/>
          <w:b/>
          <w:color w:val="000000" w:themeColor="text1"/>
          <w:sz w:val="21"/>
          <w:szCs w:val="21"/>
          <w:highlight w:val="none"/>
          <w14:textFill>
            <w14:solidFill>
              <w14:schemeClr w14:val="tx1"/>
            </w14:solidFill>
          </w14:textFill>
        </w:rPr>
        <w:t xml:space="preserve">3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检查项目、检测方法见本规程</w:t>
      </w:r>
      <w:r>
        <w:rPr>
          <w:rFonts w:hint="default" w:ascii="Times New Roman" w:hAnsi="Times New Roman" w:cs="Times New Roman"/>
          <w:color w:val="000000" w:themeColor="text1"/>
          <w:sz w:val="21"/>
          <w:szCs w:val="21"/>
          <w:highlight w:val="none"/>
          <w:lang w:eastAsia="zh-CN"/>
          <w14:textFill>
            <w14:solidFill>
              <w14:schemeClr w14:val="tx1"/>
            </w14:solidFill>
          </w14:textFill>
        </w:rPr>
        <w:t>第7.2节、第7.3节和第7.4节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bookmarkEnd w:id="223"/>
      <w:bookmarkEnd w:id="224"/>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sz w:val="21"/>
          <w:szCs w:val="21"/>
          <w:highlight w:val="none"/>
          <w14:textFill>
            <w14:solidFill>
              <w14:schemeClr w14:val="tx1"/>
            </w14:solidFill>
          </w14:textFill>
        </w:rPr>
        <w:t>检查数量：板每个检验批应至少抽查10％，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且</w:t>
      </w:r>
      <w:r>
        <w:rPr>
          <w:rFonts w:hint="default" w:ascii="Times New Roman" w:hAnsi="Times New Roman" w:cs="Times New Roman"/>
          <w:color w:val="000000" w:themeColor="text1"/>
          <w:sz w:val="21"/>
          <w:szCs w:val="21"/>
          <w:highlight w:val="none"/>
          <w14:textFill>
            <w14:solidFill>
              <w14:schemeClr w14:val="tx1"/>
            </w14:solidFill>
          </w14:textFill>
        </w:rPr>
        <w:t>不应少于3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块板</w:t>
      </w:r>
      <w:r>
        <w:rPr>
          <w:rFonts w:hint="default" w:ascii="Times New Roman" w:hAnsi="Times New Roman" w:cs="Times New Roman"/>
          <w:color w:val="000000" w:themeColor="text1"/>
          <w:sz w:val="21"/>
          <w:szCs w:val="21"/>
          <w:highlight w:val="none"/>
          <w14:textFill>
            <w14:solidFill>
              <w14:schemeClr w14:val="tx1"/>
            </w14:solidFill>
          </w14:textFill>
        </w:rPr>
        <w:t>，梁每个检验批不应少于3个独立加固构件，不足3个独立构件时应全数检查。</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225" w:name="_Toc5623"/>
      <w:r>
        <w:rPr>
          <w:rFonts w:hint="default" w:ascii="Times New Roman" w:hAnsi="Times New Roman" w:cs="Times New Roman"/>
          <w:b/>
          <w:color w:val="000000" w:themeColor="text1"/>
          <w:sz w:val="21"/>
          <w:szCs w:val="21"/>
          <w:highlight w:val="none"/>
          <w14:textFill>
            <w14:solidFill>
              <w14:schemeClr w14:val="tx1"/>
            </w14:solidFill>
          </w14:textFill>
        </w:rPr>
        <w:t>7.1.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应对下列部位进行隐蔽工程验收：</w:t>
      </w:r>
      <w:bookmarkEnd w:id="225"/>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基层处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理的质量；</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刷</w:t>
      </w:r>
      <w:r>
        <w:rPr>
          <w:rFonts w:hint="default" w:ascii="Times New Roman" w:hAnsi="Times New Roman" w:cs="Times New Roman"/>
          <w:color w:val="000000" w:themeColor="text1"/>
          <w:sz w:val="21"/>
          <w:szCs w:val="21"/>
          <w:highlight w:val="none"/>
          <w14:textFill>
            <w14:solidFill>
              <w14:schemeClr w14:val="tx1"/>
            </w14:solidFill>
          </w14:textFill>
        </w:rPr>
        <w:t>界面胶的质量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高强钢丝布的规格、型号以及铺设方式；</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底层聚合物砂浆层的厚度；</w:t>
      </w:r>
    </w:p>
    <w:p>
      <w:pPr>
        <w:keepNext w:val="0"/>
        <w:keepLines w:val="0"/>
        <w:pageBreakBefore w:val="0"/>
        <w:widowControl w:val="0"/>
        <w:kinsoku/>
        <w:wordWrap/>
        <w:overflowPunct/>
        <w:topLinePunct w:val="0"/>
        <w:autoSpaceDE/>
        <w:autoSpaceDN/>
        <w:bidi w:val="0"/>
        <w:adjustRightInd/>
        <w:snapToGrid/>
        <w:ind w:firstLine="421" w:firstLineChars="200"/>
        <w:jc w:val="left"/>
        <w:textAlignment w:val="auto"/>
        <w:outlineLvl w:val="9"/>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5  </w:t>
      </w:r>
      <w:r>
        <w:rPr>
          <w:rFonts w:hint="default" w:ascii="Times New Roman" w:hAnsi="Times New Roman" w:cs="Times New Roman"/>
          <w:color w:val="000000" w:themeColor="text1"/>
          <w:sz w:val="21"/>
          <w:szCs w:val="21"/>
          <w:highlight w:val="none"/>
          <w14:textFill>
            <w14:solidFill>
              <w14:schemeClr w14:val="tx1"/>
            </w14:solidFill>
          </w14:textFill>
        </w:rPr>
        <w:t>加固构件上的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孔洞、槽盒等周边的处理和</w:t>
      </w:r>
      <w:r>
        <w:rPr>
          <w:rFonts w:hint="default" w:ascii="Times New Roman" w:hAnsi="Times New Roman" w:cs="Times New Roman"/>
          <w:color w:val="000000" w:themeColor="text1"/>
          <w:sz w:val="21"/>
          <w:szCs w:val="21"/>
          <w:highlight w:val="none"/>
          <w14:textFill>
            <w14:solidFill>
              <w14:schemeClr w14:val="tx1"/>
            </w14:solidFill>
          </w14:textFill>
        </w:rPr>
        <w:t>预埋件的规格、数量、位置</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检验批</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应按主控项目和一般项目检测</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应符合下列规定：</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226" w:name="_Toc29607"/>
      <w:bookmarkStart w:id="227" w:name="_Toc10208"/>
      <w:r>
        <w:rPr>
          <w:rFonts w:hint="default" w:ascii="Times New Roman" w:hAnsi="Times New Roman" w:cs="Times New Roman"/>
          <w:b/>
          <w:bCs/>
          <w:color w:val="000000" w:themeColor="text1"/>
          <w:sz w:val="21"/>
          <w:szCs w:val="21"/>
          <w:highlight w:val="none"/>
          <w14:textFill>
            <w14:solidFill>
              <w14:schemeClr w14:val="tx1"/>
            </w14:solidFill>
          </w14:textFill>
        </w:rPr>
        <w:t>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主控项目</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的质量</w:t>
      </w:r>
      <w:r>
        <w:rPr>
          <w:rFonts w:hint="default" w:ascii="Times New Roman" w:hAnsi="Times New Roman" w:cs="Times New Roman"/>
          <w:color w:val="000000" w:themeColor="text1"/>
          <w:sz w:val="21"/>
          <w:szCs w:val="21"/>
          <w:highlight w:val="none"/>
          <w14:textFill>
            <w14:solidFill>
              <w14:schemeClr w14:val="tx1"/>
            </w14:solidFill>
          </w14:textFill>
        </w:rPr>
        <w:t>经抽样</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合格；</w:t>
      </w:r>
      <w:bookmarkEnd w:id="226"/>
      <w:bookmarkEnd w:id="227"/>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一般项目的质量经抽样</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合格；当采用计数</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时，除本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规程</w:t>
      </w:r>
      <w:r>
        <w:rPr>
          <w:rFonts w:hint="default" w:ascii="Times New Roman" w:hAnsi="Times New Roman" w:cs="Times New Roman"/>
          <w:color w:val="000000" w:themeColor="text1"/>
          <w:sz w:val="21"/>
          <w:szCs w:val="21"/>
          <w:highlight w:val="none"/>
          <w14:textFill>
            <w14:solidFill>
              <w14:schemeClr w14:val="tx1"/>
            </w14:solidFill>
          </w14:textFill>
        </w:rPr>
        <w:t>另有专门规定外，其抽检的合格点率应不低于80％，且不得有严重缺陷；</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应具有完整的施工操作依据</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质量验收记录及质量证明文件；</w:t>
      </w:r>
    </w:p>
    <w:p>
      <w:pPr>
        <w:keepNext w:val="0"/>
        <w:keepLines w:val="0"/>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4  </w:t>
      </w:r>
      <w:r>
        <w:rPr>
          <w:rFonts w:hint="default" w:ascii="Times New Roman" w:hAnsi="Times New Roman" w:cs="Times New Roman"/>
          <w:color w:val="000000" w:themeColor="text1"/>
          <w:sz w:val="21"/>
          <w:szCs w:val="21"/>
          <w:highlight w:val="none"/>
          <w14:textFill>
            <w14:solidFill>
              <w14:schemeClr w14:val="tx1"/>
            </w14:solidFill>
          </w14:textFill>
        </w:rPr>
        <w:t>对验收合格的检验批，宜作出合格标志。</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检验批、分项工程、子分部工程的质量验收可按本规程附录</w:t>
      </w:r>
      <w:r>
        <w:rPr>
          <w:rFonts w:hint="default" w:ascii="Times New Roman" w:hAnsi="Times New Roman" w:cs="Times New Roman"/>
          <w:color w:val="000000" w:themeColor="text1"/>
          <w:sz w:val="21"/>
          <w:szCs w:val="21"/>
          <w:highlight w:val="none"/>
          <w:lang w:eastAsia="zh-CN"/>
          <w14:textFill>
            <w14:solidFill>
              <w14:schemeClr w14:val="tx1"/>
            </w14:solidFill>
          </w14:textFill>
        </w:rPr>
        <w:t>C</w:t>
      </w:r>
      <w:r>
        <w:rPr>
          <w:rFonts w:hint="default" w:ascii="Times New Roman" w:hAnsi="Times New Roman" w:cs="Times New Roman"/>
          <w:color w:val="000000" w:themeColor="text1"/>
          <w:sz w:val="21"/>
          <w:szCs w:val="21"/>
          <w:highlight w:val="none"/>
          <w14:textFill>
            <w14:solidFill>
              <w14:schemeClr w14:val="tx1"/>
            </w14:solidFill>
          </w14:textFill>
        </w:rPr>
        <w:t>记录。</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bookmarkStart w:id="228" w:name="_Toc22488"/>
      <w:bookmarkStart w:id="229" w:name="_Toc16664"/>
      <w:bookmarkStart w:id="230" w:name="_Toc1801"/>
      <w:bookmarkStart w:id="231" w:name="_Toc2535"/>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7.2 </w:t>
      </w:r>
      <w:r>
        <w:rPr>
          <w:rFonts w:hint="default" w:ascii="Times New Roman" w:hAnsi="Times New Roman" w:cs="Times New Roman"/>
          <w:color w:val="000000" w:themeColor="text1"/>
          <w:highlight w:val="none"/>
          <w14:textFill>
            <w14:solidFill>
              <w14:schemeClr w14:val="tx1"/>
            </w14:solidFill>
          </w14:textFill>
        </w:rPr>
        <w:t>界面处理</w:t>
      </w:r>
      <w:r>
        <w:rPr>
          <w:rFonts w:hint="default" w:ascii="Times New Roman" w:hAnsi="Times New Roman" w:cs="Times New Roman"/>
          <w:color w:val="000000" w:themeColor="text1"/>
          <w:highlight w:val="none"/>
          <w:lang w:val="en-US" w:eastAsia="zh-CN"/>
          <w14:textFill>
            <w14:solidFill>
              <w14:schemeClr w14:val="tx1"/>
            </w14:solidFill>
          </w14:textFill>
        </w:rPr>
        <w:t>分项</w:t>
      </w:r>
      <w:r>
        <w:rPr>
          <w:rFonts w:hint="default" w:ascii="Times New Roman" w:hAnsi="Times New Roman" w:cs="Times New Roman"/>
          <w:color w:val="000000" w:themeColor="text1"/>
          <w:highlight w:val="none"/>
          <w14:textFill>
            <w14:solidFill>
              <w14:schemeClr w14:val="tx1"/>
            </w14:solidFill>
          </w14:textFill>
        </w:rPr>
        <w:t>工程</w:t>
      </w:r>
      <w:bookmarkEnd w:id="228"/>
      <w:bookmarkEnd w:id="229"/>
      <w:bookmarkEnd w:id="230"/>
      <w:bookmarkEnd w:id="231"/>
    </w:p>
    <w:p>
      <w:pPr>
        <w:pageBreakBefore w:val="0"/>
        <w:widowControl w:val="0"/>
        <w:numPr>
          <w:ilvl w:val="2"/>
          <w:numId w:val="0"/>
        </w:numPr>
        <w:kinsoku/>
        <w:wordWrap/>
        <w:overflowPunct/>
        <w:topLinePunct w:val="0"/>
        <w:autoSpaceDE/>
        <w:autoSpaceDN/>
        <w:bidi w:val="0"/>
        <w:adjustRightInd/>
        <w:snapToGrid/>
        <w:spacing w:line="360" w:lineRule="auto"/>
        <w:jc w:val="center"/>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32" w:name="_Toc18950"/>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Ⅰ 主控项目</w:t>
      </w:r>
      <w:bookmarkEnd w:id="232"/>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原结构、构件的混凝土表面应按本规程第6.3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节</w:t>
      </w:r>
      <w:r>
        <w:rPr>
          <w:rFonts w:hint="default" w:ascii="Times New Roman" w:hAnsi="Times New Roman" w:cs="Times New Roman"/>
          <w:color w:val="000000" w:themeColor="text1"/>
          <w:sz w:val="21"/>
          <w:szCs w:val="21"/>
          <w:highlight w:val="none"/>
          <w14:textFill>
            <w14:solidFill>
              <w14:schemeClr w14:val="tx1"/>
            </w14:solidFill>
          </w14:textFill>
        </w:rPr>
        <w:t>的要求进行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处理</w:t>
      </w:r>
      <w:r>
        <w:rPr>
          <w:rFonts w:hint="default" w:ascii="Times New Roman" w:hAnsi="Times New Roman" w:cs="Times New Roman"/>
          <w:color w:val="000000" w:themeColor="text1"/>
          <w:sz w:val="21"/>
          <w:szCs w:val="21"/>
          <w:highlight w:val="none"/>
          <w14:textFill>
            <w14:solidFill>
              <w14:schemeClr w14:val="tx1"/>
            </w14:solidFill>
          </w14:textFill>
        </w:rPr>
        <w:t>。若混凝土有裂缝，还应用结构加固用的裂缝修补胶进行修补。</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方法：会同监理人员观察；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color w:val="000000" w:themeColor="text1"/>
          <w:sz w:val="21"/>
          <w:szCs w:val="21"/>
          <w:highlight w:val="none"/>
          <w14:textFill>
            <w14:solidFill>
              <w14:schemeClr w14:val="tx1"/>
            </w14:solidFill>
          </w14:textFill>
        </w:rPr>
        <w:t>检查施工记录。</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界面胶进场时</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应对其品种、型号、包装</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出厂日期、产品合格证、出厂</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报告等进行检查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cs="Times New Roman"/>
          <w:color w:val="000000" w:themeColor="text1"/>
          <w:sz w:val="21"/>
          <w:szCs w:val="21"/>
          <w:highlight w:val="none"/>
          <w14:textFill>
            <w14:solidFill>
              <w14:schemeClr w14:val="tx1"/>
            </w14:solidFill>
          </w14:textFill>
        </w:rPr>
        <w:t>见证抽样复验</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界面胶的质量应符合本规程第4.4节的规定</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color w:val="000000" w:themeColor="text1"/>
          <w:sz w:val="21"/>
          <w:szCs w:val="21"/>
          <w:highlight w:val="none"/>
          <w14:textFill>
            <w14:solidFill>
              <w14:schemeClr w14:val="tx1"/>
            </w14:solidFill>
          </w14:textFill>
        </w:rPr>
        <w:t>在有效使用期内。</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检查数量：按进场的批次及现行国家标准《建筑结构加固工程施工质量验收规范》GB 50550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的规定</w:t>
      </w:r>
      <w:r>
        <w:rPr>
          <w:rFonts w:hint="default" w:ascii="Times New Roman" w:hAnsi="Times New Roman" w:cs="Times New Roman"/>
          <w:color w:val="000000" w:themeColor="text1"/>
          <w:sz w:val="21"/>
          <w:szCs w:val="21"/>
          <w:highlight w:val="none"/>
          <w14:textFill>
            <w14:solidFill>
              <w14:schemeClr w14:val="tx1"/>
            </w14:solidFill>
          </w14:textFill>
        </w:rPr>
        <w:t>确定。</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检测方法：观察和检查产品说明书、合格证、出厂</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报告和进场复验报告。</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233" w:name="_Toc5033"/>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界面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胶</w:t>
      </w:r>
      <w:r>
        <w:rPr>
          <w:rFonts w:hint="default" w:ascii="Times New Roman" w:hAnsi="Times New Roman" w:cs="Times New Roman"/>
          <w:color w:val="000000" w:themeColor="text1"/>
          <w:sz w:val="21"/>
          <w:szCs w:val="21"/>
          <w:highlight w:val="none"/>
          <w14:textFill>
            <w14:solidFill>
              <w14:schemeClr w14:val="tx1"/>
            </w14:solidFill>
          </w14:textFill>
        </w:rPr>
        <w:t>涂刷</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质量</w:t>
      </w:r>
      <w:r>
        <w:rPr>
          <w:rFonts w:hint="default" w:ascii="Times New Roman" w:hAnsi="Times New Roman" w:cs="Times New Roman"/>
          <w:color w:val="000000" w:themeColor="text1"/>
          <w:sz w:val="21"/>
          <w:szCs w:val="21"/>
          <w:highlight w:val="none"/>
          <w14:textFill>
            <w14:solidFill>
              <w14:schemeClr w14:val="tx1"/>
            </w14:solidFill>
          </w14:textFill>
        </w:rPr>
        <w:t>应符合本规程第6.4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节</w:t>
      </w:r>
      <w:r>
        <w:rPr>
          <w:rFonts w:hint="default" w:ascii="Times New Roman" w:hAnsi="Times New Roman" w:cs="Times New Roman"/>
          <w:color w:val="000000" w:themeColor="text1"/>
          <w:sz w:val="21"/>
          <w:szCs w:val="21"/>
          <w:highlight w:val="none"/>
          <w14:textFill>
            <w14:solidFill>
              <w14:schemeClr w14:val="tx1"/>
            </w14:solidFill>
          </w14:textFill>
        </w:rPr>
        <w:t>的规定。</w:t>
      </w:r>
      <w:bookmarkEnd w:id="233"/>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方法：现场检查；检查施工记录。</w:t>
      </w:r>
    </w:p>
    <w:p>
      <w:pPr>
        <w:pageBreakBefore w:val="0"/>
        <w:widowControl w:val="0"/>
        <w:numPr>
          <w:ilvl w:val="2"/>
          <w:numId w:val="0"/>
        </w:numPr>
        <w:kinsoku/>
        <w:wordWrap/>
        <w:overflowPunct/>
        <w:topLinePunct w:val="0"/>
        <w:autoSpaceDE/>
        <w:autoSpaceDN/>
        <w:bidi w:val="0"/>
        <w:adjustRightInd/>
        <w:snapToGrid/>
        <w:spacing w:line="360" w:lineRule="auto"/>
        <w:jc w:val="center"/>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34" w:name="_Toc8941"/>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Ⅱ  一般项目</w:t>
      </w:r>
      <w:bookmarkEnd w:id="234"/>
    </w:p>
    <w:p>
      <w:pPr>
        <w:pageBreakBefore w:val="0"/>
        <w:widowControl w:val="0"/>
        <w:kinsoku/>
        <w:wordWrap/>
        <w:overflowPunct/>
        <w:topLinePunct w:val="0"/>
        <w:autoSpaceDE/>
        <w:autoSpaceDN/>
        <w:bidi w:val="0"/>
        <w:adjustRightInd/>
        <w:snapToGrid/>
        <w:jc w:val="left"/>
        <w:textAlignment w:val="auto"/>
        <w:outlineLvl w:val="3"/>
        <w:rPr>
          <w:rFonts w:hint="default" w:ascii="Times New Roman" w:hAnsi="Times New Roman" w:cs="Times New Roman"/>
          <w:color w:val="000000" w:themeColor="text1"/>
          <w:sz w:val="21"/>
          <w:szCs w:val="21"/>
          <w:highlight w:val="none"/>
          <w14:textFill>
            <w14:solidFill>
              <w14:schemeClr w14:val="tx1"/>
            </w14:solidFill>
          </w14:textFill>
        </w:rPr>
      </w:pPr>
      <w:bookmarkStart w:id="235" w:name="_Toc2697"/>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b/>
          <w:color w:val="000000" w:themeColor="text1"/>
          <w:sz w:val="21"/>
          <w:szCs w:val="21"/>
          <w:highlight w:val="none"/>
          <w14:textFill>
            <w14:solidFill>
              <w14:schemeClr w14:val="tx1"/>
            </w14:solidFill>
          </w14:textFill>
        </w:rPr>
        <w:t>.2.</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原构件表面的含水率，应符合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聚合物砂浆及其</w:t>
      </w:r>
      <w:r>
        <w:rPr>
          <w:rFonts w:hint="default" w:ascii="Times New Roman" w:hAnsi="Times New Roman" w:cs="Times New Roman"/>
          <w:color w:val="000000" w:themeColor="text1"/>
          <w:sz w:val="21"/>
          <w:szCs w:val="21"/>
          <w:highlight w:val="none"/>
          <w14:textFill>
            <w14:solidFill>
              <w14:schemeClr w14:val="tx1"/>
            </w14:solidFill>
          </w14:textFill>
        </w:rPr>
        <w:t>界面胶施工的要求。</w:t>
      </w:r>
      <w:bookmarkEnd w:id="235"/>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全数检查</w:t>
      </w:r>
      <w:r>
        <w:rPr>
          <w:rFonts w:hint="default" w:ascii="Times New Roman" w:hAnsi="Times New Roman" w:cs="Times New Roman"/>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方法：含水率测定仪检测，并检查施工记录。</w:t>
      </w:r>
    </w:p>
    <w:p>
      <w:pPr>
        <w:pStyle w:val="4"/>
        <w:numPr>
          <w:ilvl w:val="1"/>
          <w:numId w:val="0"/>
        </w:numPr>
        <w:spacing w:line="360" w:lineRule="auto"/>
        <w:jc w:val="both"/>
        <w:outlineLvl w:val="9"/>
        <w:rPr>
          <w:rFonts w:hint="default" w:ascii="Times New Roman" w:hAnsi="Times New Roman"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cs="Times New Roman"/>
          <w:color w:val="000000" w:themeColor="text1"/>
          <w:highlight w:val="none"/>
          <w14:textFill>
            <w14:solidFill>
              <w14:schemeClr w14:val="tx1"/>
            </w14:solidFill>
          </w14:textFill>
        </w:rPr>
      </w:pPr>
      <w:bookmarkStart w:id="236" w:name="_Toc28828"/>
      <w:bookmarkStart w:id="237" w:name="_Toc5900"/>
      <w:bookmarkStart w:id="238" w:name="_Toc17841"/>
      <w:bookmarkStart w:id="239" w:name="_Toc15028"/>
      <w:bookmarkStart w:id="240" w:name="OLE_LINK1"/>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3</w:t>
      </w:r>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聚合物砂浆</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施工</w:t>
      </w:r>
      <w:r>
        <w:rPr>
          <w:rFonts w:hint="default" w:ascii="Times New Roman" w:hAnsi="Times New Roman" w:eastAsia="黑体" w:cs="Times New Roman"/>
          <w:b w:val="0"/>
          <w:bCs w:val="0"/>
          <w:color w:val="000000" w:themeColor="text1"/>
          <w:highlight w:val="none"/>
          <w14:textFill>
            <w14:solidFill>
              <w14:schemeClr w14:val="tx1"/>
            </w14:solidFill>
          </w14:textFill>
        </w:rPr>
        <w:t>分项工程</w:t>
      </w:r>
      <w:bookmarkEnd w:id="236"/>
      <w:bookmarkEnd w:id="237"/>
      <w:bookmarkEnd w:id="238"/>
      <w:bookmarkEnd w:id="239"/>
    </w:p>
    <w:bookmarkEnd w:id="240"/>
    <w:p>
      <w:pPr>
        <w:pageBreakBefore w:val="0"/>
        <w:widowControl w:val="0"/>
        <w:numPr>
          <w:ilvl w:val="2"/>
          <w:numId w:val="0"/>
        </w:numPr>
        <w:kinsoku/>
        <w:wordWrap/>
        <w:overflowPunct/>
        <w:topLinePunct w:val="0"/>
        <w:autoSpaceDE/>
        <w:autoSpaceDN/>
        <w:bidi w:val="0"/>
        <w:adjustRightInd/>
        <w:snapToGrid/>
        <w:spacing w:line="360" w:lineRule="auto"/>
        <w:jc w:val="center"/>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41" w:name="_Toc26549"/>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Ⅰ  主控项目</w:t>
      </w:r>
      <w:bookmarkEnd w:id="241"/>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 xml:space="preserve"> 聚合物砂浆进场时</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应对其品种、型号、包装</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标志、出厂日期</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出厂</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合格报告等进行检查</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聚合物砂浆应在有效使用期内</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在结构加固工程中不得使用不符合本规程要求的聚合物砂浆。</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检测方法：观察和检查产品</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说明书</w:t>
      </w:r>
      <w:r>
        <w:rPr>
          <w:rFonts w:hint="default" w:ascii="Times New Roman" w:hAnsi="Times New Roman" w:cs="Times New Roman"/>
          <w:color w:val="000000" w:themeColor="text1"/>
          <w:sz w:val="21"/>
          <w:szCs w:val="21"/>
          <w:highlight w:val="none"/>
          <w14:textFill>
            <w14:solidFill>
              <w14:schemeClr w14:val="tx1"/>
            </w14:solidFill>
          </w14:textFill>
        </w:rPr>
        <w:t>、合格证</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出厂</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合格报告。</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聚合物砂浆进场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后</w:t>
      </w:r>
      <w:r>
        <w:rPr>
          <w:rFonts w:hint="default" w:ascii="Times New Roman" w:hAnsi="Times New Roman" w:cs="Times New Roman"/>
          <w:color w:val="000000" w:themeColor="text1"/>
          <w:sz w:val="21"/>
          <w:szCs w:val="21"/>
          <w:highlight w:val="none"/>
          <w14:textFill>
            <w14:solidFill>
              <w14:schemeClr w14:val="tx1"/>
            </w14:solidFill>
          </w14:textFill>
        </w:rPr>
        <w:t>应从现场材料中取样</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并对聚合物砂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浆</w:t>
      </w:r>
      <w:r>
        <w:rPr>
          <w:rFonts w:hint="default" w:ascii="Times New Roman" w:hAnsi="Times New Roman" w:cs="Times New Roman"/>
          <w:color w:val="000000" w:themeColor="text1"/>
          <w:sz w:val="21"/>
          <w:szCs w:val="21"/>
          <w:highlight w:val="none"/>
          <w14:textFill>
            <w14:solidFill>
              <w14:schemeClr w14:val="tx1"/>
            </w14:solidFill>
          </w14:textFill>
        </w:rPr>
        <w:t>的劈裂抗拉强度、抗折强度和正拉粘结强度进行见证取样复验</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其指标应符合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本规程</w:t>
      </w:r>
      <w:r>
        <w:rPr>
          <w:rFonts w:hint="default" w:ascii="Times New Roman" w:hAnsi="Times New Roman" w:cs="Times New Roman"/>
          <w:color w:val="000000" w:themeColor="text1"/>
          <w:sz w:val="21"/>
          <w:szCs w:val="21"/>
          <w:highlight w:val="none"/>
          <w14:textFill>
            <w14:solidFill>
              <w14:schemeClr w14:val="tx1"/>
            </w14:solidFill>
          </w14:textFill>
        </w:rPr>
        <w:t>的规定。</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检测数量：按进场的批次及现行国家标准《建筑结构加固工程施工质量验收规范》GB 50550规定确定。</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方法：检查进场复验报告。</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聚合物砂浆的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制备应</w:t>
      </w:r>
      <w:r>
        <w:rPr>
          <w:rFonts w:hint="default" w:ascii="Times New Roman" w:hAnsi="Times New Roman" w:cs="Times New Roman"/>
          <w:color w:val="000000" w:themeColor="text1"/>
          <w:sz w:val="21"/>
          <w:szCs w:val="21"/>
          <w:highlight w:val="none"/>
          <w14:textFill>
            <w14:solidFill>
              <w14:schemeClr w14:val="tx1"/>
            </w14:solidFill>
          </w14:textFill>
        </w:rPr>
        <w:t>符合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本规程和</w:t>
      </w:r>
      <w:r>
        <w:rPr>
          <w:rFonts w:hint="default" w:ascii="Times New Roman" w:hAnsi="Times New Roman" w:cs="Times New Roman"/>
          <w:color w:val="000000" w:themeColor="text1"/>
          <w:sz w:val="21"/>
          <w:szCs w:val="21"/>
          <w:highlight w:val="none"/>
          <w14:textFill>
            <w14:solidFill>
              <w14:schemeClr w14:val="tx1"/>
            </w14:solidFill>
          </w14:textFill>
        </w:rPr>
        <w:t>产品</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使用</w:t>
      </w:r>
      <w:r>
        <w:rPr>
          <w:rFonts w:hint="default" w:ascii="Times New Roman" w:hAnsi="Times New Roman" w:cs="Times New Roman"/>
          <w:color w:val="000000" w:themeColor="text1"/>
          <w:sz w:val="21"/>
          <w:szCs w:val="21"/>
          <w:highlight w:val="none"/>
          <w14:textFill>
            <w14:solidFill>
              <w14:schemeClr w14:val="tx1"/>
            </w14:solidFill>
          </w14:textFill>
        </w:rPr>
        <w:t>说明书的规定。</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检查数量：每工作班检查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sz w:val="21"/>
          <w:szCs w:val="21"/>
          <w:highlight w:val="none"/>
          <w14:textFill>
            <w14:solidFill>
              <w14:schemeClr w14:val="tx1"/>
            </w14:solidFill>
          </w14:textFill>
        </w:rPr>
        <w:t>次。</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方法：观察聚合物砂浆的配制作业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color w:val="000000" w:themeColor="text1"/>
          <w:sz w:val="21"/>
          <w:szCs w:val="21"/>
          <w:highlight w:val="none"/>
          <w14:textFill>
            <w14:solidFill>
              <w14:schemeClr w14:val="tx1"/>
            </w14:solidFill>
          </w14:textFill>
        </w:rPr>
        <w:t>检查施工记录和计量器具。</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7.3.4  </w:t>
      </w:r>
      <w:r>
        <w:rPr>
          <w:rFonts w:hint="default" w:ascii="Times New Roman" w:hAnsi="Times New Roman" w:cs="Times New Roman"/>
          <w:color w:val="000000" w:themeColor="text1"/>
          <w:sz w:val="21"/>
          <w:szCs w:val="21"/>
          <w:highlight w:val="none"/>
          <w14:textFill>
            <w14:solidFill>
              <w14:schemeClr w14:val="tx1"/>
            </w14:solidFill>
          </w14:textFill>
        </w:rPr>
        <w:t>聚合物砂浆抹灰</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施工应</w:t>
      </w:r>
      <w:r>
        <w:rPr>
          <w:rFonts w:hint="default" w:ascii="Times New Roman" w:hAnsi="Times New Roman" w:cs="Times New Roman"/>
          <w:color w:val="000000" w:themeColor="text1"/>
          <w:sz w:val="21"/>
          <w:szCs w:val="21"/>
          <w:highlight w:val="none"/>
          <w14:textFill>
            <w14:solidFill>
              <w14:schemeClr w14:val="tx1"/>
            </w14:solidFill>
          </w14:textFill>
        </w:rPr>
        <w:t>控制每层抹灰厚度，聚合物砂浆保护</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面</w:t>
      </w:r>
      <w:r>
        <w:rPr>
          <w:rFonts w:hint="default" w:ascii="Times New Roman" w:hAnsi="Times New Roman" w:cs="Times New Roman"/>
          <w:color w:val="000000" w:themeColor="text1"/>
          <w:sz w:val="21"/>
          <w:szCs w:val="21"/>
          <w:highlight w:val="none"/>
          <w14:textFill>
            <w14:solidFill>
              <w14:schemeClr w14:val="tx1"/>
            </w14:solidFill>
          </w14:textFill>
        </w:rPr>
        <w:t>层厚度</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sz w:val="21"/>
          <w:szCs w:val="21"/>
          <w:highlight w:val="none"/>
          <w14:textFill>
            <w14:solidFill>
              <w14:schemeClr w14:val="tx1"/>
            </w14:solidFill>
          </w14:textFill>
        </w:rPr>
        <w:t>符合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本规程和</w:t>
      </w:r>
      <w:r>
        <w:rPr>
          <w:rFonts w:hint="default" w:ascii="Times New Roman" w:hAnsi="Times New Roman" w:cs="Times New Roman"/>
          <w:color w:val="000000" w:themeColor="text1"/>
          <w:sz w:val="21"/>
          <w:szCs w:val="21"/>
          <w:highlight w:val="none"/>
          <w14:textFill>
            <w14:solidFill>
              <w14:schemeClr w14:val="tx1"/>
            </w14:solidFill>
          </w14:textFill>
        </w:rPr>
        <w:t>设计要求</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面层厚度</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仅允许有+5mm的正偏差，无负偏差</w:t>
      </w:r>
      <w:r>
        <w:rPr>
          <w:rFonts w:hint="default" w:ascii="Times New Roman" w:hAnsi="Times New Roman" w:cs="Times New Roman"/>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检查数量：按检验批检查。</w:t>
      </w:r>
    </w:p>
    <w:p>
      <w:pPr>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方法：现场检查；检查施工记录。</w:t>
      </w:r>
    </w:p>
    <w:p>
      <w:pPr>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聚合物砂浆抹灰层与基层之间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cs="Times New Roman"/>
          <w:color w:val="000000" w:themeColor="text1"/>
          <w:sz w:val="21"/>
          <w:szCs w:val="21"/>
          <w:highlight w:val="none"/>
          <w14:textFill>
            <w14:solidFill>
              <w14:schemeClr w14:val="tx1"/>
            </w14:solidFill>
          </w14:textFill>
        </w:rPr>
        <w:t>各聚合物砂浆层之间必须粘结牢固，无空鼓</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不</w:t>
      </w:r>
      <w:r>
        <w:rPr>
          <w:rFonts w:hint="default" w:ascii="Times New Roman" w:hAnsi="Times New Roman" w:cs="Times New Roman"/>
          <w:color w:val="000000" w:themeColor="text1"/>
          <w:sz w:val="21"/>
          <w:szCs w:val="21"/>
          <w:highlight w:val="none"/>
          <w14:textFill>
            <w14:solidFill>
              <w14:schemeClr w14:val="tx1"/>
            </w14:solidFill>
          </w14:textFill>
        </w:rPr>
        <w:t>脱层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聚合物砂浆与原构件混凝土之间有效粘结面积不应小于该构件总粘结面面积的95%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否则应清除后重做，并重新检查验收。</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方法：敲击法或其他</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有效的</w:t>
      </w:r>
      <w:r>
        <w:rPr>
          <w:rFonts w:hint="default" w:ascii="Times New Roman" w:hAnsi="Times New Roman" w:cs="Times New Roman"/>
          <w:color w:val="000000" w:themeColor="text1"/>
          <w:sz w:val="21"/>
          <w:szCs w:val="21"/>
          <w:highlight w:val="none"/>
          <w14:textFill>
            <w14:solidFill>
              <w14:schemeClr w14:val="tx1"/>
            </w14:solidFill>
          </w14:textFill>
        </w:rPr>
        <w:t>探测法；检查施工记录。</w:t>
      </w:r>
    </w:p>
    <w:p>
      <w:pPr>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6  </w:t>
      </w:r>
      <w:r>
        <w:rPr>
          <w:rFonts w:hint="default" w:ascii="Times New Roman" w:hAnsi="Times New Roman" w:cs="Times New Roman"/>
          <w:color w:val="000000" w:themeColor="text1"/>
          <w:sz w:val="21"/>
          <w:szCs w:val="21"/>
          <w:highlight w:val="none"/>
          <w14:textFill>
            <w14:solidFill>
              <w14:schemeClr w14:val="tx1"/>
            </w14:solidFill>
          </w14:textFill>
        </w:rPr>
        <w:t>现场施工样板聚合物砂浆层与基材的正拉粘结强度实体检测，应符合本规程第6.1.7条和下列规定：</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 xml:space="preserve">  加固前应按现行《建筑结构加固工程施工质量验收规范》GB 50550附录T的规定，对原构件混凝土强度等级进行现场检测与推定；</w:t>
      </w:r>
    </w:p>
    <w:p>
      <w:pPr>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  若检测结果介于C20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C45之间，允许按换算的强度等级以线性插值法确定其合格指标；</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3  </w:t>
      </w:r>
      <w:r>
        <w:rPr>
          <w:rFonts w:hint="default" w:ascii="Times New Roman" w:hAnsi="Times New Roman" w:cs="Times New Roman"/>
          <w:color w:val="000000" w:themeColor="text1"/>
          <w:sz w:val="21"/>
          <w:szCs w:val="21"/>
          <w:highlight w:val="none"/>
          <w14:textFill>
            <w14:solidFill>
              <w14:schemeClr w14:val="tx1"/>
            </w14:solidFill>
          </w14:textFill>
        </w:rPr>
        <w:t>本规程6.1.7条给出的是单个试件合格指标；检验批质量的合格评定，应按《建筑结构加固工程施工质量验收规范》GB 50550附录U的合格评定标准进行；</w:t>
      </w:r>
    </w:p>
    <w:p>
      <w:pPr>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242" w:name="_Toc19170"/>
      <w:bookmarkStart w:id="243" w:name="_Toc32054"/>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 xml:space="preserve">  若不合格，应清除后重做，并重新检查、验收。</w:t>
      </w:r>
      <w:bookmarkEnd w:id="242"/>
      <w:bookmarkEnd w:id="243"/>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检查数量：按现行国家标准《建筑结构加固工程施工质量验收规范》GB 50550附录U的取样规则确定</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方法：现行国家标准《建筑结构加固工程施工质量验收规范》GB 50550附录U</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的相关规定</w:t>
      </w:r>
      <w:r>
        <w:rPr>
          <w:rFonts w:hint="default" w:ascii="Times New Roman" w:hAnsi="Times New Roman" w:cs="Times New Roman"/>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聚合物砂浆面层的外观质量不应有严重缺陷及影响结构性能和使用功能的尺寸偏差。外观质量缺陷的检查与评定应按表</w:t>
      </w:r>
      <w:r>
        <w:rPr>
          <w:rFonts w:hint="default" w:ascii="Times New Roman" w:hAnsi="Times New Roman" w:cs="Times New Roman"/>
          <w:color w:val="000000" w:themeColor="text1"/>
          <w:kern w:val="0"/>
          <w:sz w:val="21"/>
          <w:szCs w:val="21"/>
          <w:highlight w:val="none"/>
          <w14:textFill>
            <w14:solidFill>
              <w14:schemeClr w14:val="tx1"/>
            </w14:solidFill>
          </w14:textFill>
        </w:rPr>
        <w:t>7.3.</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进行；尺寸偏差的检查与评定应按设计单位在施工图上对重要尺寸允许偏差所作的规定进行。</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对已经出现的严重缺陷及影响结构性能和使用功能的尺寸偏差，应由施工单位提出技术处理方案，经业主（监理）和设计单位共同认可后予以实施。对经处理的部位应重新检查、验收。</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方法：观察，当检查缺陷的深度时应凿开检查或超声探测，并检查技术处理方案及返修记录。</w:t>
      </w:r>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bookmarkStart w:id="244" w:name="_Toc9984_WPSOffice_Level1"/>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7.3</w:t>
      </w:r>
      <w:r>
        <w:rPr>
          <w:rFonts w:hint="default" w:ascii="Times New Roman" w:hAnsi="Times New Roman" w:eastAsia="黑体" w:cs="Times New Roman"/>
          <w:color w:val="000000" w:themeColor="text1"/>
          <w:sz w:val="18"/>
          <w:szCs w:val="18"/>
          <w:highlight w:val="none"/>
          <w14:textFill>
            <w14:solidFill>
              <w14:schemeClr w14:val="tx1"/>
            </w14:solidFill>
          </w14:textFill>
        </w:rPr>
        <w:t>.</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7</w:t>
      </w:r>
      <w:r>
        <w:rPr>
          <w:rFonts w:hint="default" w:ascii="Times New Roman" w:hAnsi="Times New Roman" w:eastAsia="黑体" w:cs="Times New Roman"/>
          <w:color w:val="000000" w:themeColor="text1"/>
          <w:sz w:val="18"/>
          <w:szCs w:val="18"/>
          <w:highlight w:val="none"/>
          <w14:textFill>
            <w14:solidFill>
              <w14:schemeClr w14:val="tx1"/>
            </w14:solidFill>
          </w14:textFill>
        </w:rPr>
        <w:t xml:space="preserve"> 聚合物砂浆面层外观质量缺陷</w:t>
      </w:r>
      <w:bookmarkEnd w:id="244"/>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2574"/>
        <w:gridCol w:w="216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名称</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现象</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严重缺陷</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高强钢丝布裸露</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高强钢丝布未被砂浆包裹而外露</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受力高强钢丝布外露</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按构造要求设置的高强钢丝布有少量外露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疏松</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砂浆局部不密实</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构件主要受力部位有疏松</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其他部位有少量疏松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夹杂异物</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砂浆中夹有异物</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构件主要受力部位夹有异物</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其他部位夹有少量异物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孔洞</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砂浆中存在深度和长度均超过砂浆保护层厚度的孔洞</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构件主要受力部位有孔洞</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其他部位有少量孔洞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硬化（固化）不良</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水泥或聚合物失效，致使面层不硬化</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任何部位不硬化（或者不固化）</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不属一般缺陷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裂缝</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缝隙从砂浆表面延伸至内部</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构件主要受力部位有影响结构性或使用功能的裂缝</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仅有表面细裂缝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连接部位缺陷</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构件端部连接处砂浆层分离或锚固件与砂浆层之间松动、脱落</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连接部位有影响结构传力性能的缺陷</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连接部位有轻微影响或不影响传力性能的缺陷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表面缺陷</w:t>
            </w:r>
          </w:p>
        </w:tc>
        <w:tc>
          <w:tcPr>
            <w:tcW w:w="1511"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表面不平整、缺棱掉角、翘曲不齐、麻面、掉皮</w:t>
            </w:r>
          </w:p>
        </w:tc>
        <w:tc>
          <w:tcPr>
            <w:tcW w:w="127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有影响使用功能的缺陷</w:t>
            </w:r>
          </w:p>
        </w:tc>
        <w:tc>
          <w:tcPr>
            <w:tcW w:w="1562"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仅有影响观感的缺陷</w:t>
            </w:r>
          </w:p>
        </w:tc>
      </w:tr>
    </w:tbl>
    <w:p>
      <w:pPr>
        <w:jc w:val="left"/>
        <w:rPr>
          <w:rFonts w:hint="default" w:ascii="Times New Roman" w:hAnsi="Times New Roman" w:cs="Times New Roman"/>
          <w:b/>
          <w:color w:val="000000" w:themeColor="text1"/>
          <w:sz w:val="21"/>
          <w:szCs w:val="21"/>
          <w:highlight w:val="none"/>
          <w14:textFill>
            <w14:solidFill>
              <w14:schemeClr w14:val="tx1"/>
            </w14:solidFill>
          </w14:textFill>
        </w:rPr>
      </w:pPr>
    </w:p>
    <w:p>
      <w:pPr>
        <w:pageBreakBefore w:val="0"/>
        <w:widowControl w:val="0"/>
        <w:numPr>
          <w:ilvl w:val="2"/>
          <w:numId w:val="0"/>
        </w:numPr>
        <w:kinsoku/>
        <w:wordWrap/>
        <w:overflowPunct/>
        <w:topLinePunct w:val="0"/>
        <w:autoSpaceDE/>
        <w:autoSpaceDN/>
        <w:bidi w:val="0"/>
        <w:adjustRightInd/>
        <w:snapToGrid/>
        <w:spacing w:line="360" w:lineRule="auto"/>
        <w:jc w:val="center"/>
        <w:textAlignment w:val="auto"/>
        <w:outlineLvl w:val="2"/>
        <w:rPr>
          <w:rFonts w:hint="default" w:ascii="Times New Roman" w:hAnsi="Times New Roman" w:cs="Times New Roman"/>
          <w:color w:val="000000" w:themeColor="text1"/>
          <w:sz w:val="21"/>
          <w:szCs w:val="21"/>
          <w:highlight w:val="none"/>
          <w14:textFill>
            <w14:solidFill>
              <w14:schemeClr w14:val="tx1"/>
            </w14:solidFill>
          </w14:textFill>
        </w:rPr>
      </w:pPr>
      <w:bookmarkStart w:id="245" w:name="_Toc24553"/>
      <w:bookmarkStart w:id="246" w:name="_Toc15008"/>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Ⅱ  一般项目</w:t>
      </w:r>
      <w:bookmarkEnd w:id="245"/>
      <w:bookmarkEnd w:id="246"/>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8  </w:t>
      </w:r>
      <w:r>
        <w:rPr>
          <w:rFonts w:hint="default" w:ascii="Times New Roman" w:hAnsi="Times New Roman" w:cs="Times New Roman"/>
          <w:color w:val="000000" w:themeColor="text1"/>
          <w:sz w:val="21"/>
          <w:szCs w:val="21"/>
          <w:highlight w:val="none"/>
          <w14:textFill>
            <w14:solidFill>
              <w14:schemeClr w14:val="tx1"/>
            </w14:solidFill>
          </w14:textFill>
        </w:rPr>
        <w:t>聚合物砂浆抹灰完成后</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应按现行有关标准或产品使用说明书规定的养护方法和时间指派专人进行养护。</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方法：观察、检查养护记录。</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9  </w:t>
      </w:r>
      <w:r>
        <w:rPr>
          <w:rFonts w:hint="default" w:ascii="Times New Roman" w:hAnsi="Times New Roman" w:cs="Times New Roman"/>
          <w:color w:val="000000" w:themeColor="text1"/>
          <w:sz w:val="21"/>
          <w:szCs w:val="21"/>
          <w:highlight w:val="none"/>
          <w14:textFill>
            <w14:solidFill>
              <w14:schemeClr w14:val="tx1"/>
            </w14:solidFill>
          </w14:textFill>
        </w:rPr>
        <w:t>聚合物砂浆面层的喷抹质量不宜有一般缺陷。一般缺陷的检查与评定应按表</w:t>
      </w:r>
      <w:r>
        <w:rPr>
          <w:rFonts w:hint="default" w:ascii="Times New Roman" w:hAnsi="Times New Roman" w:cs="Times New Roman"/>
          <w:color w:val="000000" w:themeColor="text1"/>
          <w:kern w:val="0"/>
          <w:sz w:val="21"/>
          <w:szCs w:val="21"/>
          <w:highlight w:val="none"/>
          <w14:textFill>
            <w14:solidFill>
              <w14:schemeClr w14:val="tx1"/>
            </w14:solidFill>
          </w14:textFill>
        </w:rPr>
        <w:t>7.3.</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进行。</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对已经出现的一般缺陷，应由施工单位按技术处理方案进行处理，并重新检查、验收。</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方法：观察，检查技术处理方案及施工记录。</w:t>
      </w:r>
    </w:p>
    <w:p>
      <w:pPr>
        <w:jc w:val="lef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7.3</w:t>
      </w: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10  </w:t>
      </w:r>
      <w:r>
        <w:rPr>
          <w:rFonts w:hint="default" w:ascii="Times New Roman" w:hAnsi="Times New Roman" w:cs="Times New Roman"/>
          <w:color w:val="000000" w:themeColor="text1"/>
          <w:sz w:val="21"/>
          <w:szCs w:val="21"/>
          <w:highlight w:val="none"/>
          <w14:textFill>
            <w14:solidFill>
              <w14:schemeClr w14:val="tx1"/>
            </w14:solidFill>
          </w14:textFill>
        </w:rPr>
        <w:t>聚合物砂浆面层表面平整度允许偏差</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不大于</w:t>
      </w:r>
      <w:r>
        <w:rPr>
          <w:rFonts w:hint="default" w:ascii="Times New Roman" w:hAnsi="Times New Roman" w:cs="Times New Roman"/>
          <w:color w:val="000000" w:themeColor="text1"/>
          <w:sz w:val="21"/>
          <w:szCs w:val="21"/>
          <w:highlight w:val="none"/>
          <w14:textFill>
            <w14:solidFill>
              <w14:schemeClr w14:val="tx1"/>
            </w14:solidFill>
          </w14:textFill>
        </w:rPr>
        <w:t>0.3％</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方法：用2m靠尺及塞尺检查。</w:t>
      </w:r>
    </w:p>
    <w:p>
      <w:pPr>
        <w:pStyle w:val="4"/>
        <w:numPr>
          <w:ilvl w:val="1"/>
          <w:numId w:val="0"/>
        </w:numPr>
        <w:spacing w:line="360" w:lineRule="auto"/>
        <w:outlineLvl w:val="9"/>
        <w:rPr>
          <w:rFonts w:hint="default" w:ascii="Times New Roman" w:hAnsi="Times New Roman" w:eastAsia="黑体" w:cs="Times New Roman"/>
          <w:b w:val="0"/>
          <w:bCs w:val="0"/>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47" w:name="_Toc6522"/>
      <w:bookmarkStart w:id="248" w:name="_Toc195"/>
      <w:bookmarkStart w:id="249" w:name="_Toc17706"/>
      <w:bookmarkStart w:id="250" w:name="_Toc32465"/>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4</w:t>
      </w:r>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高强钢丝布</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铺贴</w:t>
      </w:r>
      <w:r>
        <w:rPr>
          <w:rFonts w:hint="default" w:ascii="Times New Roman" w:hAnsi="Times New Roman" w:eastAsia="黑体" w:cs="Times New Roman"/>
          <w:b w:val="0"/>
          <w:bCs w:val="0"/>
          <w:color w:val="000000" w:themeColor="text1"/>
          <w:highlight w:val="none"/>
          <w14:textFill>
            <w14:solidFill>
              <w14:schemeClr w14:val="tx1"/>
            </w14:solidFill>
          </w14:textFill>
        </w:rPr>
        <w:t>分项工程</w:t>
      </w:r>
      <w:bookmarkEnd w:id="247"/>
      <w:bookmarkEnd w:id="248"/>
      <w:bookmarkEnd w:id="249"/>
      <w:bookmarkEnd w:id="250"/>
    </w:p>
    <w:p>
      <w:pPr>
        <w:pageBreakBefore w:val="0"/>
        <w:widowControl w:val="0"/>
        <w:numPr>
          <w:ilvl w:val="2"/>
          <w:numId w:val="0"/>
        </w:numPr>
        <w:kinsoku/>
        <w:wordWrap/>
        <w:overflowPunct/>
        <w:topLinePunct w:val="0"/>
        <w:autoSpaceDE/>
        <w:autoSpaceDN/>
        <w:bidi w:val="0"/>
        <w:adjustRightInd/>
        <w:snapToGrid/>
        <w:spacing w:line="360" w:lineRule="auto"/>
        <w:jc w:val="center"/>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51" w:name="_Toc2740"/>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Ⅰ 主控项目</w:t>
      </w:r>
      <w:bookmarkEnd w:id="251"/>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高强钢丝布进场时应对其品种、型号、包装</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标志、出厂日期</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出厂</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合格报告等进行检查</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color w:val="000000" w:themeColor="text1"/>
          <w:sz w:val="21"/>
          <w:szCs w:val="21"/>
          <w:highlight w:val="none"/>
          <w:lang w:eastAsia="zh-CN"/>
          <w14:textFill>
            <w14:solidFill>
              <w14:schemeClr w14:val="tx1"/>
            </w14:solidFill>
          </w14:textFill>
        </w:rPr>
        <w:t>从</w:t>
      </w:r>
      <w:r>
        <w:rPr>
          <w:rFonts w:hint="default" w:ascii="Times New Roman" w:hAnsi="Times New Roman" w:cs="Times New Roman"/>
          <w:color w:val="000000" w:themeColor="text1"/>
          <w:sz w:val="21"/>
          <w:szCs w:val="21"/>
          <w:highlight w:val="none"/>
          <w14:textFill>
            <w14:solidFill>
              <w14:schemeClr w14:val="tx1"/>
            </w14:solidFill>
          </w14:textFill>
        </w:rPr>
        <w:t>中抽</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样并</w:t>
      </w:r>
      <w:r>
        <w:rPr>
          <w:rFonts w:hint="default" w:ascii="Times New Roman" w:hAnsi="Times New Roman" w:cs="Times New Roman"/>
          <w:color w:val="000000" w:themeColor="text1"/>
          <w:sz w:val="21"/>
          <w:szCs w:val="21"/>
          <w:highlight w:val="none"/>
          <w14:textFill>
            <w14:solidFill>
              <w14:schemeClr w14:val="tx1"/>
            </w14:solidFill>
          </w14:textFill>
        </w:rPr>
        <w:t>对其抗拉强度标准值进行见证复验，其指标应符合本规程的规定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cs="Times New Roman"/>
          <w:color w:val="000000" w:themeColor="text1"/>
          <w:sz w:val="21"/>
          <w:szCs w:val="21"/>
          <w:highlight w:val="none"/>
          <w14:textFill>
            <w14:solidFill>
              <w14:schemeClr w14:val="tx1"/>
            </w14:solidFill>
          </w14:textFill>
        </w:rPr>
        <w:t>设计要求。</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检测数量：按进场的批次及现行国家标准《建筑结构加固工程施工质量验收规范》GB 50550和本规程的规定确定。</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方法：检查材料的产品合格证，出厂检测报告和进场复验报告。</w:t>
      </w:r>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  高强钢丝布的安装方向和部位应正确</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固定牢固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表面平整、顺直。</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w:t>
      </w:r>
    </w:p>
    <w:p>
      <w:pPr>
        <w:pageBreakBefore w:val="0"/>
        <w:widowControl w:val="0"/>
        <w:numPr>
          <w:ilvl w:val="2"/>
          <w:numId w:val="0"/>
        </w:numPr>
        <w:kinsoku/>
        <w:wordWrap/>
        <w:overflowPunct/>
        <w:topLinePunct w:val="0"/>
        <w:autoSpaceDE/>
        <w:autoSpaceDN/>
        <w:bidi w:val="0"/>
        <w:adjustRightInd/>
        <w:snapToGrid/>
        <w:spacing w:line="360" w:lineRule="auto"/>
        <w:jc w:val="center"/>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52" w:name="_Toc17027"/>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Ⅱ 一般项目</w:t>
      </w:r>
      <w:bookmarkEnd w:id="252"/>
    </w:p>
    <w:p>
      <w:pPr>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 xml:space="preserve">  高强钢丝布应无破损、无散束，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高强钢丝和玻璃纤维</w:t>
      </w:r>
      <w:r>
        <w:rPr>
          <w:rFonts w:hint="default" w:ascii="Times New Roman" w:hAnsi="Times New Roman" w:cs="Times New Roman"/>
          <w:color w:val="000000" w:themeColor="text1"/>
          <w:sz w:val="21"/>
          <w:szCs w:val="21"/>
          <w:highlight w:val="none"/>
          <w14:textFill>
            <w14:solidFill>
              <w14:schemeClr w14:val="tx1"/>
            </w14:solidFill>
          </w14:textFill>
        </w:rPr>
        <w:t>间距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sz w:val="21"/>
          <w:szCs w:val="21"/>
          <w:highlight w:val="none"/>
          <w14:textFill>
            <w14:solidFill>
              <w14:schemeClr w14:val="tx1"/>
            </w14:solidFill>
          </w14:textFill>
        </w:rPr>
        <w:t>均匀</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表面不得残有油脂、油漆等污物，产品规格</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应符合</w:t>
      </w:r>
      <w:r>
        <w:rPr>
          <w:rFonts w:hint="default" w:ascii="Times New Roman" w:hAnsi="Times New Roman" w:cs="Times New Roman"/>
          <w:color w:val="000000" w:themeColor="text1"/>
          <w:sz w:val="21"/>
          <w:szCs w:val="21"/>
          <w:highlight w:val="none"/>
          <w14:textFill>
            <w14:solidFill>
              <w14:schemeClr w14:val="tx1"/>
            </w14:solidFill>
          </w14:textFill>
        </w:rPr>
        <w:t>设计要求。</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检查数量：进场时和使用前全数检查。</w:t>
      </w:r>
    </w:p>
    <w:p>
      <w:pPr>
        <w:pageBreakBefore w:val="0"/>
        <w:widowControl w:val="0"/>
        <w:kinsoku/>
        <w:wordWrap/>
        <w:overflowPunct/>
        <w:topLinePunct w:val="0"/>
        <w:autoSpaceDE/>
        <w:autoSpaceDN/>
        <w:bidi w:val="0"/>
        <w:adjustRightInd/>
        <w:snapToGrid/>
        <w:ind w:firstLine="420"/>
        <w:jc w:val="left"/>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方法：观察、检查材料质量验收记录。</w:t>
      </w:r>
    </w:p>
    <w:p>
      <w:pPr>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 xml:space="preserve">  高强钢丝布沿受力方向上搭接尺寸允许偏差为+10mm，-5mm。</w:t>
      </w:r>
    </w:p>
    <w:p>
      <w:pPr>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检查数量：全数检查。</w:t>
      </w:r>
    </w:p>
    <w:p>
      <w:pPr>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方法：观察、钢尺测量。</w:t>
      </w:r>
    </w:p>
    <w:p>
      <w:pPr>
        <w:pStyle w:val="29"/>
        <w:rPr>
          <w:rFonts w:hint="default" w:ascii="Times New Roman" w:hAnsi="Times New Roman" w:cs="Times New Roman"/>
          <w:color w:val="000000" w:themeColor="text1"/>
          <w:highlight w:val="none"/>
          <w14:textFill>
            <w14:solidFill>
              <w14:schemeClr w14:val="tx1"/>
            </w14:solidFill>
          </w14:textFill>
        </w:rPr>
      </w:pPr>
      <w:bookmarkStart w:id="253" w:name="_Toc66354071"/>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54" w:name="_Toc6696"/>
      <w:bookmarkStart w:id="255" w:name="_Toc21143"/>
      <w:bookmarkStart w:id="256" w:name="_Toc10583"/>
      <w:bookmarkStart w:id="257" w:name="_Toc1866"/>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工程资料</w:t>
      </w:r>
      <w:bookmarkEnd w:id="253"/>
      <w:bookmarkEnd w:id="254"/>
      <w:bookmarkEnd w:id="255"/>
      <w:bookmarkEnd w:id="256"/>
      <w:bookmarkEnd w:id="257"/>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加固</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工程按子分部工程进行施工质量验收，并应提供下列竣工验收文件和记录：</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1</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设计文件及设计变更文件；</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高强钢丝布产品合格证、出厂检测报告和进场复验报告；</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施工记录；</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4</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隐蔽工程验收记录；</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5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聚合物砂浆粉料</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乳液</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）、界面胶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出厂合格证、产品说明书、出厂检测报告和进场复验报告；</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6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检验批质量评定记录；</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7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分项工程验收记录；</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8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工程重大质量问题的处理方案和验收记录；</w:t>
      </w:r>
    </w:p>
    <w:p>
      <w:pPr>
        <w:ind w:firstLine="420"/>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9</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其他必要的文件和记录。</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7.5.2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高强钢丝布-聚合物砂浆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加固</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工程子分部工程全部资料验收合格后，应将所有验收文件存档备案。</w:t>
      </w:r>
    </w:p>
    <w:p>
      <w:pPr>
        <w:widowControl/>
        <w:spacing w:line="240" w:lineRule="auto"/>
        <w:jc w:val="left"/>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58" w:name="_Toc18046"/>
      <w:bookmarkStart w:id="259" w:name="_Toc22066"/>
      <w:bookmarkStart w:id="260" w:name="_Toc32387"/>
      <w:bookmarkStart w:id="261" w:name="_Toc30167"/>
      <w:bookmarkStart w:id="262" w:name="_Toc6722"/>
      <w:bookmarkStart w:id="263" w:name="_Toc66354072"/>
      <w:r>
        <w:rPr>
          <w:rFonts w:hint="default" w:ascii="Times New Roman" w:hAnsi="Times New Roman" w:eastAsia="黑体" w:cs="Times New Roman"/>
          <w:b w:val="0"/>
          <w:bCs w:val="0"/>
          <w:color w:val="000000" w:themeColor="text1"/>
          <w:highlight w:val="none"/>
          <w14:textFill>
            <w14:solidFill>
              <w14:schemeClr w14:val="tx1"/>
            </w14:solidFill>
          </w14:textFill>
        </w:rPr>
        <w:t>附录A  高强钢丝布与聚合物砂浆握裹</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强度</w:t>
      </w:r>
      <w:r>
        <w:rPr>
          <w:rFonts w:hint="default" w:ascii="Times New Roman" w:hAnsi="Times New Roman" w:eastAsia="黑体" w:cs="Times New Roman"/>
          <w:b w:val="0"/>
          <w:bCs w:val="0"/>
          <w:color w:val="000000" w:themeColor="text1"/>
          <w:highlight w:val="none"/>
          <w14:textFill>
            <w14:solidFill>
              <w14:schemeClr w14:val="tx1"/>
            </w14:solidFill>
          </w14:textFill>
        </w:rPr>
        <w:t>试验方法</w:t>
      </w:r>
      <w:bookmarkEnd w:id="258"/>
      <w:bookmarkEnd w:id="259"/>
      <w:bookmarkEnd w:id="260"/>
      <w:bookmarkEnd w:id="261"/>
    </w:p>
    <w:p>
      <w:pPr>
        <w:rPr>
          <w:rFonts w:hint="default" w:ascii="Times New Roman" w:hAnsi="Times New Roman" w:cs="Times New Roman"/>
          <w:b/>
          <w:bCs/>
          <w:color w:val="000000" w:themeColor="text1"/>
          <w:sz w:val="21"/>
          <w:szCs w:val="21"/>
          <w:highlight w:val="none"/>
          <w14:textFill>
            <w14:solidFill>
              <w14:schemeClr w14:val="tx1"/>
            </w14:solidFill>
          </w14:textFill>
        </w:rPr>
      </w:pPr>
    </w:p>
    <w:p>
      <w:pPr>
        <w:outlineLvl w:val="0"/>
        <w:rPr>
          <w:rFonts w:hint="default" w:ascii="Times New Roman" w:hAnsi="Times New Roman" w:cs="Times New Roman"/>
          <w:color w:val="000000" w:themeColor="text1"/>
          <w:sz w:val="21"/>
          <w:szCs w:val="21"/>
          <w:highlight w:val="none"/>
          <w14:textFill>
            <w14:solidFill>
              <w14:schemeClr w14:val="tx1"/>
            </w14:solidFill>
          </w14:textFill>
        </w:rPr>
      </w:pPr>
      <w:bookmarkStart w:id="264" w:name="_Toc32747"/>
      <w:bookmarkStart w:id="265" w:name="_Toc23084"/>
      <w:bookmarkStart w:id="266" w:name="_Toc30503"/>
      <w:bookmarkStart w:id="267" w:name="_Toc23987"/>
      <w:r>
        <w:rPr>
          <w:rFonts w:hint="default" w:ascii="Times New Roman" w:hAnsi="Times New Roman" w:cs="Times New Roman"/>
          <w:b/>
          <w:bCs/>
          <w:color w:val="000000" w:themeColor="text1"/>
          <w:sz w:val="21"/>
          <w:szCs w:val="21"/>
          <w:highlight w:val="none"/>
          <w14:textFill>
            <w14:solidFill>
              <w14:schemeClr w14:val="tx1"/>
            </w14:solidFill>
          </w14:textFill>
        </w:rPr>
        <w:t xml:space="preserve">A.0.1  </w:t>
      </w:r>
      <w:r>
        <w:rPr>
          <w:rFonts w:hint="default" w:ascii="Times New Roman" w:hAnsi="Times New Roman" w:cs="Times New Roman"/>
          <w:color w:val="000000" w:themeColor="text1"/>
          <w:sz w:val="21"/>
          <w:szCs w:val="21"/>
          <w:highlight w:val="none"/>
          <w14:textFill>
            <w14:solidFill>
              <w14:schemeClr w14:val="tx1"/>
            </w14:solidFill>
          </w14:textFill>
        </w:rPr>
        <w:t>试样型式和尺寸应符合下列规定：</w:t>
      </w:r>
      <w:bookmarkEnd w:id="264"/>
      <w:bookmarkEnd w:id="265"/>
      <w:bookmarkEnd w:id="266"/>
      <w:bookmarkEnd w:id="267"/>
    </w:p>
    <w:p>
      <w:pPr>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测试高强钢丝布与聚合物砂浆的握裹强度试样型式和尺寸见图A.0.1和表A.0.1。</w:t>
      </w:r>
    </w:p>
    <w:p>
      <w:pPr>
        <w:keepNex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1138555" cy="2268220"/>
            <wp:effectExtent l="0" t="0" r="4445" b="17780"/>
            <wp:docPr id="54" name="图片 54" descr="55112159e37b43f944b13762d1639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 54" descr="55112159e37b43f944b13762d163936"/>
                    <pic:cNvPicPr>
                      <a:picLocks noChangeAspect="true"/>
                    </pic:cNvPicPr>
                  </pic:nvPicPr>
                  <pic:blipFill>
                    <a:blip r:embed="rId139"/>
                    <a:stretch>
                      <a:fillRect/>
                    </a:stretch>
                  </pic:blipFill>
                  <pic:spPr>
                    <a:xfrm>
                      <a:off x="0" y="0"/>
                      <a:ext cx="1138555" cy="2268220"/>
                    </a:xfrm>
                    <a:prstGeom prst="rect">
                      <a:avLst/>
                    </a:prstGeom>
                  </pic:spPr>
                </pic:pic>
              </a:graphicData>
            </a:graphic>
          </wp:inline>
        </w:drawing>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1669415" cy="2266950"/>
            <wp:effectExtent l="0" t="0" r="0" b="0"/>
            <wp:docPr id="124" name="图片 124" descr="D:\桌面\钢丝布\钢丝布相关图片\钢丝布企标图片\图片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4" name="图片 124" descr="D:\桌面\钢丝布\钢丝布相关图片\钢丝布企标图片\图片3.png"/>
                    <pic:cNvPicPr>
                      <a:picLocks noChangeAspect="true" noChangeArrowheads="true"/>
                    </pic:cNvPicPr>
                  </pic:nvPicPr>
                  <pic:blipFill>
                    <a:blip r:embed="rId140"/>
                    <a:srcRect l="23269" t="6297" r="14669" b="4282"/>
                    <a:stretch>
                      <a:fillRect/>
                    </a:stretch>
                  </pic:blipFill>
                  <pic:spPr>
                    <a:xfrm>
                      <a:off x="0" y="0"/>
                      <a:ext cx="1669415" cy="2266950"/>
                    </a:xfrm>
                    <a:prstGeom prst="rect">
                      <a:avLst/>
                    </a:prstGeom>
                    <a:noFill/>
                    <a:ln>
                      <a:noFill/>
                    </a:ln>
                  </pic:spPr>
                </pic:pic>
              </a:graphicData>
            </a:graphic>
          </wp:inline>
        </w:drawing>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为聚合物砂浆，</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为混凝土砖块）</w:t>
      </w:r>
    </w:p>
    <w:p>
      <w:pPr>
        <w:pStyle w:val="8"/>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图A.0.1  试样型式及尺寸</w:t>
      </w:r>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表A.0.1  试样尺寸</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3376"/>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符号</w:t>
            </w:r>
          </w:p>
        </w:tc>
        <w:tc>
          <w:tcPr>
            <w:tcW w:w="1982"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名称</w:t>
            </w:r>
          </w:p>
        </w:tc>
        <w:tc>
          <w:tcPr>
            <w:tcW w:w="1645"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尺寸/数量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71"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L1</w:t>
            </w:r>
          </w:p>
        </w:tc>
        <w:tc>
          <w:tcPr>
            <w:tcW w:w="1982"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单侧外部高强钢丝布长度</w:t>
            </w:r>
          </w:p>
        </w:tc>
        <w:tc>
          <w:tcPr>
            <w:tcW w:w="1645"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290±10mm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71"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L2</w:t>
            </w:r>
          </w:p>
        </w:tc>
        <w:tc>
          <w:tcPr>
            <w:tcW w:w="1982"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锚固端部与混凝土块端部距离</w:t>
            </w:r>
          </w:p>
        </w:tc>
        <w:tc>
          <w:tcPr>
            <w:tcW w:w="1645"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71"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L3</w:t>
            </w:r>
          </w:p>
        </w:tc>
        <w:tc>
          <w:tcPr>
            <w:tcW w:w="1982"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聚合物砂浆涂抹长度</w:t>
            </w:r>
          </w:p>
        </w:tc>
        <w:tc>
          <w:tcPr>
            <w:tcW w:w="1645"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150±5mm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1"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D</w:t>
            </w:r>
          </w:p>
        </w:tc>
        <w:tc>
          <w:tcPr>
            <w:tcW w:w="1982"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聚合物砂浆涂抹宽度</w:t>
            </w:r>
          </w:p>
        </w:tc>
        <w:tc>
          <w:tcPr>
            <w:tcW w:w="1645"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60±5mm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1" w:type="pct"/>
          </w:tcPr>
          <w:p>
            <w:pPr>
              <w:pStyle w:val="8"/>
              <w:keepNext/>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L</w:t>
            </w:r>
          </w:p>
        </w:tc>
        <w:tc>
          <w:tcPr>
            <w:tcW w:w="1982"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高强钢丝束锚固长度</w:t>
            </w:r>
          </w:p>
        </w:tc>
        <w:tc>
          <w:tcPr>
            <w:tcW w:w="1645"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70±1mm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71"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K</w:t>
            </w:r>
          </w:p>
        </w:tc>
        <w:tc>
          <w:tcPr>
            <w:tcW w:w="1982"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锚固范围内高强钢丝束数量</w:t>
            </w:r>
          </w:p>
        </w:tc>
        <w:tc>
          <w:tcPr>
            <w:tcW w:w="1645"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10±1束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71" w:type="pct"/>
            <w:vAlign w:val="center"/>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d1</w:t>
            </w:r>
          </w:p>
        </w:tc>
        <w:tc>
          <w:tcPr>
            <w:tcW w:w="1982"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底层聚合物砂浆厚度</w:t>
            </w:r>
          </w:p>
        </w:tc>
        <w:tc>
          <w:tcPr>
            <w:tcW w:w="1645"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71"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d2</w:t>
            </w:r>
          </w:p>
        </w:tc>
        <w:tc>
          <w:tcPr>
            <w:tcW w:w="1982"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面层聚合物砂浆厚度</w:t>
            </w:r>
          </w:p>
        </w:tc>
        <w:tc>
          <w:tcPr>
            <w:tcW w:w="1645" w:type="pct"/>
          </w:tcPr>
          <w:p>
            <w:pPr>
              <w:pStyle w:val="8"/>
              <w:keepNext/>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15±2mm</w:t>
            </w:r>
          </w:p>
        </w:tc>
      </w:tr>
    </w:tbl>
    <w:p>
      <w:pP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pPr>
    </w:p>
    <w:p>
      <w:pPr>
        <w:outlineLvl w:val="0"/>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pPr>
      <w:bookmarkStart w:id="268" w:name="_Toc16849"/>
      <w:bookmarkStart w:id="269" w:name="_Toc27474"/>
      <w:bookmarkStart w:id="270" w:name="_Toc28890"/>
      <w:bookmarkStart w:id="271" w:name="_Toc19766"/>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A.0.2  </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试样制备应符合下列规定：</w:t>
      </w:r>
      <w:bookmarkEnd w:id="268"/>
      <w:bookmarkEnd w:id="269"/>
      <w:bookmarkEnd w:id="270"/>
      <w:bookmarkEnd w:id="271"/>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bookmarkStart w:id="272" w:name="_Toc22679"/>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材料</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准备：</w:t>
      </w:r>
      <w:bookmarkEnd w:id="272"/>
    </w:p>
    <w:p>
      <w:pPr>
        <w:pStyle w:val="46"/>
        <w:keepLines w:val="0"/>
        <w:pageBreakBefore w:val="0"/>
        <w:widowControl w:val="0"/>
        <w:kinsoku/>
        <w:wordWrap/>
        <w:overflowPunct/>
        <w:topLinePunct w:val="0"/>
        <w:autoSpaceDE/>
        <w:autoSpaceDN/>
        <w:bidi w:val="0"/>
        <w:adjustRightInd/>
        <w:snapToGrid/>
        <w:ind w:firstLine="630" w:firstLineChars="3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高强钢丝布：具体尺寸</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应符合</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图A.0.1的规定；</w:t>
      </w:r>
    </w:p>
    <w:p>
      <w:pPr>
        <w:pStyle w:val="46"/>
        <w:keepLines w:val="0"/>
        <w:pageBreakBefore w:val="0"/>
        <w:widowControl w:val="0"/>
        <w:kinsoku/>
        <w:wordWrap/>
        <w:overflowPunct/>
        <w:topLinePunct w:val="0"/>
        <w:autoSpaceDE/>
        <w:autoSpaceDN/>
        <w:bidi w:val="0"/>
        <w:adjustRightInd/>
        <w:snapToGrid/>
        <w:ind w:firstLine="630" w:firstLineChars="3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聚合物砂浆：性能应满足本</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规程4.3.2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规定；</w:t>
      </w:r>
    </w:p>
    <w:p>
      <w:pPr>
        <w:pStyle w:val="46"/>
        <w:keepLines w:val="0"/>
        <w:pageBreakBefore w:val="0"/>
        <w:widowControl w:val="0"/>
        <w:kinsoku/>
        <w:wordWrap/>
        <w:overflowPunct/>
        <w:topLinePunct w:val="0"/>
        <w:autoSpaceDE/>
        <w:autoSpaceDN/>
        <w:bidi w:val="0"/>
        <w:adjustRightInd/>
        <w:snapToGrid/>
        <w:ind w:firstLine="630" w:firstLineChars="3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界面胶：性能需满足本</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规程4.4.2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规定；</w:t>
      </w:r>
    </w:p>
    <w:p>
      <w:pPr>
        <w:pStyle w:val="46"/>
        <w:keepLines w:val="0"/>
        <w:pageBreakBefore w:val="0"/>
        <w:widowControl w:val="0"/>
        <w:kinsoku/>
        <w:wordWrap/>
        <w:overflowPunct/>
        <w:topLinePunct w:val="0"/>
        <w:autoSpaceDE/>
        <w:autoSpaceDN/>
        <w:bidi w:val="0"/>
        <w:adjustRightInd/>
        <w:snapToGrid/>
        <w:ind w:firstLine="630" w:firstLineChars="3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混凝土块：推荐尺寸200mm×100mm×60mm，尺寸偏差±5mm，抗压强度等级为C40</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C45。</w:t>
      </w:r>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2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打磨混凝土砖块表面并清理：用角磨机将混凝土砖块表面打磨粗糙并用毛刷或吹风机将表面灰尘等杂物清理干净；</w:t>
      </w:r>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3</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涂抹界面胶：在清理干净的混凝土砖块表面涂抹配制好的界面胶，界面胶的推荐用量为0.2</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0.3kg/m</w:t>
      </w:r>
      <w:r>
        <w:rPr>
          <w:rFonts w:hint="default" w:ascii="Times New Roman" w:hAnsi="Times New Roman" w:cs="Times New Roman" w:eastAsiaTheme="minorEastAsia"/>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4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涂抹底层聚合物砂浆：在界面胶凝固之前，将搅拌好的聚合物砂浆均匀涂抹在混凝土</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砖</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块表面，涂抹宽度、厚度及距混凝土砖块各边缘尺寸如图 A.0.1所示；</w:t>
      </w:r>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5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铺设高强钢丝布：将裁剪好的高强钢丝布铺设于底层聚合物砂浆表面，确保高强钢丝布在聚合物砂浆位置的锚固长度符合表A.0.1；</w:t>
      </w:r>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6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涂抹面层聚合物砂浆：涂抹宽度、厚度及距混凝土砖块各边缘尺寸如图 A.0.1所示；</w:t>
      </w:r>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bookmarkStart w:id="273" w:name="_Toc28555"/>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7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待聚合物砂浆凝固后，按照</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上述</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步骤</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制备试样另一侧；</w:t>
      </w:r>
      <w:bookmarkEnd w:id="273"/>
    </w:p>
    <w:p>
      <w:pPr>
        <w:pStyle w:val="46"/>
        <w:keepLines w:val="0"/>
        <w:pageBreakBefore w:val="0"/>
        <w:widowControl w:val="0"/>
        <w:kinsoku/>
        <w:wordWrap/>
        <w:overflowPunct/>
        <w:topLinePunct w:val="0"/>
        <w:autoSpaceDE/>
        <w:autoSpaceDN/>
        <w:bidi w:val="0"/>
        <w:adjustRightInd/>
        <w:snapToGrid/>
        <w:ind w:firstLine="422"/>
        <w:textAlignment w:val="auto"/>
        <w:outlineLvl w:val="9"/>
        <w:rPr>
          <w:rFonts w:hint="default" w:ascii="Times New Roman" w:hAnsi="Times New Roman" w:cs="Times New Roman" w:eastAsiaTheme="minorEastAsia"/>
          <w:b/>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8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完成制样后按照现行国家标准《工程结构加固材料安全性鉴定技术规范》GB 50728中规定的养护条件下养护28d进行测试。</w:t>
      </w:r>
    </w:p>
    <w:p>
      <w:pPr>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14:textFill>
            <w14:solidFill>
              <w14:schemeClr w14:val="tx1"/>
            </w14:solidFill>
          </w14:textFill>
        </w:rPr>
        <w:t xml:space="preserve">A.0.3  </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试样的数量每</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组试样不得少于5个，并保证同批次有5个有效试样。</w:t>
      </w:r>
    </w:p>
    <w:p>
      <w:pPr>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bookmarkStart w:id="274" w:name="_Toc3443"/>
      <w:bookmarkStart w:id="275" w:name="_Toc5521"/>
      <w:bookmarkStart w:id="276" w:name="_Toc15932"/>
      <w:bookmarkStart w:id="277" w:name="_Toc30120"/>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A.0.4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试验设备应符合下列规定：</w:t>
      </w:r>
      <w:bookmarkEnd w:id="274"/>
      <w:bookmarkEnd w:id="275"/>
      <w:bookmarkEnd w:id="276"/>
      <w:bookmarkEnd w:id="277"/>
    </w:p>
    <w:p>
      <w:pPr>
        <w:keepLines w:val="0"/>
        <w:pageBreakBefore w:val="0"/>
        <w:widowControl w:val="0"/>
        <w:kinsoku/>
        <w:wordWrap/>
        <w:overflowPunct/>
        <w:topLinePunct w:val="0"/>
        <w:autoSpaceDE/>
        <w:autoSpaceDN/>
        <w:bidi w:val="0"/>
        <w:adjustRightInd/>
        <w:snapToGrid/>
        <w:ind w:left="199" w:leftChars="71" w:firstLine="210" w:firstLineChars="1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试验机应符合现行国家标准《金属材料拉伸试验第1部分:室温试验方法》 GB/T 228.1的规定；</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2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试样测试使用的工装及安装方法如图A.0.4所示，工装与试验机相连时，要确保试样受拉时对中，工装各部分名称及尺寸见表A.0.4所示。</w:t>
      </w:r>
    </w:p>
    <w:p>
      <w:pPr>
        <w:keepNext/>
        <w:keepLines w:val="0"/>
        <w:pageBreakBefore w:val="0"/>
        <w:widowControl w:val="0"/>
        <w:kinsoku/>
        <w:wordWrap/>
        <w:overflowPunct/>
        <w:topLinePunct w:val="0"/>
        <w:autoSpaceDE/>
        <w:autoSpaceDN/>
        <w:bidi w:val="0"/>
        <w:adjustRightInd/>
        <w:snapToGrid/>
        <w:ind w:firstLine="480"/>
        <w:jc w:val="left"/>
        <w:textAlignment w:val="auto"/>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4121785</wp:posOffset>
            </wp:positionH>
            <wp:positionV relativeFrom="paragraph">
              <wp:posOffset>52070</wp:posOffset>
            </wp:positionV>
            <wp:extent cx="1144905" cy="2512695"/>
            <wp:effectExtent l="0" t="0" r="13335" b="1905"/>
            <wp:wrapSquare wrapText="bothSides"/>
            <wp:docPr id="234" name="图片 234"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4" name="图片 234" descr="1"/>
                    <pic:cNvPicPr>
                      <a:picLocks noChangeAspect="true"/>
                    </pic:cNvPicPr>
                  </pic:nvPicPr>
                  <pic:blipFill>
                    <a:blip r:embed="rId141" cstate="print">
                      <a:extLst>
                        <a:ext uri="{28A0092B-C50C-407E-A947-70E740481C1C}">
                          <a14:useLocalDpi xmlns:a14="http://schemas.microsoft.com/office/drawing/2010/main" val="false"/>
                        </a:ext>
                      </a:extLst>
                    </a:blip>
                    <a:srcRect l="33768" r="46836"/>
                    <a:stretch>
                      <a:fillRect/>
                    </a:stretch>
                  </pic:blipFill>
                  <pic:spPr>
                    <a:xfrm>
                      <a:off x="0" y="0"/>
                      <a:ext cx="1144905" cy="2512695"/>
                    </a:xfrm>
                    <a:prstGeom prst="rect">
                      <a:avLst/>
                    </a:prstGeom>
                  </pic:spPr>
                </pic:pic>
              </a:graphicData>
            </a:graphic>
          </wp:anchor>
        </w:drawing>
      </w:r>
      <w:r>
        <w:rPr>
          <w:rFonts w:hint="default" w:ascii="Times New Roman" w:hAnsi="Times New Roman" w:cs="Times New Roman"/>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2520315</wp:posOffset>
            </wp:positionH>
            <wp:positionV relativeFrom="paragraph">
              <wp:posOffset>31115</wp:posOffset>
            </wp:positionV>
            <wp:extent cx="1202055" cy="2517775"/>
            <wp:effectExtent l="0" t="0" r="1905" b="12065"/>
            <wp:wrapSquare wrapText="bothSides"/>
            <wp:docPr id="232" name="图片 232"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2" name="图片 232" descr="2"/>
                    <pic:cNvPicPr>
                      <a:picLocks noChangeAspect="true"/>
                    </pic:cNvPicPr>
                  </pic:nvPicPr>
                  <pic:blipFill>
                    <a:blip r:embed="rId142" cstate="print">
                      <a:extLst>
                        <a:ext uri="{28A0092B-C50C-407E-A947-70E740481C1C}">
                          <a14:useLocalDpi xmlns:a14="http://schemas.microsoft.com/office/drawing/2010/main" val="false"/>
                        </a:ext>
                      </a:extLst>
                    </a:blip>
                    <a:srcRect l="36872" r="40242"/>
                    <a:stretch>
                      <a:fillRect/>
                    </a:stretch>
                  </pic:blipFill>
                  <pic:spPr>
                    <a:xfrm>
                      <a:off x="0" y="0"/>
                      <a:ext cx="1202055" cy="2517775"/>
                    </a:xfrm>
                    <a:prstGeom prst="rect">
                      <a:avLst/>
                    </a:prstGeom>
                  </pic:spPr>
                </pic:pic>
              </a:graphicData>
            </a:graphic>
          </wp:anchor>
        </w:drawing>
      </w:r>
      <w:r>
        <w:rPr>
          <w:rFonts w:hint="default" w:ascii="Times New Roman" w:hAnsi="Times New Roman" w:cs="Times New Roman"/>
          <w:color w:val="000000" w:themeColor="text1"/>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807720</wp:posOffset>
            </wp:positionH>
            <wp:positionV relativeFrom="paragraph">
              <wp:posOffset>34290</wp:posOffset>
            </wp:positionV>
            <wp:extent cx="1185545" cy="2517140"/>
            <wp:effectExtent l="0" t="0" r="3175" b="12700"/>
            <wp:wrapSquare wrapText="bothSides"/>
            <wp:docPr id="231" name="图片 2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true"/>
                    </pic:cNvPicPr>
                  </pic:nvPicPr>
                  <pic:blipFill>
                    <a:blip r:embed="rId143" cstate="print">
                      <a:extLst>
                        <a:ext uri="{28A0092B-C50C-407E-A947-70E740481C1C}">
                          <a14:useLocalDpi xmlns:a14="http://schemas.microsoft.com/office/drawing/2010/main" val="false"/>
                        </a:ext>
                      </a:extLst>
                    </a:blip>
                    <a:stretch>
                      <a:fillRect/>
                    </a:stretch>
                  </pic:blipFill>
                  <pic:spPr>
                    <a:xfrm>
                      <a:off x="0" y="0"/>
                      <a:ext cx="1185545" cy="2517140"/>
                    </a:xfrm>
                    <a:prstGeom prst="rect">
                      <a:avLst/>
                    </a:prstGeom>
                  </pic:spPr>
                </pic:pic>
              </a:graphicData>
            </a:graphic>
          </wp:anchor>
        </w:drawing>
      </w: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宋体" w:cs="Times New Roman"/>
          <w:color w:val="000000" w:themeColor="text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ind w:left="560"/>
        <w:jc w:val="center"/>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pStyle w:val="8"/>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8" w:name="_Toc19258"/>
      <w:r>
        <w:rPr>
          <w:rFonts w:hint="default" w:ascii="Times New Roman" w:hAnsi="Times New Roman" w:eastAsia="宋体" w:cs="Times New Roman"/>
          <w:color w:val="000000" w:themeColor="text1"/>
          <w:sz w:val="21"/>
          <w:szCs w:val="21"/>
          <w:highlight w:val="none"/>
          <w14:textFill>
            <w14:solidFill>
              <w14:schemeClr w14:val="tx1"/>
            </w14:solidFill>
          </w14:textFill>
        </w:rPr>
        <w:t>图A.0.4  工装及试样安装示意图</w:t>
      </w:r>
      <w:bookmarkEnd w:id="278"/>
    </w:p>
    <w:p>
      <w:pPr>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表A.0.4  工装各部分名称及尺寸</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741"/>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编号</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名</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称</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尺</w:t>
            </w:r>
            <w: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上部连接杆</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具体尺寸根据所选试验机而定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2</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上部螺杆</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推荐使用M24，8.8级螺杆，长度根据实际情况而定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3</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上部挡板</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推荐使用150mm×60mm×20mm，材质45</w:t>
            </w:r>
            <w:r>
              <w:rPr>
                <w:rFonts w:hint="default" w:ascii="Times New Roman" w:hAnsi="Times New Roman" w:cs="Times New Roman" w:eastAsiaTheme="minorEastAsia"/>
                <w:color w:val="000000" w:themeColor="text1"/>
                <w:sz w:val="18"/>
                <w:szCs w:val="18"/>
                <w:highlight w:val="none"/>
                <w:vertAlign w:val="superscript"/>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4</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辊轴</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辊轴直径R=混凝土砖块厚度+2×d</w:t>
            </w:r>
            <w:r>
              <w:rPr>
                <w:rFonts w:hint="default" w:ascii="Times New Roman" w:hAnsi="Times New Roman" w:cs="Times New Roman" w:eastAsiaTheme="minorEastAsia"/>
                <w:color w:val="000000" w:themeColor="text1"/>
                <w:sz w:val="18"/>
                <w:szCs w:val="18"/>
                <w:highlight w:val="none"/>
                <w:vertAlign w:val="subscript"/>
                <w14:textFill>
                  <w14:solidFill>
                    <w14:schemeClr w14:val="tx1"/>
                  </w14:solidFill>
                </w14:textFill>
              </w:rPr>
              <w:t>1</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，d</w:t>
            </w:r>
            <w:r>
              <w:rPr>
                <w:rFonts w:hint="default" w:ascii="Times New Roman" w:hAnsi="Times New Roman" w:cs="Times New Roman" w:eastAsiaTheme="minorEastAsia"/>
                <w:color w:val="000000" w:themeColor="text1"/>
                <w:sz w:val="18"/>
                <w:szCs w:val="18"/>
                <w:highlight w:val="none"/>
                <w:vertAlign w:val="subscript"/>
                <w14:textFill>
                  <w14:solidFill>
                    <w14:schemeClr w14:val="tx1"/>
                  </w14:solidFill>
                </w14:textFill>
              </w:rPr>
              <w:t>1</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见表1，材质45</w:t>
            </w:r>
            <w:r>
              <w:rPr>
                <w:rFonts w:hint="default" w:ascii="Times New Roman" w:hAnsi="Times New Roman" w:cs="Times New Roman" w:eastAsiaTheme="minorEastAsia"/>
                <w:color w:val="000000" w:themeColor="text1"/>
                <w:sz w:val="18"/>
                <w:szCs w:val="18"/>
                <w:highlight w:val="none"/>
                <w:vertAlign w:val="superscript"/>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钢，表面光滑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5</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下部上挡板</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挡板宽度略小于混凝土砖厚度，推荐使用220mm×50mm×30mm，材质45</w:t>
            </w:r>
            <w:r>
              <w:rPr>
                <w:rFonts w:hint="default" w:ascii="Times New Roman" w:hAnsi="Times New Roman" w:cs="Times New Roman" w:eastAsiaTheme="minorEastAsia"/>
                <w:color w:val="000000" w:themeColor="text1"/>
                <w:sz w:val="18"/>
                <w:szCs w:val="18"/>
                <w:highlight w:val="none"/>
                <w:vertAlign w:val="superscript"/>
                <w14:textFill>
                  <w14:solidFill>
                    <w14:schemeClr w14:val="tx1"/>
                  </w14:solidFill>
                </w14:textFill>
              </w:rPr>
              <w:t>#</w:t>
            </w: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6</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下部螺杆</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推荐使用M24，8.8级螺杆，长度根据实际情况而定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05"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7</w:t>
            </w:r>
          </w:p>
        </w:tc>
        <w:tc>
          <w:tcPr>
            <w:tcW w:w="1022"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下部下挡板与连接杆</w:t>
            </w:r>
          </w:p>
        </w:tc>
        <w:tc>
          <w:tcPr>
            <w:tcW w:w="3371" w:type="pct"/>
            <w:vAlign w:val="center"/>
          </w:tcPr>
          <w:p>
            <w:pPr>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下部下挡板与连接杆为一体，尺寸和材质与上部挡板、上部连接杆相同</w:t>
            </w:r>
          </w:p>
        </w:tc>
      </w:tr>
    </w:tbl>
    <w:p>
      <w:pPr>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p>
    <w:p>
      <w:pPr>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A.0.5  </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方法原理：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通过悬挂端和夹持端进行固定，在悬挂端施加张力，在高强钢丝布与聚合物砂浆锚固段形成剪切力，测试材料的破坏载荷及与聚合物砂浆的界面剪切强度。</w:t>
      </w:r>
    </w:p>
    <w:p>
      <w:pPr>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pPr>
      <w:bookmarkStart w:id="279" w:name="_Toc19589"/>
      <w:bookmarkStart w:id="280" w:name="_Toc7618"/>
      <w:bookmarkStart w:id="281" w:name="_Toc31954"/>
      <w:bookmarkStart w:id="282" w:name="_Toc25101"/>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A.0.6</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 xml:space="preserve">  试验条件应符合下列规定：</w:t>
      </w:r>
      <w:bookmarkEnd w:id="279"/>
      <w:bookmarkEnd w:id="280"/>
      <w:bookmarkEnd w:id="281"/>
      <w:bookmarkEnd w:id="282"/>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试验环境条件按现行国家标准《金属材料拉伸试验第1部分:室温试验方法》 GB/T 228.1中的规定；</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加载速度</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不应大于</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2mm/min。</w:t>
      </w:r>
    </w:p>
    <w:p>
      <w:pPr>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pPr>
      <w:bookmarkStart w:id="283" w:name="_Toc30083"/>
      <w:bookmarkStart w:id="284" w:name="_Toc23988"/>
      <w:bookmarkStart w:id="285" w:name="_Toc32332"/>
      <w:bookmarkStart w:id="286" w:name="_Toc15507"/>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A.0.7</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 xml:space="preserve">  试验步骤应按下列规定进行：</w:t>
      </w:r>
      <w:bookmarkEnd w:id="283"/>
      <w:bookmarkEnd w:id="284"/>
      <w:bookmarkEnd w:id="285"/>
      <w:bookmarkEnd w:id="286"/>
    </w:p>
    <w:p>
      <w:pPr>
        <w:keepLines w:val="0"/>
        <w:pageBreakBefore w:val="0"/>
        <w:widowControl w:val="0"/>
        <w:kinsoku/>
        <w:wordWrap/>
        <w:overflowPunct/>
        <w:topLinePunct w:val="0"/>
        <w:autoSpaceDE/>
        <w:autoSpaceDN/>
        <w:bidi w:val="0"/>
        <w:adjustRightInd/>
        <w:snapToGrid/>
        <w:ind w:left="420" w:leftChars="15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试验前，试样需经外观检查，如有缺陷和不符合尺寸及制备要求的，应予作废；</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试样状态调节按照现行国家标准《金属材料拉伸试验第1部分:室温试验方法》GB/T 228.1中的规定；</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3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将合格的试样进行编号；</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4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安装试样，使试样的中心线与上下工装的对准中心线一致；</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5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加载速度按照A.0.6的规定；</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6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同批次有效试样不足5个时，应重新试验；</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7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测定时连续加载，直至高强钢丝束从聚合物砂浆层拔出</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并记录</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高强钢丝布与聚合物砂浆相对滑动前的最大荷载</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p>
      <w:pPr>
        <w:keepLines w:val="0"/>
        <w:pageBreakBefore w:val="0"/>
        <w:widowControl w:val="0"/>
        <w:kinsoku/>
        <w:wordWrap/>
        <w:overflowPunct/>
        <w:topLinePunct w:val="0"/>
        <w:autoSpaceDE/>
        <w:autoSpaceDN/>
        <w:bidi w:val="0"/>
        <w:adjustRightInd/>
        <w:snapToGrid/>
        <w:ind w:firstLine="421"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8</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 xml:space="preserve">  当破坏形式为高强钢丝束断裂破坏、聚合物砂浆内聚破坏、聚合物砂浆与混凝土块界面剥离、混凝土块内聚破坏时，此试样测试结果无效。</w:t>
      </w:r>
    </w:p>
    <w:p>
      <w:pPr>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eastAsiaTheme="minorEastAsia"/>
          <w:b/>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A.0.8</w:t>
      </w:r>
      <w:r>
        <w:rPr>
          <w:rFonts w:hint="default" w:ascii="Times New Roman" w:hAnsi="Times New Roman" w:cs="Times New Roman" w:eastAsiaTheme="minorEastAsia"/>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高强钢</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丝布与聚合物砂浆的</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握裹强度</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按下式计算：</w:t>
      </w:r>
    </w:p>
    <w:p>
      <w:pPr>
        <w:keepLines w:val="0"/>
        <w:pageBreakBefore w:val="0"/>
        <w:widowControl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i w:val="0"/>
          <w:color w:val="000000" w:themeColor="text1"/>
          <w:sz w:val="21"/>
          <w:szCs w:val="21"/>
          <w:highlight w:val="none"/>
          <w:lang w:val="en-US" w:eastAsia="zh-CN"/>
          <w14:textFill>
            <w14:solidFill>
              <w14:schemeClr w14:val="tx1"/>
            </w14:solidFill>
          </w14:textFill>
        </w:rPr>
        <w:t xml:space="preserve">                     </w:t>
      </w:r>
      <m:oMath>
        <m:r>
          <m:rPr/>
          <w:rPr>
            <w:rFonts w:hint="default" w:ascii="Cambria Math" w:hAnsi="Cambria Math" w:cs="Times New Roman"/>
            <w:color w:val="000000" w:themeColor="text1"/>
            <w:sz w:val="21"/>
            <w:szCs w:val="21"/>
            <w:highlight w:val="none"/>
            <w14:textFill>
              <w14:solidFill>
                <w14:schemeClr w14:val="tx1"/>
              </w14:solidFill>
            </w14:textFill>
          </w:rPr>
          <m:t>σ=</m:t>
        </m:r>
        <m:f>
          <m:fPr>
            <m:ctrlPr>
              <w:rPr>
                <w:rFonts w:hint="default" w:ascii="Cambria Math" w:hAnsi="Cambria Math" w:cs="Times New Roman"/>
                <w:i/>
                <w:color w:val="000000" w:themeColor="text1"/>
                <w:sz w:val="21"/>
                <w:szCs w:val="21"/>
                <w:highlight w:val="none"/>
                <w14:textFill>
                  <w14:solidFill>
                    <w14:schemeClr w14:val="tx1"/>
                  </w14:solidFill>
                </w14:textFill>
              </w:rPr>
            </m:ctrlPr>
          </m:fPr>
          <m:num>
            <m:r>
              <m:rPr/>
              <w:rPr>
                <w:rFonts w:hint="default" w:ascii="Cambria Math" w:hAnsi="Cambria Math" w:cs="Times New Roman"/>
                <w:color w:val="000000" w:themeColor="text1"/>
                <w:sz w:val="21"/>
                <w:szCs w:val="21"/>
                <w:highlight w:val="none"/>
                <w14:textFill>
                  <w14:solidFill>
                    <w14:schemeClr w14:val="tx1"/>
                  </w14:solidFill>
                </w14:textFill>
              </w:rPr>
              <m:t>F</m:t>
            </m:r>
            <m:ctrlPr>
              <w:rPr>
                <w:rFonts w:hint="default" w:ascii="Cambria Math" w:hAnsi="Cambria Math" w:cs="Times New Roman"/>
                <w:i/>
                <w:color w:val="000000" w:themeColor="text1"/>
                <w:sz w:val="21"/>
                <w:szCs w:val="21"/>
                <w:highlight w:val="none"/>
                <w14:textFill>
                  <w14:solidFill>
                    <w14:schemeClr w14:val="tx1"/>
                  </w14:solidFill>
                </w14:textFill>
              </w:rPr>
            </m:ctrlPr>
          </m:num>
          <m:den>
            <m:r>
              <m:rPr/>
              <w:rPr>
                <w:rFonts w:hint="default" w:ascii="Cambria Math" w:hAnsi="Cambria Math" w:cs="Times New Roman"/>
                <w:color w:val="000000" w:themeColor="text1"/>
                <w:sz w:val="21"/>
                <w:szCs w:val="21"/>
                <w:highlight w:val="none"/>
                <w14:textFill>
                  <w14:solidFill>
                    <w14:schemeClr w14:val="tx1"/>
                  </w14:solidFill>
                </w14:textFill>
              </w:rPr>
              <m:t>2A</m:t>
            </m:r>
            <m:ctrlPr>
              <w:rPr>
                <w:rFonts w:hint="default" w:ascii="Cambria Math" w:hAnsi="Cambria Math" w:cs="Times New Roman"/>
                <w:i/>
                <w:color w:val="000000" w:themeColor="text1"/>
                <w:sz w:val="21"/>
                <w:szCs w:val="21"/>
                <w:highlight w:val="none"/>
                <w14:textFill>
                  <w14:solidFill>
                    <w14:schemeClr w14:val="tx1"/>
                  </w14:solidFill>
                </w14:textFill>
              </w:rPr>
            </m:ctrlPr>
          </m:den>
        </m:f>
      </m:oMath>
      <w:r>
        <w:rPr>
          <w:rFonts w:hint="default" w:ascii="Times New Roman" w:hAnsi="Times New Roman" w:cs="Times New Roman"/>
          <w:color w:val="000000" w:themeColor="text1"/>
          <w:position w:val="-32"/>
          <w:sz w:val="21"/>
          <w:szCs w:val="21"/>
          <w:highlight w:val="none"/>
          <w14:textFill>
            <w14:solidFill>
              <w14:schemeClr w14:val="tx1"/>
            </w14:solidFill>
          </w14:textFill>
        </w:rPr>
        <w:tab/>
      </w:r>
      <w:r>
        <w:rPr>
          <w:rFonts w:hint="default" w:ascii="Times New Roman" w:hAnsi="Times New Roman" w:cs="Times New Roman"/>
          <w:color w:val="000000" w:themeColor="text1"/>
          <w:position w:val="-32"/>
          <w:sz w:val="21"/>
          <w:szCs w:val="21"/>
          <w:highlight w:val="none"/>
          <w14:textFill>
            <w14:solidFill>
              <w14:schemeClr w14:val="tx1"/>
            </w14:solidFill>
          </w14:textFill>
        </w:rPr>
        <w:tab/>
      </w:r>
      <w:r>
        <w:rPr>
          <w:rFonts w:hint="default" w:ascii="Times New Roman" w:hAnsi="Times New Roman" w:cs="Times New Roman"/>
          <w:color w:val="000000" w:themeColor="text1"/>
          <w:position w:val="-32"/>
          <w:sz w:val="21"/>
          <w:szCs w:val="21"/>
          <w:highlight w:val="none"/>
          <w14:textFill>
            <w14:solidFill>
              <w14:schemeClr w14:val="tx1"/>
            </w14:solidFill>
          </w14:textFill>
        </w:rPr>
        <w:t xml:space="preserve">             </w:t>
      </w:r>
      <w:r>
        <w:rPr>
          <w:rFonts w:hint="default" w:ascii="Times New Roman" w:hAnsi="Times New Roman" w:cs="Times New Roman"/>
          <w:color w:val="000000" w:themeColor="text1"/>
          <w:position w:val="-32"/>
          <w:sz w:val="21"/>
          <w:szCs w:val="21"/>
          <w:highlight w:val="none"/>
          <w14:textFill>
            <w14:solidFill>
              <w14:schemeClr w14:val="tx1"/>
            </w14:solidFill>
          </w14:textFill>
        </w:rPr>
        <w:tab/>
      </w:r>
      <w:r>
        <w:rPr>
          <w:rFonts w:hint="default" w:ascii="Times New Roman" w:hAnsi="Times New Roman" w:cs="Times New Roman"/>
          <w:color w:val="000000" w:themeColor="text1"/>
          <w:position w:val="-32"/>
          <w:sz w:val="21"/>
          <w:szCs w:val="21"/>
          <w:highlight w:val="none"/>
          <w14:textFill>
            <w14:solidFill>
              <w14:schemeClr w14:val="tx1"/>
            </w14:solidFill>
          </w14:textFill>
        </w:rPr>
        <w:t xml:space="preserve"> </w:t>
      </w:r>
      <w:r>
        <w:rPr>
          <w:rFonts w:hint="default" w:ascii="Times New Roman" w:hAnsi="Times New Roman" w:cs="Times New Roman"/>
          <w:color w:val="000000" w:themeColor="text1"/>
          <w:position w:val="-32"/>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position w:val="-32"/>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A.0.8-1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Lines w:val="0"/>
        <w:pageBreakBefore w:val="0"/>
        <w:widowControl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i w:val="0"/>
          <w:color w:val="000000" w:themeColor="text1"/>
          <w:sz w:val="21"/>
          <w:szCs w:val="21"/>
          <w:highlight w:val="none"/>
          <w:lang w:val="en-US" w:eastAsia="zh-CN"/>
          <w14:textFill>
            <w14:solidFill>
              <w14:schemeClr w14:val="tx1"/>
            </w14:solidFill>
          </w14:textFill>
        </w:rPr>
        <w:t xml:space="preserve">                  </w:t>
      </w:r>
      <m:oMath>
        <m:r>
          <m:rPr/>
          <w:rPr>
            <w:rFonts w:hint="default" w:ascii="Cambria Math" w:hAnsi="Cambria Math" w:cs="Times New Roman"/>
            <w:color w:val="000000" w:themeColor="text1"/>
            <w:sz w:val="21"/>
            <w:szCs w:val="21"/>
            <w:highlight w:val="none"/>
            <w14:textFill>
              <w14:solidFill>
                <w14:schemeClr w14:val="tx1"/>
              </w14:solidFill>
            </w14:textFill>
          </w:rPr>
          <m:t>A=K×S</m:t>
        </m:r>
      </m:oMath>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ab/>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A.0.8-2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Lines w:val="0"/>
        <w:pageBreakBefore w:val="0"/>
        <w:widowControl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i w:val="0"/>
          <w:color w:val="000000" w:themeColor="text1"/>
          <w:sz w:val="21"/>
          <w:szCs w:val="21"/>
          <w:highlight w:val="none"/>
          <w:lang w:val="en-US" w:eastAsia="zh-CN"/>
          <w14:textFill>
            <w14:solidFill>
              <w14:schemeClr w14:val="tx1"/>
            </w14:solidFill>
          </w14:textFill>
        </w:rPr>
        <w:t xml:space="preserve">                       </w:t>
      </w:r>
      <m:oMath>
        <m:r>
          <m:rPr/>
          <w:rPr>
            <w:rFonts w:hint="default" w:ascii="Cambria Math" w:hAnsi="Cambria Math" w:cs="Times New Roman"/>
            <w:color w:val="000000" w:themeColor="text1"/>
            <w:sz w:val="21"/>
            <w:szCs w:val="21"/>
            <w:highlight w:val="none"/>
            <w14:textFill>
              <w14:solidFill>
                <w14:schemeClr w14:val="tx1"/>
              </w14:solidFill>
            </w14:textFill>
          </w:rPr>
          <m:t>S=π×d×L</m:t>
        </m:r>
      </m:oMath>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A.0.8-3</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式中：</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σ</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——高强钢丝布与聚合物砂浆的握裹</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强度</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（MPa）；</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F</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——高强钢丝布与聚合物砂浆相对滑动前的最大荷载（N）；</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A</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——K股高强钢丝束的锚固面积（mm</w:t>
      </w:r>
      <w:r>
        <w:rPr>
          <w:rFonts w:hint="default" w:ascii="Times New Roman" w:hAnsi="Times New Roman" w:cs="Times New Roman" w:eastAsiaTheme="minorEastAsia"/>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K</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——锚固范围内高强钢丝</w:t>
      </w:r>
      <w:r>
        <w:rPr>
          <w:rFonts w:hint="default" w:ascii="Times New Roman" w:hAnsi="Times New Roman" w:cs="Times New Roman"/>
          <w:color w:val="000000" w:themeColor="text1"/>
          <w:sz w:val="21"/>
          <w:szCs w:val="21"/>
          <w:highlight w:val="none"/>
          <w14:textFill>
            <w14:solidFill>
              <w14:schemeClr w14:val="tx1"/>
            </w14:solidFill>
          </w14:textFill>
        </w:rPr>
        <w:t>束数</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束</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S</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——单股钢丝束的锚固面积</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mm</w:t>
      </w:r>
      <w:r>
        <w:rPr>
          <w:rFonts w:hint="default" w:ascii="Times New Roman" w:hAnsi="Times New Roman" w:cs="Times New Roman" w:eastAsiaTheme="minorEastAsia"/>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d</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——单股钢丝束的测量直径（mm</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p>
      <w:pPr>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i/>
          <w:iCs/>
          <w:color w:val="000000" w:themeColor="text1"/>
          <w:sz w:val="21"/>
          <w:szCs w:val="21"/>
          <w:highlight w:val="none"/>
          <w14:textFill>
            <w14:solidFill>
              <w14:schemeClr w14:val="tx1"/>
            </w14:solidFill>
          </w14:textFill>
        </w:rPr>
        <w:t>L</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——高强钢丝束锚固长度</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mm</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bookmarkEnd w:id="262"/>
    </w:p>
    <w:p>
      <w:pPr>
        <w:pStyle w:val="29"/>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A.0.</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eastAsiaTheme="minorEastAsia"/>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高强钢</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丝布与聚合物砂浆的</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握裹</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强度取5个有效试件的计算平均值，计算结果精确至0.01MPa。</w:t>
      </w:r>
    </w:p>
    <w:p>
      <w:pPr>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87" w:name="_Toc1229"/>
      <w:bookmarkStart w:id="288" w:name="_Toc9662"/>
      <w:r>
        <w:rPr>
          <w:rFonts w:hint="default" w:ascii="Times New Roman" w:hAnsi="Times New Roman" w:eastAsia="黑体" w:cs="Times New Roman"/>
          <w:b w:val="0"/>
          <w:bCs w:val="0"/>
          <w:color w:val="000000" w:themeColor="text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289" w:name="_Toc26494"/>
      <w:bookmarkStart w:id="290" w:name="_Toc29139"/>
      <w:bookmarkStart w:id="291" w:name="_Toc22252"/>
      <w:bookmarkStart w:id="292" w:name="_Toc2039"/>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附录B  </w:t>
      </w:r>
      <w:r>
        <w:rPr>
          <w:rFonts w:hint="default" w:ascii="Times New Roman" w:hAnsi="Times New Roman" w:eastAsia="黑体" w:cs="Times New Roman"/>
          <w:b w:val="0"/>
          <w:bCs w:val="0"/>
          <w:color w:val="000000" w:themeColor="text1"/>
          <w:highlight w:val="none"/>
          <w:lang w:eastAsia="zh-CN"/>
          <w14:textFill>
            <w14:solidFill>
              <w14:schemeClr w14:val="tx1"/>
            </w14:solidFill>
          </w14:textFill>
        </w:rPr>
        <w:t>高强钢丝布加固预应力混凝土空心板选用表</w:t>
      </w:r>
      <w:bookmarkEnd w:id="289"/>
      <w:bookmarkEnd w:id="290"/>
    </w:p>
    <w:p>
      <w:pPr>
        <w:rPr>
          <w:rFonts w:hint="default" w:ascii="Times New Roman" w:hAnsi="Times New Roman" w:cs="Times New Roman"/>
          <w:color w:val="000000" w:themeColor="text1"/>
          <w:highlight w:val="none"/>
          <w14:textFill>
            <w14:solidFill>
              <w14:schemeClr w14:val="tx1"/>
            </w14:solidFill>
          </w14:textFill>
        </w:rPr>
      </w:pPr>
    </w:p>
    <w:bookmarkEnd w:id="291"/>
    <w:bookmarkEnd w:id="292"/>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表B.0.1</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 xml:space="preserve">  高强钢丝布加固预应力混凝土空心板选用表</w:t>
      </w:r>
    </w:p>
    <w:tbl>
      <w:tblPr>
        <w:tblStyle w:val="3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1"/>
        <w:gridCol w:w="1296"/>
        <w:gridCol w:w="1322"/>
        <w:gridCol w:w="200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φd5冷拔低合金钢丝</w:t>
            </w: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主筋根数(根)</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原正截面承载力允许荷载设计值(kN/m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c>
          <w:tcPr>
            <w:tcW w:w="1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选用G200、300加固后正截面承载力允许荷载设计值(kN/m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c>
          <w:tcPr>
            <w:tcW w:w="1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选用G600、900加固后正截面承载力允许荷载设计值(kN/m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板型</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3.32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4.48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Y-KBd305-2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4.70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Y-KBd305-3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9.44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12.74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Y-KBd305-4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11.32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15.28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3.42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4.62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Y-KBd335-2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7.31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9.87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Y-KBd335-3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8.85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11.95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Y-KBd335-4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10.37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14.00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5.71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7.71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Y-KBd365-2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7.00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9.45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Y-KBd365-3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8.27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11.16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Y-KBd365-4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11.14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15.04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4.47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6.03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Y-KBd395-2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5.57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7.52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Y-KBd395-3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6.64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8.96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Y-KBd395-4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8.28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11.18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Y-KBd395-5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9.01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12.16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Y-KBd395-6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11.80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15.93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3.50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4.73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Y-KBd425-2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4.44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5.99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Y-KBd425-3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5.36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7.24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Y-KBd425-4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6.71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9.06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Y-KBd425-5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7.34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9.91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Y-KBd425-6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9.73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13.14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Y-KBd306-1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3.60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4.86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Y-KBd306-2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4.75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6.41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Y-KBd306-3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9.18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12.39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Y-KBd306-4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10.75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14.51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Y-KBd336-1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3.47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4.68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Y-KBd336-2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7.11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9.60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Y-KBd336-3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11.34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Y-KBd336-4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10.93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14.76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Y-KBd366-1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5.55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7.49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8.33 </w:t>
            </w:r>
          </w:p>
        </w:tc>
      </w:tr>
    </w:tbl>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续</w:t>
      </w:r>
      <w:r>
        <w:rPr>
          <w:rFonts w:hint="default" w:ascii="Times New Roman" w:hAnsi="Times New Roman" w:eastAsia="黑体" w:cs="Times New Roman"/>
          <w:color w:val="000000" w:themeColor="text1"/>
          <w:sz w:val="18"/>
          <w:szCs w:val="18"/>
          <w:highlight w:val="none"/>
          <w14:textFill>
            <w14:solidFill>
              <w14:schemeClr w14:val="tx1"/>
            </w14:solidFill>
          </w14:textFill>
        </w:rPr>
        <w:t>表B.0.1</w:t>
      </w:r>
    </w:p>
    <w:tbl>
      <w:tblPr>
        <w:tblStyle w:val="3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1"/>
        <w:gridCol w:w="1296"/>
        <w:gridCol w:w="1322"/>
        <w:gridCol w:w="200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φd5冷拔低合金钢丝</w:t>
            </w: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主筋根数(根)</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原正截面承载力允许荷载设计值(kN/m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c>
          <w:tcPr>
            <w:tcW w:w="1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选用G200、300加固后正截面承载力允许荷载设计值(kN/m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c>
          <w:tcPr>
            <w:tcW w:w="1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选用G600、900加固后正截面承载力允许荷载设计值(kN/m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板型</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Y-KBd366-2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6.63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8.95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Y-KBd366-3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7.69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10.38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Y-KBd366-4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8.74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11.80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Y-KBd366-5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10.39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14.03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4.34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5.86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5.26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7.10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6.16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8.32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7.05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9.52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8.39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11.33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9.61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12.97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Y-KBd396-7</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10.79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14.57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Y-KBd426-1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4.59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Y-KBd426-2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4.18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5.64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Y-KBd426-3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5.72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7.72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Y-KBd426-4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6.82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9.21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Y-KBd426-5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7.86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10.61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Y-KBd426-6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8.87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11.97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Y-KBd309-1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4.07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5.49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Y-KBd309-2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4.84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6.53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Y-KBd309-3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8.74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11.80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Y-KBd309-4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10.85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14.65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Y-KBd339-1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2.93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3.96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Y-KBd339-2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3.56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4.81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Y-KBd339-3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6.76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9.13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Y-KBd339-4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7.63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8.49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11.46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Y-KBd339-6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10.19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13.76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Y-KBd369-1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5.27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7.11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Y-KBd369-2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6.00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8.10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Y-KBd369-3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6.72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9.07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Y-KBd369-4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8.14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10.99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10.59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Y-KBd399-1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4.13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5.58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Y-KBd399-2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7.22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Y-KBd399-3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6.55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8.84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Y-KBd399-4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7.73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10.44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8.57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11.57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Y-KBd399-6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10.60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14.31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15.90 </w:t>
            </w:r>
          </w:p>
        </w:tc>
      </w:tr>
    </w:tbl>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续</w:t>
      </w:r>
      <w:r>
        <w:rPr>
          <w:rFonts w:hint="default" w:ascii="Times New Roman" w:hAnsi="Times New Roman" w:eastAsia="黑体" w:cs="Times New Roman"/>
          <w:color w:val="000000" w:themeColor="text1"/>
          <w:sz w:val="18"/>
          <w:szCs w:val="18"/>
          <w:highlight w:val="none"/>
          <w14:textFill>
            <w14:solidFill>
              <w14:schemeClr w14:val="tx1"/>
            </w14:solidFill>
          </w14:textFill>
        </w:rPr>
        <w:t>表B.0.1</w:t>
      </w:r>
    </w:p>
    <w:tbl>
      <w:tblPr>
        <w:tblStyle w:val="3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1"/>
        <w:gridCol w:w="1296"/>
        <w:gridCol w:w="1322"/>
        <w:gridCol w:w="200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φd5冷拔低合金钢丝</w:t>
            </w: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主筋根数(根)</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原正截面承载力允许荷载设计值(kN/m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c>
          <w:tcPr>
            <w:tcW w:w="1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选用G200、300加固后正截面承载力允许荷载设计值(kN/m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c>
          <w:tcPr>
            <w:tcW w:w="1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选用G600、900加固后正截面承载力允许荷载设计值(kN/m</w:t>
            </w:r>
            <w:r>
              <w:rPr>
                <w:rFonts w:hint="default" w:ascii="Times New Roman" w:hAnsi="Times New Roman" w:cs="Times New Roman"/>
                <w:color w:val="000000" w:themeColor="text1"/>
                <w:kern w:val="0"/>
                <w:sz w:val="18"/>
                <w:szCs w:val="18"/>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板型</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Y-KBd429-1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3.22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Y-KBd429-2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4.27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5.76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Y-KBd429-3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7.16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Y-KBd429-4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6.99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9.44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7.69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10.38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Y-KBd429-6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8.72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11.77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Y-KBd3012-1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3.73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5.04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Y-KBd3012-2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4.88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6.59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Y-KBd3012-3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9.32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12.58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Y-KBd3012-4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10.90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14.72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Y-KBd3312-1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3.60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4.86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Y-KBd3312-2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7.24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9.77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Y-KBd3312-3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8.54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11.53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Y-KBd3312-4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11.08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14.96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Y-KBd3612-1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5.68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7.67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Y-KBd3612-2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6.76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9.13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Y-KBd3612-3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7.83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10.57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Y-KBd3612-4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8.88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11.99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Y-KBd3612-5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10.69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14.43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Y-KBd3912-1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4.48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6.05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Y-KBd3912-2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5.39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7.28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Y-KBd3912-3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8.51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Y-KBd3912-4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7.19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9.71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Y-KBd3912-5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8.67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11.70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Y-KBd3912-6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32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11.09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14.97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Y-KBd4212-1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3.53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4.77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Y-KBd4212-2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4.31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5.82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Y-KBd4212-3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5.09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6.87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Y-KBd4212-4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6.53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8.82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Y-KBd4212-5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7.60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10.26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Y-KBd4212-6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32</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9.15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12.35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13.73 </w:t>
            </w:r>
          </w:p>
        </w:tc>
      </w:tr>
    </w:tbl>
    <w:p>
      <w:pPr>
        <w:spacing w:line="240" w:lineRule="auto"/>
        <w:jc w:val="both"/>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drawing>
          <wp:anchor distT="0" distB="0" distL="114300" distR="114300" simplePos="0" relativeHeight="251667456" behindDoc="0" locked="0" layoutInCell="1" allowOverlap="1">
            <wp:simplePos x="0" y="0"/>
            <wp:positionH relativeFrom="column">
              <wp:posOffset>462915</wp:posOffset>
            </wp:positionH>
            <wp:positionV relativeFrom="paragraph">
              <wp:posOffset>67310</wp:posOffset>
            </wp:positionV>
            <wp:extent cx="2635885" cy="807085"/>
            <wp:effectExtent l="0" t="0" r="12065" b="12065"/>
            <wp:wrapSquare wrapText="bothSides"/>
            <wp:docPr id="8" name="图片 8" descr="462b4a56aaca5f954ef5d9d5be787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462b4a56aaca5f954ef5d9d5be78761"/>
                    <pic:cNvPicPr>
                      <a:picLocks noChangeAspect="true"/>
                    </pic:cNvPicPr>
                  </pic:nvPicPr>
                  <pic:blipFill>
                    <a:blip r:embed="rId144"/>
                    <a:stretch>
                      <a:fillRect/>
                    </a:stretch>
                  </pic:blipFill>
                  <pic:spPr>
                    <a:xfrm>
                      <a:off x="0" y="0"/>
                      <a:ext cx="2635885" cy="807085"/>
                    </a:xfrm>
                    <a:prstGeom prst="rect">
                      <a:avLst/>
                    </a:prstGeom>
                  </pic:spPr>
                </pic:pic>
              </a:graphicData>
            </a:graphic>
          </wp:anchor>
        </w:drawing>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注：1 </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 G200和G600规格的高强钢丝布适用于建成时间少于30年的预应力混凝土空心板；</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3 G300和G900规格的高强钢丝布适用于建成时间30年及以上的预应力混凝土空心板。</w:t>
      </w:r>
    </w:p>
    <w:p>
      <w:pPr>
        <w:rPr>
          <w:rFonts w:hint="default" w:ascii="Times New Roman" w:hAnsi="Times New Roman" w:eastAsia="黑体" w:cs="Times New Roman"/>
          <w:b w:val="0"/>
          <w:bCs w:val="0"/>
          <w:color w:val="000000" w:themeColor="text1"/>
          <w:highlight w:val="none"/>
          <w14:textFill>
            <w14:solidFill>
              <w14:schemeClr w14:val="tx1"/>
            </w14:solidFill>
          </w14:textFill>
        </w:rPr>
      </w:pPr>
      <w:r>
        <w:rPr>
          <w:rFonts w:hint="default" w:ascii="Times New Roman" w:hAnsi="Times New Roman" w:eastAsia="黑体" w:cs="Times New Roman"/>
          <w:b w:val="0"/>
          <w:bCs w:val="0"/>
          <w:color w:val="000000" w:themeColor="text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293" w:name="_Toc21314"/>
      <w:bookmarkStart w:id="294" w:name="_Toc3588"/>
      <w:bookmarkStart w:id="295" w:name="_Toc9757"/>
      <w:r>
        <w:rPr>
          <w:rFonts w:hint="default" w:ascii="Times New Roman" w:hAnsi="Times New Roman" w:eastAsia="黑体" w:cs="Times New Roman"/>
          <w:b w:val="0"/>
          <w:bCs w:val="0"/>
          <w:color w:val="000000" w:themeColor="text1"/>
          <w:highlight w:val="none"/>
          <w14:textFill>
            <w14:solidFill>
              <w14:schemeClr w14:val="tx1"/>
            </w14:solidFill>
          </w14:textFill>
        </w:rPr>
        <w:t>附录</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C</w:t>
      </w:r>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质量验收记录</w:t>
      </w:r>
      <w:bookmarkEnd w:id="287"/>
      <w:bookmarkEnd w:id="288"/>
      <w:bookmarkEnd w:id="293"/>
      <w:bookmarkEnd w:id="294"/>
      <w:bookmarkEnd w:id="295"/>
    </w:p>
    <w:p>
      <w:pPr>
        <w:rPr>
          <w:rFonts w:hint="default" w:ascii="Times New Roman" w:hAnsi="Times New Roman" w:cs="Times New Roman"/>
          <w:color w:val="000000" w:themeColor="text1"/>
          <w:highlight w:val="none"/>
          <w14:textFill>
            <w14:solidFill>
              <w14:schemeClr w14:val="tx1"/>
            </w14:solidFill>
          </w14:textFill>
        </w:rPr>
      </w:pPr>
    </w:p>
    <w:p>
      <w:pPr>
        <w:outlineLvl w:val="0"/>
        <w:rPr>
          <w:rFonts w:hint="default" w:ascii="Times New Roman" w:hAnsi="Times New Roman" w:cs="Times New Roman"/>
          <w:b/>
          <w:bCs/>
          <w:color w:val="000000" w:themeColor="text1"/>
          <w:sz w:val="21"/>
          <w:szCs w:val="21"/>
          <w:highlight w:val="none"/>
          <w14:textFill>
            <w14:solidFill>
              <w14:schemeClr w14:val="tx1"/>
            </w14:solidFill>
          </w14:textFill>
        </w:rPr>
      </w:pPr>
      <w:bookmarkStart w:id="296" w:name="_Toc12170"/>
      <w:bookmarkStart w:id="297" w:name="_Toc20352"/>
      <w:bookmarkStart w:id="298" w:name="_Toc21749"/>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.0.1 </w:t>
      </w:r>
      <w:r>
        <w:rPr>
          <w:rFonts w:hint="default" w:ascii="Times New Roman" w:hAnsi="Times New Roman" w:cs="Times New Roman"/>
          <w:b w:val="0"/>
          <w:bCs w:val="0"/>
          <w:color w:val="000000" w:themeColor="text1"/>
          <w:sz w:val="21"/>
          <w:szCs w:val="21"/>
          <w:highlight w:val="none"/>
          <w14:textFill>
            <w14:solidFill>
              <w14:schemeClr w14:val="tx1"/>
            </w14:solidFill>
          </w14:textFill>
        </w:rPr>
        <w:t>质量验收可分别按表</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val="0"/>
          <w:color w:val="000000" w:themeColor="text1"/>
          <w:sz w:val="21"/>
          <w:szCs w:val="21"/>
          <w:highlight w:val="none"/>
          <w14:textFill>
            <w14:solidFill>
              <w14:schemeClr w14:val="tx1"/>
            </w14:solidFill>
          </w14:textFill>
        </w:rPr>
        <w:t>.0.1-1</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表</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C</w:t>
      </w:r>
      <w:r>
        <w:rPr>
          <w:rFonts w:hint="default" w:ascii="Times New Roman" w:hAnsi="Times New Roman" w:cs="Times New Roman"/>
          <w:b w:val="0"/>
          <w:bCs w:val="0"/>
          <w:color w:val="000000" w:themeColor="text1"/>
          <w:sz w:val="21"/>
          <w:szCs w:val="21"/>
          <w:highlight w:val="none"/>
          <w14:textFill>
            <w14:solidFill>
              <w14:schemeClr w14:val="tx1"/>
            </w14:solidFill>
          </w14:textFill>
        </w:rPr>
        <w:t>.0.1-2和表</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C</w:t>
      </w:r>
      <w:r>
        <w:rPr>
          <w:rFonts w:hint="default" w:ascii="Times New Roman" w:hAnsi="Times New Roman" w:cs="Times New Roman"/>
          <w:b w:val="0"/>
          <w:bCs w:val="0"/>
          <w:color w:val="000000" w:themeColor="text1"/>
          <w:sz w:val="21"/>
          <w:szCs w:val="21"/>
          <w:highlight w:val="none"/>
          <w14:textFill>
            <w14:solidFill>
              <w14:schemeClr w14:val="tx1"/>
            </w14:solidFill>
          </w14:textFill>
        </w:rPr>
        <w:t>.0.1-</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14:textFill>
            <w14:solidFill>
              <w14:schemeClr w14:val="tx1"/>
            </w14:solidFill>
          </w14:textFill>
        </w:rPr>
        <w:t>记录。</w:t>
      </w:r>
      <w:bookmarkEnd w:id="296"/>
      <w:bookmarkEnd w:id="297"/>
      <w:bookmarkEnd w:id="298"/>
    </w:p>
    <w:p>
      <w:pPr>
        <w:jc w:val="center"/>
        <w:rPr>
          <w:rFonts w:hint="default" w:ascii="Times New Roman" w:hAnsi="Times New Roman" w:eastAsia="黑体" w:cs="Times New Roman"/>
          <w:color w:val="000000" w:themeColor="text1"/>
          <w:sz w:val="18"/>
          <w:szCs w:val="18"/>
          <w:highlight w:val="none"/>
          <w14:textFill>
            <w14:solidFill>
              <w14:schemeClr w14:val="tx1"/>
            </w14:solidFill>
          </w14:textFill>
        </w:rPr>
      </w:pPr>
      <w:bookmarkStart w:id="299" w:name="_Toc8171"/>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C</w:t>
      </w:r>
      <w:r>
        <w:rPr>
          <w:rFonts w:hint="default" w:ascii="Times New Roman" w:hAnsi="Times New Roman" w:eastAsia="黑体" w:cs="Times New Roman"/>
          <w:color w:val="000000" w:themeColor="text1"/>
          <w:sz w:val="18"/>
          <w:szCs w:val="18"/>
          <w:highlight w:val="none"/>
          <w14:textFill>
            <w14:solidFill>
              <w14:schemeClr w14:val="tx1"/>
            </w14:solidFill>
          </w14:textFill>
        </w:rPr>
        <w:t>.0.1-</w:t>
      </w:r>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1  界面处理</w:t>
      </w:r>
      <w:r>
        <w:rPr>
          <w:rFonts w:hint="default" w:ascii="Times New Roman" w:hAnsi="Times New Roman" w:eastAsia="黑体" w:cs="Times New Roman"/>
          <w:color w:val="000000" w:themeColor="text1"/>
          <w:sz w:val="18"/>
          <w:szCs w:val="18"/>
          <w:highlight w:val="none"/>
          <w14:textFill>
            <w14:solidFill>
              <w14:schemeClr w14:val="tx1"/>
            </w14:solidFill>
          </w14:textFill>
        </w:rPr>
        <w:t>检验批质量验收记录</w:t>
      </w:r>
      <w:bookmarkEnd w:id="299"/>
    </w:p>
    <w:tbl>
      <w:tblPr>
        <w:tblStyle w:val="31"/>
        <w:tblW w:w="936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440"/>
        <w:gridCol w:w="389"/>
        <w:gridCol w:w="87"/>
        <w:gridCol w:w="2242"/>
        <w:gridCol w:w="1272"/>
        <w:gridCol w:w="444"/>
        <w:gridCol w:w="173"/>
        <w:gridCol w:w="1376"/>
        <w:gridCol w:w="14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606" w:type="dxa"/>
            <w:gridSpan w:val="5"/>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单位(子单位)工程名称</w:t>
            </w:r>
          </w:p>
        </w:tc>
        <w:tc>
          <w:tcPr>
            <w:tcW w:w="5758" w:type="dxa"/>
            <w:gridSpan w:val="6"/>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606" w:type="dxa"/>
            <w:gridSpan w:val="5"/>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分部(子分部)工程名称</w:t>
            </w:r>
          </w:p>
        </w:tc>
        <w:tc>
          <w:tcPr>
            <w:tcW w:w="1716"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549"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验收部位</w:t>
            </w:r>
          </w:p>
        </w:tc>
        <w:tc>
          <w:tcPr>
            <w:tcW w:w="2493"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77" w:type="dxa"/>
            <w:gridSpan w:val="3"/>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w:t>
            </w:r>
          </w:p>
        </w:tc>
        <w:tc>
          <w:tcPr>
            <w:tcW w:w="4045"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549"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项目经理</w:t>
            </w:r>
          </w:p>
        </w:tc>
        <w:tc>
          <w:tcPr>
            <w:tcW w:w="2493"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7" w:type="dxa"/>
            <w:gridSpan w:val="3"/>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分包单位</w:t>
            </w:r>
          </w:p>
        </w:tc>
        <w:tc>
          <w:tcPr>
            <w:tcW w:w="4045"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549"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分包项目经理</w:t>
            </w:r>
          </w:p>
        </w:tc>
        <w:tc>
          <w:tcPr>
            <w:tcW w:w="2493"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06" w:type="dxa"/>
            <w:gridSpan w:val="5"/>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施工执行标准编号</w:t>
            </w:r>
          </w:p>
        </w:tc>
        <w:tc>
          <w:tcPr>
            <w:tcW w:w="5758" w:type="dxa"/>
            <w:gridSpan w:val="6"/>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878" w:type="dxa"/>
            <w:gridSpan w:val="6"/>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施工质量验收规定</w:t>
            </w:r>
          </w:p>
        </w:tc>
        <w:tc>
          <w:tcPr>
            <w:tcW w:w="2139"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施工单位检查评定记录</w:t>
            </w:r>
          </w:p>
        </w:tc>
        <w:tc>
          <w:tcPr>
            <w:tcW w:w="2347"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监理(建设)</w:t>
            </w:r>
          </w:p>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48" w:type="dxa"/>
            <w:vMerge w:val="restart"/>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主控项目</w:t>
            </w: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原结构、构件的混凝土表面清理、修整、修补</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第7.2.1条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8"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2</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界面胶的品种和性能</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第7.2.2条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48"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3</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界面剂涂刷施工</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第7.2.3条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48"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一般项目</w:t>
            </w:r>
          </w:p>
        </w:tc>
        <w:tc>
          <w:tcPr>
            <w:tcW w:w="440" w:type="dxa"/>
            <w:vAlign w:val="center"/>
          </w:tcPr>
          <w:p>
            <w:pPr>
              <w:spacing w:line="240" w:lineRule="auto"/>
              <w:jc w:val="center"/>
              <w:rPr>
                <w:rFonts w:hint="default"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原构件表面的含水率</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第7.2.4条</w:t>
            </w:r>
          </w:p>
        </w:tc>
        <w:tc>
          <w:tcPr>
            <w:tcW w:w="2139"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64" w:type="dxa"/>
            <w:gridSpan w:val="4"/>
            <w:vMerge w:val="restart"/>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施工单位检查评定结果</w:t>
            </w:r>
          </w:p>
        </w:tc>
        <w:tc>
          <w:tcPr>
            <w:tcW w:w="2242"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专业工长(施工员)</w:t>
            </w:r>
          </w:p>
        </w:tc>
        <w:tc>
          <w:tcPr>
            <w:tcW w:w="1889" w:type="dxa"/>
            <w:gridSpan w:val="3"/>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1522" w:type="dxa"/>
            <w:gridSpan w:val="2"/>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施工班班长</w:t>
            </w: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364" w:type="dxa"/>
            <w:gridSpan w:val="4"/>
            <w:vMerge w:val="continue"/>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8000" w:type="dxa"/>
            <w:gridSpan w:val="7"/>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项目专业质量检查员：</w:t>
            </w:r>
            <w: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364"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监理(建设单位)验收结论</w:t>
            </w:r>
          </w:p>
        </w:tc>
        <w:tc>
          <w:tcPr>
            <w:tcW w:w="8000" w:type="dxa"/>
            <w:gridSpan w:val="7"/>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专业监理工程师：</w:t>
            </w:r>
          </w:p>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(建设单位项目专业技术负责人)</w:t>
            </w:r>
            <w: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日期：</w:t>
            </w:r>
          </w:p>
        </w:tc>
      </w:tr>
    </w:tbl>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9"/>
        <w:rPr>
          <w:rFonts w:hint="default" w:ascii="Times New Roman" w:hAnsi="Times New Roman" w:cs="Times New Roman"/>
          <w:b w:val="0"/>
          <w:color w:val="000000" w:themeColor="text1"/>
          <w:sz w:val="21"/>
          <w:szCs w:val="21"/>
          <w:highlight w:val="none"/>
          <w14:textFill>
            <w14:solidFill>
              <w14:schemeClr w14:val="tx1"/>
            </w14:solidFill>
          </w14:textFill>
        </w:rPr>
      </w:pPr>
      <w:bookmarkStart w:id="300" w:name="_Toc245"/>
    </w:p>
    <w:p>
      <w:pPr>
        <w:jc w:val="center"/>
        <w:rPr>
          <w:rFonts w:hint="default" w:ascii="Times New Roman" w:hAnsi="Times New Roman" w:cs="Times New Roman"/>
          <w:color w:val="000000" w:themeColor="text1"/>
          <w:highlight w:val="none"/>
          <w:lang w:val="en-US" w:eastAsia="zh-CN"/>
          <w14:textFill>
            <w14:solidFill>
              <w14:schemeClr w14:val="tx1"/>
            </w14:solidFill>
          </w14:textFill>
        </w:rPr>
      </w:pPr>
      <w:bookmarkStart w:id="301" w:name="_Toc23781"/>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表C.0.1-2  聚合物砂浆施工检验批质量验收记录</w:t>
      </w:r>
      <w:bookmarkEnd w:id="300"/>
      <w:bookmarkEnd w:id="301"/>
    </w:p>
    <w:tbl>
      <w:tblPr>
        <w:tblStyle w:val="31"/>
        <w:tblW w:w="934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40"/>
        <w:gridCol w:w="389"/>
        <w:gridCol w:w="87"/>
        <w:gridCol w:w="2242"/>
        <w:gridCol w:w="1272"/>
        <w:gridCol w:w="444"/>
        <w:gridCol w:w="173"/>
        <w:gridCol w:w="1376"/>
        <w:gridCol w:w="14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84" w:type="dxa"/>
            <w:gridSpan w:val="5"/>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单位(子单位)工程名称</w:t>
            </w:r>
          </w:p>
        </w:tc>
        <w:tc>
          <w:tcPr>
            <w:tcW w:w="5758" w:type="dxa"/>
            <w:gridSpan w:val="6"/>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84" w:type="dxa"/>
            <w:gridSpan w:val="5"/>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分部(子分部)工程名称</w:t>
            </w:r>
          </w:p>
        </w:tc>
        <w:tc>
          <w:tcPr>
            <w:tcW w:w="1716"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549"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验收部位</w:t>
            </w:r>
          </w:p>
        </w:tc>
        <w:tc>
          <w:tcPr>
            <w:tcW w:w="2493"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gridSpan w:val="3"/>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w:t>
            </w:r>
          </w:p>
        </w:tc>
        <w:tc>
          <w:tcPr>
            <w:tcW w:w="4045"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549"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项目经理</w:t>
            </w:r>
          </w:p>
        </w:tc>
        <w:tc>
          <w:tcPr>
            <w:tcW w:w="2493"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gridSpan w:val="3"/>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分包单位</w:t>
            </w:r>
          </w:p>
        </w:tc>
        <w:tc>
          <w:tcPr>
            <w:tcW w:w="4045"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549"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分包项目经理</w:t>
            </w:r>
          </w:p>
        </w:tc>
        <w:tc>
          <w:tcPr>
            <w:tcW w:w="2493" w:type="dxa"/>
            <w:gridSpan w:val="2"/>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584" w:type="dxa"/>
            <w:gridSpan w:val="5"/>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施工执行标准编号</w:t>
            </w:r>
          </w:p>
        </w:tc>
        <w:tc>
          <w:tcPr>
            <w:tcW w:w="5758" w:type="dxa"/>
            <w:gridSpan w:val="6"/>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856" w:type="dxa"/>
            <w:gridSpan w:val="6"/>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施工质量验收规定</w:t>
            </w:r>
          </w:p>
        </w:tc>
        <w:tc>
          <w:tcPr>
            <w:tcW w:w="2139" w:type="dxa"/>
            <w:gridSpan w:val="4"/>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施工单位检查评定记录</w:t>
            </w:r>
          </w:p>
        </w:tc>
        <w:tc>
          <w:tcPr>
            <w:tcW w:w="2347"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监理(建设)</w:t>
            </w:r>
          </w:p>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26" w:type="dxa"/>
            <w:vMerge w:val="restart"/>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主控项目</w:t>
            </w: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w:t>
            </w:r>
          </w:p>
        </w:tc>
        <w:tc>
          <w:tcPr>
            <w:tcW w:w="2718" w:type="dxa"/>
            <w:gridSpan w:val="3"/>
            <w:vAlign w:val="center"/>
          </w:tcPr>
          <w:p>
            <w:pPr>
              <w:spacing w:line="240" w:lineRule="auto"/>
              <w:jc w:val="left"/>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w:t>
            </w:r>
            <w:r>
              <w:rPr>
                <w:rFonts w:hint="default" w:ascii="Times New Roman" w:hAnsi="Times New Roman" w:cs="Times New Roman"/>
                <w:color w:val="000000" w:themeColor="text1"/>
                <w:kern w:val="0"/>
                <w:sz w:val="18"/>
                <w:szCs w:val="18"/>
                <w:highlight w:val="none"/>
                <w14:textFill>
                  <w14:solidFill>
                    <w14:schemeClr w14:val="tx1"/>
                  </w14:solidFill>
                </w14:textFill>
              </w:rPr>
              <w:t>品种、型号、包装</w:t>
            </w: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w:t>
            </w:r>
            <w:r>
              <w:rPr>
                <w:rFonts w:hint="default" w:ascii="Times New Roman" w:hAnsi="Times New Roman" w:cs="Times New Roman"/>
                <w:color w:val="000000" w:themeColor="text1"/>
                <w:kern w:val="0"/>
                <w:sz w:val="18"/>
                <w:szCs w:val="18"/>
                <w:highlight w:val="none"/>
                <w14:textFill>
                  <w14:solidFill>
                    <w14:schemeClr w14:val="tx1"/>
                  </w14:solidFill>
                </w14:textFill>
              </w:rPr>
              <w:t>出厂日期</w:t>
            </w: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w:t>
            </w:r>
            <w:r>
              <w:rPr>
                <w:rFonts w:hint="default" w:ascii="Times New Roman" w:hAnsi="Times New Roman" w:cs="Times New Roman"/>
                <w:color w:val="000000" w:themeColor="text1"/>
                <w:kern w:val="0"/>
                <w:sz w:val="18"/>
                <w:szCs w:val="18"/>
                <w:highlight w:val="none"/>
                <w14:textFill>
                  <w14:solidFill>
                    <w14:schemeClr w14:val="tx1"/>
                  </w14:solidFill>
                </w14:textFill>
              </w:rPr>
              <w:t>出厂</w:t>
            </w: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检测</w:t>
            </w:r>
            <w:r>
              <w:rPr>
                <w:rFonts w:hint="default" w:ascii="Times New Roman" w:hAnsi="Times New Roman" w:cs="Times New Roman"/>
                <w:color w:val="000000" w:themeColor="text1"/>
                <w:kern w:val="0"/>
                <w:sz w:val="18"/>
                <w:szCs w:val="18"/>
                <w:highlight w:val="none"/>
                <w14:textFill>
                  <w14:solidFill>
                    <w14:schemeClr w14:val="tx1"/>
                  </w14:solidFill>
                </w14:textFill>
              </w:rPr>
              <w:t>合格报告</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等</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第7.3.1条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2</w:t>
            </w:r>
          </w:p>
        </w:tc>
        <w:tc>
          <w:tcPr>
            <w:tcW w:w="2718" w:type="dxa"/>
            <w:gridSpan w:val="3"/>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w:t>
            </w:r>
            <w:r>
              <w:rPr>
                <w:rFonts w:hint="default" w:ascii="Times New Roman" w:hAnsi="Times New Roman" w:cs="Times New Roman"/>
                <w:color w:val="000000" w:themeColor="text1"/>
                <w:kern w:val="0"/>
                <w:sz w:val="18"/>
                <w:szCs w:val="18"/>
                <w:highlight w:val="none"/>
                <w14:textFill>
                  <w14:solidFill>
                    <w14:schemeClr w14:val="tx1"/>
                  </w14:solidFill>
                </w14:textFill>
              </w:rPr>
              <w:t>见证取样复验</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2</w:t>
            </w:r>
            <w:r>
              <w:rPr>
                <w:rFonts w:hint="default" w:ascii="Times New Roman" w:hAnsi="Times New Roman" w:cs="Times New Roman"/>
                <w:color w:val="000000" w:themeColor="text1"/>
                <w:kern w:val="0"/>
                <w:sz w:val="18"/>
                <w:szCs w:val="18"/>
                <w:highlight w:val="none"/>
                <w14:textFill>
                  <w14:solidFill>
                    <w14:schemeClr w14:val="tx1"/>
                  </w14:solidFill>
                </w14:textFill>
              </w:rPr>
              <w:t>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3</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聚合物砂浆的</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制备</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第7.3.3条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4</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的分</w:t>
            </w:r>
            <w:r>
              <w:rPr>
                <w:rFonts w:hint="default" w:ascii="Times New Roman" w:hAnsi="Times New Roman" w:cs="Times New Roman"/>
                <w:color w:val="000000" w:themeColor="text1"/>
                <w:kern w:val="0"/>
                <w:sz w:val="18"/>
                <w:szCs w:val="18"/>
                <w:highlight w:val="none"/>
                <w14:textFill>
                  <w14:solidFill>
                    <w14:schemeClr w14:val="tx1"/>
                  </w14:solidFill>
                </w14:textFill>
              </w:rPr>
              <w:t>层厚度</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3</w:t>
            </w:r>
            <w:r>
              <w:rPr>
                <w:rFonts w:hint="default" w:ascii="Times New Roman" w:hAnsi="Times New Roman" w:cs="Times New Roman"/>
                <w:color w:val="000000" w:themeColor="text1"/>
                <w:kern w:val="0"/>
                <w:sz w:val="18"/>
                <w:szCs w:val="18"/>
                <w:highlight w:val="none"/>
                <w14:textFill>
                  <w14:solidFill>
                    <w14:schemeClr w14:val="tx1"/>
                  </w14:solidFill>
                </w14:textFill>
              </w:rPr>
              <w:t>.4条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5</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聚合物砂浆层</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w:t>
            </w:r>
            <w:r>
              <w:rPr>
                <w:rFonts w:hint="default" w:ascii="Times New Roman" w:hAnsi="Times New Roman" w:cs="Times New Roman"/>
                <w:color w:val="000000" w:themeColor="text1"/>
                <w:kern w:val="0"/>
                <w:sz w:val="18"/>
                <w:szCs w:val="18"/>
                <w:highlight w:val="none"/>
                <w14:textFill>
                  <w14:solidFill>
                    <w14:schemeClr w14:val="tx1"/>
                  </w14:solidFill>
                </w14:textFill>
              </w:rPr>
              <w:t>粘结</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质量、</w:t>
            </w:r>
            <w:r>
              <w:rPr>
                <w:rFonts w:hint="default" w:ascii="Times New Roman" w:hAnsi="Times New Roman" w:cs="Times New Roman"/>
                <w:color w:val="000000" w:themeColor="text1"/>
                <w:kern w:val="0"/>
                <w:sz w:val="18"/>
                <w:szCs w:val="18"/>
                <w:highlight w:val="none"/>
                <w14:textFill>
                  <w14:solidFill>
                    <w14:schemeClr w14:val="tx1"/>
                  </w14:solidFill>
                </w14:textFill>
              </w:rPr>
              <w:t>有效粘结面积</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第7.3.5条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6</w:t>
            </w:r>
          </w:p>
        </w:tc>
        <w:tc>
          <w:tcPr>
            <w:tcW w:w="2718" w:type="dxa"/>
            <w:gridSpan w:val="3"/>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聚合物砂浆与基材现场施工样板的正拉粘结强度实体检测</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第7.3.6条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7</w:t>
            </w:r>
          </w:p>
        </w:tc>
        <w:tc>
          <w:tcPr>
            <w:tcW w:w="2718" w:type="dxa"/>
            <w:gridSpan w:val="3"/>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聚合物砂浆面层的严重缺陷及影响结构性能和使用功能的尺寸偏差及处理</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第7.3.7条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restart"/>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一般项目</w:t>
            </w:r>
          </w:p>
        </w:tc>
        <w:tc>
          <w:tcPr>
            <w:tcW w:w="440" w:type="dxa"/>
            <w:vAlign w:val="center"/>
          </w:tcPr>
          <w:p>
            <w:pPr>
              <w:spacing w:line="240" w:lineRule="auto"/>
              <w:jc w:val="center"/>
              <w:rPr>
                <w:rFonts w:hint="default"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w:t>
            </w:r>
            <w:r>
              <w:rPr>
                <w:rFonts w:hint="default" w:ascii="Times New Roman" w:hAnsi="Times New Roman" w:cs="Times New Roman"/>
                <w:color w:val="000000" w:themeColor="text1"/>
                <w:kern w:val="0"/>
                <w:sz w:val="18"/>
                <w:szCs w:val="18"/>
                <w:highlight w:val="none"/>
                <w14:textFill>
                  <w14:solidFill>
                    <w14:schemeClr w14:val="tx1"/>
                  </w14:solidFill>
                </w14:textFill>
              </w:rPr>
              <w:t>养护</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第7.3.8条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9</w:t>
            </w:r>
          </w:p>
        </w:tc>
        <w:tc>
          <w:tcPr>
            <w:tcW w:w="2718" w:type="dxa"/>
            <w:gridSpan w:val="3"/>
            <w:vAlign w:val="center"/>
          </w:tcPr>
          <w:p>
            <w:pPr>
              <w:spacing w:line="240" w:lineRule="auto"/>
              <w:jc w:val="left"/>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聚合物砂浆面层</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w:t>
            </w:r>
            <w:r>
              <w:rPr>
                <w:rFonts w:hint="default" w:ascii="Times New Roman" w:hAnsi="Times New Roman" w:cs="Times New Roman"/>
                <w:color w:val="000000" w:themeColor="text1"/>
                <w:kern w:val="0"/>
                <w:sz w:val="18"/>
                <w:szCs w:val="18"/>
                <w:highlight w:val="none"/>
                <w14:textFill>
                  <w14:solidFill>
                    <w14:schemeClr w14:val="tx1"/>
                  </w14:solidFill>
                </w14:textFill>
              </w:rPr>
              <w:t>一般缺陷</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及处理</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第7.3.9条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26" w:type="dxa"/>
            <w:vMerge w:val="continue"/>
            <w:vAlign w:val="center"/>
          </w:tcPr>
          <w:p>
            <w:pPr>
              <w:spacing w:line="24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0" w:type="dxa"/>
            <w:vAlign w:val="center"/>
          </w:tcPr>
          <w:p>
            <w:pPr>
              <w:spacing w:line="240" w:lineRule="auto"/>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2718" w:type="dxa"/>
            <w:gridSpan w:val="3"/>
            <w:vAlign w:val="center"/>
          </w:tcPr>
          <w:p>
            <w:pPr>
              <w:spacing w:line="240" w:lineRule="auto"/>
              <w:jc w:val="left"/>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聚合物砂浆面层</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的平整度</w:t>
            </w:r>
          </w:p>
        </w:tc>
        <w:tc>
          <w:tcPr>
            <w:tcW w:w="1272" w:type="dxa"/>
            <w:vAlign w:val="center"/>
          </w:tcPr>
          <w:p>
            <w:pPr>
              <w:spacing w:line="240" w:lineRule="auto"/>
              <w:jc w:val="cente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第7.3.10条</w:t>
            </w:r>
          </w:p>
        </w:tc>
        <w:tc>
          <w:tcPr>
            <w:tcW w:w="2139"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42" w:type="dxa"/>
            <w:gridSpan w:val="4"/>
            <w:vMerge w:val="restart"/>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施工单位检查评定结果</w:t>
            </w:r>
          </w:p>
        </w:tc>
        <w:tc>
          <w:tcPr>
            <w:tcW w:w="2242"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专业工长(施工员)</w:t>
            </w:r>
          </w:p>
        </w:tc>
        <w:tc>
          <w:tcPr>
            <w:tcW w:w="1889" w:type="dxa"/>
            <w:gridSpan w:val="3"/>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1522" w:type="dxa"/>
            <w:gridSpan w:val="2"/>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施工班班长</w:t>
            </w:r>
          </w:p>
        </w:tc>
        <w:tc>
          <w:tcPr>
            <w:tcW w:w="2347" w:type="dxa"/>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342" w:type="dxa"/>
            <w:gridSpan w:val="4"/>
            <w:vMerge w:val="continue"/>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tc>
        <w:tc>
          <w:tcPr>
            <w:tcW w:w="8000" w:type="dxa"/>
            <w:gridSpan w:val="7"/>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项目专业质量检查员：</w:t>
            </w:r>
            <w: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342" w:type="dxa"/>
            <w:gridSpan w:val="4"/>
            <w:vAlign w:val="center"/>
          </w:tcPr>
          <w:p>
            <w:pPr>
              <w:spacing w:line="240" w:lineRule="auto"/>
              <w:jc w:val="cente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监理(建设单位)验收结论</w:t>
            </w:r>
          </w:p>
        </w:tc>
        <w:tc>
          <w:tcPr>
            <w:tcW w:w="8000" w:type="dxa"/>
            <w:gridSpan w:val="7"/>
            <w:vAlign w:val="center"/>
          </w:tcPr>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专业监理工程师：</w:t>
            </w:r>
          </w:p>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p>
          <w:p>
            <w:pPr>
              <w:spacing w:line="240" w:lineRule="auto"/>
              <w:jc w:val="left"/>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(建设单位项目专业技术负责人)</w:t>
            </w:r>
            <w: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18"/>
                <w:szCs w:val="18"/>
                <w:highlight w:val="none"/>
                <w14:textFill>
                  <w14:solidFill>
                    <w14:schemeClr w14:val="tx1"/>
                  </w14:solidFill>
                </w14:textFill>
              </w:rPr>
              <w:t>日期：</w:t>
            </w:r>
          </w:p>
        </w:tc>
      </w:tr>
    </w:tbl>
    <w:p>
      <w:pPr>
        <w:pStyle w:val="3"/>
        <w:numPr>
          <w:ilvl w:val="0"/>
          <w:numId w:val="0"/>
        </w:numPr>
        <w:spacing w:line="360" w:lineRule="auto"/>
        <w:jc w:val="both"/>
        <w:outlineLvl w:val="9"/>
        <w:rPr>
          <w:rFonts w:hint="default" w:ascii="Times New Roman" w:hAnsi="Times New Roman" w:cs="Times New Roman"/>
          <w:b w:val="0"/>
          <w:color w:val="000000" w:themeColor="text1"/>
          <w:sz w:val="21"/>
          <w:szCs w:val="21"/>
          <w:highlight w:val="none"/>
          <w14:textFill>
            <w14:solidFill>
              <w14:schemeClr w14:val="tx1"/>
            </w14:solidFill>
          </w14:textFill>
        </w:rPr>
      </w:pPr>
    </w:p>
    <w:p>
      <w:pPr>
        <w:jc w:val="cente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pPr>
      <w:bookmarkStart w:id="302" w:name="_Toc2406"/>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表C.0.1-3  高强钢丝布铺贴检验批质量验收记录</w:t>
      </w:r>
      <w:bookmarkEnd w:id="302"/>
    </w:p>
    <w:tbl>
      <w:tblPr>
        <w:tblStyle w:val="31"/>
        <w:tblW w:w="936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
        <w:gridCol w:w="444"/>
        <w:gridCol w:w="396"/>
        <w:gridCol w:w="90"/>
        <w:gridCol w:w="2165"/>
        <w:gridCol w:w="1254"/>
        <w:gridCol w:w="424"/>
        <w:gridCol w:w="121"/>
        <w:gridCol w:w="95"/>
        <w:gridCol w:w="208"/>
        <w:gridCol w:w="424"/>
        <w:gridCol w:w="424"/>
        <w:gridCol w:w="240"/>
        <w:gridCol w:w="184"/>
        <w:gridCol w:w="42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单位(子单位)工程名称</w:t>
            </w:r>
          </w:p>
        </w:tc>
        <w:tc>
          <w:tcPr>
            <w:tcW w:w="5867" w:type="dxa"/>
            <w:gridSpan w:val="11"/>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分部(子分部)工程名称</w:t>
            </w:r>
          </w:p>
        </w:tc>
        <w:tc>
          <w:tcPr>
            <w:tcW w:w="1799"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391"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验收部位</w:t>
            </w:r>
          </w:p>
        </w:tc>
        <w:tc>
          <w:tcPr>
            <w:tcW w:w="2677"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w:t>
            </w:r>
          </w:p>
        </w:tc>
        <w:tc>
          <w:tcPr>
            <w:tcW w:w="4054"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391"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项目经理</w:t>
            </w:r>
          </w:p>
        </w:tc>
        <w:tc>
          <w:tcPr>
            <w:tcW w:w="2677"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分包单位</w:t>
            </w:r>
          </w:p>
        </w:tc>
        <w:tc>
          <w:tcPr>
            <w:tcW w:w="4054"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391"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分包项目经理</w:t>
            </w:r>
          </w:p>
        </w:tc>
        <w:tc>
          <w:tcPr>
            <w:tcW w:w="2677"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4" w:type="dxa"/>
            <w:gridSpan w:val="5"/>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施工执行标准编号</w:t>
            </w:r>
          </w:p>
        </w:tc>
        <w:tc>
          <w:tcPr>
            <w:tcW w:w="5867" w:type="dxa"/>
            <w:gridSpan w:val="11"/>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8" w:type="dxa"/>
            <w:gridSpan w:val="6"/>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施工质量验收规定</w:t>
            </w:r>
          </w:p>
        </w:tc>
        <w:tc>
          <w:tcPr>
            <w:tcW w:w="2549" w:type="dxa"/>
            <w:gridSpan w:val="9"/>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施工单位检查评定记录</w:t>
            </w:r>
          </w:p>
        </w:tc>
        <w:tc>
          <w:tcPr>
            <w:tcW w:w="206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监理(建设)</w:t>
            </w:r>
          </w:p>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399" w:type="dxa"/>
            <w:vMerge w:val="restart"/>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主控项目</w:t>
            </w:r>
          </w:p>
        </w:tc>
        <w:tc>
          <w:tcPr>
            <w:tcW w:w="44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w:t>
            </w:r>
          </w:p>
        </w:tc>
        <w:tc>
          <w:tcPr>
            <w:tcW w:w="2651" w:type="dxa"/>
            <w:gridSpan w:val="3"/>
            <w:vAlign w:val="center"/>
          </w:tcPr>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高强钢丝布的规格、型号和性能</w:t>
            </w:r>
          </w:p>
        </w:tc>
        <w:tc>
          <w:tcPr>
            <w:tcW w:w="125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18"/>
                <w:szCs w:val="18"/>
                <w:highlight w:val="none"/>
                <w14:textFill>
                  <w14:solidFill>
                    <w14:schemeClr w14:val="tx1"/>
                  </w14:solidFill>
                </w14:textFill>
              </w:rPr>
              <w:t>.1条</w:t>
            </w:r>
          </w:p>
        </w:tc>
        <w:tc>
          <w:tcPr>
            <w:tcW w:w="2549" w:type="dxa"/>
            <w:gridSpan w:val="9"/>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206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99" w:type="dxa"/>
            <w:vMerge w:val="continue"/>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2</w:t>
            </w:r>
          </w:p>
        </w:tc>
        <w:tc>
          <w:tcPr>
            <w:tcW w:w="2651" w:type="dxa"/>
            <w:gridSpan w:val="3"/>
            <w:vAlign w:val="center"/>
          </w:tcPr>
          <w:p>
            <w:pPr>
              <w:jc w:val="left"/>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高强钢丝布的铺设方向和部位</w:t>
            </w:r>
          </w:p>
        </w:tc>
        <w:tc>
          <w:tcPr>
            <w:tcW w:w="125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18"/>
                <w:szCs w:val="18"/>
                <w:highlight w:val="none"/>
                <w14:textFill>
                  <w14:solidFill>
                    <w14:schemeClr w14:val="tx1"/>
                  </w14:solidFill>
                </w14:textFill>
              </w:rPr>
              <w:t>.2条</w:t>
            </w:r>
          </w:p>
        </w:tc>
        <w:tc>
          <w:tcPr>
            <w:tcW w:w="2549" w:type="dxa"/>
            <w:gridSpan w:val="9"/>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206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99" w:type="dxa"/>
            <w:vMerge w:val="restart"/>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一般项目</w:t>
            </w:r>
          </w:p>
        </w:tc>
        <w:tc>
          <w:tcPr>
            <w:tcW w:w="44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3</w:t>
            </w:r>
          </w:p>
        </w:tc>
        <w:tc>
          <w:tcPr>
            <w:tcW w:w="2651" w:type="dxa"/>
            <w:gridSpan w:val="3"/>
            <w:vAlign w:val="center"/>
          </w:tcPr>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高强钢丝布的外观质量</w:t>
            </w:r>
          </w:p>
        </w:tc>
        <w:tc>
          <w:tcPr>
            <w:tcW w:w="125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18"/>
                <w:szCs w:val="18"/>
                <w:highlight w:val="none"/>
                <w14:textFill>
                  <w14:solidFill>
                    <w14:schemeClr w14:val="tx1"/>
                  </w14:solidFill>
                </w14:textFill>
              </w:rPr>
              <w:t>.3条</w:t>
            </w:r>
          </w:p>
        </w:tc>
        <w:tc>
          <w:tcPr>
            <w:tcW w:w="2549" w:type="dxa"/>
            <w:gridSpan w:val="9"/>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206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99" w:type="dxa"/>
            <w:vMerge w:val="continue"/>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4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4</w:t>
            </w:r>
          </w:p>
        </w:tc>
        <w:tc>
          <w:tcPr>
            <w:tcW w:w="2651" w:type="dxa"/>
            <w:gridSpan w:val="3"/>
            <w:vAlign w:val="center"/>
          </w:tcPr>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高强钢丝布搭接尺寸允许偏差</w:t>
            </w:r>
          </w:p>
        </w:tc>
        <w:tc>
          <w:tcPr>
            <w:tcW w:w="125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第7.</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18"/>
                <w:szCs w:val="18"/>
                <w:highlight w:val="none"/>
                <w14:textFill>
                  <w14:solidFill>
                    <w14:schemeClr w14:val="tx1"/>
                  </w14:solidFill>
                </w14:textFill>
              </w:rPr>
              <w:t>.</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18"/>
                <w:szCs w:val="18"/>
                <w:highlight w:val="none"/>
                <w14:textFill>
                  <w14:solidFill>
                    <w14:schemeClr w14:val="tx1"/>
                  </w14:solidFill>
                </w14:textFill>
              </w:rPr>
              <w:t>条</w:t>
            </w:r>
          </w:p>
        </w:tc>
        <w:tc>
          <w:tcPr>
            <w:tcW w:w="42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24" w:type="dxa"/>
            <w:gridSpan w:val="3"/>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2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2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24" w:type="dxa"/>
            <w:gridSpan w:val="2"/>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429"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206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29" w:type="dxa"/>
            <w:gridSpan w:val="4"/>
            <w:vMerge w:val="restart"/>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施工单位检查评定结果</w:t>
            </w:r>
          </w:p>
        </w:tc>
        <w:tc>
          <w:tcPr>
            <w:tcW w:w="2165"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专业工长(施工员)</w:t>
            </w:r>
          </w:p>
        </w:tc>
        <w:tc>
          <w:tcPr>
            <w:tcW w:w="1894" w:type="dxa"/>
            <w:gridSpan w:val="4"/>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909" w:type="dxa"/>
            <w:gridSpan w:val="6"/>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施工班班长</w:t>
            </w:r>
          </w:p>
        </w:tc>
        <w:tc>
          <w:tcPr>
            <w:tcW w:w="2064" w:type="dxa"/>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4"/>
            <w:vMerge w:val="continue"/>
            <w:vAlign w:val="center"/>
          </w:tcPr>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8032" w:type="dxa"/>
            <w:gridSpan w:val="12"/>
            <w:vAlign w:val="center"/>
          </w:tcPr>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p>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p>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项目专业质量检查员：</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18"/>
                <w:szCs w:val="18"/>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329" w:type="dxa"/>
            <w:gridSpan w:val="4"/>
            <w:vAlign w:val="center"/>
          </w:tcPr>
          <w:p>
            <w:pPr>
              <w:pStyle w:val="3"/>
              <w:numPr>
                <w:ilvl w:val="0"/>
                <w:numId w:val="0"/>
              </w:numPr>
              <w:spacing w:line="360" w:lineRule="auto"/>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bookmarkStart w:id="303" w:name="_Toc26569"/>
            <w:bookmarkStart w:id="304" w:name="_Toc14859"/>
            <w:bookmarkStart w:id="305" w:name="_Toc20433"/>
            <w:bookmarkStart w:id="306" w:name="_Toc3304"/>
            <w:bookmarkStart w:id="307" w:name="_Toc20430"/>
            <w:bookmarkStart w:id="308" w:name="_Toc12525"/>
            <w:r>
              <w:rPr>
                <w:rFonts w:hint="default" w:ascii="Times New Roman" w:hAnsi="Times New Roman" w:cs="Times New Roman"/>
                <w:b w:val="0"/>
                <w:bCs w:val="0"/>
                <w:color w:val="000000" w:themeColor="text1"/>
                <w:kern w:val="0"/>
                <w:sz w:val="18"/>
                <w:szCs w:val="18"/>
                <w:highlight w:val="none"/>
                <w14:textFill>
                  <w14:solidFill>
                    <w14:schemeClr w14:val="tx1"/>
                  </w14:solidFill>
                </w14:textFill>
              </w:rPr>
              <w:t>监理(建设单位)验收结论</w:t>
            </w:r>
            <w:bookmarkEnd w:id="303"/>
            <w:bookmarkEnd w:id="304"/>
            <w:bookmarkEnd w:id="305"/>
            <w:bookmarkEnd w:id="306"/>
            <w:bookmarkEnd w:id="307"/>
            <w:bookmarkEnd w:id="308"/>
          </w:p>
        </w:tc>
        <w:tc>
          <w:tcPr>
            <w:tcW w:w="8032" w:type="dxa"/>
            <w:gridSpan w:val="12"/>
            <w:vAlign w:val="center"/>
          </w:tcPr>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专业监理工程师：</w:t>
            </w:r>
          </w:p>
          <w:p>
            <w:pPr>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(建设单位项目专业技术负责人)</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18"/>
                <w:szCs w:val="18"/>
                <w:highlight w:val="none"/>
                <w14:textFill>
                  <w14:solidFill>
                    <w14:schemeClr w14:val="tx1"/>
                  </w14:solidFill>
                </w14:textFill>
              </w:rPr>
              <w:t>日期：</w:t>
            </w:r>
          </w:p>
        </w:tc>
      </w:tr>
    </w:tbl>
    <w:p>
      <w:pPr>
        <w:jc w:val="left"/>
        <w:rPr>
          <w:rFonts w:hint="default" w:ascii="Times New Roman" w:hAnsi="Times New Roman" w:cs="Times New Roman"/>
          <w:b/>
          <w:bCs/>
          <w:color w:val="000000" w:themeColor="text1"/>
          <w:sz w:val="21"/>
          <w:szCs w:val="21"/>
          <w:highlight w:val="none"/>
          <w14:textFill>
            <w14:solidFill>
              <w14:schemeClr w14:val="tx1"/>
            </w14:solidFill>
          </w14:textFill>
        </w:rPr>
      </w:pPr>
    </w:p>
    <w:p>
      <w:pPr>
        <w:outlineLvl w:val="0"/>
        <w:rPr>
          <w:rFonts w:hint="default" w:ascii="Times New Roman" w:hAnsi="Times New Roman" w:cs="Times New Roman"/>
          <w:b/>
          <w:bCs/>
          <w:color w:val="000000" w:themeColor="text1"/>
          <w:sz w:val="21"/>
          <w:szCs w:val="21"/>
          <w:highlight w:val="none"/>
          <w14:textFill>
            <w14:solidFill>
              <w14:schemeClr w14:val="tx1"/>
            </w14:solidFill>
          </w14:textFill>
        </w:rPr>
      </w:pPr>
      <w:bookmarkStart w:id="309" w:name="_Toc29743"/>
      <w:bookmarkStart w:id="310" w:name="_Toc31759"/>
      <w:bookmarkStart w:id="311" w:name="_Toc28769"/>
      <w:bookmarkStart w:id="312" w:name="_Toc6749"/>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C</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.0.2 </w:t>
      </w:r>
      <w:r>
        <w:rPr>
          <w:rFonts w:hint="default" w:ascii="Times New Roman" w:hAnsi="Times New Roman" w:cs="Times New Roman"/>
          <w:b w:val="0"/>
          <w:bCs w:val="0"/>
          <w:color w:val="000000" w:themeColor="text1"/>
          <w:sz w:val="21"/>
          <w:szCs w:val="21"/>
          <w:highlight w:val="none"/>
          <w14:textFill>
            <w14:solidFill>
              <w14:schemeClr w14:val="tx1"/>
            </w14:solidFill>
          </w14:textFill>
        </w:rPr>
        <w:t>分项工程质量验收可按表</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C</w:t>
      </w:r>
      <w:r>
        <w:rPr>
          <w:rFonts w:hint="default" w:ascii="Times New Roman" w:hAnsi="Times New Roman" w:cs="Times New Roman"/>
          <w:b w:val="0"/>
          <w:bCs w:val="0"/>
          <w:color w:val="000000" w:themeColor="text1"/>
          <w:sz w:val="21"/>
          <w:szCs w:val="21"/>
          <w:highlight w:val="none"/>
          <w14:textFill>
            <w14:solidFill>
              <w14:schemeClr w14:val="tx1"/>
            </w14:solidFill>
          </w14:textFill>
        </w:rPr>
        <w:t>.0.2记录。</w:t>
      </w:r>
      <w:bookmarkEnd w:id="309"/>
      <w:bookmarkEnd w:id="310"/>
      <w:bookmarkEnd w:id="311"/>
      <w:bookmarkEnd w:id="312"/>
    </w:p>
    <w:p>
      <w:pPr>
        <w:jc w:val="cente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pPr>
      <w:bookmarkStart w:id="313" w:name="_Toc9514"/>
      <w:bookmarkStart w:id="314" w:name="_Toc13916"/>
      <w:r>
        <w:rPr>
          <w:rFonts w:hint="default" w:ascii="Times New Roman" w:hAnsi="Times New Roman" w:eastAsia="黑体" w:cs="Times New Roman"/>
          <w:color w:val="000000" w:themeColor="text1"/>
          <w:sz w:val="18"/>
          <w:szCs w:val="18"/>
          <w:highlight w:val="none"/>
          <w:lang w:val="en-US" w:eastAsia="zh-CN"/>
          <w14:textFill>
            <w14:solidFill>
              <w14:schemeClr w14:val="tx1"/>
            </w14:solidFill>
          </w14:textFill>
        </w:rPr>
        <w:t>表C.0.2  分项工程质量验收记录</w:t>
      </w:r>
      <w:bookmarkEnd w:id="313"/>
      <w:bookmarkEnd w:id="314"/>
    </w:p>
    <w:tbl>
      <w:tblPr>
        <w:tblStyle w:val="3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583"/>
        <w:gridCol w:w="2068"/>
        <w:gridCol w:w="708"/>
        <w:gridCol w:w="370"/>
        <w:gridCol w:w="226"/>
        <w:gridCol w:w="988"/>
        <w:gridCol w:w="1132"/>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工程名称</w:t>
            </w:r>
          </w:p>
        </w:tc>
        <w:tc>
          <w:tcPr>
            <w:tcW w:w="2068"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078"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结构类型</w:t>
            </w:r>
          </w:p>
        </w:tc>
        <w:tc>
          <w:tcPr>
            <w:tcW w:w="1214"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13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检验批数</w:t>
            </w:r>
          </w:p>
        </w:tc>
        <w:tc>
          <w:tcPr>
            <w:tcW w:w="1817"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05"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施工单位</w:t>
            </w:r>
          </w:p>
        </w:tc>
        <w:tc>
          <w:tcPr>
            <w:tcW w:w="2068"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078"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项目经理</w:t>
            </w:r>
          </w:p>
        </w:tc>
        <w:tc>
          <w:tcPr>
            <w:tcW w:w="1214"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13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项目技术负责人</w:t>
            </w:r>
          </w:p>
        </w:tc>
        <w:tc>
          <w:tcPr>
            <w:tcW w:w="1817"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分包单位</w:t>
            </w:r>
          </w:p>
        </w:tc>
        <w:tc>
          <w:tcPr>
            <w:tcW w:w="2068"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078"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分包单位负责人</w:t>
            </w:r>
          </w:p>
        </w:tc>
        <w:tc>
          <w:tcPr>
            <w:tcW w:w="1214"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13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分包项目经理</w:t>
            </w:r>
          </w:p>
        </w:tc>
        <w:tc>
          <w:tcPr>
            <w:tcW w:w="1817"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序号</w:t>
            </w:r>
          </w:p>
        </w:tc>
        <w:tc>
          <w:tcPr>
            <w:tcW w:w="2651"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检验批部位、区段</w:t>
            </w:r>
          </w:p>
        </w:tc>
        <w:tc>
          <w:tcPr>
            <w:tcW w:w="2292" w:type="dxa"/>
            <w:gridSpan w:val="4"/>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施工单位检查评定结果</w:t>
            </w:r>
          </w:p>
        </w:tc>
        <w:tc>
          <w:tcPr>
            <w:tcW w:w="2949"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1</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2</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3</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4</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5</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6</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7</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8</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9</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10</w:t>
            </w:r>
          </w:p>
        </w:tc>
        <w:tc>
          <w:tcPr>
            <w:tcW w:w="2651"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292" w:type="dxa"/>
            <w:gridSpan w:val="4"/>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2949" w:type="dxa"/>
            <w:gridSpan w:val="2"/>
            <w:vAlign w:val="center"/>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8" w:hRule="atLeast"/>
        </w:trPr>
        <w:tc>
          <w:tcPr>
            <w:tcW w:w="522" w:type="dxa"/>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检</w:t>
            </w:r>
          </w:p>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查</w:t>
            </w:r>
          </w:p>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结</w:t>
            </w:r>
          </w:p>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论</w:t>
            </w:r>
          </w:p>
        </w:tc>
        <w:tc>
          <w:tcPr>
            <w:tcW w:w="3359" w:type="dxa"/>
            <w:gridSpan w:val="3"/>
            <w:vAlign w:val="bottom"/>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项目专业技术负责人</w:t>
            </w:r>
          </w:p>
          <w:p>
            <w:pPr>
              <w:ind w:firstLine="1900" w:firstLineChars="950"/>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c>
          <w:tcPr>
            <w:tcW w:w="596" w:type="dxa"/>
            <w:gridSpan w:val="2"/>
            <w:vAlign w:val="center"/>
          </w:tcPr>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验</w:t>
            </w:r>
          </w:p>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收</w:t>
            </w:r>
          </w:p>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结</w:t>
            </w:r>
          </w:p>
          <w:p>
            <w:pPr>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论</w:t>
            </w:r>
          </w:p>
        </w:tc>
        <w:tc>
          <w:tcPr>
            <w:tcW w:w="3937" w:type="dxa"/>
            <w:gridSpan w:val="3"/>
            <w:vAlign w:val="bottom"/>
          </w:tcPr>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监理工程师</w:t>
            </w:r>
          </w:p>
          <w:p>
            <w:pPr>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(建设单位项目专业技术负责人)</w:t>
            </w:r>
          </w:p>
          <w:p>
            <w:pPr>
              <w:ind w:firstLine="2000" w:firstLineChars="1000"/>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r>
    </w:tbl>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outlineLvl w:val="0"/>
        <w:rPr>
          <w:rFonts w:hint="default" w:ascii="Times New Roman" w:hAnsi="Times New Roman" w:cs="Times New Roman"/>
          <w:b/>
          <w:bCs/>
          <w:color w:val="000000" w:themeColor="text1"/>
          <w:sz w:val="21"/>
          <w:szCs w:val="21"/>
          <w:highlight w:val="none"/>
          <w14:textFill>
            <w14:solidFill>
              <w14:schemeClr w14:val="tx1"/>
            </w14:solidFill>
          </w14:textFill>
        </w:rPr>
      </w:pPr>
      <w:bookmarkStart w:id="315" w:name="_Toc9554"/>
      <w:bookmarkStart w:id="316" w:name="_Toc12455"/>
      <w:bookmarkStart w:id="317" w:name="_Toc20691"/>
      <w:bookmarkStart w:id="318" w:name="_Toc6290"/>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C</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.0.3 </w:t>
      </w:r>
      <w:r>
        <w:rPr>
          <w:rFonts w:hint="default" w:ascii="Times New Roman" w:hAnsi="Times New Roman" w:cs="Times New Roman"/>
          <w:b w:val="0"/>
          <w:bCs w:val="0"/>
          <w:color w:val="000000" w:themeColor="text1"/>
          <w:sz w:val="21"/>
          <w:szCs w:val="21"/>
          <w:highlight w:val="none"/>
          <w14:textFill>
            <w14:solidFill>
              <w14:schemeClr w14:val="tx1"/>
            </w14:solidFill>
          </w14:textFill>
        </w:rPr>
        <w:t>子分部工程质量验收可按表</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C</w:t>
      </w:r>
      <w:r>
        <w:rPr>
          <w:rFonts w:hint="default" w:ascii="Times New Roman" w:hAnsi="Times New Roman" w:cs="Times New Roman"/>
          <w:b w:val="0"/>
          <w:bCs w:val="0"/>
          <w:color w:val="000000" w:themeColor="text1"/>
          <w:sz w:val="21"/>
          <w:szCs w:val="21"/>
          <w:highlight w:val="none"/>
          <w14:textFill>
            <w14:solidFill>
              <w14:schemeClr w14:val="tx1"/>
            </w14:solidFill>
          </w14:textFill>
        </w:rPr>
        <w:t>.0.3记录。</w:t>
      </w:r>
      <w:bookmarkEnd w:id="315"/>
      <w:bookmarkEnd w:id="316"/>
      <w:bookmarkEnd w:id="317"/>
      <w:bookmarkEnd w:id="318"/>
    </w:p>
    <w:tbl>
      <w:tblPr>
        <w:tblStyle w:val="31"/>
        <w:tblpPr w:leftFromText="180" w:rightFromText="180" w:vertAnchor="text" w:horzAnchor="page" w:tblpX="1519" w:tblpY="5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583"/>
        <w:gridCol w:w="1068"/>
        <w:gridCol w:w="1158"/>
        <w:gridCol w:w="494"/>
        <w:gridCol w:w="1389"/>
        <w:gridCol w:w="162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8"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bookmarkStart w:id="319" w:name="_Toc24290"/>
            <w:bookmarkStart w:id="320" w:name="_Toc3358"/>
            <w:r>
              <w:rPr>
                <w:rFonts w:hint="default" w:ascii="Times New Roman" w:hAnsi="Times New Roman" w:cs="Times New Roman"/>
                <w:color w:val="000000" w:themeColor="text1"/>
                <w:kern w:val="0"/>
                <w:sz w:val="20"/>
                <w:szCs w:val="21"/>
                <w:highlight w:val="none"/>
                <w14:textFill>
                  <w14:solidFill>
                    <w14:schemeClr w14:val="tx1"/>
                  </w14:solidFill>
                </w14:textFill>
              </w:rPr>
              <w:t>工程名称</w:t>
            </w:r>
          </w:p>
        </w:tc>
        <w:tc>
          <w:tcPr>
            <w:tcW w:w="106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2"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结构类型</w:t>
            </w:r>
          </w:p>
        </w:tc>
        <w:tc>
          <w:tcPr>
            <w:tcW w:w="1389"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21"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层数</w:t>
            </w:r>
          </w:p>
        </w:tc>
        <w:tc>
          <w:tcPr>
            <w:tcW w:w="157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8"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施工单位</w:t>
            </w:r>
          </w:p>
        </w:tc>
        <w:tc>
          <w:tcPr>
            <w:tcW w:w="106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2"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技术部门负责人</w:t>
            </w:r>
          </w:p>
        </w:tc>
        <w:tc>
          <w:tcPr>
            <w:tcW w:w="1389"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21"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质量部门负责人</w:t>
            </w:r>
          </w:p>
        </w:tc>
        <w:tc>
          <w:tcPr>
            <w:tcW w:w="157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8"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分包单位</w:t>
            </w:r>
          </w:p>
        </w:tc>
        <w:tc>
          <w:tcPr>
            <w:tcW w:w="106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2"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分包单位负责人</w:t>
            </w:r>
          </w:p>
        </w:tc>
        <w:tc>
          <w:tcPr>
            <w:tcW w:w="1389"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21"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分包技术负责人</w:t>
            </w:r>
          </w:p>
        </w:tc>
        <w:tc>
          <w:tcPr>
            <w:tcW w:w="157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序号</w:t>
            </w:r>
          </w:p>
        </w:tc>
        <w:tc>
          <w:tcPr>
            <w:tcW w:w="1651"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分项工程名称</w:t>
            </w:r>
          </w:p>
        </w:tc>
        <w:tc>
          <w:tcPr>
            <w:tcW w:w="1158"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检验批数</w:t>
            </w:r>
          </w:p>
        </w:tc>
        <w:tc>
          <w:tcPr>
            <w:tcW w:w="1883"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施工单位检查评定</w:t>
            </w:r>
          </w:p>
        </w:tc>
        <w:tc>
          <w:tcPr>
            <w:tcW w:w="3199" w:type="dxa"/>
            <w:gridSpan w:val="2"/>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1</w:t>
            </w:r>
          </w:p>
        </w:tc>
        <w:tc>
          <w:tcPr>
            <w:tcW w:w="1651"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lang w:val="en-US"/>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界面处理</w:t>
            </w:r>
            <w:r>
              <w:rPr>
                <w:rFonts w:hint="default" w:ascii="Times New Roman" w:hAnsi="Times New Roman" w:cs="Times New Roman"/>
                <w:color w:val="000000" w:themeColor="text1"/>
                <w:kern w:val="0"/>
                <w:sz w:val="18"/>
                <w:szCs w:val="18"/>
                <w:highlight w:val="none"/>
                <w14:textFill>
                  <w14:solidFill>
                    <w14:schemeClr w14:val="tx1"/>
                  </w14:solidFill>
                </w14:textFill>
              </w:rPr>
              <w:t>分项工程</w:t>
            </w:r>
          </w:p>
        </w:tc>
        <w:tc>
          <w:tcPr>
            <w:tcW w:w="1158" w:type="dxa"/>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883"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3199"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2</w:t>
            </w:r>
          </w:p>
        </w:tc>
        <w:tc>
          <w:tcPr>
            <w:tcW w:w="1651" w:type="dxa"/>
            <w:gridSpan w:val="2"/>
            <w:vAlign w:val="center"/>
          </w:tcPr>
          <w:p>
            <w:pPr>
              <w:spacing w:line="240" w:lineRule="auto"/>
              <w:jc w:val="left"/>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聚合物砂浆</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施工</w:t>
            </w:r>
            <w:r>
              <w:rPr>
                <w:rFonts w:hint="default" w:ascii="Times New Roman" w:hAnsi="Times New Roman" w:cs="Times New Roman"/>
                <w:color w:val="000000" w:themeColor="text1"/>
                <w:kern w:val="0"/>
                <w:sz w:val="18"/>
                <w:szCs w:val="18"/>
                <w:highlight w:val="none"/>
                <w14:textFill>
                  <w14:solidFill>
                    <w14:schemeClr w14:val="tx1"/>
                  </w14:solidFill>
                </w14:textFill>
              </w:rPr>
              <w:t>分项工程</w:t>
            </w:r>
          </w:p>
        </w:tc>
        <w:tc>
          <w:tcPr>
            <w:tcW w:w="1158" w:type="dxa"/>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883"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3199"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3</w:t>
            </w:r>
          </w:p>
        </w:tc>
        <w:tc>
          <w:tcPr>
            <w:tcW w:w="1651" w:type="dxa"/>
            <w:gridSpan w:val="2"/>
            <w:vAlign w:val="center"/>
          </w:tcPr>
          <w:p>
            <w:pPr>
              <w:spacing w:line="240" w:lineRule="auto"/>
              <w:jc w:val="left"/>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高强钢丝布</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铺贴</w:t>
            </w:r>
            <w:r>
              <w:rPr>
                <w:rFonts w:hint="default" w:ascii="Times New Roman" w:hAnsi="Times New Roman" w:cs="Times New Roman"/>
                <w:color w:val="000000" w:themeColor="text1"/>
                <w:kern w:val="0"/>
                <w:sz w:val="18"/>
                <w:szCs w:val="18"/>
                <w:highlight w:val="none"/>
                <w14:textFill>
                  <w14:solidFill>
                    <w14:schemeClr w14:val="tx1"/>
                  </w14:solidFill>
                </w14:textFill>
              </w:rPr>
              <w:t>分项工程</w:t>
            </w:r>
          </w:p>
        </w:tc>
        <w:tc>
          <w:tcPr>
            <w:tcW w:w="1158" w:type="dxa"/>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883"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3199"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4</w:t>
            </w:r>
          </w:p>
        </w:tc>
        <w:tc>
          <w:tcPr>
            <w:tcW w:w="1651"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158" w:type="dxa"/>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883"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3199"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5</w:t>
            </w:r>
          </w:p>
        </w:tc>
        <w:tc>
          <w:tcPr>
            <w:tcW w:w="1651"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158" w:type="dxa"/>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883"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3199" w:type="dxa"/>
            <w:gridSpan w:val="2"/>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76" w:type="dxa"/>
            <w:gridSpan w:val="3"/>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质量控制资料</w:t>
            </w:r>
          </w:p>
        </w:tc>
        <w:tc>
          <w:tcPr>
            <w:tcW w:w="6240" w:type="dxa"/>
            <w:gridSpan w:val="5"/>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76" w:type="dxa"/>
            <w:gridSpan w:val="3"/>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观</w:t>
            </w:r>
            <w:r>
              <w:rPr>
                <w:rFonts w:hint="default" w:ascii="Times New Roman" w:hAnsi="Times New Roman" w:cs="Times New Roman"/>
                <w:color w:val="000000" w:themeColor="text1"/>
                <w:kern w:val="0"/>
                <w:sz w:val="20"/>
                <w:szCs w:val="21"/>
                <w:highlight w:val="none"/>
                <w:lang w:val="en-US" w:eastAsia="zh-CN"/>
                <w14:textFill>
                  <w14:solidFill>
                    <w14:schemeClr w14:val="tx1"/>
                  </w14:solidFill>
                </w14:textFill>
              </w:rPr>
              <w:t>感</w:t>
            </w:r>
            <w:r>
              <w:rPr>
                <w:rFonts w:hint="default" w:ascii="Times New Roman" w:hAnsi="Times New Roman" w:cs="Times New Roman"/>
                <w:color w:val="000000" w:themeColor="text1"/>
                <w:kern w:val="0"/>
                <w:sz w:val="20"/>
                <w:szCs w:val="21"/>
                <w:highlight w:val="none"/>
                <w14:textFill>
                  <w14:solidFill>
                    <w14:schemeClr w14:val="tx1"/>
                  </w14:solidFill>
                </w14:textFill>
              </w:rPr>
              <w:t>质量验收</w:t>
            </w:r>
          </w:p>
        </w:tc>
        <w:tc>
          <w:tcPr>
            <w:tcW w:w="6240" w:type="dxa"/>
            <w:gridSpan w:val="5"/>
            <w:vAlign w:val="center"/>
          </w:tcPr>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25" w:type="dxa"/>
            <w:vMerge w:val="restart"/>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验</w:t>
            </w:r>
          </w:p>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收</w:t>
            </w:r>
          </w:p>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单</w:t>
            </w:r>
          </w:p>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位</w:t>
            </w:r>
          </w:p>
        </w:tc>
        <w:tc>
          <w:tcPr>
            <w:tcW w:w="1651" w:type="dxa"/>
            <w:gridSpan w:val="2"/>
            <w:vAlign w:val="center"/>
          </w:tcPr>
          <w:p>
            <w:pPr>
              <w:spacing w:line="240" w:lineRule="auto"/>
              <w:ind w:firstLine="32" w:firstLineChars="16"/>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分包单位</w:t>
            </w:r>
          </w:p>
        </w:tc>
        <w:tc>
          <w:tcPr>
            <w:tcW w:w="6240" w:type="dxa"/>
            <w:gridSpan w:val="5"/>
            <w:vAlign w:val="center"/>
          </w:tcPr>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项目经理：</w:t>
            </w:r>
          </w:p>
          <w:p>
            <w:pPr>
              <w:spacing w:line="240" w:lineRule="auto"/>
              <w:ind w:firstLine="3932" w:firstLineChars="196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25" w:type="dxa"/>
            <w:vMerge w:val="continue"/>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1" w:type="dxa"/>
            <w:gridSpan w:val="2"/>
            <w:vAlign w:val="center"/>
          </w:tcPr>
          <w:p>
            <w:pPr>
              <w:spacing w:line="240" w:lineRule="auto"/>
              <w:ind w:firstLine="32" w:firstLineChars="16"/>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施工单位</w:t>
            </w:r>
          </w:p>
        </w:tc>
        <w:tc>
          <w:tcPr>
            <w:tcW w:w="6240" w:type="dxa"/>
            <w:gridSpan w:val="5"/>
            <w:vAlign w:val="center"/>
          </w:tcPr>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项目经理：</w:t>
            </w:r>
          </w:p>
          <w:p>
            <w:pPr>
              <w:spacing w:line="240" w:lineRule="auto"/>
              <w:ind w:firstLine="3932" w:firstLineChars="196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25" w:type="dxa"/>
            <w:vMerge w:val="continue"/>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1" w:type="dxa"/>
            <w:gridSpan w:val="2"/>
            <w:vAlign w:val="center"/>
          </w:tcPr>
          <w:p>
            <w:pPr>
              <w:spacing w:line="240" w:lineRule="auto"/>
              <w:ind w:firstLine="32" w:firstLineChars="16"/>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设计单位</w:t>
            </w:r>
          </w:p>
        </w:tc>
        <w:tc>
          <w:tcPr>
            <w:tcW w:w="6240" w:type="dxa"/>
            <w:gridSpan w:val="5"/>
            <w:vAlign w:val="center"/>
          </w:tcPr>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项目负责人：</w:t>
            </w:r>
          </w:p>
          <w:p>
            <w:pPr>
              <w:spacing w:line="240" w:lineRule="auto"/>
              <w:ind w:firstLine="3932" w:firstLineChars="196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25" w:type="dxa"/>
            <w:vMerge w:val="continue"/>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1" w:type="dxa"/>
            <w:gridSpan w:val="2"/>
            <w:vAlign w:val="center"/>
          </w:tcPr>
          <w:p>
            <w:pPr>
              <w:spacing w:line="240" w:lineRule="auto"/>
              <w:ind w:firstLine="32" w:firstLineChars="16"/>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监理单位</w:t>
            </w:r>
          </w:p>
        </w:tc>
        <w:tc>
          <w:tcPr>
            <w:tcW w:w="6240" w:type="dxa"/>
            <w:gridSpan w:val="5"/>
            <w:vAlign w:val="center"/>
          </w:tcPr>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总监理工程师：</w:t>
            </w:r>
          </w:p>
          <w:p>
            <w:pPr>
              <w:spacing w:line="240" w:lineRule="auto"/>
              <w:ind w:firstLine="3932" w:firstLineChars="196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25" w:type="dxa"/>
            <w:vMerge w:val="continue"/>
            <w:vAlign w:val="center"/>
          </w:tcPr>
          <w:p>
            <w:pPr>
              <w:spacing w:line="240" w:lineRule="auto"/>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p>
        </w:tc>
        <w:tc>
          <w:tcPr>
            <w:tcW w:w="1651" w:type="dxa"/>
            <w:gridSpan w:val="2"/>
            <w:vAlign w:val="center"/>
          </w:tcPr>
          <w:p>
            <w:pPr>
              <w:spacing w:line="240" w:lineRule="auto"/>
              <w:ind w:firstLine="32" w:firstLineChars="16"/>
              <w:jc w:val="center"/>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建设单位</w:t>
            </w:r>
          </w:p>
        </w:tc>
        <w:tc>
          <w:tcPr>
            <w:tcW w:w="6240" w:type="dxa"/>
            <w:gridSpan w:val="5"/>
            <w:vAlign w:val="center"/>
          </w:tcPr>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p>
          <w:p>
            <w:pPr>
              <w:spacing w:line="240" w:lineRule="auto"/>
              <w:ind w:firstLine="32" w:firstLineChars="1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项目经理(建设单位项目专业负责人)：</w:t>
            </w:r>
          </w:p>
          <w:p>
            <w:pPr>
              <w:spacing w:line="240" w:lineRule="auto"/>
              <w:ind w:firstLine="3932" w:firstLineChars="1966"/>
              <w:jc w:val="left"/>
              <w:rPr>
                <w:rFonts w:hint="default" w:ascii="Times New Roman" w:hAnsi="Times New Roman" w:cs="Times New Roman"/>
                <w:color w:val="000000" w:themeColor="text1"/>
                <w:kern w:val="0"/>
                <w:sz w:val="20"/>
                <w:szCs w:val="21"/>
                <w:highlight w:val="none"/>
                <w14:textFill>
                  <w14:solidFill>
                    <w14:schemeClr w14:val="tx1"/>
                  </w14:solidFill>
                </w14:textFill>
              </w:rPr>
            </w:pPr>
            <w:r>
              <w:rPr>
                <w:rFonts w:hint="default" w:ascii="Times New Roman" w:hAnsi="Times New Roman" w:cs="Times New Roman"/>
                <w:color w:val="000000" w:themeColor="text1"/>
                <w:kern w:val="0"/>
                <w:sz w:val="20"/>
                <w:szCs w:val="21"/>
                <w:highlight w:val="none"/>
                <w14:textFill>
                  <w14:solidFill>
                    <w14:schemeClr w14:val="tx1"/>
                  </w14:solidFill>
                </w14:textFill>
              </w:rPr>
              <w:t>年  月  日</w:t>
            </w:r>
          </w:p>
        </w:tc>
      </w:tr>
    </w:tbl>
    <w:p>
      <w:pPr>
        <w:pStyle w:val="3"/>
        <w:numPr>
          <w:ilvl w:val="0"/>
          <w:numId w:val="0"/>
        </w:numPr>
        <w:spacing w:line="360" w:lineRule="auto"/>
        <w:ind w:firstLine="420"/>
        <w:jc w:val="center"/>
        <w:rPr>
          <w:rFonts w:hint="default" w:ascii="Times New Roman" w:hAnsi="Times New Roman" w:cs="Times New Roman"/>
          <w:color w:val="000000" w:themeColor="text1"/>
          <w:szCs w:val="21"/>
          <w:highlight w:val="none"/>
          <w14:textFill>
            <w14:solidFill>
              <w14:schemeClr w14:val="tx1"/>
            </w14:solidFill>
          </w14:textFill>
        </w:rPr>
      </w:pPr>
      <w:bookmarkStart w:id="321" w:name="_Toc5821"/>
      <w:bookmarkStart w:id="322" w:name="_Toc4366"/>
      <w:bookmarkStart w:id="323" w:name="_Toc20536"/>
      <w:bookmarkStart w:id="324" w:name="_Toc4873"/>
      <w:r>
        <w:rPr>
          <w:rFonts w:hint="default" w:ascii="Times New Roman" w:hAnsi="Times New Roman" w:eastAsia="黑体" w:cs="Times New Roman"/>
          <w:b w:val="0"/>
          <w:bCs w:val="0"/>
          <w:color w:val="000000" w:themeColor="text1"/>
          <w:kern w:val="2"/>
          <w:sz w:val="18"/>
          <w:szCs w:val="18"/>
          <w:highlight w:val="none"/>
          <w:lang w:val="en-US" w:eastAsia="zh-CN" w:bidi="ar-SA"/>
          <w14:textFill>
            <w14:solidFill>
              <w14:schemeClr w14:val="tx1"/>
            </w14:solidFill>
          </w14:textFill>
        </w:rPr>
        <w:t>表C.0.3  子分部工程质量验收记录</w:t>
      </w:r>
      <w:bookmarkEnd w:id="319"/>
      <w:r>
        <w:rPr>
          <w:rFonts w:hint="default" w:ascii="Times New Roman" w:hAnsi="Times New Roman" w:cs="Times New Roman"/>
          <w:color w:val="000000" w:themeColor="text1"/>
          <w:szCs w:val="21"/>
          <w:highlight w:val="none"/>
          <w14:textFill>
            <w14:solidFill>
              <w14:schemeClr w14:val="tx1"/>
            </w14:solidFill>
          </w14:textFill>
        </w:rPr>
        <w:br w:type="page"/>
      </w:r>
      <w:bookmarkEnd w:id="320"/>
      <w:bookmarkEnd w:id="321"/>
      <w:bookmarkEnd w:id="322"/>
      <w:bookmarkEnd w:id="323"/>
      <w:bookmarkEnd w:id="324"/>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25" w:name="_Toc14987"/>
      <w:bookmarkStart w:id="326" w:name="_Toc597"/>
      <w:bookmarkStart w:id="327" w:name="_Toc6254"/>
      <w:bookmarkStart w:id="328" w:name="_Toc19234"/>
      <w:bookmarkStart w:id="329" w:name="_Toc14439"/>
      <w:bookmarkStart w:id="330" w:name="_Toc738"/>
      <w:r>
        <w:rPr>
          <w:rFonts w:hint="default" w:ascii="Times New Roman" w:hAnsi="Times New Roman" w:eastAsia="黑体" w:cs="Times New Roman"/>
          <w:b w:val="0"/>
          <w:bCs w:val="0"/>
          <w:color w:val="000000" w:themeColor="text1"/>
          <w:highlight w:val="none"/>
          <w14:textFill>
            <w14:solidFill>
              <w14:schemeClr w14:val="tx1"/>
            </w14:solidFill>
          </w14:textFill>
        </w:rPr>
        <w:t>本规程用词说明</w:t>
      </w:r>
      <w:bookmarkEnd w:id="263"/>
      <w:bookmarkEnd w:id="325"/>
      <w:bookmarkEnd w:id="326"/>
      <w:bookmarkEnd w:id="327"/>
      <w:bookmarkEnd w:id="328"/>
      <w:bookmarkEnd w:id="329"/>
      <w:bookmarkEnd w:id="330"/>
    </w:p>
    <w:p>
      <w:pPr>
        <w:rPr>
          <w:rFonts w:hint="default" w:ascii="Times New Roman" w:hAnsi="Times New Roman" w:cs="Times New Roman" w:eastAsiaTheme="majorEastAsia"/>
          <w:color w:val="000000" w:themeColor="text1"/>
          <w:highlight w:val="none"/>
          <w14:textFill>
            <w14:solidFill>
              <w14:schemeClr w14:val="tx1"/>
            </w14:solidFill>
          </w14:textFill>
        </w:rPr>
      </w:pPr>
    </w:p>
    <w:p>
      <w:pPr>
        <w:ind w:firstLine="42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为便于在执行本规程条文时区别对待，对要求严格程度不同的用词说明如下：</w:t>
      </w:r>
    </w:p>
    <w:p>
      <w:pPr>
        <w:ind w:firstLine="948" w:firstLineChars="45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b/>
          <w:bCs/>
          <w:color w:val="000000" w:themeColor="text1"/>
          <w:sz w:val="21"/>
          <w:szCs w:val="21"/>
          <w:highlight w:val="none"/>
          <w14:textFill>
            <w14:solidFill>
              <w14:schemeClr w14:val="tx1"/>
            </w14:solidFill>
          </w14:textFill>
        </w:rPr>
        <w:t>1）</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表示很严格，非这样做不可的：</w:t>
      </w:r>
    </w:p>
    <w:p>
      <w:pPr>
        <w:ind w:firstLine="1260" w:firstLineChars="60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正面词采用“必须”，反面词采用“严禁”；</w:t>
      </w:r>
    </w:p>
    <w:p>
      <w:pPr>
        <w:ind w:firstLine="948" w:firstLineChars="45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b/>
          <w:bCs/>
          <w:color w:val="000000" w:themeColor="text1"/>
          <w:sz w:val="21"/>
          <w:szCs w:val="21"/>
          <w:highlight w:val="none"/>
          <w14:textFill>
            <w14:solidFill>
              <w14:schemeClr w14:val="tx1"/>
            </w14:solidFill>
          </w14:textFill>
        </w:rPr>
        <w:t>2）</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表示严格，在正常情况下均应这样做的：</w:t>
      </w:r>
    </w:p>
    <w:p>
      <w:pPr>
        <w:ind w:firstLine="1260" w:firstLineChars="60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正面词采用“应”，反面词采用“不应”或“不得”；</w:t>
      </w:r>
    </w:p>
    <w:p>
      <w:pPr>
        <w:ind w:firstLine="948" w:firstLineChars="45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b/>
          <w:bCs/>
          <w:color w:val="000000" w:themeColor="text1"/>
          <w:sz w:val="21"/>
          <w:szCs w:val="21"/>
          <w:highlight w:val="none"/>
          <w14:textFill>
            <w14:solidFill>
              <w14:schemeClr w14:val="tx1"/>
            </w14:solidFill>
          </w14:textFill>
        </w:rPr>
        <w:t>3）</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表示允许稍有选择，在条件许可时首先应这样做的：</w:t>
      </w:r>
    </w:p>
    <w:p>
      <w:pPr>
        <w:ind w:firstLine="1260" w:firstLineChars="60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正面词采用“宜”，反面词采用“不宜”；</w:t>
      </w:r>
    </w:p>
    <w:p>
      <w:pPr>
        <w:ind w:firstLine="948" w:firstLineChars="45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b/>
          <w:bCs/>
          <w:color w:val="000000" w:themeColor="text1"/>
          <w:sz w:val="21"/>
          <w:szCs w:val="21"/>
          <w:highlight w:val="none"/>
          <w14:textFill>
            <w14:solidFill>
              <w14:schemeClr w14:val="tx1"/>
            </w14:solidFill>
          </w14:textFill>
        </w:rPr>
        <w:t>4）</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表示有选择，在一定条件下可以这样做的</w:t>
      </w:r>
      <w:r>
        <w:rPr>
          <w:rFonts w:hint="default" w:ascii="Times New Roman" w:hAnsi="Times New Roman" w:cs="Times New Roman" w:eastAsiaTheme="maj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采用“可”。</w:t>
      </w:r>
    </w:p>
    <w:p>
      <w:pPr>
        <w:ind w:firstLine="421" w:firstLineChars="200"/>
        <w:jc w:val="left"/>
        <w:rPr>
          <w:rFonts w:hint="default" w:ascii="Times New Roman" w:hAnsi="Times New Roman" w:cs="Times New Roman" w:eastAsiaTheme="maj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ajorEastAsia"/>
          <w:b/>
          <w:bCs/>
          <w:color w:val="000000" w:themeColor="text1"/>
          <w:sz w:val="21"/>
          <w:szCs w:val="21"/>
          <w:highlight w:val="none"/>
          <w14:textFill>
            <w14:solidFill>
              <w14:schemeClr w14:val="tx1"/>
            </w14:solidFill>
          </w14:textFill>
        </w:rPr>
        <w:t>2</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 xml:space="preserve">  条文中指明应按其他有关标准执行的写法为“应符合......的规定”或“应按......执行”。</w:t>
      </w:r>
    </w:p>
    <w:p>
      <w:pPr>
        <w:widowControl/>
        <w:spacing w:line="240" w:lineRule="auto"/>
        <w:jc w:val="left"/>
        <w:rPr>
          <w:rFonts w:hint="default" w:ascii="Times New Roman" w:hAnsi="Times New Roman" w:eastAsia="黑体" w:cs="Times New Roman"/>
          <w:color w:val="000000" w:themeColor="text1"/>
          <w:sz w:val="21"/>
          <w:szCs w:val="21"/>
          <w:highlight w:val="none"/>
          <w14:textFill>
            <w14:solidFill>
              <w14:schemeClr w14:val="tx1"/>
            </w14:solidFill>
          </w14:textFill>
        </w:rPr>
      </w:pPr>
      <w:r>
        <w:rPr>
          <w:rFonts w:hint="default" w:ascii="Times New Roman" w:hAnsi="Times New Roman" w:eastAsia="黑体"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31" w:name="_Toc28277"/>
      <w:bookmarkStart w:id="332" w:name="_Toc20542"/>
      <w:bookmarkStart w:id="333" w:name="_Toc66354073"/>
      <w:bookmarkStart w:id="334" w:name="_Toc26318"/>
      <w:bookmarkStart w:id="335" w:name="_Toc6686"/>
      <w:bookmarkStart w:id="336" w:name="_Toc13160"/>
      <w:bookmarkStart w:id="337" w:name="_Toc21724"/>
      <w:r>
        <w:rPr>
          <w:rFonts w:hint="default" w:ascii="Times New Roman" w:hAnsi="Times New Roman" w:eastAsia="黑体" w:cs="Times New Roman"/>
          <w:b w:val="0"/>
          <w:bCs w:val="0"/>
          <w:color w:val="000000" w:themeColor="text1"/>
          <w:highlight w:val="none"/>
          <w14:textFill>
            <w14:solidFill>
              <w14:schemeClr w14:val="tx1"/>
            </w14:solidFill>
          </w14:textFill>
        </w:rPr>
        <w:t>引用标准名录</w:t>
      </w:r>
      <w:bookmarkEnd w:id="331"/>
      <w:bookmarkEnd w:id="332"/>
      <w:bookmarkEnd w:id="333"/>
      <w:bookmarkEnd w:id="334"/>
      <w:bookmarkEnd w:id="335"/>
      <w:bookmarkEnd w:id="336"/>
      <w:bookmarkEnd w:id="337"/>
    </w:p>
    <w:p>
      <w:pPr>
        <w:rPr>
          <w:rFonts w:hint="default" w:ascii="Times New Roman" w:hAnsi="Times New Roman" w:cs="Times New Roman"/>
          <w:color w:val="000000" w:themeColor="text1"/>
          <w:highlight w:val="none"/>
          <w14:textFill>
            <w14:solidFill>
              <w14:schemeClr w14:val="tx1"/>
            </w14:solidFill>
          </w14:textFill>
        </w:rPr>
      </w:pPr>
    </w:p>
    <w:bookmarkEnd w:id="113"/>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《工程结构通用规范》GB 55001</w:t>
      </w:r>
    </w:p>
    <w:p>
      <w:pPr>
        <w:ind w:firstLine="420"/>
        <w:jc w:val="lef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《混凝土结构通用规范》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GB 55008</w:t>
      </w:r>
    </w:p>
    <w:p>
      <w:pPr>
        <w:ind w:firstLine="420" w:firstLineChars="200"/>
        <w:jc w:val="lef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《既有建筑鉴定与加固通用规范》</w:t>
      </w:r>
      <w:r>
        <w:rPr>
          <w:rFonts w:hint="default" w:ascii="Times New Roman" w:hAnsi="Times New Roman" w:cs="Times New Roman"/>
          <w:color w:val="000000" w:themeColor="text1"/>
          <w:sz w:val="21"/>
          <w:szCs w:val="21"/>
          <w:highlight w:val="none"/>
          <w14:textFill>
            <w14:solidFill>
              <w14:schemeClr w14:val="tx1"/>
            </w14:solidFill>
          </w14:textFill>
        </w:rPr>
        <w:t>GB 55021</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既有建筑维护与改造通用规范</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GB 55022</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《建筑结构荷载规范》GB</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50009</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砌体结构设计规范</w:t>
      </w:r>
      <w:r>
        <w:rPr>
          <w:rFonts w:hint="default" w:ascii="Times New Roman" w:hAnsi="Times New Roman" w:cs="Times New Roman"/>
          <w:color w:val="000000" w:themeColor="text1"/>
          <w:sz w:val="21"/>
          <w:szCs w:val="21"/>
          <w:highlight w:val="none"/>
          <w14:textFill>
            <w14:solidFill>
              <w14:schemeClr w14:val="tx1"/>
            </w14:solidFill>
          </w14:textFill>
        </w:rPr>
        <w:t>》GB 50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《混凝土结构设计规范》GB 50010</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《建筑抗震设计规范》GB 50011</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《建筑设计防火规范》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GB 50016</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《建筑抗震鉴定标准》GB 50023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《建筑结构可靠性设计统一标准》GB 50068</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《工业建筑可靠性鉴定标准》GB 50144</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《工程结构可靠性设计统一标准》GB 50153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《建设工程施工现场供用电安全规范》GB 50194</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《工业建筑防腐蚀设计规范》GB 50046</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《民用建筑可靠性鉴定标准》GB 50292</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《建筑工程施工质量验收统一标准》GB 50300</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《混凝土结构加固设计规范》GB 50367</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《建筑结构加固工程施工质量验收规范》GB 50550</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《混凝土结构工程施工规范》GB 50666</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《建设工程施工现场消防安全技术规范》GB 50720</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《工程结构加固材料安全性鉴定技术规范》GB 50728</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《建筑施工脚手架安全技术统一标准》GB 51210</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《建筑材料及制品燃烧性能分级》GB 8624</w:t>
      </w:r>
    </w:p>
    <w:p>
      <w:pPr>
        <w:ind w:firstLine="42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室内装饰装修材料胶粘剂中有害物质限量</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GB 18583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《金属材料拉伸试验第1部分:室温试验方法》GB/T 228.1</w:t>
      </w:r>
    </w:p>
    <w:p>
      <w:pPr>
        <w:widowControl/>
        <w:ind w:firstLine="420" w:firstLineChars="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lang w:bidi="ar"/>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金属覆盖层钢铁制件热浸镀锌层技术要求及试验方法</w:t>
      </w:r>
      <w:r>
        <w:rPr>
          <w:rFonts w:hint="default" w:ascii="Times New Roman" w:hAnsi="Times New Roman" w:cs="Times New Roman"/>
          <w:color w:val="000000" w:themeColor="text1"/>
          <w:kern w:val="2"/>
          <w:sz w:val="21"/>
          <w:szCs w:val="21"/>
          <w:highlight w:val="none"/>
          <w:lang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GB/T 13912-2020</w:t>
      </w:r>
      <w:r>
        <w:rPr>
          <w:rFonts w:hint="default" w:ascii="Times New Roman" w:hAnsi="Times New Roman" w:cs="Times New Roman"/>
          <w:color w:val="000000" w:themeColor="text1"/>
          <w:kern w:val="2"/>
          <w:sz w:val="21"/>
          <w:szCs w:val="21"/>
          <w:highlight w:val="none"/>
          <w:lang w:bidi="ar"/>
          <w14:textFill>
            <w14:solidFill>
              <w14:schemeClr w14:val="tx1"/>
            </w14:solidFill>
          </w14:textFill>
        </w:rPr>
        <w:t xml:space="preserve"> </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《建筑材料不燃性试验方法》GB/T 5464</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《胶粘剂拉伸剪切强度的测定（刚性材料对刚性材料）》GB/T 7124</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《增强制品试验方法第3部分:单位面积质量的测定》GB/T 9914.3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《建筑材料及制品的燃烧性能燃烧热值的测定》GB/T 14402</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《水泥胶砂强度试验(ISO法）》GB/T 17671</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水泥混凝土和砂浆用耐碱玻璃纤维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GB</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T 38143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《工程结构设计通用符号标准》GB/T 50132</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建筑机械使用安全技术规程</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JGJ</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33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《施工现场临时用电安全技术规范》JGJ 46</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《建筑施工安全检查标准》JGJ 59</w:t>
      </w:r>
    </w:p>
    <w:p>
      <w:pPr>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《混凝土用水标准》JGJ 63</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《建筑抗震加固技术规程》JGJ 116</w:t>
      </w:r>
    </w:p>
    <w:p>
      <w:pPr>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建设工程施工现场环境与卫生标准</w:t>
      </w:r>
      <w:r>
        <w:rPr>
          <w:rFonts w:hint="default" w:ascii="Times New Roman" w:hAnsi="Times New Roman" w:cs="Times New Roman"/>
          <w:color w:val="000000" w:themeColor="text1"/>
          <w:sz w:val="21"/>
          <w:szCs w:val="21"/>
          <w:highlight w:val="none"/>
          <w14:textFill>
            <w14:solidFill>
              <w14:schemeClr w14:val="tx1"/>
            </w14:solidFill>
          </w14:textFill>
        </w:rPr>
        <w:t>》JGJ 146</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《建筑砂浆基本性能试验方法标准》JGJ/T 70</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《建筑工程冬期施工规程》JGJ/T 104</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《机械喷涂抹灰施工规程》JGJ/T 105</w:t>
      </w:r>
    </w:p>
    <w:p>
      <w:pPr>
        <w:ind w:firstLine="420" w:firstLineChars="200"/>
        <w:jc w:val="both"/>
        <w:rPr>
          <w:rFonts w:hint="default" w:ascii="Times New Roman" w:hAnsi="Times New Roman"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eastAsia="zh-CN" w:bidi="ar"/>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抹灰砂浆技术规程</w:t>
      </w:r>
      <w:r>
        <w:rPr>
          <w:rFonts w:hint="default" w:ascii="Times New Roman" w:hAnsi="Times New Roman" w:cs="Times New Roman"/>
          <w:color w:val="000000" w:themeColor="text1"/>
          <w:kern w:val="0"/>
          <w:sz w:val="21"/>
          <w:szCs w:val="21"/>
          <w:highlight w:val="none"/>
          <w:lang w:eastAsia="zh-CN" w:bidi="ar"/>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JGJ</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T</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220</w:t>
      </w:r>
    </w:p>
    <w:p>
      <w:pPr>
        <w:ind w:firstLine="420" w:firstLineChars="200"/>
        <w:jc w:val="both"/>
        <w:rPr>
          <w:rFonts w:hint="default" w:ascii="Times New Roman" w:hAnsi="Times New Roman"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无碱玻璃纤维纱</w:t>
      </w:r>
      <w:r>
        <w:rPr>
          <w:rFonts w:hint="default" w:ascii="Times New Roman" w:hAnsi="Times New Roman" w:cs="Times New Roman"/>
          <w:color w:val="000000" w:themeColor="text1"/>
          <w:kern w:val="0"/>
          <w:sz w:val="21"/>
          <w:szCs w:val="21"/>
          <w:highlight w:val="none"/>
          <w:lang w:eastAsia="zh-CN" w:bidi="ar"/>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JC</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21"/>
          <w:szCs w:val="21"/>
          <w:highlight w:val="none"/>
          <w:lang w:bidi="ar"/>
          <w14:textFill>
            <w14:solidFill>
              <w14:schemeClr w14:val="tx1"/>
            </w14:solidFill>
          </w14:textFill>
        </w:rPr>
        <w:t>T 169</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both"/>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both"/>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eastAsia="黑体" w:cs="Times New Roman"/>
          <w:color w:val="000000" w:themeColor="text1"/>
          <w:spacing w:val="120"/>
          <w:sz w:val="40"/>
          <w:szCs w:val="40"/>
          <w:highlight w:val="none"/>
          <w14:textFill>
            <w14:solidFill>
              <w14:schemeClr w14:val="tx1"/>
            </w14:solidFill>
          </w14:textFill>
        </w:rPr>
      </w:pPr>
    </w:p>
    <w:p>
      <w:pPr>
        <w:jc w:val="center"/>
        <w:rPr>
          <w:rFonts w:hint="default" w:ascii="Times New Roman" w:hAnsi="Times New Roman" w:cs="Times New Roman"/>
          <w:color w:val="000000" w:themeColor="text1"/>
          <w:spacing w:val="15"/>
          <w:sz w:val="44"/>
          <w:szCs w:val="44"/>
          <w:highlight w:val="none"/>
          <w14:textFill>
            <w14:solidFill>
              <w14:schemeClr w14:val="tx1"/>
            </w14:solidFill>
          </w14:textFill>
        </w:rPr>
      </w:pPr>
      <w:r>
        <w:rPr>
          <w:rFonts w:hint="default" w:ascii="Times New Roman" w:hAnsi="Times New Roman" w:cs="Times New Roman"/>
          <w:color w:val="000000" w:themeColor="text1"/>
          <w:sz w:val="44"/>
          <w:szCs w:val="44"/>
          <w:highlight w:val="none"/>
          <w14:textFill>
            <w14:solidFill>
              <w14:schemeClr w14:val="tx1"/>
            </w14:solidFill>
          </w14:textFill>
        </w:rPr>
        <w:t>山西省工程建设地方标准</w:t>
      </w:r>
    </w:p>
    <w:p>
      <w:pP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outlineLvl w:val="0"/>
        <w:rPr>
          <w:rFonts w:hint="default" w:ascii="Times New Roman" w:hAnsi="Times New Roman" w:eastAsia="黑体" w:cs="Times New Roman"/>
          <w:color w:val="000000" w:themeColor="text1"/>
          <w:sz w:val="48"/>
          <w:szCs w:val="48"/>
          <w:highlight w:val="none"/>
          <w14:textFill>
            <w14:solidFill>
              <w14:schemeClr w14:val="tx1"/>
            </w14:solidFill>
          </w14:textFill>
        </w:rPr>
      </w:pPr>
      <w:bookmarkStart w:id="338" w:name="_Toc13944"/>
      <w:bookmarkStart w:id="339" w:name="_Toc26779"/>
      <w:bookmarkStart w:id="340" w:name="_Toc29556"/>
      <w:bookmarkStart w:id="341" w:name="_Toc23404"/>
      <w:bookmarkStart w:id="342" w:name="_Toc31185"/>
      <w:r>
        <w:rPr>
          <w:rFonts w:hint="default" w:ascii="Times New Roman" w:hAnsi="Times New Roman" w:eastAsia="黑体" w:cs="Times New Roman"/>
          <w:color w:val="000000" w:themeColor="text1"/>
          <w:sz w:val="48"/>
          <w:szCs w:val="48"/>
          <w:highlight w:val="none"/>
          <w:lang w:eastAsia="zh-CN"/>
          <w14:textFill>
            <w14:solidFill>
              <w14:schemeClr w14:val="tx1"/>
            </w14:solidFill>
          </w14:textFill>
        </w:rPr>
        <w:t>《</w:t>
      </w:r>
      <w:r>
        <w:rPr>
          <w:rFonts w:hint="default" w:ascii="Times New Roman" w:hAnsi="Times New Roman" w:eastAsia="黑体" w:cs="Times New Roman"/>
          <w:color w:val="000000" w:themeColor="text1"/>
          <w:sz w:val="48"/>
          <w:szCs w:val="48"/>
          <w:highlight w:val="none"/>
          <w14:textFill>
            <w14:solidFill>
              <w14:schemeClr w14:val="tx1"/>
            </w14:solidFill>
          </w14:textFill>
        </w:rPr>
        <w:t>高强钢丝布</w:t>
      </w:r>
      <w:r>
        <w:rPr>
          <w:rFonts w:hint="default" w:ascii="Times New Roman" w:hAnsi="Times New Roman" w:eastAsia="黑体" w:cs="Times New Roman"/>
          <w:color w:val="000000" w:themeColor="text1"/>
          <w:sz w:val="48"/>
          <w:szCs w:val="48"/>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48"/>
          <w:szCs w:val="48"/>
          <w:highlight w:val="none"/>
          <w14:textFill>
            <w14:solidFill>
              <w14:schemeClr w14:val="tx1"/>
            </w14:solidFill>
          </w14:textFill>
        </w:rPr>
        <w:t>聚合物砂浆加固</w:t>
      </w:r>
      <w:r>
        <w:rPr>
          <w:rFonts w:hint="default" w:ascii="Times New Roman" w:hAnsi="Times New Roman" w:eastAsia="黑体" w:cs="Times New Roman"/>
          <w:color w:val="000000" w:themeColor="text1"/>
          <w:sz w:val="48"/>
          <w:szCs w:val="48"/>
          <w:highlight w:val="none"/>
          <w:lang w:eastAsia="zh-CN"/>
          <w14:textFill>
            <w14:solidFill>
              <w14:schemeClr w14:val="tx1"/>
            </w14:solidFill>
          </w14:textFill>
        </w:rPr>
        <w:t>混凝土应用</w:t>
      </w:r>
      <w:r>
        <w:rPr>
          <w:rFonts w:hint="default" w:ascii="Times New Roman" w:hAnsi="Times New Roman" w:eastAsia="黑体" w:cs="Times New Roman"/>
          <w:color w:val="000000" w:themeColor="text1"/>
          <w:sz w:val="48"/>
          <w:szCs w:val="48"/>
          <w:highlight w:val="none"/>
          <w14:textFill>
            <w14:solidFill>
              <w14:schemeClr w14:val="tx1"/>
            </w14:solidFill>
          </w14:textFill>
        </w:rPr>
        <w:t>技术规程</w:t>
      </w:r>
      <w:bookmarkEnd w:id="338"/>
      <w:r>
        <w:rPr>
          <w:rFonts w:hint="default" w:ascii="Times New Roman" w:hAnsi="Times New Roman" w:eastAsia="黑体" w:cs="Times New Roman"/>
          <w:color w:val="000000" w:themeColor="text1"/>
          <w:sz w:val="48"/>
          <w:szCs w:val="48"/>
          <w:highlight w:val="none"/>
          <w:lang w:eastAsia="zh-CN"/>
          <w14:textFill>
            <w14:solidFill>
              <w14:schemeClr w14:val="tx1"/>
            </w14:solidFill>
          </w14:textFill>
        </w:rPr>
        <w:t>》</w:t>
      </w:r>
      <w:bookmarkEnd w:id="339"/>
      <w:bookmarkEnd w:id="340"/>
      <w:bookmarkEnd w:id="341"/>
      <w:bookmarkEnd w:id="342"/>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3"/>
        <w:numPr>
          <w:ilvl w:val="0"/>
          <w:numId w:val="0"/>
        </w:numPr>
        <w:spacing w:line="360" w:lineRule="auto"/>
        <w:jc w:val="center"/>
        <w:rPr>
          <w:rFonts w:hint="default" w:ascii="Times New Roman" w:hAnsi="Times New Roman" w:cs="Times New Roman"/>
          <w:color w:val="000000" w:themeColor="text1"/>
          <w:sz w:val="44"/>
          <w:highlight w:val="none"/>
          <w14:textFill>
            <w14:solidFill>
              <w14:schemeClr w14:val="tx1"/>
            </w14:solidFill>
          </w14:textFill>
        </w:rPr>
      </w:pPr>
      <w:bookmarkStart w:id="343" w:name="_Toc523577907"/>
      <w:bookmarkStart w:id="344" w:name="_Toc20763"/>
      <w:bookmarkStart w:id="345" w:name="_Toc2801"/>
      <w:bookmarkStart w:id="346" w:name="_Toc6551"/>
      <w:bookmarkStart w:id="347" w:name="_Toc27618"/>
      <w:bookmarkStart w:id="348" w:name="_Toc4254"/>
      <w:bookmarkStart w:id="349" w:name="_Toc31998"/>
      <w:bookmarkStart w:id="350" w:name="_Toc15405"/>
      <w:r>
        <w:rPr>
          <w:rFonts w:hint="default" w:ascii="Times New Roman" w:hAnsi="Times New Roman" w:cs="Times New Roman"/>
          <w:color w:val="000000" w:themeColor="text1"/>
          <w:sz w:val="44"/>
          <w:highlight w:val="none"/>
          <w14:textFill>
            <w14:solidFill>
              <w14:schemeClr w14:val="tx1"/>
            </w14:solidFill>
          </w14:textFill>
        </w:rPr>
        <w:t>条文说明</w:t>
      </w:r>
      <w:bookmarkEnd w:id="343"/>
      <w:bookmarkEnd w:id="344"/>
      <w:bookmarkEnd w:id="345"/>
      <w:bookmarkEnd w:id="346"/>
      <w:bookmarkEnd w:id="347"/>
      <w:bookmarkEnd w:id="348"/>
      <w:bookmarkEnd w:id="349"/>
      <w:bookmarkEnd w:id="350"/>
    </w:p>
    <w:p>
      <w:pPr>
        <w:widowControl/>
        <w:spacing w:line="240" w:lineRule="auto"/>
        <w:jc w:val="left"/>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ind w:firstLine="424" w:firstLineChars="202"/>
        <w:rPr>
          <w:rFonts w:hint="default" w:ascii="Times New Roman" w:hAnsi="Times New Roman" w:cs="Times New Roman"/>
          <w:color w:val="000000" w:themeColor="text1"/>
          <w:sz w:val="21"/>
          <w:szCs w:val="2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bookmarkStart w:id="351" w:name="_Toc14907"/>
      <w:bookmarkStart w:id="352" w:name="_Toc27322"/>
      <w:bookmarkStart w:id="353" w:name="_Toc4788"/>
      <w:bookmarkStart w:id="354" w:name="_Toc22123"/>
      <w:bookmarkStart w:id="355" w:name="_Toc12406"/>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目  次</w:t>
      </w:r>
      <w:bookmarkEnd w:id="351"/>
      <w:bookmarkEnd w:id="352"/>
      <w:bookmarkEnd w:id="353"/>
      <w:bookmarkEnd w:id="354"/>
      <w:bookmarkEnd w:id="355"/>
    </w:p>
    <w:p>
      <w:pPr>
        <w:rPr>
          <w:rFonts w:hint="default" w:ascii="Times New Roman" w:hAnsi="Times New Roman" w:cs="Times New Roman"/>
          <w:color w:val="000000" w:themeColor="text1"/>
          <w:highlight w:val="none"/>
          <w14:textFill>
            <w14:solidFill>
              <w14:schemeClr w14:val="tx1"/>
            </w14:solidFill>
          </w14:textFill>
        </w:rPr>
      </w:pPr>
    </w:p>
    <w:sdt>
      <w:sdtPr>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id w:val="147476477"/>
        <w15:color w:val="DBDBDB"/>
        <w:docPartObj>
          <w:docPartGallery w:val="Table of Contents"/>
          <w:docPartUnique/>
        </w:docPartObj>
      </w:sdtPr>
      <w:sdtEndPr>
        <w:rPr>
          <w:rFonts w:hint="default" w:ascii="Times New Roman" w:hAnsi="Times New Roman" w:eastAsia="宋体" w:cs="Times New Roman"/>
          <w:b/>
          <w:color w:val="000000" w:themeColor="text1"/>
          <w:kern w:val="2"/>
          <w:sz w:val="28"/>
          <w:szCs w:val="21"/>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p>
        <w:p>
          <w:pPr>
            <w:pStyle w:val="21"/>
            <w:tabs>
              <w:tab w:val="right" w:leader="dot" w:pos="8300"/>
            </w:tabs>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TOC \o "1-2" \h \u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_Toc12406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目  次</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_Toc12406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50</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_Toc26162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1  总 则</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_Toc26162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_Toc32548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2  术语和符号</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_Toc32548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_Toc19020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2.1  术 语</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_Toc19020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_Toc6541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2.2  符 号</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_Toc6541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_Toc398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3  基本规定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_Toc398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_Toc20591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  材</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料</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_Toc20591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_Toc30355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4.1  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_Toc30355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_Toc5506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4.2  高</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强钢丝、钢丝束、钢丝布、玻璃纤维</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_Toc5506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_Toc26513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4.3  聚合物砂浆</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_Toc26513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_Toc31744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4.4  界面胶</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_Toc31744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57</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_Toc6479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  设</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计</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_Toc6479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58</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_Toc574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5.1  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_Toc574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58</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_Toc21201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5.2</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受弯</w:t>
          </w:r>
          <w:r>
            <w:rPr>
              <w:rFonts w:hint="default" w:ascii="Times New Roman" w:hAnsi="Times New Roman" w:eastAsia="宋体" w:cs="Times New Roman"/>
              <w:bCs w:val="0"/>
              <w:color w:val="000000" w:themeColor="text1"/>
              <w:sz w:val="21"/>
              <w:szCs w:val="21"/>
              <w:highlight w:val="none"/>
              <w:lang w:eastAsia="zh-CN"/>
              <w14:textFill>
                <w14:solidFill>
                  <w14:schemeClr w14:val="tx1"/>
                </w14:solidFill>
              </w14:textFill>
            </w:rPr>
            <w:t>构件</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正截面加固计算</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_Toc21201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59</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_Toc5416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5.3</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受剪</w:t>
          </w:r>
          <w:r>
            <w:rPr>
              <w:rFonts w:hint="default" w:ascii="Times New Roman" w:hAnsi="Times New Roman" w:eastAsia="宋体" w:cs="Times New Roman"/>
              <w:bCs w:val="0"/>
              <w:color w:val="000000" w:themeColor="text1"/>
              <w:sz w:val="21"/>
              <w:szCs w:val="21"/>
              <w:highlight w:val="none"/>
              <w:lang w:eastAsia="zh-CN"/>
              <w14:textFill>
                <w14:solidFill>
                  <w14:schemeClr w14:val="tx1"/>
                </w14:solidFill>
              </w14:textFill>
            </w:rPr>
            <w:t>构件</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斜截面加固计算</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_Toc5416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60</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_Toc28513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5.4</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构造要求</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_Toc28513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60</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_Toc1195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施</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_Toc1195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_Toc476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6.1</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_Toc476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_Toc6217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6.2  施工准备</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_Toc6217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61</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_Toc7023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6.3  基层处理</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_Toc7023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_Toc11627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6.4  界面胶施工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_Toc11627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_Toc6432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6.5  </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聚合物</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砂浆制</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备</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_Toc6432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62</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_Toc21809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6.6  聚合物砂浆和高强钢丝布施工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_Toc21809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_Toc14051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养护和防护</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_Toc14051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_Toc21963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6.8</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季节性施工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_Toc21963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_Toc23560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6.9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安全文明施工</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_Toc23560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63</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_Toc21414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6.10  环境保护措施</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_Toc21414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64</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_Toc29751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  验</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收</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_Toc29751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_Toc18674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7.1  一般规定</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_Toc18674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_Toc360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2  界面处理</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分项工程</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_Toc360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_Toc26178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聚合物砂浆施工分项工程</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_Toc26178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65</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_Toc13937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 xml:space="preserve">  高强钢丝布</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铺贴</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分项工程</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_Toc13937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4"/>
            <w:tabs>
              <w:tab w:val="right" w:leader="dot" w:pos="8300"/>
            </w:tabs>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\l _Toc3423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Cs w:val="0"/>
              <w:color w:val="000000" w:themeColor="text1"/>
              <w:sz w:val="21"/>
              <w:szCs w:val="21"/>
              <w:highlight w:val="none"/>
              <w:lang w:val="en-US" w:eastAsia="zh-CN"/>
              <w14:textFill>
                <w14:solidFill>
                  <w14:schemeClr w14:val="tx1"/>
                </w14:solidFill>
              </w14:textFill>
            </w:rPr>
            <w:t xml:space="preserve">5  </w:t>
          </w: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工程资料</w:t>
          </w:r>
          <w:r>
            <w:rPr>
              <w:rFonts w:hint="default" w:ascii="Times New Roman" w:hAnsi="Times New Roman" w:eastAsia="宋体" w:cs="Times New Roman"/>
              <w:color w:val="000000" w:themeColor="text1"/>
              <w:sz w:val="21"/>
              <w:szCs w:val="21"/>
              <w:highlight w:val="non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PAGEREF _Toc3423 \h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66</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p>
        <w:p>
          <w:pPr>
            <w:pStyle w:val="21"/>
            <w:keepNext w:val="0"/>
            <w:keepLines w:val="0"/>
            <w:pageBreakBefore w:val="0"/>
            <w:widowControl w:val="0"/>
            <w:tabs>
              <w:tab w:val="right" w:leader="middleDot" w:pos="9240"/>
            </w:tabs>
            <w:kinsoku/>
            <w:wordWrap/>
            <w:overflowPunct/>
            <w:topLinePunct w:val="0"/>
            <w:autoSpaceDE/>
            <w:autoSpaceDN/>
            <w:bidi w:val="0"/>
            <w:adjustRightInd/>
            <w:snapToGrid/>
            <w:ind w:firstLine="280" w:firstLineChars="100"/>
            <w:jc w:val="left"/>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fldChar w:fldCharType="end"/>
          </w:r>
        </w:p>
      </w:sdtContent>
    </w:sdt>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pPr>
        <w:rPr>
          <w:rFonts w:hint="default" w:ascii="Times New Roman" w:hAnsi="Times New Roman" w:cs="Times New Roman"/>
          <w:color w:val="000000" w:themeColor="text1"/>
          <w:highlight w:val="none"/>
          <w14:textFill>
            <w14:solidFill>
              <w14:schemeClr w14:val="tx1"/>
            </w14:solidFill>
          </w14:textFill>
        </w:rPr>
      </w:pPr>
    </w:p>
    <w:p>
      <w:pPr>
        <w:pStyle w:val="29"/>
        <w:rPr>
          <w:rFonts w:hint="default" w:ascii="Times New Roman" w:hAnsi="Times New Roman" w:cs="Times New Roman"/>
          <w:color w:val="000000" w:themeColor="text1"/>
          <w:highlight w:val="none"/>
          <w14:textFill>
            <w14:solidFill>
              <w14:schemeClr w14:val="tx1"/>
            </w14:solidFill>
          </w14:textFill>
        </w:rPr>
      </w:pP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56" w:name="_Toc26862"/>
      <w:bookmarkStart w:id="357" w:name="_Toc20102"/>
      <w:bookmarkStart w:id="358" w:name="_Toc26162"/>
      <w:bookmarkStart w:id="359" w:name="_Toc10074"/>
      <w:bookmarkStart w:id="360" w:name="_Toc18642"/>
      <w:r>
        <w:rPr>
          <w:rFonts w:hint="default" w:ascii="Times New Roman" w:hAnsi="Times New Roman" w:eastAsia="黑体" w:cs="Times New Roman"/>
          <w:b w:val="0"/>
          <w:bCs w:val="0"/>
          <w:color w:val="000000" w:themeColor="text1"/>
          <w:highlight w:val="none"/>
          <w14:textFill>
            <w14:solidFill>
              <w14:schemeClr w14:val="tx1"/>
            </w14:solidFill>
          </w14:textFill>
        </w:rPr>
        <w:t>1  总 则</w:t>
      </w:r>
      <w:bookmarkEnd w:id="356"/>
      <w:bookmarkEnd w:id="357"/>
      <w:bookmarkEnd w:id="358"/>
      <w:bookmarkEnd w:id="359"/>
      <w:bookmarkEnd w:id="360"/>
    </w:p>
    <w:p>
      <w:pPr>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000000" w:themeColor="text1"/>
          <w:sz w:val="21"/>
          <w:szCs w:val="21"/>
          <w:highlight w:val="none"/>
          <w14:textFill>
            <w14:solidFill>
              <w14:schemeClr w14:val="tx1"/>
            </w14:solidFill>
          </w14:textFill>
        </w:rPr>
      </w:pPr>
      <w:bookmarkStart w:id="361" w:name="_Toc15264"/>
      <w:bookmarkStart w:id="362" w:name="_Toc1232"/>
      <w:bookmarkStart w:id="363" w:name="_Toc17590"/>
      <w:r>
        <w:rPr>
          <w:rFonts w:hint="default" w:ascii="Times New Roman" w:hAnsi="Times New Roman" w:cs="Times New Roman"/>
          <w:b/>
          <w:color w:val="000000" w:themeColor="text1"/>
          <w:sz w:val="21"/>
          <w:szCs w:val="21"/>
          <w:highlight w:val="none"/>
          <w14:textFill>
            <w14:solidFill>
              <w14:schemeClr w14:val="tx1"/>
            </w14:solidFill>
          </w14:textFill>
        </w:rPr>
        <w:t xml:space="preserve">1.0.1 </w:t>
      </w:r>
      <w:r>
        <w:rPr>
          <w:rFonts w:hint="default" w:ascii="Times New Roman" w:hAnsi="Times New Roman" w:cs="Times New Roman"/>
          <w:color w:val="000000" w:themeColor="text1"/>
          <w:sz w:val="21"/>
          <w:szCs w:val="21"/>
          <w:highlight w:val="none"/>
          <w14:textFill>
            <w14:solidFill>
              <w14:schemeClr w14:val="tx1"/>
            </w14:solidFill>
          </w14:textFill>
        </w:rPr>
        <w:t>本条规定了制定本规范的目的和要求。</w:t>
      </w:r>
      <w:bookmarkEnd w:id="361"/>
      <w:bookmarkEnd w:id="362"/>
      <w:bookmarkEnd w:id="363"/>
    </w:p>
    <w:p>
      <w:pPr>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现在城市发展进入城市更新的重要时期，要求强化历史文化保护，塑造城市风貌，由大规模增量建设转为存量提质改造和增量结构调整并重，这将加快推进城市基础设施的改造；</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由于年限、所处的使用环境或灾害的影响等一系列因素使其性能出现了退化并严重危及结构安全，或由于要改变原建筑物的用途，或原有建筑物不能满足现有的规范要求，这都需要进行修复加固，并且对加固改造后建筑结构的承载能力和耐久性要求也会越来越高。</w:t>
      </w:r>
    </w:p>
    <w:p>
      <w:pPr>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目前，高强钢丝布聚合物砂浆面层加固技术经欧美多所大学及独立权威机构研究测试，以及通过国内的试验研究、实际应用，证明其技术可靠，施工便利，性能优越，已逐步成为替代传统钢板加固和复合纤维加固的新型加固技术，符合节约资源和可持续发展的方针政策，编制组在该技术总结科研成果和实践经验的基础上，为使高强钢丝布聚合物砂浆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应用规范化，做到技术先进、安全适用、经济合理、确保质量，获得更好的经济效益和社会效益，制定本规程。</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1.0.2</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本条给出了本规程的适用范围。本规程适用的范围是高强钢丝布聚合物砂浆加固工业与民用房屋建筑及其构筑物</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的设计、施工和验收。</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因设计失误、施工错误、材料质量不符合要求、荷载增加、使用功能改变以及因遭受长期混凝土碳化、火灾、水灾、风灾、地震等灾害使结构和构件遭到损坏，均可采用高强钢丝布聚合物</w:t>
      </w:r>
      <w:r>
        <w:rPr>
          <w:rFonts w:hint="default" w:ascii="Times New Roman" w:hAnsi="Times New Roman" w:cs="Times New Roman"/>
          <w:color w:val="000000" w:themeColor="text1"/>
          <w:sz w:val="21"/>
          <w:szCs w:val="21"/>
          <w:highlight w:val="none"/>
          <w:lang w:eastAsia="zh-CN"/>
          <w14:textFill>
            <w14:solidFill>
              <w14:schemeClr w14:val="tx1"/>
            </w14:solidFill>
          </w14:textFill>
        </w:rPr>
        <w:t>砂浆</w:t>
      </w:r>
      <w:r>
        <w:rPr>
          <w:rFonts w:hint="default" w:ascii="Times New Roman" w:hAnsi="Times New Roman" w:cs="Times New Roman"/>
          <w:color w:val="000000" w:themeColor="text1"/>
          <w:sz w:val="21"/>
          <w:szCs w:val="21"/>
          <w:highlight w:val="none"/>
          <w14:textFill>
            <w14:solidFill>
              <w14:schemeClr w14:val="tx1"/>
            </w14:solidFill>
          </w14:textFill>
        </w:rPr>
        <w:t>进行加固处理。</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过火梁</w:t>
      </w:r>
      <w:r>
        <w:rPr>
          <w:rFonts w:hint="default" w:ascii="Times New Roman" w:hAnsi="Times New Roman" w:cs="Times New Roman"/>
          <w:color w:val="000000" w:themeColor="text1"/>
          <w:sz w:val="21"/>
          <w:szCs w:val="21"/>
          <w:highlight w:val="none"/>
          <w:lang w:eastAsia="zh-CN"/>
          <w14:textFill>
            <w14:solidFill>
              <w14:schemeClr w14:val="tx1"/>
            </w14:solidFill>
          </w14:textFill>
        </w:rPr>
        <w:t>、板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构件的</w:t>
      </w:r>
      <w:r>
        <w:rPr>
          <w:rFonts w:hint="default" w:ascii="Times New Roman" w:hAnsi="Times New Roman" w:cs="Times New Roman"/>
          <w:color w:val="000000" w:themeColor="text1"/>
          <w:sz w:val="21"/>
          <w:szCs w:val="21"/>
          <w:highlight w:val="none"/>
          <w14:textFill>
            <w14:solidFill>
              <w14:schemeClr w14:val="tx1"/>
            </w14:solidFill>
          </w14:textFill>
        </w:rPr>
        <w:t>钢筋力学性能无明显变化</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且混凝土烧伤深度未达到核心区的梁</w:t>
      </w:r>
      <w:r>
        <w:rPr>
          <w:rFonts w:hint="default" w:ascii="Times New Roman" w:hAnsi="Times New Roman" w:cs="Times New Roman"/>
          <w:color w:val="000000" w:themeColor="text1"/>
          <w:sz w:val="21"/>
          <w:szCs w:val="21"/>
          <w:highlight w:val="none"/>
          <w:lang w:eastAsia="zh-CN"/>
          <w14:textFill>
            <w14:solidFill>
              <w14:schemeClr w14:val="tx1"/>
            </w14:solidFill>
          </w14:textFill>
        </w:rPr>
        <w:t>、板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构件，仍</w:t>
      </w:r>
      <w:r>
        <w:rPr>
          <w:rFonts w:hint="default" w:ascii="Times New Roman" w:hAnsi="Times New Roman" w:cs="Times New Roman"/>
          <w:color w:val="000000" w:themeColor="text1"/>
          <w:sz w:val="21"/>
          <w:szCs w:val="21"/>
          <w:highlight w:val="none"/>
          <w14:textFill>
            <w14:solidFill>
              <w14:schemeClr w14:val="tx1"/>
            </w14:solidFill>
          </w14:textFill>
        </w:rPr>
        <w:t>可按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本规程</w:t>
      </w:r>
      <w:r>
        <w:rPr>
          <w:rFonts w:hint="default" w:ascii="Times New Roman" w:hAnsi="Times New Roman" w:cs="Times New Roman"/>
          <w:color w:val="000000" w:themeColor="text1"/>
          <w:sz w:val="21"/>
          <w:szCs w:val="21"/>
          <w:highlight w:val="none"/>
          <w14:textFill>
            <w14:solidFill>
              <w14:schemeClr w14:val="tx1"/>
            </w14:solidFill>
          </w14:textFill>
        </w:rPr>
        <w:t>规定进行受弯加固设计</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并符合现行相关标准的规定。</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1.0.3</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本条规定了既有建筑加固工程的基本原则，通过先检测、鉴定评定结构及其构件的可靠度，为高强钢丝布聚合物</w:t>
      </w:r>
      <w:r>
        <w:rPr>
          <w:rFonts w:hint="default" w:ascii="Times New Roman" w:hAnsi="Times New Roman" w:cs="Times New Roman"/>
          <w:color w:val="000000" w:themeColor="text1"/>
          <w:sz w:val="21"/>
          <w:szCs w:val="21"/>
          <w:highlight w:val="none"/>
          <w:lang w:eastAsia="zh-CN"/>
          <w14:textFill>
            <w14:solidFill>
              <w14:schemeClr w14:val="tx1"/>
            </w14:solidFill>
          </w14:textFill>
        </w:rPr>
        <w:t>砂浆</w:t>
      </w:r>
      <w:r>
        <w:rPr>
          <w:rFonts w:hint="default" w:ascii="Times New Roman" w:hAnsi="Times New Roman" w:cs="Times New Roman"/>
          <w:color w:val="000000" w:themeColor="text1"/>
          <w:sz w:val="21"/>
          <w:szCs w:val="21"/>
          <w:highlight w:val="none"/>
          <w14:textFill>
            <w14:solidFill>
              <w14:schemeClr w14:val="tx1"/>
            </w14:solidFill>
          </w14:textFill>
        </w:rPr>
        <w:t>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的设计和施工提供基本依据；并针对为保障安全、质量、卫生、环保和维护公共利益所</w:t>
      </w:r>
      <w:r>
        <w:rPr>
          <w:rFonts w:hint="default" w:ascii="Times New Roman" w:hAnsi="Times New Roman" w:cs="Times New Roman"/>
          <w:color w:val="000000" w:themeColor="text1"/>
          <w:sz w:val="21"/>
          <w:szCs w:val="21"/>
          <w:highlight w:val="none"/>
          <w:lang w:eastAsia="zh-CN"/>
          <w14:textFill>
            <w14:solidFill>
              <w14:schemeClr w14:val="tx1"/>
            </w14:solidFill>
          </w14:textFill>
        </w:rPr>
        <w:t>必须达到的</w:t>
      </w:r>
      <w:r>
        <w:rPr>
          <w:rFonts w:hint="default" w:ascii="Times New Roman" w:hAnsi="Times New Roman" w:cs="Times New Roman"/>
          <w:color w:val="000000" w:themeColor="text1"/>
          <w:sz w:val="21"/>
          <w:szCs w:val="21"/>
          <w:highlight w:val="none"/>
          <w14:textFill>
            <w14:solidFill>
              <w14:schemeClr w14:val="tx1"/>
            </w14:solidFill>
          </w14:textFill>
        </w:rPr>
        <w:t>最低指标和要求作出统一的规定。</w:t>
      </w:r>
    </w:p>
    <w:p>
      <w:pPr>
        <w:jc w:val="lef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1.0.4</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本条明确了本标准与其他相关标准的关系，这种关系遵守协调一致，相互补充的原则。与本规程有关的和难以详尽的技术要求，以及对于本标准未提及的与</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加固设计、施工、验收有关的其他内容，尚应按照现行有关国家、行业标准的规定执行。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《混凝土结构通用规范》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GB 55008、《既有建筑鉴定与加固通用规范》</w:t>
      </w:r>
      <w:r>
        <w:rPr>
          <w:rFonts w:hint="default" w:ascii="Times New Roman" w:hAnsi="Times New Roman" w:cs="Times New Roman"/>
          <w:color w:val="000000" w:themeColor="text1"/>
          <w:sz w:val="21"/>
          <w:szCs w:val="21"/>
          <w:highlight w:val="none"/>
          <w14:textFill>
            <w14:solidFill>
              <w14:schemeClr w14:val="tx1"/>
            </w14:solidFill>
          </w14:textFill>
        </w:rPr>
        <w:t>GB 55021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既有建筑维护与改造通用规范</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GB 55022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均</w:t>
      </w:r>
      <w:r>
        <w:rPr>
          <w:rFonts w:hint="default" w:ascii="Times New Roman" w:hAnsi="Times New Roman" w:cs="Times New Roman"/>
          <w:color w:val="000000" w:themeColor="text1"/>
          <w:sz w:val="21"/>
          <w:szCs w:val="21"/>
          <w:highlight w:val="none"/>
          <w14:textFill>
            <w14:solidFill>
              <w14:schemeClr w14:val="tx1"/>
            </w14:solidFill>
          </w14:textFill>
        </w:rPr>
        <w:t>自2022年4月1日起实施</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为强制性工程建设规范，全部条文必须严格执行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现行工程建设标准相关强制性条文同时废止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现行工程建设标准中有关规定与</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以上</w:t>
      </w:r>
      <w:r>
        <w:rPr>
          <w:rFonts w:hint="default" w:ascii="Times New Roman" w:hAnsi="Times New Roman" w:cs="Times New Roman"/>
          <w:color w:val="000000" w:themeColor="text1"/>
          <w:sz w:val="21"/>
          <w:szCs w:val="21"/>
          <w:highlight w:val="none"/>
          <w14:textFill>
            <w14:solidFill>
              <w14:schemeClr w14:val="tx1"/>
            </w14:solidFill>
          </w14:textFill>
        </w:rPr>
        <w:t>强制性工程建设规范不一致的，以</w:t>
      </w:r>
      <w:bookmarkStart w:id="498" w:name="_GoBack"/>
      <w:bookmarkEnd w:id="498"/>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上</w:t>
      </w:r>
      <w:r>
        <w:rPr>
          <w:rFonts w:hint="default" w:ascii="Times New Roman" w:hAnsi="Times New Roman" w:cs="Times New Roman"/>
          <w:color w:val="000000" w:themeColor="text1"/>
          <w:sz w:val="21"/>
          <w:szCs w:val="21"/>
          <w:highlight w:val="none"/>
          <w14:textFill>
            <w14:solidFill>
              <w14:schemeClr w14:val="tx1"/>
            </w14:solidFill>
          </w14:textFill>
        </w:rPr>
        <w:t>强制性工程建设规范的规定为准。</w:t>
      </w:r>
    </w:p>
    <w:p>
      <w:pPr>
        <w:rPr>
          <w:rFonts w:hint="default" w:ascii="Times New Roman" w:hAnsi="Times New Roman" w:cs="Times New Roman"/>
          <w:color w:val="000000" w:themeColor="text1"/>
          <w:sz w:val="21"/>
          <w:szCs w:val="21"/>
          <w:highlight w:val="none"/>
          <w14:textFill>
            <w14:solidFill>
              <w14:schemeClr w14:val="tx1"/>
            </w14:solidFill>
          </w14:textFill>
        </w:rPr>
      </w:pP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64" w:name="_Toc32548"/>
      <w:bookmarkStart w:id="365" w:name="_Toc32541"/>
      <w:bookmarkStart w:id="366" w:name="_Toc31027"/>
      <w:bookmarkStart w:id="367" w:name="_Toc10749"/>
      <w:bookmarkStart w:id="368" w:name="_Toc25985"/>
      <w:r>
        <w:rPr>
          <w:rFonts w:hint="default" w:ascii="Times New Roman" w:hAnsi="Times New Roman" w:eastAsia="黑体" w:cs="Times New Roman"/>
          <w:b w:val="0"/>
          <w:bCs w:val="0"/>
          <w:color w:val="000000" w:themeColor="text1"/>
          <w:highlight w:val="none"/>
          <w14:textFill>
            <w14:solidFill>
              <w14:schemeClr w14:val="tx1"/>
            </w14:solidFill>
          </w14:textFill>
        </w:rPr>
        <w:t>2  术语和符号</w:t>
      </w:r>
      <w:bookmarkEnd w:id="364"/>
      <w:bookmarkEnd w:id="365"/>
      <w:bookmarkEnd w:id="366"/>
      <w:bookmarkEnd w:id="367"/>
      <w:bookmarkEnd w:id="368"/>
    </w:p>
    <w:p>
      <w:pPr>
        <w:pStyle w:val="4"/>
        <w:numPr>
          <w:ilvl w:val="1"/>
          <w:numId w:val="0"/>
        </w:numPr>
        <w:spacing w:line="360" w:lineRule="auto"/>
        <w:outlineLvl w:val="9"/>
        <w:rPr>
          <w:rFonts w:hint="default" w:ascii="Times New Roman" w:hAnsi="Times New Roman" w:eastAsia="黑体"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69" w:name="_Toc30259"/>
      <w:bookmarkStart w:id="370" w:name="_Toc28508"/>
      <w:bookmarkStart w:id="371" w:name="_Toc19020"/>
      <w:bookmarkStart w:id="372" w:name="_Toc32239"/>
      <w:r>
        <w:rPr>
          <w:rFonts w:hint="default" w:ascii="Times New Roman" w:hAnsi="Times New Roman" w:eastAsia="黑体" w:cs="Times New Roman"/>
          <w:b w:val="0"/>
          <w:bCs w:val="0"/>
          <w:color w:val="000000" w:themeColor="text1"/>
          <w:highlight w:val="none"/>
          <w14:textFill>
            <w14:solidFill>
              <w14:schemeClr w14:val="tx1"/>
            </w14:solidFill>
          </w14:textFill>
        </w:rPr>
        <w:t>2.1  术 语</w:t>
      </w:r>
      <w:bookmarkEnd w:id="369"/>
      <w:bookmarkEnd w:id="370"/>
      <w:bookmarkEnd w:id="371"/>
      <w:bookmarkEnd w:id="372"/>
    </w:p>
    <w:p>
      <w:pPr>
        <w:rPr>
          <w:rFonts w:hint="default" w:ascii="Times New Roman" w:hAnsi="Times New Roman" w:cs="Times New Roman"/>
          <w:color w:val="000000" w:themeColor="text1"/>
          <w:highlight w:val="none"/>
          <w14:textFill>
            <w14:solidFill>
              <w14:schemeClr w14:val="tx1"/>
            </w14:solidFill>
          </w14:textFill>
        </w:rPr>
      </w:pPr>
    </w:p>
    <w:p>
      <w:pPr>
        <w:outlineLvl w:val="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2.1.1～2.1.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本规范采用的术语及其涵义，是根据下列原则确定的：</w:t>
      </w:r>
    </w:p>
    <w:p>
      <w:pPr>
        <w:ind w:firstLine="421"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凡现行工程建设国家标准已作规定的，一律加以引用，不再另行给出定义；</w:t>
      </w:r>
    </w:p>
    <w:p>
      <w:pPr>
        <w:ind w:firstLine="421"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凡现行工程建设国家标准尚未规定的，由本规范参照国际标准和国外先进标准给出其定义；</w:t>
      </w:r>
    </w:p>
    <w:p>
      <w:pPr>
        <w:ind w:firstLine="421"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3  </w:t>
      </w:r>
      <w:r>
        <w:rPr>
          <w:rFonts w:hint="default" w:ascii="Times New Roman" w:hAnsi="Times New Roman" w:cs="Times New Roman"/>
          <w:color w:val="000000" w:themeColor="text1"/>
          <w:sz w:val="21"/>
          <w:szCs w:val="21"/>
          <w:highlight w:val="none"/>
          <w14:textFill>
            <w14:solidFill>
              <w14:schemeClr w14:val="tx1"/>
            </w14:solidFill>
          </w14:textFill>
        </w:rPr>
        <w:t>当现行工程建设国家标准虽已有该术语，但定义不准确或概括的内容不全时，由本规范完善其定义。</w:t>
      </w:r>
    </w:p>
    <w:p>
      <w:pPr>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73" w:name="_Toc16210"/>
      <w:bookmarkStart w:id="374" w:name="_Toc6541"/>
      <w:bookmarkStart w:id="375" w:name="_Toc1804"/>
      <w:bookmarkStart w:id="376" w:name="_Toc14074"/>
      <w:r>
        <w:rPr>
          <w:rFonts w:hint="default" w:ascii="Times New Roman" w:hAnsi="Times New Roman" w:eastAsia="黑体" w:cs="Times New Roman"/>
          <w:b w:val="0"/>
          <w:bCs w:val="0"/>
          <w:color w:val="000000" w:themeColor="text1"/>
          <w:highlight w:val="none"/>
          <w14:textFill>
            <w14:solidFill>
              <w14:schemeClr w14:val="tx1"/>
            </w14:solidFill>
          </w14:textFill>
        </w:rPr>
        <w:t>2.2  符 号</w:t>
      </w:r>
      <w:bookmarkEnd w:id="373"/>
      <w:bookmarkEnd w:id="374"/>
      <w:bookmarkEnd w:id="375"/>
      <w:bookmarkEnd w:id="376"/>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2.2.1～2.2.4 </w:t>
      </w:r>
      <w:r>
        <w:rPr>
          <w:rFonts w:hint="default" w:ascii="Times New Roman" w:hAnsi="Times New Roman" w:cs="Times New Roman"/>
          <w:color w:val="000000" w:themeColor="text1"/>
          <w:sz w:val="21"/>
          <w:szCs w:val="21"/>
          <w:highlight w:val="none"/>
          <w14:textFill>
            <w14:solidFill>
              <w14:schemeClr w14:val="tx1"/>
            </w14:solidFill>
          </w14:textFill>
        </w:rPr>
        <w:t>本规范采用的符号及其意义，尽可能与现行国家标准《混凝土结构设计规范》GB 50010相一致，以便于在加固设计、计算中引用其公式，只有在遇到公式中必须给出加固设计专用的符号时，才另行制定，即使这样，在制定过程中仍然遵循了下列原则：</w:t>
      </w:r>
    </w:p>
    <w:p>
      <w:pPr>
        <w:ind w:firstLine="42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cs="Times New Roman"/>
          <w:color w:val="000000" w:themeColor="text1"/>
          <w:sz w:val="21"/>
          <w:szCs w:val="21"/>
          <w:highlight w:val="none"/>
          <w14:textFill>
            <w14:solidFill>
              <w14:schemeClr w14:val="tx1"/>
            </w14:solidFill>
          </w14:textFill>
        </w:rPr>
        <w:t>对主体符号及其上、下标的选取，应符合现行国家标准《工程结构设计通用符号标准》（GB/T 50132）的符号用字及其构成规则；</w:t>
      </w:r>
    </w:p>
    <w:p>
      <w:pPr>
        <w:ind w:firstLine="421"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cs="Times New Roman"/>
          <w:color w:val="000000" w:themeColor="text1"/>
          <w:sz w:val="21"/>
          <w:szCs w:val="21"/>
          <w:highlight w:val="none"/>
          <w14:textFill>
            <w14:solidFill>
              <w14:schemeClr w14:val="tx1"/>
            </w14:solidFill>
          </w14:textFill>
        </w:rPr>
        <w:t>当必须采用通用符号，但又必须与新建工程使用的该符号有所区别时，可在符号的释义中加上定语。</w:t>
      </w: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77" w:name="_Toc14606"/>
      <w:bookmarkStart w:id="378" w:name="_Toc30653"/>
      <w:bookmarkStart w:id="379" w:name="_Toc653"/>
      <w:bookmarkStart w:id="380" w:name="_Toc30379"/>
      <w:bookmarkStart w:id="381" w:name="_Toc398"/>
      <w:r>
        <w:rPr>
          <w:rFonts w:hint="default" w:ascii="Times New Roman" w:hAnsi="Times New Roman" w:eastAsia="黑体" w:cs="Times New Roman"/>
          <w:b w:val="0"/>
          <w:bCs w:val="0"/>
          <w:color w:val="000000" w:themeColor="text1"/>
          <w:highlight w:val="none"/>
          <w14:textFill>
            <w14:solidFill>
              <w14:schemeClr w14:val="tx1"/>
            </w14:solidFill>
          </w14:textFill>
        </w:rPr>
        <w:t>3  基本规定</w:t>
      </w:r>
      <w:bookmarkEnd w:id="377"/>
      <w:bookmarkEnd w:id="378"/>
      <w:bookmarkEnd w:id="379"/>
      <w:bookmarkEnd w:id="380"/>
      <w:bookmarkEnd w:id="381"/>
    </w:p>
    <w:p>
      <w:pPr>
        <w:jc w:val="left"/>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3.0.1  </w:t>
      </w:r>
      <w:r>
        <w:rPr>
          <w:rFonts w:hint="default" w:ascii="Times New Roman" w:hAnsi="Times New Roman" w:cs="Times New Roman" w:eastAsiaTheme="minorEastAsia"/>
          <w:b w:val="0"/>
          <w:bCs w:val="0"/>
          <w:color w:val="000000" w:themeColor="text1"/>
          <w:sz w:val="21"/>
          <w:szCs w:val="21"/>
          <w:highlight w:val="none"/>
          <w:lang w:eastAsia="zh-CN"/>
          <w14:textFill>
            <w14:solidFill>
              <w14:schemeClr w14:val="tx1"/>
            </w14:solidFill>
          </w14:textFill>
        </w:rPr>
        <w:t>安全性或</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可靠性鉴定按现行国家标准</w:t>
      </w:r>
      <w:r>
        <w:rPr>
          <w:rFonts w:hint="default" w:ascii="Times New Roman" w:hAnsi="Times New Roman" w:cs="Times New Roman"/>
          <w:color w:val="000000" w:themeColor="text1"/>
          <w:sz w:val="21"/>
          <w:szCs w:val="21"/>
          <w:highlight w:val="none"/>
          <w:lang w:eastAsia="zh-CN"/>
          <w14:textFill>
            <w14:solidFill>
              <w14:schemeClr w14:val="tx1"/>
            </w14:solidFill>
          </w14:textFill>
        </w:rPr>
        <w:t>《既有建筑鉴定与加固通用规范》</w:t>
      </w:r>
      <w:r>
        <w:rPr>
          <w:rFonts w:hint="default" w:ascii="Times New Roman" w:hAnsi="Times New Roman" w:cs="Times New Roman"/>
          <w:color w:val="000000" w:themeColor="text1"/>
          <w:sz w:val="21"/>
          <w:szCs w:val="21"/>
          <w:highlight w:val="none"/>
          <w14:textFill>
            <w14:solidFill>
              <w14:schemeClr w14:val="tx1"/>
            </w14:solidFill>
          </w14:textFill>
        </w:rPr>
        <w:t>GB 55021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《工业建筑可靠性鉴定标准》GB 50144和《民用建筑可靠性鉴定标准》GB 50292进行结构</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安全性或</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可靠性鉴定。当与结构抗震加固结合进行时，尚应按现行国家标准《建筑抗震设计规范》GB 50011和《建筑抗震鉴定标准》GB 50023进行抗震能力鉴定。</w:t>
      </w:r>
      <w:r>
        <w:rPr>
          <w:rFonts w:hint="default" w:ascii="Times New Roman" w:hAnsi="Times New Roman" w:cs="Times New Roman"/>
          <w:color w:val="000000" w:themeColor="text1"/>
          <w:sz w:val="21"/>
          <w:szCs w:val="21"/>
          <w:highlight w:val="none"/>
          <w14:textFill>
            <w14:solidFill>
              <w14:schemeClr w14:val="tx1"/>
            </w14:solidFill>
          </w14:textFill>
        </w:rPr>
        <w:t>在承担结构加固设计时，还应对该承重结构的整体牢固性进行检查与评估。</w:t>
      </w:r>
    </w:p>
    <w:p>
      <w:pPr>
        <w:rPr>
          <w:rFonts w:hint="default" w:ascii="Times New Roman" w:hAnsi="Times New Roman" w:cs="Times New Roman" w:eastAsiaTheme="minorEastAsia"/>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3.0.</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 xml:space="preserve">  本条规定了加固预制构件前，</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检测或鉴定单位应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将</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预制构件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的生产年代、规格、型号、钢筋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配置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、支座长度等、荷载情况；</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加固现浇构件前，检测或鉴定单位应将</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现浇梁、板构件的尺寸、钢筋配置、钢筋强度、混凝土强度、钢筋锈蚀程度、混凝土碳化深度、荷载等情况调查清楚，并在检测或鉴定报告中</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作详细阐述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。若检测或鉴定报告中关于此类信息不明晰，则应补充检测或鉴定。</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3.0.</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本条</w:t>
      </w:r>
      <w:r>
        <w:rPr>
          <w:rFonts w:hint="default" w:ascii="Times New Roman" w:hAnsi="Times New Roman" w:cs="Times New Roman"/>
          <w:color w:val="000000" w:themeColor="text1"/>
          <w:sz w:val="21"/>
          <w:szCs w:val="21"/>
          <w:highlight w:val="none"/>
          <w14:textFill>
            <w14:solidFill>
              <w14:schemeClr w14:val="tx1"/>
            </w14:solidFill>
          </w14:textFill>
        </w:rPr>
        <w:t>规定了高强钢丝布聚合物砂浆加固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时的基本原则，包括：材料、产品与设备的底线要求</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凡涉及工程结构安全的工程结构加固材料应通过安全鉴定亦为《工程结构加固材料安全性鉴定技术规范》GB 50728的强制性条款。</w:t>
      </w:r>
    </w:p>
    <w:p>
      <w:pP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3.0.6、</w:t>
      </w:r>
      <w:r>
        <w:rPr>
          <w:rFonts w:hint="default" w:ascii="Times New Roman" w:hAnsi="Times New Roman" w:cs="Times New Roman"/>
          <w:b/>
          <w:bCs/>
          <w:color w:val="000000" w:themeColor="text1"/>
          <w:sz w:val="21"/>
          <w:szCs w:val="21"/>
          <w:highlight w:val="none"/>
          <w14:textFill>
            <w14:solidFill>
              <w14:schemeClr w14:val="tx1"/>
            </w14:solidFill>
          </w14:textFill>
        </w:rPr>
        <w:t>3.0.</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7  </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引用了现行国家标准</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《混凝土结构加固设计规范》GB 50367</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的相关条款。</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3.0.</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高强钢丝布聚合物砂浆加固</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的设计是基于结构用途和使用环境为依据进行的，若加固后任意改变其用途或使用环境，将显著影响结构加固部分的安全性及耐久性。因此，改变前必须经技术鉴定或设计许可，否则其后果将很严重。本条也为《混凝土结构加固设计规范》GB 50367强制性条文，必须严格执行。</w:t>
      </w:r>
    </w:p>
    <w:p>
      <w:pP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82" w:name="_Toc20591"/>
      <w:bookmarkStart w:id="383" w:name="_Toc4244"/>
      <w:bookmarkStart w:id="384" w:name="_Toc29657"/>
      <w:bookmarkStart w:id="385" w:name="_Toc14454"/>
      <w:bookmarkStart w:id="386" w:name="_Toc27867"/>
      <w:r>
        <w:rPr>
          <w:rFonts w:hint="default" w:ascii="Times New Roman" w:hAnsi="Times New Roman" w:eastAsia="黑体" w:cs="Times New Roman"/>
          <w:b w:val="0"/>
          <w:bCs w:val="0"/>
          <w:color w:val="000000" w:themeColor="text1"/>
          <w:highlight w:val="none"/>
          <w14:textFill>
            <w14:solidFill>
              <w14:schemeClr w14:val="tx1"/>
            </w14:solidFill>
          </w14:textFill>
        </w:rPr>
        <w:t>4  材</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料</w:t>
      </w:r>
      <w:bookmarkEnd w:id="382"/>
      <w:bookmarkEnd w:id="383"/>
      <w:bookmarkEnd w:id="384"/>
      <w:bookmarkEnd w:id="385"/>
      <w:bookmarkEnd w:id="386"/>
    </w:p>
    <w:p>
      <w:pPr>
        <w:pStyle w:val="4"/>
        <w:numPr>
          <w:ilvl w:val="1"/>
          <w:numId w:val="0"/>
        </w:numPr>
        <w:spacing w:line="360" w:lineRule="auto"/>
        <w:outlineLvl w:val="9"/>
        <w:rPr>
          <w:rFonts w:hint="default" w:ascii="Times New Roman" w:hAnsi="Times New Roman" w:eastAsia="黑体"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87" w:name="_Toc30355"/>
      <w:bookmarkStart w:id="388" w:name="_Toc14358"/>
      <w:bookmarkStart w:id="389" w:name="_Toc4442"/>
      <w:bookmarkStart w:id="390" w:name="_Toc25916"/>
      <w:r>
        <w:rPr>
          <w:rFonts w:hint="default" w:ascii="Times New Roman" w:hAnsi="Times New Roman" w:eastAsia="黑体" w:cs="Times New Roman"/>
          <w:b w:val="0"/>
          <w:bCs w:val="0"/>
          <w:color w:val="000000" w:themeColor="text1"/>
          <w:highlight w:val="none"/>
          <w14:textFill>
            <w14:solidFill>
              <w14:schemeClr w14:val="tx1"/>
            </w14:solidFill>
          </w14:textFill>
        </w:rPr>
        <w:t>4.1  一般规定</w:t>
      </w:r>
      <w:bookmarkEnd w:id="387"/>
      <w:bookmarkEnd w:id="388"/>
      <w:bookmarkEnd w:id="389"/>
      <w:bookmarkEnd w:id="390"/>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4.1.2  </w:t>
      </w:r>
      <w:r>
        <w:rPr>
          <w:rFonts w:hint="default" w:ascii="Times New Roman" w:hAnsi="Times New Roman" w:cs="Times New Roman"/>
          <w:color w:val="000000" w:themeColor="text1"/>
          <w:sz w:val="21"/>
          <w:szCs w:val="21"/>
          <w:highlight w:val="none"/>
          <w14:textFill>
            <w14:solidFill>
              <w14:schemeClr w14:val="tx1"/>
            </w14:solidFill>
          </w14:textFill>
        </w:rPr>
        <w:t>本条强调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加固材料除应符合现行国家标准的规定外，尚应符合本规程的规定和设计要求，</w:t>
      </w:r>
      <w:r>
        <w:rPr>
          <w:rFonts w:hint="default" w:ascii="Times New Roman" w:hAnsi="Times New Roman" w:cs="Times New Roman"/>
          <w:color w:val="000000" w:themeColor="text1"/>
          <w:sz w:val="21"/>
          <w:szCs w:val="21"/>
          <w:highlight w:val="none"/>
          <w14:textFill>
            <w14:solidFill>
              <w14:schemeClr w14:val="tx1"/>
            </w14:solidFill>
          </w14:textFill>
        </w:rPr>
        <w:t>这是保证高强钢丝片聚合物砂浆面层加固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质量的前提条件。</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4.1.3  </w:t>
      </w:r>
      <w:r>
        <w:rPr>
          <w:rFonts w:hint="default" w:ascii="Times New Roman" w:hAnsi="Times New Roman" w:cs="Times New Roman"/>
          <w:color w:val="000000" w:themeColor="text1"/>
          <w:sz w:val="21"/>
          <w:szCs w:val="21"/>
          <w:highlight w:val="none"/>
          <w14:textFill>
            <w14:solidFill>
              <w14:schemeClr w14:val="tx1"/>
            </w14:solidFill>
          </w14:textFill>
        </w:rPr>
        <w:t>本条为加固用材料的一般要求，所用材料应符合设计要求和本规程及国家现行产品标准的规定是保证工程质量的前提条件，所以需要经有资质的检测机构检测合格后方可使用。涉及结构安全、使用功能的材料应进行现场见证取样复验合格后才能使用，使用不合格的产品进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加固，会产生严重后果。</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4.1.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sz w:val="21"/>
          <w:szCs w:val="21"/>
          <w:highlight w:val="none"/>
          <w14:textFill>
            <w14:solidFill>
              <w14:schemeClr w14:val="tx1"/>
            </w14:solidFill>
          </w14:textFill>
        </w:rPr>
        <w:t>本条中强调了材料的环保要求，符合可持续发展的国家大政方针。</w:t>
      </w:r>
    </w:p>
    <w:p>
      <w:pPr>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391" w:name="_Toc13469"/>
      <w:bookmarkStart w:id="392" w:name="_Toc5506"/>
      <w:bookmarkStart w:id="393" w:name="_Toc20007"/>
      <w:bookmarkStart w:id="394" w:name="_Toc15126"/>
      <w:r>
        <w:rPr>
          <w:rFonts w:hint="default" w:ascii="Times New Roman" w:hAnsi="Times New Roman" w:eastAsia="黑体" w:cs="Times New Roman"/>
          <w:b w:val="0"/>
          <w:bCs w:val="0"/>
          <w:color w:val="000000" w:themeColor="text1"/>
          <w:highlight w:val="none"/>
          <w14:textFill>
            <w14:solidFill>
              <w14:schemeClr w14:val="tx1"/>
            </w14:solidFill>
          </w14:textFill>
        </w:rPr>
        <w:t>4.2  高</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强钢丝、钢丝束、钢丝布、玻璃纤维</w:t>
      </w:r>
      <w:bookmarkEnd w:id="391"/>
      <w:bookmarkEnd w:id="392"/>
      <w:bookmarkEnd w:id="393"/>
      <w:bookmarkEnd w:id="394"/>
    </w:p>
    <w:p>
      <w:pPr>
        <w:ind w:firstLine="420" w:firstLineChars="20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节</w:t>
      </w:r>
      <w:r>
        <w:rPr>
          <w:rFonts w:hint="default" w:ascii="Times New Roman" w:hAnsi="Times New Roman" w:cs="Times New Roman"/>
          <w:color w:val="000000" w:themeColor="text1"/>
          <w:sz w:val="21"/>
          <w:szCs w:val="21"/>
          <w:highlight w:val="none"/>
          <w14:textFill>
            <w14:solidFill>
              <w14:schemeClr w14:val="tx1"/>
            </w14:solidFill>
          </w14:textFill>
        </w:rPr>
        <w:t>给出了高强钢丝</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钢丝束、钢丝</w:t>
      </w:r>
      <w:r>
        <w:rPr>
          <w:rFonts w:hint="default" w:ascii="Times New Roman" w:hAnsi="Times New Roman" w:cs="Times New Roman"/>
          <w:color w:val="000000" w:themeColor="text1"/>
          <w:sz w:val="21"/>
          <w:szCs w:val="21"/>
          <w:highlight w:val="none"/>
          <w14:textFill>
            <w14:solidFill>
              <w14:schemeClr w14:val="tx1"/>
            </w14:solidFill>
          </w14:textFill>
        </w:rPr>
        <w:t>布、玻璃纤维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w:t>
      </w:r>
      <w:r>
        <w:rPr>
          <w:rFonts w:hint="default" w:ascii="Times New Roman" w:hAnsi="Times New Roman" w:cs="Times New Roman"/>
          <w:color w:val="000000" w:themeColor="text1"/>
          <w:sz w:val="21"/>
          <w:szCs w:val="21"/>
          <w:highlight w:val="none"/>
          <w14:textFill>
            <w14:solidFill>
              <w14:schemeClr w14:val="tx1"/>
            </w14:solidFill>
          </w14:textFill>
        </w:rPr>
        <w:t>技术</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要求</w:t>
      </w:r>
      <w:r>
        <w:rPr>
          <w:rFonts w:hint="default" w:ascii="Times New Roman" w:hAnsi="Times New Roman" w:cs="Times New Roman"/>
          <w:color w:val="000000" w:themeColor="text1"/>
          <w:sz w:val="21"/>
          <w:szCs w:val="21"/>
          <w:highlight w:val="none"/>
          <w14:textFill>
            <w14:solidFill>
              <w14:schemeClr w14:val="tx1"/>
            </w14:solidFill>
          </w14:textFill>
        </w:rPr>
        <w:t>及检测方法，主要是高强钢丝束的技术指标，高强钢丝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布</w:t>
      </w:r>
      <w:r>
        <w:rPr>
          <w:rFonts w:hint="default" w:ascii="Times New Roman" w:hAnsi="Times New Roman" w:cs="Times New Roman"/>
          <w:color w:val="000000" w:themeColor="text1"/>
          <w:sz w:val="21"/>
          <w:szCs w:val="21"/>
          <w:highlight w:val="none"/>
          <w14:textFill>
            <w14:solidFill>
              <w14:schemeClr w14:val="tx1"/>
            </w14:solidFill>
          </w14:textFill>
        </w:rPr>
        <w:t>单位面积</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质量为加固用高强钢丝-玻璃纤维布中高强钢丝束和玻璃纤维的单位面积质量，</w:t>
      </w:r>
      <w:r>
        <w:rPr>
          <w:rFonts w:hint="default" w:ascii="Times New Roman" w:hAnsi="Times New Roman" w:cs="Times New Roman"/>
          <w:color w:val="000000" w:themeColor="text1"/>
          <w:sz w:val="21"/>
          <w:szCs w:val="21"/>
          <w:highlight w:val="none"/>
          <w14:textFill>
            <w14:solidFill>
              <w14:schemeClr w14:val="tx1"/>
            </w14:solidFill>
          </w14:textFill>
        </w:rPr>
        <w:t>按现行国家标准《增强制品试验方法第3部分：单位面积质量的测定》GB/T 9914.3进行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其中玻璃纤维也为高强钢丝-玻璃纤维布中的主要组成，应选用耐碱玻璃纤维或无碱玻璃纤维，质量应符合相应标准的规定。</w:t>
      </w:r>
    </w:p>
    <w:p>
      <w:pPr>
        <w:ind w:firstLine="0" w:firstLineChars="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95" w:name="_Toc11779"/>
      <w:bookmarkStart w:id="396" w:name="_Toc6782"/>
      <w:bookmarkStart w:id="397" w:name="_Toc26513"/>
      <w:bookmarkStart w:id="398" w:name="_Toc27139"/>
      <w:r>
        <w:rPr>
          <w:rFonts w:hint="default" w:ascii="Times New Roman" w:hAnsi="Times New Roman" w:eastAsia="黑体" w:cs="Times New Roman"/>
          <w:b w:val="0"/>
          <w:bCs w:val="0"/>
          <w:color w:val="000000" w:themeColor="text1"/>
          <w:highlight w:val="none"/>
          <w14:textFill>
            <w14:solidFill>
              <w14:schemeClr w14:val="tx1"/>
            </w14:solidFill>
          </w14:textFill>
        </w:rPr>
        <w:t>4.3  聚合物砂浆</w:t>
      </w:r>
      <w:bookmarkEnd w:id="395"/>
      <w:bookmarkEnd w:id="396"/>
      <w:bookmarkEnd w:id="397"/>
      <w:bookmarkEnd w:id="398"/>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4.3.1  </w:t>
      </w:r>
      <w:r>
        <w:rPr>
          <w:rFonts w:hint="default" w:ascii="Times New Roman" w:hAnsi="Times New Roman" w:cs="Times New Roman"/>
          <w:color w:val="000000" w:themeColor="text1"/>
          <w:sz w:val="21"/>
          <w:szCs w:val="21"/>
          <w:highlight w:val="none"/>
          <w14:textFill>
            <w14:solidFill>
              <w14:schemeClr w14:val="tx1"/>
            </w14:solidFill>
          </w14:textFill>
        </w:rPr>
        <w:t>单组份：以高分子聚合物为增强粘结性能的改性材料配制而成的水泥砂浆；双组分：由改性环氧树脂、改性固化剂、助剂以及填料等组成的胶粘剂，分为A、B双组分</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4.3.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聚合物砂浆的主要技术性能指标按照现行国家标准《混凝土结构加固设计规范》GB 50367的规定并参考现行国家标准《工程结构加固材料安全性鉴定技术规范》GB 50728的有关规定执行，并增加了高强钢丝布与聚合物砂浆</w:t>
      </w:r>
      <w:r>
        <w:rPr>
          <w:rFonts w:hint="default" w:ascii="Times New Roman" w:hAnsi="Times New Roman" w:cs="Times New Roman"/>
          <w:color w:val="000000" w:themeColor="text1"/>
          <w:sz w:val="21"/>
          <w:szCs w:val="21"/>
          <w:highlight w:val="none"/>
          <w:lang w:eastAsia="zh-CN"/>
          <w14:textFill>
            <w14:solidFill>
              <w14:schemeClr w14:val="tx1"/>
            </w14:solidFill>
          </w14:textFill>
        </w:rPr>
        <w:t>握裹强度</w:t>
      </w:r>
      <w:r>
        <w:rPr>
          <w:rFonts w:hint="default" w:ascii="Times New Roman" w:hAnsi="Times New Roman" w:cs="Times New Roman"/>
          <w:color w:val="000000" w:themeColor="text1"/>
          <w:sz w:val="21"/>
          <w:szCs w:val="21"/>
          <w:highlight w:val="none"/>
          <w14:textFill>
            <w14:solidFill>
              <w14:schemeClr w14:val="tx1"/>
            </w14:solidFill>
          </w14:textFill>
        </w:rPr>
        <w:t>和收缩率性能指标，这两个技术指标也是本规程加固材料的关键指标。</w:t>
      </w:r>
    </w:p>
    <w:p>
      <w:pPr>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399" w:name="_Toc9521"/>
      <w:bookmarkStart w:id="400" w:name="_Toc17277"/>
      <w:bookmarkStart w:id="401" w:name="_Toc4428"/>
      <w:bookmarkStart w:id="402" w:name="_Toc31744"/>
      <w:r>
        <w:rPr>
          <w:rFonts w:hint="default" w:ascii="Times New Roman" w:hAnsi="Times New Roman" w:eastAsia="黑体" w:cs="Times New Roman"/>
          <w:b w:val="0"/>
          <w:bCs w:val="0"/>
          <w:color w:val="000000" w:themeColor="text1"/>
          <w:highlight w:val="none"/>
          <w14:textFill>
            <w14:solidFill>
              <w14:schemeClr w14:val="tx1"/>
            </w14:solidFill>
          </w14:textFill>
        </w:rPr>
        <w:t>4.4  界面胶</w:t>
      </w:r>
      <w:bookmarkEnd w:id="399"/>
      <w:bookmarkEnd w:id="400"/>
      <w:bookmarkEnd w:id="401"/>
      <w:bookmarkEnd w:id="402"/>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4.4.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界面胶的各项技术性能指标及</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方法按照现行国家标准《工程结构加固材料安全性鉴定技术规范》 GB 50728和《胶粘剂拉伸剪切强度的测定（刚性材料对刚性材料）》GB/T 7124的规定执行。</w:t>
      </w: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03" w:name="_Toc23868"/>
      <w:bookmarkStart w:id="404" w:name="_Toc7819"/>
      <w:bookmarkStart w:id="405" w:name="_Toc6479"/>
      <w:bookmarkStart w:id="406" w:name="_Toc3615"/>
      <w:bookmarkStart w:id="407" w:name="_Toc25520"/>
      <w:r>
        <w:rPr>
          <w:rFonts w:hint="default" w:ascii="Times New Roman" w:hAnsi="Times New Roman" w:eastAsia="黑体" w:cs="Times New Roman"/>
          <w:b w:val="0"/>
          <w:bCs w:val="0"/>
          <w:color w:val="000000" w:themeColor="text1"/>
          <w:highlight w:val="none"/>
          <w14:textFill>
            <w14:solidFill>
              <w14:schemeClr w14:val="tx1"/>
            </w14:solidFill>
          </w14:textFill>
        </w:rPr>
        <w:t>5  设</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计</w:t>
      </w:r>
      <w:bookmarkEnd w:id="403"/>
      <w:bookmarkEnd w:id="404"/>
      <w:bookmarkEnd w:id="405"/>
      <w:bookmarkEnd w:id="406"/>
      <w:bookmarkEnd w:id="407"/>
    </w:p>
    <w:p>
      <w:pPr>
        <w:pStyle w:val="4"/>
        <w:numPr>
          <w:ilvl w:val="1"/>
          <w:numId w:val="0"/>
        </w:numPr>
        <w:spacing w:line="360" w:lineRule="auto"/>
        <w:outlineLvl w:val="9"/>
        <w:rPr>
          <w:rFonts w:hint="default" w:ascii="Times New Roman" w:hAnsi="Times New Roman" w:eastAsia="黑体"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08" w:name="_Toc574"/>
      <w:bookmarkStart w:id="409" w:name="_Toc28592"/>
      <w:bookmarkStart w:id="410" w:name="_Toc30647"/>
      <w:bookmarkStart w:id="411" w:name="_Toc21165"/>
      <w:r>
        <w:rPr>
          <w:rFonts w:hint="default" w:ascii="Times New Roman" w:hAnsi="Times New Roman" w:eastAsia="黑体" w:cs="Times New Roman"/>
          <w:b w:val="0"/>
          <w:bCs w:val="0"/>
          <w:color w:val="000000" w:themeColor="text1"/>
          <w:highlight w:val="none"/>
          <w14:textFill>
            <w14:solidFill>
              <w14:schemeClr w14:val="tx1"/>
            </w14:solidFill>
          </w14:textFill>
        </w:rPr>
        <w:t>5.1  一般规定</w:t>
      </w:r>
      <w:bookmarkEnd w:id="408"/>
      <w:bookmarkEnd w:id="409"/>
      <w:bookmarkEnd w:id="410"/>
      <w:bookmarkEnd w:id="411"/>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5.1.2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在实际工作中，有时会遇到原结构的混凝土强度低于现行设计规范规定的最低强度等级的情况。如果原结构混凝土强度过低，它与聚合物砂浆的粘结强度也必然很低。此时，极易发生呈脆性的剪切破坏或剥离破坏。故本条规定了被加固结构、构件的混凝土强度的最低等级</w:t>
      </w:r>
      <w:r>
        <w:rPr>
          <w:rFonts w:hint="default" w:ascii="Times New Roman" w:hAnsi="Times New Roman" w:cs="Times New Roman"/>
          <w:color w:val="000000" w:themeColor="text1"/>
          <w:highlight w:val="none"/>
          <w14:textFill>
            <w14:solidFill>
              <w14:schemeClr w14:val="tx1"/>
            </w14:solidFill>
          </w14:textFill>
        </w:rPr>
        <w:t>。</w:t>
      </w: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3～5.1.8</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规定对混凝土构件加固验算作了详细而明确的规定。大部分计算参数已在该结构加固前可靠性鉴定中通过实测或验算予以确定。因此，在进行结构加固设计时，宜尽可能加以引用，这样不仅节约时间和费用，而且在被加固结构日后万一出现问题时，也便于分清责任。</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规定钢筋混凝土构件采用高强钢丝布聚合物砂浆加固时，其正截面承载力的提高幅度不宜超过40%，斜截面承载力的提高幅度不宜超过60%。其目的是控制加固后构件的裂缝宽度和变形，也是为了强调“强剪弱弯”设计原则的重要性。</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一般情况下，对结构(构件)的加固是局部的。加固后结构体系可能有所改变，因此加固设计中应进行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相关构件</w:t>
      </w:r>
      <w:r>
        <w:rPr>
          <w:rFonts w:hint="default" w:ascii="Times New Roman" w:hAnsi="Times New Roman" w:cs="Times New Roman"/>
          <w:color w:val="000000" w:themeColor="text1"/>
          <w:sz w:val="21"/>
          <w:szCs w:val="21"/>
          <w:highlight w:val="none"/>
          <w14:textFill>
            <w14:solidFill>
              <w14:schemeClr w14:val="tx1"/>
            </w14:solidFill>
          </w14:textFill>
        </w:rPr>
        <w:t>验算。</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13</w:t>
      </w:r>
      <w:r>
        <w:rPr>
          <w:rFonts w:hint="default" w:ascii="Times New Roman" w:hAnsi="Times New Roman" w:cs="Times New Roman"/>
          <w:color w:val="000000" w:themeColor="text1"/>
          <w:sz w:val="21"/>
          <w:szCs w:val="21"/>
          <w:highlight w:val="none"/>
          <w14:textFill>
            <w14:solidFill>
              <w14:schemeClr w14:val="tx1"/>
            </w14:solidFill>
          </w14:textFill>
        </w:rPr>
        <w:t xml:space="preserve">  研究证明，当加固前构件计算所受的初始弯矩小于其受弯承载力的20％时，初始弯矩的作用不大，即可以忽略二次受力的影响。</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5.1.1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本条规定了受弯构件加固后的相对界限受压区高度的控制值</w:t>
      </w:r>
      <w:r>
        <w:rPr>
          <w:rFonts w:hint="default" w:ascii="Times New Roman" w:hAnsi="Times New Roman" w:eastAsia="Calibri" w:cs="Times New Roman"/>
          <w:color w:val="000000" w:themeColor="text1"/>
          <w:sz w:val="21"/>
          <w:szCs w:val="21"/>
          <w:highlight w:val="none"/>
          <w14:textFill>
            <w14:solidFill>
              <w14:schemeClr w14:val="tx1"/>
            </w14:solidFill>
          </w14:textFill>
        </w:rPr>
        <w:object>
          <v:shape id="_x0000_i1054" o:spt="75" type="#_x0000_t75" style="height:18.9pt;width:20.3pt;" o:ole="t" filled="f" o:preferrelative="t" stroked="f" coordsize="21600,21600">
            <v:path/>
            <v:fill on="f" focussize="0,0"/>
            <v:stroke on="f" joinstyle="miter"/>
            <v:imagedata r:id="rId39" o:title=""/>
            <o:lock v:ext="edit" aspectratio="t"/>
            <w10:wrap type="none"/>
            <w10:anchorlock/>
          </v:shape>
          <o:OLEObject Type="Embed" ProgID="Equation.DSMT4" ShapeID="_x0000_i1054" DrawAspect="Content" ObjectID="_1468075754" r:id="rId145">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，是为了避免因加固量过大而导致超筋性质的脆性破坏。对于所有构件，均采用构件加固前控制值的0.85倍，满足此条要求，实际上已经确定了“最大加固量”。</w:t>
      </w:r>
    </w:p>
    <w:p>
      <w:pPr>
        <w:jc w:val="left"/>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5.1.18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条规定了长期使用的环境温度不应高于60℃，是根据砂浆、混凝土和常温固化聚合物的性能综合确定的。对于特殊环境（如腐蚀介质环境、高温环境等）下的混凝土构件，其加固不仅应采用耐环境因素作用的聚合物配制砂浆；而且还应要求供应厂商出具符合专门标准合格指标的验证证书，严禁按厂家所谓的“技术手册”采用，以免枉自承担违反标准规范导致工程出安全问题的终身责任。与此同时还应考虑被加固的原构件混凝土以及聚合物砂浆中的水泥和砂等成分是否能承受特殊环境介质的作用。</w:t>
      </w: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5.1.19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尽管不少厂商，特别是外国厂家的代理商在推销其聚合物砂浆的产品时，总要强调它具有很好的防火性能，但无法否认的是，其砂浆中所掺的聚合物和合成纤维，几乎都是可燃的。在这种情况下，即使砂浆不燃烧，它也会在高温中失效。故仍应按现行国家标准《建筑设计防火规范》GB50016规定的耐火等级和耐火极限要求进行检测与防护。</w:t>
      </w: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12" w:name="_Toc3999"/>
      <w:bookmarkStart w:id="413" w:name="_Toc23099"/>
      <w:bookmarkStart w:id="414" w:name="_Toc19137"/>
      <w:bookmarkStart w:id="415" w:name="_Toc21201"/>
      <w:r>
        <w:rPr>
          <w:rFonts w:hint="default" w:ascii="Times New Roman" w:hAnsi="Times New Roman" w:eastAsia="黑体" w:cs="Times New Roman"/>
          <w:b w:val="0"/>
          <w:bCs w:val="0"/>
          <w:color w:val="000000" w:themeColor="text1"/>
          <w:highlight w:val="none"/>
          <w14:textFill>
            <w14:solidFill>
              <w14:schemeClr w14:val="tx1"/>
            </w14:solidFill>
          </w14:textFill>
        </w:rPr>
        <w:t>5.2</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受弯</w:t>
      </w:r>
      <w:r>
        <w:rPr>
          <w:rFonts w:hint="default" w:ascii="Times New Roman" w:hAnsi="Times New Roman" w:eastAsia="黑体" w:cs="Times New Roman"/>
          <w:b w:val="0"/>
          <w:bCs w:val="0"/>
          <w:color w:val="000000" w:themeColor="text1"/>
          <w:highlight w:val="none"/>
          <w:lang w:eastAsia="zh-CN"/>
          <w14:textFill>
            <w14:solidFill>
              <w14:schemeClr w14:val="tx1"/>
            </w14:solidFill>
          </w14:textFill>
        </w:rPr>
        <w:t>构件</w:t>
      </w:r>
      <w:r>
        <w:rPr>
          <w:rFonts w:hint="default" w:ascii="Times New Roman" w:hAnsi="Times New Roman" w:eastAsia="黑体" w:cs="Times New Roman"/>
          <w:b w:val="0"/>
          <w:bCs w:val="0"/>
          <w:color w:val="000000" w:themeColor="text1"/>
          <w:highlight w:val="none"/>
          <w14:textFill>
            <w14:solidFill>
              <w14:schemeClr w14:val="tx1"/>
            </w14:solidFill>
          </w14:textFill>
        </w:rPr>
        <w:t>正截面加固计算</w:t>
      </w:r>
      <w:bookmarkEnd w:id="412"/>
      <w:bookmarkEnd w:id="413"/>
      <w:bookmarkEnd w:id="414"/>
      <w:bookmarkEnd w:id="415"/>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5.2.1  </w:t>
      </w:r>
      <w:r>
        <w:rPr>
          <w:rFonts w:hint="default" w:ascii="Times New Roman" w:hAnsi="Times New Roman" w:cs="Times New Roman"/>
          <w:color w:val="000000" w:themeColor="text1"/>
          <w:sz w:val="21"/>
          <w:szCs w:val="21"/>
          <w:highlight w:val="none"/>
          <w14:textFill>
            <w14:solidFill>
              <w14:schemeClr w14:val="tx1"/>
            </w14:solidFill>
          </w14:textFill>
        </w:rPr>
        <w:t>根据试验研究表明，在受弯构件的受拉面设置高强钢丝布聚合物砂浆进行受弯加固时，截面应变分布仍可采用平截面假定。高强钢丝布从开始承受荷载至拉断，可近似表现为线弹性。</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5.2.2  </w:t>
      </w:r>
      <w:r>
        <w:rPr>
          <w:rFonts w:hint="default" w:ascii="Times New Roman" w:hAnsi="Times New Roman" w:cs="Times New Roman"/>
          <w:color w:val="000000" w:themeColor="text1"/>
          <w:sz w:val="21"/>
          <w:szCs w:val="21"/>
          <w:highlight w:val="none"/>
          <w14:textFill>
            <w14:solidFill>
              <w14:schemeClr w14:val="tx1"/>
            </w14:solidFill>
          </w14:textFill>
        </w:rPr>
        <w:t>本规程的受弯构件正截面计算公式与以前发布的国内外同类标准相比大致接近，用一组公式代替多组公式，在计算结果无显著差异的前提下，可使设计人员应用更为方便，条理也更为清晰。</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公式(5.2.2-1)是截面上的力矩平衡公式；对力矩中心取受拉区边缘，其目的是使此式中不同时出现两个未知量；公式(5.2.2-2)是截面上的轴向力平衡公式；公式(5.2.2-3)是根据应变平截面假定推导得到的</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0" distR="0">
            <wp:extent cx="293370" cy="273050"/>
            <wp:effectExtent l="0" t="0" r="11430" b="12700"/>
            <wp:docPr id="225" name="图片 91"/>
            <wp:cNvGraphicFramePr/>
            <a:graphic xmlns:a="http://schemas.openxmlformats.org/drawingml/2006/main">
              <a:graphicData uri="http://schemas.openxmlformats.org/drawingml/2006/picture">
                <pic:pic xmlns:pic="http://schemas.openxmlformats.org/drawingml/2006/picture">
                  <pic:nvPicPr>
                    <pic:cNvPr id="225" name="图片 91"/>
                    <pic:cNvPicPr>
                      <a:picLocks noChangeArrowheads="true"/>
                    </pic:cNvPicPr>
                  </pic:nvPicPr>
                  <pic:blipFill>
                    <a:blip r:embed="rId146" cstate="print">
                      <a:extLst>
                        <a:ext uri="{28A0092B-C50C-407E-A947-70E740481C1C}">
                          <a14:useLocalDpi xmlns:a14="http://schemas.microsoft.com/office/drawing/2010/main" val="false"/>
                        </a:ext>
                      </a:extLst>
                    </a:blip>
                    <a:srcRect/>
                    <a:stretch>
                      <a:fillRect/>
                    </a:stretch>
                  </pic:blipFill>
                  <pic:spPr>
                    <a:xfrm>
                      <a:off x="0" y="0"/>
                      <a:ext cx="293370" cy="273050"/>
                    </a:xfrm>
                    <a:prstGeom prst="rect">
                      <a:avLst/>
                    </a:prstGeom>
                    <a:solidFill>
                      <a:srgbClr val="FFFFFF"/>
                    </a:solidFill>
                    <a:ln>
                      <a:noFill/>
                    </a:ln>
                  </pic:spPr>
                </pic:pic>
              </a:graphicData>
            </a:graphic>
          </wp:inline>
        </w:drawing>
      </w:r>
      <w:r>
        <w:rPr>
          <w:rFonts w:hint="default" w:ascii="Times New Roman" w:hAnsi="Times New Roman" w:cs="Times New Roman"/>
          <w:color w:val="000000" w:themeColor="text1"/>
          <w:sz w:val="21"/>
          <w:szCs w:val="21"/>
          <w:highlight w:val="none"/>
          <w14:textFill>
            <w14:solidFill>
              <w14:schemeClr w14:val="tx1"/>
            </w14:solidFill>
          </w14:textFill>
        </w:rPr>
        <w:t>计算公式。公式(5.2.2-4)是公式(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.2.2-1)～(5.2.2-3)的适用条件，</w:t>
      </w:r>
      <w:r>
        <w:rPr>
          <w:rFonts w:hint="default" w:ascii="Times New Roman" w:hAnsi="Times New Roman" w:cs="Times New Roman"/>
          <w:color w:val="000000" w:themeColor="text1"/>
          <w:position w:val="-14"/>
          <w:sz w:val="21"/>
          <w:szCs w:val="21"/>
          <w:highlight w:val="none"/>
          <w14:textFill>
            <w14:solidFill>
              <w14:schemeClr w14:val="tx1"/>
            </w14:solidFill>
          </w14:textFill>
        </w:rPr>
        <w:object>
          <v:shape id="_x0000_i1055" o:spt="75" type="#_x0000_t75" style="height:18.9pt;width:50.25pt;" o:ole="t" filled="f" o:preferrelative="t" stroked="f" coordsize="21600,21600">
            <v:path/>
            <v:fill on="f" focussize="0,0"/>
            <v:stroke on="f" joinstyle="miter"/>
            <v:imagedata r:id="rId148" o:title=""/>
            <o:lock v:ext="edit" aspectratio="t"/>
            <w10:wrap type="none"/>
            <w10:anchorlock/>
          </v:shape>
          <o:OLEObject Type="Embed" ProgID="Equation.DSMT4" ShapeID="_x0000_i1055" DrawAspect="Content" ObjectID="_1468075755" r:id="rId147">
            <o:LockedField>false</o:LockedField>
          </o:OLEObject>
        </w:object>
      </w:r>
      <w:r>
        <w:rPr>
          <w:rFonts w:hint="default" w:ascii="Times New Roman" w:hAnsi="Times New Roman" w:cs="Times New Roman"/>
          <w:color w:val="000000" w:themeColor="text1"/>
          <w:sz w:val="21"/>
          <w:szCs w:val="21"/>
          <w:highlight w:val="none"/>
          <w14:textFill>
            <w14:solidFill>
              <w14:schemeClr w14:val="tx1"/>
            </w14:solidFill>
          </w14:textFill>
        </w:rPr>
        <w:t>是为了控制“最大加固量”，防止出现“超筋”而采取的保证安全的措施，需在加固设计中得到执行。</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5.2.3</w:t>
      </w:r>
      <w:r>
        <w:rPr>
          <w:rFonts w:hint="default" w:ascii="Times New Roman" w:hAnsi="Times New Roman" w:cs="Times New Roman"/>
          <w:color w:val="000000" w:themeColor="text1"/>
          <w:sz w:val="21"/>
          <w:szCs w:val="21"/>
          <w:highlight w:val="none"/>
          <w14:textFill>
            <w14:solidFill>
              <w14:schemeClr w14:val="tx1"/>
            </w14:solidFill>
          </w14:textFill>
        </w:rPr>
        <w:t xml:space="preserve">  对翼缘位于受压区的T形截面梁，其正弯矩区进行受弯加固时，不仅应考虑T形截面的有利作用，而且还须符合有关翼缘计算宽度取值的限制性规定。故本条要求应按现行规范GB 50010和本规程的规定进行计算。</w:t>
      </w:r>
    </w:p>
    <w:p>
      <w:pPr>
        <w:keepNext w:val="0"/>
        <w:keepLines w:val="0"/>
        <w:pageBreakBefore w:val="0"/>
        <w:widowControl w:val="0"/>
        <w:kinsoku/>
        <w:wordWrap/>
        <w:overflowPunct/>
        <w:topLinePunct w:val="0"/>
        <w:autoSpaceDE/>
        <w:autoSpaceDN/>
        <w:bidi w:val="0"/>
        <w:adjustRightInd/>
        <w:snapToGrid/>
        <w:jc w:val="left"/>
        <w:textAlignment w:val="center"/>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5.2.4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滞后应变的计算，在考虑了钢筋的应变不均匀系数、内力臂变化和钢筋排列影响的基础上，还依据工程经验作了适当调整，同时，在表达方式上，为了避开繁琐的计算，并力求设计使用提供方便，故对</w:t>
      </w:r>
      <w:r>
        <w:rPr>
          <w:rFonts w:hint="default" w:ascii="Times New Roman" w:hAnsi="Times New Roman" w:cs="Times New Roman"/>
          <w:color w:val="000000" w:themeColor="text1"/>
          <w:sz w:val="21"/>
          <w:szCs w:val="21"/>
          <w:highlight w:val="none"/>
          <w14:textFill>
            <w14:solidFill>
              <w14:schemeClr w14:val="tx1"/>
            </w14:solidFill>
          </w14:textFill>
        </w:rPr>
        <w:drawing>
          <wp:inline distT="0" distB="0" distL="114300" distR="114300">
            <wp:extent cx="200025" cy="238125"/>
            <wp:effectExtent l="0" t="0" r="0" b="6350"/>
            <wp:docPr id="65"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图片 38"/>
                    <pic:cNvPicPr>
                      <a:picLocks noChangeAspect="true"/>
                    </pic:cNvPicPr>
                  </pic:nvPicPr>
                  <pic:blipFill>
                    <a:blip r:embed="rId83"/>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的取值，采取了按配筋率和钢筋排数的不同以查表的方式确定。</w:t>
      </w: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5.2.5  </w:t>
      </w:r>
      <w:r>
        <w:rPr>
          <w:rFonts w:hint="default" w:ascii="Times New Roman" w:hAnsi="Times New Roman" w:cs="Times New Roman"/>
          <w:color w:val="000000" w:themeColor="text1"/>
          <w:sz w:val="21"/>
          <w:szCs w:val="21"/>
          <w:highlight w:val="none"/>
          <w:lang w:eastAsia="zh-CN"/>
          <w14:textFill>
            <w14:solidFill>
              <w14:schemeClr w14:val="tx1"/>
            </w14:solidFill>
          </w14:textFill>
        </w:rPr>
        <w:t>由于预应力混凝土空心板无相关计算公式，因此在对其进行加固设计选用高强钢丝布的规格时较为困难</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。为解决其加固设计的问题，标准编制组通过载荷试验和有限元模拟结合的方式，将《预应力混凝土空心板》93G436-2中所列各标准规格的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预应力混凝土空心板原板和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选用不同规格的高强钢丝布聚合物砂浆加固后的开裂荷载、破坏荷载进行模拟试验，在考虑一定安全储备情况下，制定各规格高强钢丝布聚合物砂浆加固预应力混凝土空心板后的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正截面承载力允许荷载设计值</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16" w:name="_Toc5416"/>
      <w:bookmarkStart w:id="417" w:name="_Toc21730"/>
      <w:bookmarkStart w:id="418" w:name="_Toc14333"/>
      <w:bookmarkStart w:id="419" w:name="_Toc22101"/>
      <w:r>
        <w:rPr>
          <w:rFonts w:hint="default" w:ascii="Times New Roman" w:hAnsi="Times New Roman" w:eastAsia="黑体" w:cs="Times New Roman"/>
          <w:b w:val="0"/>
          <w:bCs w:val="0"/>
          <w:color w:val="000000" w:themeColor="text1"/>
          <w:highlight w:val="none"/>
          <w14:textFill>
            <w14:solidFill>
              <w14:schemeClr w14:val="tx1"/>
            </w14:solidFill>
          </w14:textFill>
        </w:rPr>
        <w:t>5.3</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受</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弯</w:t>
      </w:r>
      <w:r>
        <w:rPr>
          <w:rFonts w:hint="default" w:ascii="Times New Roman" w:hAnsi="Times New Roman" w:eastAsia="黑体" w:cs="Times New Roman"/>
          <w:b w:val="0"/>
          <w:bCs w:val="0"/>
          <w:color w:val="000000" w:themeColor="text1"/>
          <w:highlight w:val="none"/>
          <w:lang w:eastAsia="zh-CN"/>
          <w14:textFill>
            <w14:solidFill>
              <w14:schemeClr w14:val="tx1"/>
            </w14:solidFill>
          </w14:textFill>
        </w:rPr>
        <w:t>构件</w:t>
      </w:r>
      <w:r>
        <w:rPr>
          <w:rFonts w:hint="default" w:ascii="Times New Roman" w:hAnsi="Times New Roman" w:eastAsia="黑体" w:cs="Times New Roman"/>
          <w:b w:val="0"/>
          <w:bCs w:val="0"/>
          <w:color w:val="000000" w:themeColor="text1"/>
          <w:highlight w:val="none"/>
          <w14:textFill>
            <w14:solidFill>
              <w14:schemeClr w14:val="tx1"/>
            </w14:solidFill>
          </w14:textFill>
        </w:rPr>
        <w:t>斜截面加固计算</w:t>
      </w:r>
      <w:bookmarkEnd w:id="416"/>
      <w:bookmarkEnd w:id="417"/>
      <w:bookmarkEnd w:id="418"/>
      <w:bookmarkEnd w:id="419"/>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5.3.1</w:t>
      </w:r>
      <w:r>
        <w:rPr>
          <w:rFonts w:hint="default" w:ascii="Times New Roman" w:hAnsi="Times New Roman" w:cs="Times New Roman"/>
          <w:color w:val="000000" w:themeColor="text1"/>
          <w:sz w:val="21"/>
          <w:szCs w:val="21"/>
          <w:highlight w:val="none"/>
          <w14:textFill>
            <w14:solidFill>
              <w14:schemeClr w14:val="tx1"/>
            </w14:solidFill>
          </w14:textFill>
        </w:rPr>
        <w:t xml:space="preserve">  根据实际经验，本条对受弯构件斜截面加固的高强钢丝布布置方向作了统一的规定，并且在构造上只允许采用环形箍、自锁式U形箍、加锚U形箍和一般U形箍，不允许仅在侧面粘贴条带受剪，因为试验表明，这种粘贴方式受力不可靠。</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5.3.2  </w:t>
      </w:r>
      <w:r>
        <w:rPr>
          <w:rFonts w:hint="default" w:ascii="Times New Roman" w:hAnsi="Times New Roman" w:cs="Times New Roman"/>
          <w:color w:val="000000" w:themeColor="text1"/>
          <w:sz w:val="21"/>
          <w:szCs w:val="21"/>
          <w:highlight w:val="none"/>
          <w14:textFill>
            <w14:solidFill>
              <w14:schemeClr w14:val="tx1"/>
            </w14:solidFill>
          </w14:textFill>
        </w:rPr>
        <w:t>本条的规定与国家标准《混凝土结构设计规范》GB 50010完全一致。</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5.3.3  </w:t>
      </w:r>
      <w:r>
        <w:rPr>
          <w:rFonts w:hint="default" w:ascii="Times New Roman" w:hAnsi="Times New Roman" w:cs="Times New Roman"/>
          <w:color w:val="000000" w:themeColor="text1"/>
          <w:sz w:val="21"/>
          <w:szCs w:val="21"/>
          <w:highlight w:val="none"/>
          <w14:textFill>
            <w14:solidFill>
              <w14:schemeClr w14:val="tx1"/>
            </w14:solidFill>
          </w14:textFill>
        </w:rPr>
        <w:t>高强钢丝布聚合物砂浆的受剪承载力是根据加固后构件达到最大受剪承载力时高强钢丝布的应变发挥程度确定的。公式(5.3.3)是根据现有试验资料和工程实践经验，按被加固构件的不同剪跨比和不同形状的箍，给出了抗剪强度的折减系数。</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20" w:name="_Toc14536"/>
      <w:bookmarkStart w:id="421" w:name="_Toc32025"/>
      <w:bookmarkStart w:id="422" w:name="_Toc28513"/>
      <w:bookmarkStart w:id="423" w:name="_Toc5073"/>
      <w:r>
        <w:rPr>
          <w:rFonts w:hint="default" w:ascii="Times New Roman" w:hAnsi="Times New Roman" w:eastAsia="黑体" w:cs="Times New Roman"/>
          <w:b w:val="0"/>
          <w:bCs w:val="0"/>
          <w:color w:val="000000" w:themeColor="text1"/>
          <w:highlight w:val="none"/>
          <w14:textFill>
            <w14:solidFill>
              <w14:schemeClr w14:val="tx1"/>
            </w14:solidFill>
          </w14:textFill>
        </w:rPr>
        <w:t>5.4</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构造要求</w:t>
      </w:r>
      <w:bookmarkEnd w:id="420"/>
      <w:bookmarkEnd w:id="421"/>
      <w:bookmarkEnd w:id="422"/>
      <w:bookmarkEnd w:id="423"/>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4.1</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规定了聚合物砂浆面层的最小厚度，满足高强钢丝布最小保护层厚度的要求，保证高强钢丝布的耐久性，避免其锈蚀后加固失效。</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4.2</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本条强调高强钢丝布不承受压力，只能考虑其抗拉作用，因而要求高强钢丝方向应与加固部位的受拉方向一致，高强钢丝布聚合物砂浆进行受剪加固时，高强钢丝方向宜与构件轴垂直。</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、5.4.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 xml:space="preserve">  本规程对受弯构件正截面承载力加固的构造规定，参考现行国家标准《混凝土结构加固设计规范》GB 50367对于粘贴纤维复合材加固法的相关规定，并总结工程实践经验，经讨论、筛选后提出，因此，可供当前的加固设计参考使用。</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5.4.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 xml:space="preserve">  高强钢丝布弯折时会导致应力集中使钢绞线局部受损，影响强度发挥。根据试验研究结果，当转角处的曲率半径不小于10mm，可缓解应力集中，使钢绞线抗拉强度不受显著影响。</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24" w:name="_Toc1195"/>
      <w:bookmarkStart w:id="425" w:name="_Toc27119"/>
      <w:bookmarkStart w:id="426" w:name="_Toc2074"/>
      <w:bookmarkStart w:id="427" w:name="_Toc3820"/>
      <w:bookmarkStart w:id="428" w:name="_Toc9956"/>
      <w:r>
        <w:rPr>
          <w:rFonts w:hint="default" w:ascii="Times New Roman" w:hAnsi="Times New Roman" w:eastAsia="黑体" w:cs="Times New Roman"/>
          <w:b w:val="0"/>
          <w:bCs w:val="0"/>
          <w:color w:val="000000" w:themeColor="text1"/>
          <w:highlight w:val="none"/>
          <w14:textFill>
            <w14:solidFill>
              <w14:schemeClr w14:val="tx1"/>
            </w14:solidFill>
          </w14:textFill>
        </w:rPr>
        <w:t>6</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施</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工</w:t>
      </w:r>
      <w:bookmarkEnd w:id="424"/>
      <w:bookmarkEnd w:id="425"/>
      <w:bookmarkEnd w:id="426"/>
      <w:bookmarkEnd w:id="427"/>
      <w:bookmarkEnd w:id="428"/>
    </w:p>
    <w:p>
      <w:pPr>
        <w:pStyle w:val="4"/>
        <w:numPr>
          <w:ilvl w:val="1"/>
          <w:numId w:val="0"/>
        </w:numPr>
        <w:spacing w:line="360" w:lineRule="auto"/>
        <w:outlineLvl w:val="9"/>
        <w:rPr>
          <w:rFonts w:hint="default" w:ascii="Times New Roman" w:hAnsi="Times New Roman" w:eastAsia="黑体"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29" w:name="_Toc28214"/>
      <w:bookmarkStart w:id="430" w:name="_Toc25314"/>
      <w:bookmarkStart w:id="431" w:name="_Toc1366"/>
      <w:bookmarkStart w:id="432" w:name="_Toc476"/>
      <w:r>
        <w:rPr>
          <w:rFonts w:hint="default" w:ascii="Times New Roman" w:hAnsi="Times New Roman" w:eastAsia="黑体" w:cs="Times New Roman"/>
          <w:b w:val="0"/>
          <w:bCs w:val="0"/>
          <w:color w:val="000000" w:themeColor="text1"/>
          <w:highlight w:val="none"/>
          <w14:textFill>
            <w14:solidFill>
              <w14:schemeClr w14:val="tx1"/>
            </w14:solidFill>
          </w14:textFill>
        </w:rPr>
        <w:t>6.1</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一般规定</w:t>
      </w:r>
      <w:bookmarkEnd w:id="429"/>
      <w:bookmarkEnd w:id="430"/>
      <w:bookmarkEnd w:id="431"/>
      <w:bookmarkEnd w:id="432"/>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bCs/>
          <w:color w:val="000000" w:themeColor="text1"/>
          <w:sz w:val="21"/>
          <w:szCs w:val="21"/>
          <w:highlight w:val="none"/>
          <w14:textFill>
            <w14:solidFill>
              <w14:schemeClr w14:val="tx1"/>
            </w14:solidFill>
          </w14:textFill>
        </w:rPr>
        <w:t>6.1.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施工单位技术人员要参加相关单位组织的设计交底，熟悉图纸；要了解现场实际情况，如现场复核被加固构件的实际尺寸，并结合施工情况提出施工建议，需针对该加固技术的特点和施工条件，认真做好专项施工方案的编制。</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为验证材料质量以及操作人员技术水平，在现场采用拟投入施工的材料和工艺进行样板施工。</w:t>
      </w:r>
    </w:p>
    <w:p>
      <w:pPr>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现场检测聚合物砂浆与被加固构件的正拉粘结强度是体现聚合物砂浆与原混凝土界面粘结能力的重要指标，反映了实际被加固构件和聚合物砂浆之间的粘结能力，直接影响到加固计算中的平截面假定，与试验室测定聚合物砂浆的正拉粘结强度有一些区别，聚合物砂浆性能检测时，必须满足正拉粘结强度不小于2.5MPa，而现场检测与原构件混凝土强度有直接关系，原混凝土构件强度较高时，可能会满足正拉粘结强度不小于2.5MPa；但原混凝土构件较低</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时</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但不</w:t>
      </w:r>
      <w:r>
        <w:rPr>
          <w:rFonts w:hint="default" w:ascii="Times New Roman" w:hAnsi="Times New Roman" w:cs="Times New Roman"/>
          <w:color w:val="000000" w:themeColor="text1"/>
          <w:sz w:val="21"/>
          <w:szCs w:val="21"/>
          <w:highlight w:val="none"/>
          <w14:textFill>
            <w14:solidFill>
              <w14:schemeClr w14:val="tx1"/>
            </w14:solidFill>
          </w14:textFill>
        </w:rPr>
        <w:t>小于15MPa），通常会内聚破坏，即混凝土内部本体发生破坏。现场检测的试验方法参照现行国家标准《建筑结构加固工程施工质量验收规范》GB 50550中粘结材料粘合加固材与基材的正拉粘结强度现场测定方法。如果该项指标不合格，会从根本上造成加固失效，危及结构安全，因此聚合物砂浆的现场正拉粘结强度见证</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必须</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在</w:t>
      </w:r>
      <w:r>
        <w:rPr>
          <w:rFonts w:hint="default" w:ascii="Times New Roman" w:hAnsi="Times New Roman" w:cs="Times New Roman"/>
          <w:color w:val="000000" w:themeColor="text1"/>
          <w:sz w:val="21"/>
          <w:szCs w:val="21"/>
          <w:highlight w:val="none"/>
          <w14:textFill>
            <w14:solidFill>
              <w14:schemeClr w14:val="tx1"/>
            </w14:solidFill>
          </w14:textFill>
        </w:rPr>
        <w:t>现场施工样板上进行。</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 xml:space="preserve">  如在加固后对加固区域进行开孔等破坏性作业，会切断部分钢丝布，引起应力突变，造成加固失效，危及结构安全。</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33" w:name="_Toc24764"/>
      <w:bookmarkStart w:id="434" w:name="_Toc7805"/>
      <w:bookmarkStart w:id="435" w:name="_Toc17195"/>
      <w:bookmarkStart w:id="436" w:name="_Toc6217"/>
      <w:r>
        <w:rPr>
          <w:rFonts w:hint="default" w:ascii="Times New Roman" w:hAnsi="Times New Roman" w:eastAsia="黑体" w:cs="Times New Roman"/>
          <w:b w:val="0"/>
          <w:bCs w:val="0"/>
          <w:color w:val="000000" w:themeColor="text1"/>
          <w:highlight w:val="none"/>
          <w14:textFill>
            <w14:solidFill>
              <w14:schemeClr w14:val="tx1"/>
            </w14:solidFill>
          </w14:textFill>
        </w:rPr>
        <w:t>6.2  施工准备</w:t>
      </w:r>
      <w:bookmarkEnd w:id="433"/>
      <w:bookmarkEnd w:id="434"/>
      <w:bookmarkEnd w:id="435"/>
      <w:bookmarkEnd w:id="436"/>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6.2.1  </w:t>
      </w:r>
      <w:r>
        <w:rPr>
          <w:rFonts w:hint="default" w:ascii="Times New Roman" w:hAnsi="Times New Roman" w:cs="Times New Roman"/>
          <w:color w:val="000000" w:themeColor="text1"/>
          <w:sz w:val="21"/>
          <w:szCs w:val="21"/>
          <w:highlight w:val="none"/>
          <w14:textFill>
            <w14:solidFill>
              <w14:schemeClr w14:val="tx1"/>
            </w14:solidFill>
          </w14:textFill>
        </w:rPr>
        <w:t>做好材料的进场</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和验收，并确保机具能够满足施工的需要，同时要求其性能可靠，保障正常施工。</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6.2.6</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现场</w:t>
      </w:r>
      <w:r>
        <w:rPr>
          <w:rFonts w:hint="default" w:ascii="Times New Roman" w:hAnsi="Times New Roman" w:cs="Times New Roman"/>
          <w:color w:val="000000" w:themeColor="text1"/>
          <w:sz w:val="21"/>
          <w:szCs w:val="21"/>
          <w:highlight w:val="none"/>
          <w14:textFill>
            <w14:solidFill>
              <w14:schemeClr w14:val="tx1"/>
            </w14:solidFill>
          </w14:textFill>
        </w:rPr>
        <w:t>对加固构件进行放线定位，确定加固范围，一方面为保证加固构件和部位的正确性，另一方面有利于高强钢丝布的下料。</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37" w:name="_Toc7023"/>
      <w:bookmarkStart w:id="438" w:name="_Toc30690"/>
      <w:bookmarkStart w:id="439" w:name="_Toc32221"/>
      <w:bookmarkStart w:id="440" w:name="_Toc26920"/>
      <w:r>
        <w:rPr>
          <w:rFonts w:hint="default" w:ascii="Times New Roman" w:hAnsi="Times New Roman" w:eastAsia="黑体" w:cs="Times New Roman"/>
          <w:b w:val="0"/>
          <w:bCs w:val="0"/>
          <w:color w:val="000000" w:themeColor="text1"/>
          <w:highlight w:val="none"/>
          <w14:textFill>
            <w14:solidFill>
              <w14:schemeClr w14:val="tx1"/>
            </w14:solidFill>
          </w14:textFill>
        </w:rPr>
        <w:t>6.3  基层处理</w:t>
      </w:r>
      <w:bookmarkEnd w:id="437"/>
      <w:bookmarkEnd w:id="438"/>
      <w:bookmarkEnd w:id="439"/>
      <w:bookmarkEnd w:id="440"/>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6.3.1 -6.3.4 </w:t>
      </w:r>
      <w:r>
        <w:rPr>
          <w:rFonts w:hint="default" w:ascii="Times New Roman" w:hAnsi="Times New Roman" w:cs="Times New Roman"/>
          <w:color w:val="000000" w:themeColor="text1"/>
          <w:kern w:val="0"/>
          <w:sz w:val="21"/>
          <w:szCs w:val="21"/>
          <w:highlight w:val="none"/>
          <w14:textFill>
            <w14:solidFill>
              <w14:schemeClr w14:val="tx1"/>
            </w14:solidFill>
          </w14:textFill>
        </w:rPr>
        <w:t>被加固混凝土表面应确保涂抹面无浮尘、疏松物及油污，以清除不利与聚合物砂浆结合的因素。也可对旧混凝土表面进行</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打点凿毛处理</w:t>
      </w:r>
      <w:r>
        <w:rPr>
          <w:rFonts w:hint="default" w:ascii="Times New Roman" w:hAnsi="Times New Roman" w:cs="Times New Roman"/>
          <w:color w:val="000000" w:themeColor="text1"/>
          <w:kern w:val="0"/>
          <w:sz w:val="21"/>
          <w:szCs w:val="21"/>
          <w:highlight w:val="none"/>
          <w14:textFill>
            <w14:solidFill>
              <w14:schemeClr w14:val="tx1"/>
            </w14:solidFill>
          </w14:textFill>
        </w:rPr>
        <w:t>，</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点数为600点/m</w:t>
      </w:r>
      <w:r>
        <w:rPr>
          <w:rFonts w:hint="default" w:ascii="Times New Roman" w:hAnsi="Times New Roman" w:cs="Times New Roman"/>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～800点/m</w:t>
      </w:r>
      <w:r>
        <w:rPr>
          <w:rFonts w:hint="default" w:ascii="Times New Roman" w:hAnsi="Times New Roman" w:cs="Times New Roman"/>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14:textFill>
            <w14:solidFill>
              <w14:schemeClr w14:val="tx1"/>
            </w14:solidFill>
          </w14:textFill>
        </w:rPr>
        <w:t>露出里面的骨料，并将表面清理干净，以增加</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聚合物</w:t>
      </w:r>
      <w:r>
        <w:rPr>
          <w:rFonts w:hint="default" w:ascii="Times New Roman" w:hAnsi="Times New Roman" w:cs="Times New Roman"/>
          <w:color w:val="000000" w:themeColor="text1"/>
          <w:kern w:val="0"/>
          <w:sz w:val="21"/>
          <w:szCs w:val="21"/>
          <w:highlight w:val="none"/>
          <w14:textFill>
            <w14:solidFill>
              <w14:schemeClr w14:val="tx1"/>
            </w14:solidFill>
          </w14:textFill>
        </w:rPr>
        <w:t>砂浆与原构件的粘结强度，对特别坚硬的基材可利用电锤凿磨。试验</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表明</w:t>
      </w:r>
      <w:r>
        <w:rPr>
          <w:rFonts w:hint="default" w:ascii="Times New Roman" w:hAnsi="Times New Roman" w:cs="Times New Roman"/>
          <w:color w:val="000000" w:themeColor="text1"/>
          <w:kern w:val="0"/>
          <w:sz w:val="21"/>
          <w:szCs w:val="21"/>
          <w:highlight w:val="none"/>
          <w14:textFill>
            <w14:solidFill>
              <w14:schemeClr w14:val="tx1"/>
            </w14:solidFill>
          </w14:textFill>
        </w:rPr>
        <w:t>原混凝土构件表面凿毛处理对提高表面粘结力非常有效。</w:t>
      </w:r>
    </w:p>
    <w:p>
      <w:pPr>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6.3.</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14:textFill>
            <w14:solidFill>
              <w14:schemeClr w14:val="tx1"/>
            </w14:solidFill>
          </w14:textFill>
        </w:rPr>
        <w:t>水清洗原混凝土表面，可充分去除灰尘、杂物和松散层，</w:t>
      </w:r>
    </w:p>
    <w:p>
      <w:pPr>
        <w:jc w:val="left"/>
        <w:rPr>
          <w:rFonts w:hint="default" w:ascii="Times New Roman" w:hAnsi="Times New Roman" w:cs="Times New Roman"/>
          <w:color w:val="000000" w:themeColor="text1"/>
          <w:kern w:val="0"/>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41" w:name="_Toc17480"/>
      <w:bookmarkStart w:id="442" w:name="_Toc11444"/>
      <w:bookmarkStart w:id="443" w:name="_Toc11627"/>
      <w:bookmarkStart w:id="444" w:name="_Toc19905"/>
      <w:r>
        <w:rPr>
          <w:rFonts w:hint="default" w:ascii="Times New Roman" w:hAnsi="Times New Roman" w:eastAsia="黑体" w:cs="Times New Roman"/>
          <w:b w:val="0"/>
          <w:bCs w:val="0"/>
          <w:color w:val="000000" w:themeColor="text1"/>
          <w:highlight w:val="none"/>
          <w14:textFill>
            <w14:solidFill>
              <w14:schemeClr w14:val="tx1"/>
            </w14:solidFill>
          </w14:textFill>
        </w:rPr>
        <w:t>6.4  界面胶施工</w:t>
      </w:r>
      <w:bookmarkEnd w:id="441"/>
      <w:bookmarkEnd w:id="442"/>
      <w:bookmarkEnd w:id="443"/>
      <w:bookmarkEnd w:id="444"/>
    </w:p>
    <w:p>
      <w:pPr>
        <w:jc w:val="left"/>
        <w:rPr>
          <w:rFonts w:hint="default" w:ascii="Times New Roman" w:hAnsi="Times New Roman" w:cs="Times New Roman"/>
          <w:b/>
          <w:bCs/>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6.4.1  </w:t>
      </w:r>
      <w:r>
        <w:rPr>
          <w:rFonts w:hint="default" w:ascii="Times New Roman" w:hAnsi="Times New Roman" w:cs="Times New Roman"/>
          <w:color w:val="000000" w:themeColor="text1"/>
          <w:sz w:val="21"/>
          <w:szCs w:val="21"/>
          <w:highlight w:val="none"/>
          <w14:textFill>
            <w14:solidFill>
              <w14:schemeClr w14:val="tx1"/>
            </w14:solidFill>
          </w14:textFill>
        </w:rPr>
        <w:t>本条强调了界面胶的储存要求，不应使用过期失效，受冻和曝晒及变质的界面胶粘剂。</w:t>
      </w:r>
    </w:p>
    <w:p>
      <w:pPr>
        <w:pStyle w:val="29"/>
        <w:ind w:left="0" w:leftChars="0" w:firstLine="0" w:firstLineChars="0"/>
        <w:rPr>
          <w:rFonts w:hint="default" w:ascii="Times New Roman" w:hAnsi="Times New Roman" w:eastAsia="宋体" w:cs="Times New Roman"/>
          <w:color w:val="000000" w:themeColor="text1"/>
          <w:kern w:val="2"/>
          <w:sz w:val="21"/>
          <w:szCs w:val="21"/>
          <w:highlight w:val="none"/>
          <w:lang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eastAsia="zh-CN" w:bidi="ar-SA"/>
          <w14:textFill>
            <w14:solidFill>
              <w14:schemeClr w14:val="tx1"/>
            </w14:solidFill>
          </w14:textFill>
        </w:rPr>
        <w:t>6.4.2</w:t>
      </w:r>
      <w:r>
        <w:rPr>
          <w:rFonts w:hint="default" w:ascii="Times New Roman" w:hAnsi="Times New Roman" w:eastAsia="宋体" w:cs="Times New Roman"/>
          <w:color w:val="000000" w:themeColor="text1"/>
          <w:kern w:val="2"/>
          <w:sz w:val="21"/>
          <w:szCs w:val="21"/>
          <w:highlight w:val="none"/>
          <w:lang w:eastAsia="zh-CN" w:bidi="ar-SA"/>
          <w14:textFill>
            <w14:solidFill>
              <w14:schemeClr w14:val="tx1"/>
            </w14:solidFill>
          </w14:textFill>
        </w:rPr>
        <w:t xml:space="preserve"> 界面胶施工时，待加固混凝土构件表面含水率符合要求后进行，有利于界面胶的充分固化。</w:t>
      </w:r>
    </w:p>
    <w:p>
      <w:pPr>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6.4.</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14:textFill>
            <w14:solidFill>
              <w14:schemeClr w14:val="tx1"/>
            </w14:solidFill>
          </w14:textFill>
        </w:rPr>
        <w:t>界面</w:t>
      </w:r>
      <w:r>
        <w:rPr>
          <w:rFonts w:hint="default" w:ascii="Times New Roman" w:hAnsi="Times New Roman" w:eastAsia="宋体" w:cs="Times New Roman"/>
          <w:color w:val="000000" w:themeColor="text1"/>
          <w:kern w:val="2"/>
          <w:sz w:val="21"/>
          <w:szCs w:val="21"/>
          <w:highlight w:val="none"/>
          <w:lang w:eastAsia="zh-CN" w:bidi="ar-SA"/>
          <w14:textFill>
            <w14:solidFill>
              <w14:schemeClr w14:val="tx1"/>
            </w14:solidFill>
          </w14:textFill>
        </w:rPr>
        <w:t>胶</w:t>
      </w:r>
      <w:r>
        <w:rPr>
          <w:rFonts w:hint="default" w:ascii="Times New Roman" w:hAnsi="Times New Roman" w:cs="Times New Roman"/>
          <w:color w:val="000000" w:themeColor="text1"/>
          <w:kern w:val="0"/>
          <w:sz w:val="21"/>
          <w:szCs w:val="21"/>
          <w:highlight w:val="none"/>
          <w14:textFill>
            <w14:solidFill>
              <w14:schemeClr w14:val="tx1"/>
            </w14:solidFill>
          </w14:textFill>
        </w:rPr>
        <w:t>因材料、组分不同，</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故</w:t>
      </w:r>
      <w:r>
        <w:rPr>
          <w:rFonts w:hint="default" w:ascii="Times New Roman" w:hAnsi="Times New Roman" w:cs="Times New Roman"/>
          <w:color w:val="000000" w:themeColor="text1"/>
          <w:kern w:val="0"/>
          <w:sz w:val="21"/>
          <w:szCs w:val="21"/>
          <w:highlight w:val="none"/>
          <w14:textFill>
            <w14:solidFill>
              <w14:schemeClr w14:val="tx1"/>
            </w14:solidFill>
          </w14:textFill>
        </w:rPr>
        <w:t>应按厂家的产品说明要求进行配制施工</w:t>
      </w:r>
      <w:r>
        <w:rPr>
          <w:rFonts w:hint="default" w:ascii="Times New Roman" w:hAnsi="Times New Roman"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14:textFill>
            <w14:solidFill>
              <w14:schemeClr w14:val="tx1"/>
            </w14:solidFill>
          </w14:textFill>
        </w:rPr>
        <w:t>界面</w:t>
      </w:r>
      <w:r>
        <w:rPr>
          <w:rFonts w:hint="default" w:ascii="Times New Roman" w:hAnsi="Times New Roman" w:eastAsia="宋体" w:cs="Times New Roman"/>
          <w:color w:val="000000" w:themeColor="text1"/>
          <w:kern w:val="2"/>
          <w:sz w:val="21"/>
          <w:szCs w:val="21"/>
          <w:highlight w:val="none"/>
          <w:lang w:eastAsia="zh-CN" w:bidi="ar-SA"/>
          <w14:textFill>
            <w14:solidFill>
              <w14:schemeClr w14:val="tx1"/>
            </w14:solidFill>
          </w14:textFill>
        </w:rPr>
        <w:t>胶</w:t>
      </w:r>
      <w:r>
        <w:rPr>
          <w:rFonts w:hint="default" w:ascii="Times New Roman" w:hAnsi="Times New Roman" w:cs="Times New Roman"/>
          <w:color w:val="000000" w:themeColor="text1"/>
          <w:kern w:val="0"/>
          <w:sz w:val="21"/>
          <w:szCs w:val="21"/>
          <w:highlight w:val="none"/>
          <w14:textFill>
            <w14:solidFill>
              <w14:schemeClr w14:val="tx1"/>
            </w14:solidFill>
          </w14:textFill>
        </w:rPr>
        <w:t>要随用随搅，可根据</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固化时间、作业面积确定每次搅拌用量</w:t>
      </w:r>
      <w:r>
        <w:rPr>
          <w:rFonts w:hint="default" w:ascii="Times New Roman" w:hAnsi="Times New Roman" w:cs="Times New Roman"/>
          <w:color w:val="000000" w:themeColor="text1"/>
          <w:kern w:val="0"/>
          <w:sz w:val="21"/>
          <w:szCs w:val="21"/>
          <w:highlight w:val="none"/>
          <w14:textFill>
            <w14:solidFill>
              <w14:schemeClr w14:val="tx1"/>
            </w14:solidFill>
          </w14:textFill>
        </w:rPr>
        <w:t>。</w:t>
      </w:r>
    </w:p>
    <w:p>
      <w:pPr>
        <w:autoSpaceDE w:val="0"/>
        <w:autoSpaceDN w:val="0"/>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6.4.</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4</w:t>
      </w: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14:textFill>
            <w14:solidFill>
              <w14:schemeClr w14:val="tx1"/>
            </w14:solidFill>
          </w14:textFill>
        </w:rPr>
        <w:t>给出了界面剂</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每平方米的用量，并确保</w:t>
      </w:r>
      <w:r>
        <w:rPr>
          <w:rFonts w:hint="default" w:ascii="Times New Roman" w:hAnsi="Times New Roman" w:cs="Times New Roman"/>
          <w:color w:val="000000" w:themeColor="text1"/>
          <w:kern w:val="0"/>
          <w:sz w:val="21"/>
          <w:szCs w:val="21"/>
          <w:highlight w:val="none"/>
          <w14:textFill>
            <w14:solidFill>
              <w14:schemeClr w14:val="tx1"/>
            </w14:solidFill>
          </w14:textFill>
        </w:rPr>
        <w:t>涂界面剂</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的质量。</w:t>
      </w:r>
    </w:p>
    <w:p>
      <w:pPr>
        <w:pStyle w:val="29"/>
        <w:rPr>
          <w:rFonts w:hint="default" w:ascii="Times New Roman" w:hAnsi="Times New Roman"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445" w:name="_Toc1429"/>
      <w:bookmarkStart w:id="446" w:name="_Toc25583"/>
      <w:bookmarkStart w:id="447" w:name="_Toc6432"/>
      <w:bookmarkStart w:id="448" w:name="_Toc20958"/>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6.5  </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聚合物</w:t>
      </w:r>
      <w:r>
        <w:rPr>
          <w:rFonts w:hint="default" w:ascii="Times New Roman" w:hAnsi="Times New Roman" w:eastAsia="黑体" w:cs="Times New Roman"/>
          <w:b w:val="0"/>
          <w:bCs w:val="0"/>
          <w:color w:val="000000" w:themeColor="text1"/>
          <w:highlight w:val="none"/>
          <w14:textFill>
            <w14:solidFill>
              <w14:schemeClr w14:val="tx1"/>
            </w14:solidFill>
          </w14:textFill>
        </w:rPr>
        <w:t>砂浆制</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备</w:t>
      </w:r>
      <w:bookmarkEnd w:id="445"/>
      <w:bookmarkEnd w:id="446"/>
      <w:bookmarkEnd w:id="447"/>
      <w:bookmarkEnd w:id="448"/>
    </w:p>
    <w:p>
      <w:pPr>
        <w:rPr>
          <w:rFonts w:hint="default" w:ascii="Times New Roman" w:hAnsi="Times New Roman" w:cs="Times New Roman"/>
          <w:color w:val="000000" w:themeColor="text1"/>
          <w:highlight w:val="none"/>
          <w14:textFill>
            <w14:solidFill>
              <w14:schemeClr w14:val="tx1"/>
            </w14:solidFill>
          </w14:textFill>
        </w:rPr>
      </w:pPr>
    </w:p>
    <w:p>
      <w:pPr>
        <w:autoSpaceDE w:val="0"/>
        <w:autoSpaceDN w:val="0"/>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6.5.1  </w:t>
      </w:r>
      <w:r>
        <w:rPr>
          <w:rFonts w:hint="default" w:ascii="Times New Roman" w:hAnsi="Times New Roman" w:cs="Times New Roman"/>
          <w:color w:val="000000" w:themeColor="text1"/>
          <w:kern w:val="0"/>
          <w:sz w:val="21"/>
          <w:szCs w:val="21"/>
          <w:highlight w:val="none"/>
          <w14:textFill>
            <w14:solidFill>
              <w14:schemeClr w14:val="tx1"/>
            </w14:solidFill>
          </w14:textFill>
        </w:rPr>
        <w:t>严格控制砂浆水灰比，是保证</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聚合物</w:t>
      </w:r>
      <w:r>
        <w:rPr>
          <w:rFonts w:hint="default" w:ascii="Times New Roman" w:hAnsi="Times New Roman" w:cs="Times New Roman"/>
          <w:color w:val="000000" w:themeColor="text1"/>
          <w:kern w:val="0"/>
          <w:sz w:val="21"/>
          <w:szCs w:val="21"/>
          <w:highlight w:val="none"/>
          <w14:textFill>
            <w14:solidFill>
              <w14:schemeClr w14:val="tx1"/>
            </w14:solidFill>
          </w14:textFill>
        </w:rPr>
        <w:t>砂浆质量的关键。水太多</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会</w:t>
      </w:r>
      <w:r>
        <w:rPr>
          <w:rFonts w:hint="default" w:ascii="Times New Roman" w:hAnsi="Times New Roman" w:cs="Times New Roman"/>
          <w:color w:val="000000" w:themeColor="text1"/>
          <w:kern w:val="0"/>
          <w:sz w:val="21"/>
          <w:szCs w:val="21"/>
          <w:highlight w:val="none"/>
          <w14:textFill>
            <w14:solidFill>
              <w14:schemeClr w14:val="tx1"/>
            </w14:solidFill>
          </w14:textFill>
        </w:rPr>
        <w:t>造成浆料流淌，不能大量的粘挂到基材上，反之，水太少会造成涂抹性能差等问题。</w:t>
      </w:r>
    </w:p>
    <w:p>
      <w:pPr>
        <w:autoSpaceDE w:val="0"/>
        <w:autoSpaceDN w:val="0"/>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6.5.2  </w:t>
      </w:r>
      <w:r>
        <w:rPr>
          <w:rFonts w:hint="default" w:ascii="Times New Roman" w:hAnsi="Times New Roman" w:cs="Times New Roman"/>
          <w:color w:val="000000" w:themeColor="text1"/>
          <w:kern w:val="0"/>
          <w:sz w:val="21"/>
          <w:szCs w:val="21"/>
          <w:highlight w:val="none"/>
          <w14:textFill>
            <w14:solidFill>
              <w14:schemeClr w14:val="tx1"/>
            </w14:solidFill>
          </w14:textFill>
        </w:rPr>
        <w:t>聚合物砂浆浆料的均匀度与搅拌时间有关，砂浆搅拌时间在3</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min</w:t>
      </w:r>
      <w:r>
        <w:rPr>
          <w:rFonts w:hint="default" w:ascii="Times New Roman" w:hAnsi="Times New Roman" w:cs="Times New Roman"/>
          <w:color w:val="000000" w:themeColor="text1"/>
          <w:kern w:val="0"/>
          <w:sz w:val="21"/>
          <w:szCs w:val="21"/>
          <w:highlight w:val="none"/>
          <w14:textFill>
            <w14:solidFill>
              <w14:schemeClr w14:val="tx1"/>
            </w14:solidFill>
          </w14:textFill>
        </w:rPr>
        <w:t>以上，可充分均匀，严禁人工搅拌或简单搅拌后即施工，搅拌时间太短</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易</w:t>
      </w:r>
      <w:r>
        <w:rPr>
          <w:rFonts w:hint="default" w:ascii="Times New Roman" w:hAnsi="Times New Roman" w:cs="Times New Roman"/>
          <w:color w:val="000000" w:themeColor="text1"/>
          <w:kern w:val="0"/>
          <w:sz w:val="21"/>
          <w:szCs w:val="21"/>
          <w:highlight w:val="none"/>
          <w14:textFill>
            <w14:solidFill>
              <w14:schemeClr w14:val="tx1"/>
            </w14:solidFill>
          </w14:textFill>
        </w:rPr>
        <w:t>造成砂浆混合不均匀、黏度低、浆料流挂等问题。应根据施工进度进行制备，以免制备的</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聚合物</w:t>
      </w:r>
      <w:r>
        <w:rPr>
          <w:rFonts w:hint="default" w:ascii="Times New Roman" w:hAnsi="Times New Roman" w:cs="Times New Roman"/>
          <w:color w:val="000000" w:themeColor="text1"/>
          <w:kern w:val="0"/>
          <w:sz w:val="21"/>
          <w:szCs w:val="21"/>
          <w:highlight w:val="none"/>
          <w14:textFill>
            <w14:solidFill>
              <w14:schemeClr w14:val="tx1"/>
            </w14:solidFill>
          </w14:textFill>
        </w:rPr>
        <w:t>砂浆存放时间过长。已搅拌好的浆料</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变稠或</w:t>
      </w:r>
      <w:r>
        <w:rPr>
          <w:rFonts w:hint="default" w:ascii="Times New Roman" w:hAnsi="Times New Roman" w:cs="Times New Roman"/>
          <w:color w:val="000000" w:themeColor="text1"/>
          <w:kern w:val="0"/>
          <w:sz w:val="21"/>
          <w:szCs w:val="21"/>
          <w:highlight w:val="none"/>
          <w14:textFill>
            <w14:solidFill>
              <w14:schemeClr w14:val="tx1"/>
            </w14:solidFill>
          </w14:textFill>
        </w:rPr>
        <w:t>快凝结的浆料二次加水会影响聚合物砂浆的各项性能，必须</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禁止</w:t>
      </w:r>
      <w:r>
        <w:rPr>
          <w:rFonts w:hint="default" w:ascii="Times New Roman" w:hAnsi="Times New Roman" w:cs="Times New Roman"/>
          <w:color w:val="000000" w:themeColor="text1"/>
          <w:kern w:val="0"/>
          <w:sz w:val="21"/>
          <w:szCs w:val="21"/>
          <w:highlight w:val="none"/>
          <w14:textFill>
            <w14:solidFill>
              <w14:schemeClr w14:val="tx1"/>
            </w14:solidFill>
          </w14:textFill>
        </w:rPr>
        <w:t>。</w:t>
      </w:r>
    </w:p>
    <w:p>
      <w:pPr>
        <w:autoSpaceDE w:val="0"/>
        <w:autoSpaceDN w:val="0"/>
        <w:jc w:val="left"/>
        <w:rPr>
          <w:rFonts w:hint="default" w:ascii="Times New Roman" w:hAnsi="Times New Roman" w:cs="Times New Roman"/>
          <w:color w:val="000000" w:themeColor="text1"/>
          <w:kern w:val="0"/>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449" w:name="_Toc9679"/>
      <w:bookmarkStart w:id="450" w:name="_Toc27978"/>
      <w:bookmarkStart w:id="451" w:name="_Toc26868"/>
      <w:bookmarkStart w:id="452" w:name="_Toc21809"/>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6.6  聚合物砂浆和高强钢丝布施工</w:t>
      </w:r>
      <w:bookmarkEnd w:id="449"/>
      <w:bookmarkEnd w:id="450"/>
      <w:bookmarkEnd w:id="451"/>
      <w:bookmarkEnd w:id="452"/>
    </w:p>
    <w:p>
      <w:pPr>
        <w:pStyle w:val="5"/>
        <w:numPr>
          <w:ilvl w:val="2"/>
          <w:numId w:val="0"/>
        </w:numPr>
        <w:spacing w:line="360" w:lineRule="auto"/>
        <w:jc w:val="center"/>
        <w:outlineLvl w:val="2"/>
        <w:rPr>
          <w:rFonts w:hint="default" w:ascii="Times New Roman" w:hAnsi="Times New Roman" w:cs="Times New Roman"/>
          <w:color w:val="000000" w:themeColor="text1"/>
          <w:highlight w:val="none"/>
          <w14:textFill>
            <w14:solidFill>
              <w14:schemeClr w14:val="tx1"/>
            </w14:solidFill>
          </w14:textFill>
        </w:rPr>
      </w:pPr>
      <w:bookmarkStart w:id="453" w:name="_Toc14311"/>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Ⅰ  涂抹</w:t>
      </w:r>
      <w:r>
        <w:rPr>
          <w:rFonts w:hint="default" w:ascii="Times New Roman" w:hAnsi="Times New Roman" w:eastAsia="黑体" w:cs="Times New Roman"/>
          <w:b w:val="0"/>
          <w:bCs/>
          <w:color w:val="000000" w:themeColor="text1"/>
          <w:sz w:val="21"/>
          <w:szCs w:val="21"/>
          <w:highlight w:val="none"/>
          <w:lang w:eastAsia="zh-CN"/>
          <w14:textFill>
            <w14:solidFill>
              <w14:schemeClr w14:val="tx1"/>
            </w14:solidFill>
          </w14:textFill>
        </w:rPr>
        <w:t>底层</w:t>
      </w:r>
      <w:r>
        <w:rPr>
          <w:rFonts w:hint="default" w:ascii="Times New Roman" w:hAnsi="Times New Roman" w:eastAsia="黑体" w:cs="Times New Roman"/>
          <w:b w:val="0"/>
          <w:bCs/>
          <w:color w:val="000000" w:themeColor="text1"/>
          <w:sz w:val="21"/>
          <w:szCs w:val="21"/>
          <w:highlight w:val="none"/>
          <w:lang w:val="en-US" w:eastAsia="zh-CN"/>
          <w14:textFill>
            <w14:solidFill>
              <w14:schemeClr w14:val="tx1"/>
            </w14:solidFill>
          </w14:textFill>
        </w:rPr>
        <w:t>聚合物</w:t>
      </w: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砂浆</w:t>
      </w:r>
      <w:bookmarkEnd w:id="453"/>
    </w:p>
    <w:p>
      <w:pPr>
        <w:autoSpaceDE w:val="0"/>
        <w:autoSpaceDN w:val="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6.6.</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聚合物砂浆施工采用机械喷涂抹灰时，要遵守现行行业标准《机械喷涂抹灰施工规程》JGJ/T 105的规定。喷涂顺序和路线的确定会影响喷涂效率，只有合理选择才能事半功倍。</w:t>
      </w:r>
    </w:p>
    <w:p>
      <w:pPr>
        <w:pStyle w:val="5"/>
        <w:numPr>
          <w:ilvl w:val="2"/>
          <w:numId w:val="0"/>
        </w:numPr>
        <w:spacing w:line="360" w:lineRule="auto"/>
        <w:jc w:val="center"/>
        <w:outlineLvl w:val="2"/>
        <w:rPr>
          <w:rFonts w:hint="default" w:ascii="Times New Roman" w:hAnsi="Times New Roman" w:cs="Times New Roman"/>
          <w:color w:val="000000" w:themeColor="text1"/>
          <w:highlight w:val="none"/>
          <w14:textFill>
            <w14:solidFill>
              <w14:schemeClr w14:val="tx1"/>
            </w14:solidFill>
          </w14:textFill>
        </w:rPr>
      </w:pPr>
      <w:bookmarkStart w:id="454" w:name="_Toc21301"/>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Ⅱ  铺设高强钢丝布</w:t>
      </w:r>
      <w:bookmarkEnd w:id="454"/>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6.6.</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高强钢丝布铺设时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cs="Times New Roman"/>
          <w:color w:val="000000" w:themeColor="text1"/>
          <w:sz w:val="21"/>
          <w:szCs w:val="21"/>
          <w:highlight w:val="none"/>
          <w14:textFill>
            <w14:solidFill>
              <w14:schemeClr w14:val="tx1"/>
            </w14:solidFill>
          </w14:textFill>
        </w:rPr>
        <w:t>注意钢丝布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的</w:t>
      </w:r>
      <w:r>
        <w:rPr>
          <w:rFonts w:hint="default" w:ascii="Times New Roman" w:hAnsi="Times New Roman" w:cs="Times New Roman"/>
          <w:color w:val="000000" w:themeColor="text1"/>
          <w:sz w:val="21"/>
          <w:szCs w:val="21"/>
          <w:highlight w:val="none"/>
          <w14:textFill>
            <w14:solidFill>
              <w14:schemeClr w14:val="tx1"/>
            </w14:solidFill>
          </w14:textFill>
        </w:rPr>
        <w:t>方向，钢丝布沿受力方向上的搭接长度不小于200mm。</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6.6.</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本条强调</w:t>
      </w:r>
      <w:r>
        <w:rPr>
          <w:rFonts w:hint="default" w:ascii="Times New Roman" w:hAnsi="Times New Roman" w:cs="Times New Roman"/>
          <w:color w:val="000000" w:themeColor="text1"/>
          <w:sz w:val="21"/>
          <w:szCs w:val="21"/>
          <w:highlight w:val="none"/>
          <w:lang w:eastAsia="zh-CN"/>
          <w14:textFill>
            <w14:solidFill>
              <w14:schemeClr w14:val="tx1"/>
            </w14:solidFill>
          </w14:textFill>
        </w:rPr>
        <w:t>高强</w:t>
      </w:r>
      <w:r>
        <w:rPr>
          <w:rFonts w:hint="default" w:ascii="Times New Roman" w:hAnsi="Times New Roman" w:cs="Times New Roman"/>
          <w:color w:val="000000" w:themeColor="text1"/>
          <w:sz w:val="21"/>
          <w:szCs w:val="21"/>
          <w:highlight w:val="none"/>
          <w14:textFill>
            <w14:solidFill>
              <w14:schemeClr w14:val="tx1"/>
            </w14:solidFill>
          </w14:textFill>
        </w:rPr>
        <w:t>钢</w:t>
      </w:r>
      <w:r>
        <w:rPr>
          <w:rFonts w:hint="default" w:ascii="Times New Roman" w:hAnsi="Times New Roman" w:cs="Times New Roman"/>
          <w:color w:val="000000" w:themeColor="text1"/>
          <w:sz w:val="21"/>
          <w:szCs w:val="21"/>
          <w:highlight w:val="none"/>
          <w:lang w:eastAsia="zh-CN"/>
          <w14:textFill>
            <w14:solidFill>
              <w14:schemeClr w14:val="tx1"/>
            </w14:solidFill>
          </w14:textFill>
        </w:rPr>
        <w:t>束拉紧并</w:t>
      </w:r>
      <w:r>
        <w:rPr>
          <w:rFonts w:hint="default" w:ascii="Times New Roman" w:hAnsi="Times New Roman" w:cs="Times New Roman"/>
          <w:color w:val="000000" w:themeColor="text1"/>
          <w:sz w:val="21"/>
          <w:szCs w:val="21"/>
          <w:highlight w:val="none"/>
          <w14:textFill>
            <w14:solidFill>
              <w14:schemeClr w14:val="tx1"/>
            </w14:solidFill>
          </w14:textFill>
        </w:rPr>
        <w:t>保持直线，</w:t>
      </w:r>
      <w:r>
        <w:rPr>
          <w:rFonts w:hint="default" w:ascii="Times New Roman" w:hAnsi="Times New Roman" w:cs="Times New Roman"/>
          <w:color w:val="000000" w:themeColor="text1"/>
          <w:sz w:val="21"/>
          <w:szCs w:val="21"/>
          <w:highlight w:val="none"/>
          <w:lang w:eastAsia="zh-CN"/>
          <w14:textFill>
            <w14:solidFill>
              <w14:schemeClr w14:val="tx1"/>
            </w14:solidFill>
          </w14:textFill>
        </w:rPr>
        <w:t>可</w:t>
      </w:r>
      <w:r>
        <w:rPr>
          <w:rFonts w:hint="default" w:ascii="Times New Roman" w:hAnsi="Times New Roman" w:cs="Times New Roman"/>
          <w:color w:val="000000" w:themeColor="text1"/>
          <w:sz w:val="21"/>
          <w:szCs w:val="21"/>
          <w:highlight w:val="none"/>
          <w14:textFill>
            <w14:solidFill>
              <w14:schemeClr w14:val="tx1"/>
            </w14:solidFill>
          </w14:textFill>
        </w:rPr>
        <w:t>充分发挥钢丝</w:t>
      </w:r>
      <w:r>
        <w:rPr>
          <w:rFonts w:hint="default" w:ascii="Times New Roman" w:hAnsi="Times New Roman" w:cs="Times New Roman"/>
          <w:color w:val="000000" w:themeColor="text1"/>
          <w:sz w:val="21"/>
          <w:szCs w:val="21"/>
          <w:highlight w:val="none"/>
          <w:lang w:eastAsia="zh-CN"/>
          <w14:textFill>
            <w14:solidFill>
              <w14:schemeClr w14:val="tx1"/>
            </w14:solidFill>
          </w14:textFill>
        </w:rPr>
        <w:t>束</w:t>
      </w:r>
      <w:r>
        <w:rPr>
          <w:rFonts w:hint="default" w:ascii="Times New Roman" w:hAnsi="Times New Roman" w:cs="Times New Roman"/>
          <w:color w:val="000000" w:themeColor="text1"/>
          <w:sz w:val="21"/>
          <w:szCs w:val="21"/>
          <w:highlight w:val="none"/>
          <w14:textFill>
            <w14:solidFill>
              <w14:schemeClr w14:val="tx1"/>
            </w14:solidFill>
          </w14:textFill>
        </w:rPr>
        <w:t>较高的抗拉强度。</w:t>
      </w:r>
    </w:p>
    <w:p>
      <w:pPr>
        <w:pStyle w:val="5"/>
        <w:numPr>
          <w:ilvl w:val="2"/>
          <w:numId w:val="0"/>
        </w:numPr>
        <w:spacing w:line="360" w:lineRule="auto"/>
        <w:jc w:val="center"/>
        <w:outlineLvl w:val="2"/>
        <w:rPr>
          <w:rFonts w:hint="default" w:ascii="Times New Roman" w:hAnsi="Times New Roman" w:cs="Times New Roman"/>
          <w:color w:val="000000" w:themeColor="text1"/>
          <w:highlight w:val="none"/>
          <w14:textFill>
            <w14:solidFill>
              <w14:schemeClr w14:val="tx1"/>
            </w14:solidFill>
          </w14:textFill>
        </w:rPr>
      </w:pPr>
      <w:bookmarkStart w:id="455" w:name="_Toc16965"/>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III  涂抹</w:t>
      </w:r>
      <w:r>
        <w:rPr>
          <w:rFonts w:hint="default" w:ascii="Times New Roman" w:hAnsi="Times New Roman" w:eastAsia="黑体" w:cs="Times New Roman"/>
          <w:b w:val="0"/>
          <w:bCs/>
          <w:color w:val="000000" w:themeColor="text1"/>
          <w:sz w:val="21"/>
          <w:szCs w:val="21"/>
          <w:highlight w:val="none"/>
          <w:lang w:eastAsia="zh-CN"/>
          <w14:textFill>
            <w14:solidFill>
              <w14:schemeClr w14:val="tx1"/>
            </w14:solidFill>
          </w14:textFill>
        </w:rPr>
        <w:t>面层</w:t>
      </w:r>
      <w:r>
        <w:rPr>
          <w:rFonts w:hint="default" w:ascii="Times New Roman" w:hAnsi="Times New Roman" w:eastAsia="黑体" w:cs="Times New Roman"/>
          <w:b w:val="0"/>
          <w:bCs/>
          <w:color w:val="000000" w:themeColor="text1"/>
          <w:sz w:val="21"/>
          <w:szCs w:val="21"/>
          <w:highlight w:val="none"/>
          <w:lang w:val="en-US" w:eastAsia="zh-CN"/>
          <w14:textFill>
            <w14:solidFill>
              <w14:schemeClr w14:val="tx1"/>
            </w14:solidFill>
          </w14:textFill>
        </w:rPr>
        <w:t>聚合物</w:t>
      </w: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砂浆</w:t>
      </w:r>
      <w:bookmarkEnd w:id="455"/>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6.6.</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  本条规定的</w:t>
      </w:r>
      <w:r>
        <w:rPr>
          <w:rFonts w:hint="default" w:ascii="Times New Roman" w:hAnsi="Times New Roman" w:cs="Times New Roman"/>
          <w:color w:val="000000" w:themeColor="text1"/>
          <w:kern w:val="0"/>
          <w:sz w:val="21"/>
          <w:szCs w:val="21"/>
          <w:highlight w:val="none"/>
          <w:lang w:eastAsia="zh-CN"/>
          <w14:textFill>
            <w14:solidFill>
              <w14:schemeClr w14:val="tx1"/>
            </w14:solidFill>
          </w14:textFill>
        </w:rPr>
        <w:t>面层</w:t>
      </w:r>
      <w:r>
        <w:rPr>
          <w:rFonts w:hint="default" w:ascii="Times New Roman" w:hAnsi="Times New Roman" w:cs="Times New Roman"/>
          <w:color w:val="000000" w:themeColor="text1"/>
          <w:sz w:val="21"/>
          <w:szCs w:val="21"/>
          <w:highlight w:val="none"/>
          <w14:textFill>
            <w14:solidFill>
              <w14:schemeClr w14:val="tx1"/>
            </w14:solidFill>
          </w14:textFill>
        </w:rPr>
        <w:t>抹灰的最小厚度，考虑到</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应符合高强</w:t>
      </w:r>
      <w:r>
        <w:rPr>
          <w:rFonts w:hint="default" w:ascii="Times New Roman" w:hAnsi="Times New Roman" w:cs="Times New Roman"/>
          <w:color w:val="000000" w:themeColor="text1"/>
          <w:sz w:val="21"/>
          <w:szCs w:val="21"/>
          <w:highlight w:val="none"/>
          <w14:textFill>
            <w14:solidFill>
              <w14:schemeClr w14:val="tx1"/>
            </w14:solidFill>
          </w14:textFill>
        </w:rPr>
        <w:t>钢丝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布</w:t>
      </w:r>
      <w:r>
        <w:rPr>
          <w:rFonts w:hint="default" w:ascii="Times New Roman" w:hAnsi="Times New Roman" w:cs="Times New Roman"/>
          <w:color w:val="000000" w:themeColor="text1"/>
          <w:sz w:val="21"/>
          <w:szCs w:val="21"/>
          <w:highlight w:val="none"/>
          <w14:textFill>
            <w14:solidFill>
              <w14:schemeClr w14:val="tx1"/>
            </w14:solidFill>
          </w14:textFill>
        </w:rPr>
        <w:t>防护和防火的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要求</w:t>
      </w:r>
      <w:r>
        <w:rPr>
          <w:rFonts w:hint="default" w:ascii="Times New Roman" w:hAnsi="Times New Roman" w:cs="Times New Roman"/>
          <w:color w:val="000000" w:themeColor="text1"/>
          <w:sz w:val="21"/>
          <w:szCs w:val="21"/>
          <w:highlight w:val="none"/>
          <w14:textFill>
            <w14:solidFill>
              <w14:schemeClr w14:val="tx1"/>
            </w14:solidFill>
          </w14:textFill>
        </w:rPr>
        <w:t>。</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6.6.1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 xml:space="preserve">  两砂浆层的结合对加固的效果很重要，宜连续施工，间断时需要涂界面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胶</w:t>
      </w:r>
      <w:r>
        <w:rPr>
          <w:rFonts w:hint="default" w:ascii="Times New Roman" w:hAnsi="Times New Roman" w:cs="Times New Roman"/>
          <w:color w:val="000000" w:themeColor="text1"/>
          <w:sz w:val="21"/>
          <w:szCs w:val="21"/>
          <w:highlight w:val="none"/>
          <w14:textFill>
            <w14:solidFill>
              <w14:schemeClr w14:val="tx1"/>
            </w14:solidFill>
          </w14:textFill>
        </w:rPr>
        <w:t>后再施工。</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56" w:name="_Toc17469"/>
      <w:bookmarkStart w:id="457" w:name="_Toc14051"/>
      <w:bookmarkStart w:id="458" w:name="_Toc26074"/>
      <w:bookmarkStart w:id="459" w:name="_Toc14571"/>
      <w:r>
        <w:rPr>
          <w:rFonts w:hint="default" w:ascii="Times New Roman" w:hAnsi="Times New Roman" w:eastAsia="黑体" w:cs="Times New Roman"/>
          <w:b w:val="0"/>
          <w:bCs w:val="0"/>
          <w:color w:val="000000" w:themeColor="text1"/>
          <w:highlight w:val="none"/>
          <w14:textFill>
            <w14:solidFill>
              <w14:schemeClr w14:val="tx1"/>
            </w14:solidFill>
          </w14:textFill>
        </w:rPr>
        <w:t>6.7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养护和防护</w:t>
      </w:r>
      <w:bookmarkEnd w:id="456"/>
      <w:bookmarkEnd w:id="457"/>
      <w:bookmarkEnd w:id="458"/>
      <w:bookmarkEnd w:id="459"/>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6.7.1  </w:t>
      </w:r>
      <w:r>
        <w:rPr>
          <w:rFonts w:hint="default" w:ascii="Times New Roman" w:hAnsi="Times New Roman" w:cs="Times New Roman"/>
          <w:b w:val="0"/>
          <w:bCs w:val="0"/>
          <w:color w:val="000000" w:themeColor="text1"/>
          <w:sz w:val="21"/>
          <w:szCs w:val="21"/>
          <w:highlight w:val="none"/>
          <w14:textFill>
            <w14:solidFill>
              <w14:schemeClr w14:val="tx1"/>
            </w14:solidFill>
          </w14:textFill>
        </w:rPr>
        <w:t>因聚合物砂浆为水泥基材料，</w:t>
      </w:r>
      <w:r>
        <w:rPr>
          <w:rFonts w:hint="default" w:ascii="Times New Roman" w:hAnsi="Times New Roman" w:cs="Times New Roman"/>
          <w:color w:val="000000" w:themeColor="text1"/>
          <w:sz w:val="21"/>
          <w:szCs w:val="21"/>
          <w:highlight w:val="none"/>
          <w14:textFill>
            <w14:solidFill>
              <w14:schemeClr w14:val="tx1"/>
            </w14:solidFill>
          </w14:textFill>
        </w:rPr>
        <w:t>对施工完成的聚合物砂浆加固面层进行保湿养护是必须的。</w:t>
      </w:r>
    </w:p>
    <w:p>
      <w:pPr>
        <w:jc w:val="left"/>
        <w:outlineLvl w:val="2"/>
        <w:rPr>
          <w:rFonts w:hint="default" w:ascii="Times New Roman" w:hAnsi="Times New Roman" w:cs="Times New Roman"/>
          <w:color w:val="000000" w:themeColor="text1"/>
          <w:sz w:val="21"/>
          <w:szCs w:val="21"/>
          <w:highlight w:val="none"/>
          <w14:textFill>
            <w14:solidFill>
              <w14:schemeClr w14:val="tx1"/>
            </w14:solidFill>
          </w14:textFill>
        </w:rPr>
      </w:pPr>
      <w:bookmarkStart w:id="460" w:name="_Toc19903"/>
      <w:r>
        <w:rPr>
          <w:rFonts w:hint="default" w:ascii="Times New Roman" w:hAnsi="Times New Roman" w:cs="Times New Roman"/>
          <w:b/>
          <w:bCs/>
          <w:color w:val="000000" w:themeColor="text1"/>
          <w:sz w:val="21"/>
          <w:szCs w:val="21"/>
          <w:highlight w:val="none"/>
          <w14:textFill>
            <w14:solidFill>
              <w14:schemeClr w14:val="tx1"/>
            </w14:solidFill>
          </w14:textFill>
        </w:rPr>
        <w:t xml:space="preserve">6.7.2 </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本条给出了各条件下的养护措施。</w:t>
      </w:r>
      <w:bookmarkEnd w:id="460"/>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61" w:name="_Toc28503"/>
      <w:bookmarkStart w:id="462" w:name="_Toc31944"/>
      <w:bookmarkStart w:id="463" w:name="_Toc11408"/>
      <w:bookmarkStart w:id="464" w:name="_Toc21963"/>
      <w:r>
        <w:rPr>
          <w:rFonts w:hint="default" w:ascii="Times New Roman" w:hAnsi="Times New Roman" w:eastAsia="黑体" w:cs="Times New Roman"/>
          <w:b w:val="0"/>
          <w:bCs w:val="0"/>
          <w:color w:val="000000" w:themeColor="text1"/>
          <w:highlight w:val="none"/>
          <w14:textFill>
            <w14:solidFill>
              <w14:schemeClr w14:val="tx1"/>
            </w14:solidFill>
          </w14:textFill>
        </w:rPr>
        <w:t>6.8</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季节性施工</w:t>
      </w:r>
      <w:bookmarkEnd w:id="461"/>
      <w:bookmarkEnd w:id="462"/>
      <w:bookmarkEnd w:id="463"/>
      <w:bookmarkEnd w:id="464"/>
    </w:p>
    <w:p>
      <w:pPr>
        <w:rPr>
          <w:rFonts w:hint="default" w:ascii="Times New Roman" w:hAnsi="Times New Roman" w:cs="Times New Roman"/>
          <w:color w:val="000000" w:themeColor="text1"/>
          <w:highlight w:val="none"/>
          <w14:textFill>
            <w14:solidFill>
              <w14:schemeClr w14:val="tx1"/>
            </w14:solidFill>
          </w14:textFill>
        </w:rPr>
      </w:pPr>
    </w:p>
    <w:p>
      <w:pPr>
        <w:autoSpaceDE w:val="0"/>
        <w:autoSpaceDN w:val="0"/>
        <w:jc w:val="left"/>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6.8.3  </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当遇有6级及以上大风、浓雾、沙尘暴等恶劣天气，不得进行加固施工作业。</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6.8.4  </w:t>
      </w:r>
      <w:r>
        <w:rPr>
          <w:rFonts w:hint="default" w:ascii="Times New Roman" w:hAnsi="Times New Roman" w:cs="Times New Roman"/>
          <w:color w:val="000000" w:themeColor="text1"/>
          <w:sz w:val="21"/>
          <w:szCs w:val="21"/>
          <w:highlight w:val="none"/>
          <w14:textFill>
            <w14:solidFill>
              <w14:schemeClr w14:val="tx1"/>
            </w14:solidFill>
          </w14:textFill>
        </w:rPr>
        <w:t>高温天气是指气象部门发布高温警告信号，预报日最高气温达到35℃以上的天气。</w:t>
      </w:r>
    </w:p>
    <w:p>
      <w:pPr>
        <w:pStyle w:val="5"/>
        <w:numPr>
          <w:ilvl w:val="2"/>
          <w:numId w:val="0"/>
        </w:numPr>
        <w:spacing w:line="360" w:lineRule="auto"/>
        <w:jc w:val="center"/>
        <w:outlineLvl w:val="9"/>
        <w:rPr>
          <w:rFonts w:hint="default" w:ascii="Times New Roman" w:hAnsi="Times New Roman" w:cs="Times New Roman"/>
          <w:b/>
          <w:bCs w:val="0"/>
          <w:color w:val="000000" w:themeColor="text1"/>
          <w:sz w:val="21"/>
          <w:szCs w:val="21"/>
          <w:highlight w:val="none"/>
          <w14:textFill>
            <w14:solidFill>
              <w14:schemeClr w14:val="tx1"/>
            </w14:solidFill>
          </w14:textFill>
        </w:rPr>
      </w:pPr>
      <w:r>
        <w:rPr>
          <w:rFonts w:hint="default" w:ascii="Times New Roman" w:hAnsi="Times New Roman" w:cs="Times New Roman"/>
          <w:b/>
          <w:bCs w:val="0"/>
          <w:color w:val="000000" w:themeColor="text1"/>
          <w:sz w:val="21"/>
          <w:szCs w:val="21"/>
          <w:highlight w:val="none"/>
          <w14:textFill>
            <w14:solidFill>
              <w14:schemeClr w14:val="tx1"/>
            </w14:solidFill>
          </w14:textFill>
        </w:rPr>
        <w:t xml:space="preserve"> </w:t>
      </w: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65" w:name="_Toc9712"/>
      <w:bookmarkStart w:id="466" w:name="_Toc23560"/>
      <w:bookmarkStart w:id="467" w:name="_Toc31649"/>
      <w:bookmarkStart w:id="468" w:name="_Toc19239"/>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6.9  </w:t>
      </w:r>
      <w:r>
        <w:rPr>
          <w:rFonts w:hint="default" w:ascii="Times New Roman" w:hAnsi="Times New Roman" w:eastAsia="黑体" w:cs="Times New Roman"/>
          <w:b w:val="0"/>
          <w:bCs w:val="0"/>
          <w:color w:val="000000" w:themeColor="text1"/>
          <w:highlight w:val="none"/>
          <w14:textFill>
            <w14:solidFill>
              <w14:schemeClr w14:val="tx1"/>
            </w14:solidFill>
          </w14:textFill>
        </w:rPr>
        <w:t>安全文明施工</w:t>
      </w:r>
      <w:bookmarkEnd w:id="465"/>
      <w:bookmarkEnd w:id="466"/>
      <w:bookmarkEnd w:id="467"/>
      <w:bookmarkEnd w:id="468"/>
    </w:p>
    <w:p>
      <w:pPr>
        <w:jc w:val="center"/>
        <w:rPr>
          <w:rFonts w:hint="default" w:ascii="Times New Roman" w:hAnsi="Times New Roman" w:cs="Times New Roman"/>
          <w:b/>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9.4</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安全防护用品如绝缘手套、绝缘鞋、口罩、护目镜、手套等需要施工作业人员正确使用。</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9.7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考虑到</w:t>
      </w:r>
      <w:r>
        <w:rPr>
          <w:rFonts w:hint="default" w:ascii="Times New Roman" w:hAnsi="Times New Roman" w:cs="Times New Roman"/>
          <w:color w:val="000000" w:themeColor="text1"/>
          <w:sz w:val="21"/>
          <w:szCs w:val="21"/>
          <w:highlight w:val="none"/>
          <w14:textFill>
            <w14:solidFill>
              <w14:schemeClr w14:val="tx1"/>
            </w14:solidFill>
          </w14:textFill>
        </w:rPr>
        <w:t>高强钢丝为导电材料，</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并容易忽视，</w:t>
      </w:r>
      <w:r>
        <w:rPr>
          <w:rFonts w:hint="default" w:ascii="Times New Roman" w:hAnsi="Times New Roman" w:cs="Times New Roman"/>
          <w:color w:val="000000" w:themeColor="text1"/>
          <w:sz w:val="21"/>
          <w:szCs w:val="21"/>
          <w:highlight w:val="none"/>
          <w14:textFill>
            <w14:solidFill>
              <w14:schemeClr w14:val="tx1"/>
            </w14:solidFill>
          </w14:textFill>
        </w:rPr>
        <w:t>施工时应采取可靠防护措施；</w:t>
      </w:r>
    </w:p>
    <w:p>
      <w:pPr>
        <w:pStyle w:val="4"/>
        <w:numPr>
          <w:ilvl w:val="1"/>
          <w:numId w:val="0"/>
        </w:numPr>
        <w:spacing w:line="360" w:lineRule="auto"/>
        <w:jc w:val="both"/>
        <w:outlineLvl w:val="9"/>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bookmarkStart w:id="469" w:name="_Toc9141"/>
      <w:bookmarkStart w:id="470" w:name="_Toc21414"/>
      <w:bookmarkStart w:id="471" w:name="_Toc27451"/>
      <w:bookmarkStart w:id="472" w:name="_Toc20641"/>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6.10  环境保护措施</w:t>
      </w:r>
      <w:bookmarkEnd w:id="469"/>
      <w:bookmarkEnd w:id="470"/>
      <w:bookmarkEnd w:id="471"/>
      <w:bookmarkEnd w:id="472"/>
    </w:p>
    <w:p>
      <w:pPr>
        <w:pStyle w:val="29"/>
        <w:rPr>
          <w:rFonts w:hint="default" w:ascii="Times New Roman" w:hAnsi="Times New Roman" w:cs="Times New Roman"/>
          <w:color w:val="000000" w:themeColor="text1"/>
          <w:sz w:val="21"/>
          <w:szCs w:val="2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10.2  </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施工中，例如</w:t>
      </w:r>
      <w:r>
        <w:rPr>
          <w:rFonts w:hint="default" w:ascii="Times New Roman" w:hAnsi="Times New Roman" w:cs="Times New Roman"/>
          <w:color w:val="000000" w:themeColor="text1"/>
          <w:sz w:val="21"/>
          <w:szCs w:val="21"/>
          <w:highlight w:val="none"/>
          <w14:textFill>
            <w14:solidFill>
              <w14:schemeClr w14:val="tx1"/>
            </w14:solidFill>
          </w14:textFill>
        </w:rPr>
        <w:t>对需要基层打磨的构件，在打磨时应对基层面进行浇水湿润，以及在聚合物砂浆粉料投料搅拌时，应减少扬尘或避免扬尘，为操作工人提供防护用品，防止职业健康危害。</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p>
    <w:p>
      <w:pPr>
        <w:widowControl/>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br w:type="page"/>
      </w:r>
    </w:p>
    <w:p>
      <w:pPr>
        <w:pStyle w:val="3"/>
        <w:numPr>
          <w:ilvl w:val="0"/>
          <w:numId w:val="0"/>
        </w:numPr>
        <w:spacing w:line="360" w:lineRule="auto"/>
        <w:jc w:val="center"/>
        <w:outlineLvl w:val="0"/>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73" w:name="_Toc9569"/>
      <w:bookmarkStart w:id="474" w:name="_Toc26534"/>
      <w:bookmarkStart w:id="475" w:name="_Toc29132"/>
      <w:bookmarkStart w:id="476" w:name="_Toc29751"/>
      <w:bookmarkStart w:id="477" w:name="_Toc28108"/>
      <w:r>
        <w:rPr>
          <w:rFonts w:hint="default" w:ascii="Times New Roman" w:hAnsi="Times New Roman" w:eastAsia="黑体" w:cs="Times New Roman"/>
          <w:b w:val="0"/>
          <w:bCs w:val="0"/>
          <w:color w:val="000000" w:themeColor="text1"/>
          <w:highlight w:val="none"/>
          <w14:textFill>
            <w14:solidFill>
              <w14:schemeClr w14:val="tx1"/>
            </w14:solidFill>
          </w14:textFill>
        </w:rPr>
        <w:t>7  验</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highlight w:val="none"/>
          <w14:textFill>
            <w14:solidFill>
              <w14:schemeClr w14:val="tx1"/>
            </w14:solidFill>
          </w14:textFill>
        </w:rPr>
        <w:t>收</w:t>
      </w:r>
      <w:bookmarkEnd w:id="473"/>
      <w:bookmarkEnd w:id="474"/>
      <w:bookmarkEnd w:id="475"/>
      <w:bookmarkEnd w:id="476"/>
      <w:bookmarkEnd w:id="477"/>
    </w:p>
    <w:p>
      <w:pPr>
        <w:pStyle w:val="4"/>
        <w:numPr>
          <w:ilvl w:val="1"/>
          <w:numId w:val="0"/>
        </w:numPr>
        <w:spacing w:line="360" w:lineRule="auto"/>
        <w:outlineLvl w:val="9"/>
        <w:rPr>
          <w:rFonts w:hint="default" w:ascii="Times New Roman" w:hAnsi="Times New Roman" w:eastAsia="黑体" w:cs="Times New Roman"/>
          <w:b w:val="0"/>
          <w:bCs w:val="0"/>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78" w:name="_Toc22530"/>
      <w:bookmarkStart w:id="479" w:name="_Toc10182"/>
      <w:bookmarkStart w:id="480" w:name="_Toc18674"/>
      <w:bookmarkStart w:id="481" w:name="_Toc31410"/>
      <w:r>
        <w:rPr>
          <w:rFonts w:hint="default" w:ascii="Times New Roman" w:hAnsi="Times New Roman" w:eastAsia="黑体" w:cs="Times New Roman"/>
          <w:b w:val="0"/>
          <w:bCs w:val="0"/>
          <w:color w:val="000000" w:themeColor="text1"/>
          <w:highlight w:val="none"/>
          <w14:textFill>
            <w14:solidFill>
              <w14:schemeClr w14:val="tx1"/>
            </w14:solidFill>
          </w14:textFill>
        </w:rPr>
        <w:t>7.1  一般规定</w:t>
      </w:r>
      <w:bookmarkEnd w:id="478"/>
      <w:bookmarkEnd w:id="479"/>
      <w:bookmarkEnd w:id="480"/>
      <w:bookmarkEnd w:id="481"/>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7.1.1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按材料和工艺相同的检验批进行评定，划分了界面处理、聚合物砂浆施工</w:t>
      </w:r>
      <w:r>
        <w:rPr>
          <w:rFonts w:hint="default" w:ascii="Times New Roman" w:hAnsi="Times New Roman" w:cs="Times New Roman"/>
          <w:color w:val="000000" w:themeColor="text1"/>
          <w:sz w:val="21"/>
          <w:szCs w:val="21"/>
          <w:highlight w:val="none"/>
          <w:lang w:eastAsia="zh-CN"/>
          <w14:textFill>
            <w14:solidFill>
              <w14:schemeClr w14:val="tx1"/>
            </w14:solidFill>
          </w14:textFill>
        </w:rPr>
        <w:t>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高强钢丝布</w:t>
      </w:r>
      <w:r>
        <w:rPr>
          <w:rFonts w:hint="default" w:ascii="Times New Roman" w:hAnsi="Times New Roman" w:cs="Times New Roman"/>
          <w:color w:val="000000" w:themeColor="text1"/>
          <w:sz w:val="21"/>
          <w:szCs w:val="21"/>
          <w:highlight w:val="none"/>
          <w:lang w:eastAsia="zh-CN"/>
          <w14:textFill>
            <w14:solidFill>
              <w14:schemeClr w14:val="tx1"/>
            </w14:solidFill>
          </w14:textFill>
        </w:rPr>
        <w:t>铺贴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三个分项工程。</w:t>
      </w:r>
    </w:p>
    <w:p>
      <w:pPr>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7.1.2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规定了</w:t>
      </w:r>
      <w:r>
        <w:rPr>
          <w:rFonts w:hint="default" w:ascii="Times New Roman" w:hAnsi="Times New Roman" w:cs="Times New Roman"/>
          <w:color w:val="000000" w:themeColor="text1"/>
          <w:sz w:val="21"/>
          <w:szCs w:val="21"/>
          <w:highlight w:val="none"/>
          <w14:textFill>
            <w14:solidFill>
              <w14:schemeClr w14:val="tx1"/>
            </w14:solidFill>
          </w14:textFill>
        </w:rPr>
        <w:t>高强钢丝布聚合物砂浆加固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工程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质量验收的依据。</w:t>
      </w:r>
    </w:p>
    <w:p>
      <w:pPr>
        <w:pStyle w:val="4"/>
        <w:numPr>
          <w:ilvl w:val="1"/>
          <w:numId w:val="0"/>
        </w:numPr>
        <w:spacing w:line="360" w:lineRule="auto"/>
        <w:jc w:val="both"/>
        <w:outlineLvl w:val="9"/>
        <w:rPr>
          <w:rFonts w:hint="default" w:ascii="Times New Roman" w:hAnsi="Times New Roman" w:eastAsia="黑体" w:cs="Times New Roman"/>
          <w:color w:val="000000" w:themeColor="text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82" w:name="_Toc2467"/>
      <w:bookmarkStart w:id="483" w:name="_Toc12898"/>
      <w:bookmarkStart w:id="484" w:name="_Toc360"/>
      <w:bookmarkStart w:id="485" w:name="_Toc19994"/>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2  界面处理</w:t>
      </w:r>
      <w:r>
        <w:rPr>
          <w:rFonts w:hint="default" w:ascii="Times New Roman" w:hAnsi="Times New Roman" w:eastAsia="黑体" w:cs="Times New Roman"/>
          <w:b w:val="0"/>
          <w:bCs w:val="0"/>
          <w:color w:val="000000" w:themeColor="text1"/>
          <w:highlight w:val="none"/>
          <w14:textFill>
            <w14:solidFill>
              <w14:schemeClr w14:val="tx1"/>
            </w14:solidFill>
          </w14:textFill>
        </w:rPr>
        <w:t>分项工程</w:t>
      </w:r>
      <w:bookmarkEnd w:id="482"/>
      <w:bookmarkEnd w:id="483"/>
      <w:bookmarkEnd w:id="484"/>
      <w:bookmarkEnd w:id="485"/>
    </w:p>
    <w:p>
      <w:pPr>
        <w:rPr>
          <w:rFonts w:hint="default" w:ascii="Times New Roman" w:hAnsi="Times New Roman" w:cs="Times New Roman"/>
          <w:color w:val="000000" w:themeColor="text1"/>
          <w:highlight w:val="none"/>
          <w14:textFill>
            <w14:solidFill>
              <w14:schemeClr w14:val="tx1"/>
            </w14:solidFill>
          </w14:textFill>
        </w:rPr>
      </w:pPr>
    </w:p>
    <w:p>
      <w:pPr>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7.2.1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原构件加固部位的清理、整修、修补，是保证混凝土加固质量的重要一环，监理单位应给予足够的重视。</w:t>
      </w:r>
    </w:p>
    <w:p>
      <w:pPr>
        <w:autoSpaceDE w:val="0"/>
        <w:autoSpaceDN w:val="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7.2.2、7.2.3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涂刷结构加固用界面胶是为了进一步提高基层与聚合物砂浆层间的粘结强度，增强其整体工作性能，为此提出了对界面胶的质量和喷涂质量的检查要求。</w:t>
      </w:r>
    </w:p>
    <w:p>
      <w:pPr>
        <w:pStyle w:val="4"/>
        <w:numPr>
          <w:ilvl w:val="1"/>
          <w:numId w:val="0"/>
        </w:numPr>
        <w:spacing w:line="360" w:lineRule="auto"/>
        <w:outlineLvl w:val="9"/>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color w:val="000000" w:themeColor="text1"/>
          <w:highlight w:val="none"/>
          <w14:textFill>
            <w14:solidFill>
              <w14:schemeClr w14:val="tx1"/>
            </w14:solidFill>
          </w14:textFill>
        </w:rPr>
      </w:pPr>
      <w:bookmarkStart w:id="486" w:name="_Toc26178"/>
      <w:bookmarkStart w:id="487" w:name="_Toc1099"/>
      <w:bookmarkStart w:id="488" w:name="_Toc1766"/>
      <w:bookmarkStart w:id="489" w:name="_Toc23446"/>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3  </w:t>
      </w:r>
      <w:r>
        <w:rPr>
          <w:rFonts w:hint="default" w:ascii="Times New Roman" w:hAnsi="Times New Roman" w:eastAsia="黑体" w:cs="Times New Roman"/>
          <w:b w:val="0"/>
          <w:bCs w:val="0"/>
          <w:color w:val="000000" w:themeColor="text1"/>
          <w:highlight w:val="none"/>
          <w14:textFill>
            <w14:solidFill>
              <w14:schemeClr w14:val="tx1"/>
            </w14:solidFill>
          </w14:textFill>
        </w:rPr>
        <w:t>聚合物砂浆施工分项工程</w:t>
      </w:r>
      <w:bookmarkEnd w:id="486"/>
      <w:bookmarkEnd w:id="487"/>
      <w:bookmarkEnd w:id="488"/>
      <w:bookmarkEnd w:id="489"/>
    </w:p>
    <w:p>
      <w:pPr>
        <w:rPr>
          <w:rFonts w:hint="default" w:ascii="Times New Roman" w:hAnsi="Times New Roman" w:cs="Times New Roman"/>
          <w:color w:val="000000" w:themeColor="text1"/>
          <w:highlight w:val="none"/>
          <w14:textFill>
            <w14:solidFill>
              <w14:schemeClr w14:val="tx1"/>
            </w14:solidFill>
          </w14:textFill>
        </w:rPr>
      </w:pP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7.3.1、7.3.2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聚合物砂浆</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按照现行国家标准《混凝土结构加固设计规范》GB 50367和《建筑结构加固工程施工质量验收规范》GB 50550和本规程的规定进行。</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7.3.3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聚合物砂浆的配制，除应保证每一组分的称量准确外，尚应保证其搅拌的混合质量。这个工序看来简易，但若有任何差错，其后果是很严重的。因此，要求会同监理人员旁站观察</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并对计量器具进行校验和检测</w:t>
      </w:r>
      <w:r>
        <w:rPr>
          <w:rFonts w:hint="default" w:ascii="Times New Roman" w:hAnsi="Times New Roman" w:cs="Times New Roman"/>
          <w:color w:val="000000" w:themeColor="text1"/>
          <w:sz w:val="21"/>
          <w:szCs w:val="21"/>
          <w:highlight w:val="none"/>
          <w14:textFill>
            <w14:solidFill>
              <w14:schemeClr w14:val="tx1"/>
            </w14:solidFill>
          </w14:textFill>
        </w:rPr>
        <w:t>。</w:t>
      </w:r>
    </w:p>
    <w:p>
      <w:pPr>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7.3.4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本规程加固层</w:t>
      </w:r>
      <w:r>
        <w:rPr>
          <w:rFonts w:hint="default" w:ascii="Times New Roman" w:hAnsi="Times New Roman" w:cs="Times New Roman"/>
          <w:color w:val="000000" w:themeColor="text1"/>
          <w:sz w:val="21"/>
          <w:szCs w:val="21"/>
          <w:highlight w:val="none"/>
          <w14:textFill>
            <w14:solidFill>
              <w14:schemeClr w14:val="tx1"/>
            </w14:solidFill>
          </w14:textFill>
        </w:rPr>
        <w:t>聚合物砂浆可机械喷涂抹灰，也可人工抹灰，</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对每层抹灰厚度</w:t>
      </w:r>
      <w:r>
        <w:rPr>
          <w:rFonts w:hint="default" w:ascii="Times New Roman" w:hAnsi="Times New Roman" w:cs="Times New Roman"/>
          <w:color w:val="000000" w:themeColor="text1"/>
          <w:sz w:val="21"/>
          <w:szCs w:val="21"/>
          <w:highlight w:val="none"/>
          <w14:textFill>
            <w14:solidFill>
              <w14:schemeClr w14:val="tx1"/>
            </w14:solidFill>
          </w14:textFill>
        </w:rPr>
        <w:t>加以控制。其之所以不允许</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聚合物</w:t>
      </w:r>
      <w:r>
        <w:rPr>
          <w:rFonts w:hint="default" w:ascii="Times New Roman" w:hAnsi="Times New Roman" w:cs="Times New Roman"/>
          <w:color w:val="000000" w:themeColor="text1"/>
          <w:sz w:val="21"/>
          <w:szCs w:val="21"/>
          <w:highlight w:val="none"/>
          <w14:textFill>
            <w14:solidFill>
              <w14:schemeClr w14:val="tx1"/>
            </w14:solidFill>
          </w14:textFill>
        </w:rPr>
        <w:t>砂浆面层厚度有负偏差，是因为这类外加面层本身就很薄，倘若允许有负偏差，便很难控制其施工质量。</w:t>
      </w:r>
    </w:p>
    <w:p>
      <w:pPr>
        <w:autoSpaceDE w:val="0"/>
        <w:autoSpaceDN w:val="0"/>
        <w:jc w:val="left"/>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7.3.7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聚合物砂浆面层的喷抹质量，其</w:t>
      </w:r>
      <w:r>
        <w:rPr>
          <w:rFonts w:hint="default" w:ascii="Times New Roman" w:hAnsi="Times New Roman" w:cs="Times New Roman"/>
          <w:color w:val="000000" w:themeColor="text1"/>
          <w:sz w:val="21"/>
          <w:szCs w:val="21"/>
          <w:highlight w:val="none"/>
          <w:lang w:eastAsia="zh-CN"/>
          <w14:textFill>
            <w14:solidFill>
              <w14:schemeClr w14:val="tx1"/>
            </w14:solidFill>
          </w14:textFill>
        </w:rPr>
        <w:t>检测</w:t>
      </w:r>
      <w:r>
        <w:rPr>
          <w:rFonts w:hint="default" w:ascii="Times New Roman" w:hAnsi="Times New Roman" w:cs="Times New Roman"/>
          <w:color w:val="000000" w:themeColor="text1"/>
          <w:sz w:val="21"/>
          <w:szCs w:val="21"/>
          <w:highlight w:val="none"/>
          <w14:textFill>
            <w14:solidFill>
              <w14:schemeClr w14:val="tx1"/>
            </w14:solidFill>
          </w14:textFill>
        </w:rPr>
        <w:t>标准参照现行国家标准《建筑结构加固工程施工质量验收规范》GB 50550的施工缺陷检查规定进行制定。</w:t>
      </w: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90" w:name="_Toc4380"/>
      <w:bookmarkStart w:id="491" w:name="_Toc23512"/>
      <w:bookmarkStart w:id="492" w:name="_Toc27872"/>
      <w:bookmarkStart w:id="493" w:name="_Toc13937"/>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4</w:t>
      </w:r>
      <w:r>
        <w:rPr>
          <w:rFonts w:hint="default" w:ascii="Times New Roman" w:hAnsi="Times New Roman" w:eastAsia="黑体" w:cs="Times New Roman"/>
          <w:b w:val="0"/>
          <w:bCs w:val="0"/>
          <w:color w:val="000000" w:themeColor="text1"/>
          <w:highlight w:val="none"/>
          <w14:textFill>
            <w14:solidFill>
              <w14:schemeClr w14:val="tx1"/>
            </w14:solidFill>
          </w14:textFill>
        </w:rPr>
        <w:t xml:space="preserve">  高强钢丝布</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铺贴</w:t>
      </w:r>
      <w:r>
        <w:rPr>
          <w:rFonts w:hint="default" w:ascii="Times New Roman" w:hAnsi="Times New Roman" w:eastAsia="黑体" w:cs="Times New Roman"/>
          <w:b w:val="0"/>
          <w:bCs w:val="0"/>
          <w:color w:val="000000" w:themeColor="text1"/>
          <w:highlight w:val="none"/>
          <w14:textFill>
            <w14:solidFill>
              <w14:schemeClr w14:val="tx1"/>
            </w14:solidFill>
          </w14:textFill>
        </w:rPr>
        <w:t>分项工程</w:t>
      </w:r>
      <w:bookmarkEnd w:id="490"/>
      <w:bookmarkEnd w:id="491"/>
      <w:bookmarkEnd w:id="492"/>
      <w:bookmarkEnd w:id="493"/>
    </w:p>
    <w:p>
      <w:pPr>
        <w:jc w:val="left"/>
        <w:rPr>
          <w:rFonts w:hint="default" w:ascii="Times New Roman" w:hAnsi="Times New Roman" w:cs="Times New Roman"/>
          <w:color w:val="000000" w:themeColor="text1"/>
          <w:szCs w:val="21"/>
          <w:highlight w:val="none"/>
          <w14:textFill>
            <w14:solidFill>
              <w14:schemeClr w14:val="tx1"/>
            </w14:solidFill>
          </w14:textFill>
        </w:rPr>
      </w:pPr>
    </w:p>
    <w:p>
      <w:pPr>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7.4.2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高强钢丝布的安装方向和部位应正确</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并</w:t>
      </w:r>
      <w:r>
        <w:rPr>
          <w:rFonts w:hint="default" w:ascii="Times New Roman" w:hAnsi="Times New Roman" w:cs="Times New Roman"/>
          <w:color w:val="000000" w:themeColor="text1"/>
          <w:sz w:val="21"/>
          <w:szCs w:val="21"/>
          <w:highlight w:val="none"/>
          <w14:textFill>
            <w14:solidFill>
              <w14:schemeClr w14:val="tx1"/>
            </w14:solidFill>
          </w14:textFill>
        </w:rPr>
        <w:t>固定牢固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表面平整、顺直</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按隐蔽工程的要求进行检查和验收。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避免</w:t>
      </w:r>
      <w:r>
        <w:rPr>
          <w:rFonts w:hint="default" w:ascii="Times New Roman" w:hAnsi="Times New Roman" w:cs="Times New Roman"/>
          <w:color w:val="000000" w:themeColor="text1"/>
          <w:sz w:val="21"/>
          <w:szCs w:val="21"/>
          <w:highlight w:val="none"/>
          <w14:textFill>
            <w14:solidFill>
              <w14:schemeClr w14:val="tx1"/>
            </w14:solidFill>
          </w14:textFill>
        </w:rPr>
        <w:t>在喷抹聚合物砂浆后无法对其安装质量进行检查。</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p>
    <w:p>
      <w:pPr>
        <w:pStyle w:val="4"/>
        <w:numPr>
          <w:ilvl w:val="1"/>
          <w:numId w:val="0"/>
        </w:numPr>
        <w:spacing w:line="360" w:lineRule="auto"/>
        <w:outlineLvl w:val="1"/>
        <w:rPr>
          <w:rFonts w:hint="default" w:ascii="Times New Roman" w:hAnsi="Times New Roman" w:eastAsia="黑体" w:cs="Times New Roman"/>
          <w:b w:val="0"/>
          <w:bCs w:val="0"/>
          <w:color w:val="000000" w:themeColor="text1"/>
          <w:highlight w:val="none"/>
          <w14:textFill>
            <w14:solidFill>
              <w14:schemeClr w14:val="tx1"/>
            </w14:solidFill>
          </w14:textFill>
        </w:rPr>
      </w:pPr>
      <w:bookmarkStart w:id="494" w:name="_Toc3423"/>
      <w:bookmarkStart w:id="495" w:name="_Toc22851"/>
      <w:bookmarkStart w:id="496" w:name="_Toc7079"/>
      <w:bookmarkStart w:id="497" w:name="_Toc11585"/>
      <w:r>
        <w:rPr>
          <w:rFonts w:hint="default" w:ascii="Times New Roman" w:hAnsi="Times New Roman" w:eastAsia="黑体" w:cs="Times New Roman"/>
          <w:b w:val="0"/>
          <w:bCs w:val="0"/>
          <w:color w:val="000000" w:themeColor="text1"/>
          <w:highlight w:val="none"/>
          <w14:textFill>
            <w14:solidFill>
              <w14:schemeClr w14:val="tx1"/>
            </w14:solidFill>
          </w14:textFill>
        </w:rPr>
        <w:t>7.</w:t>
      </w:r>
      <w:r>
        <w:rPr>
          <w:rFonts w:hint="default" w:ascii="Times New Roman" w:hAnsi="Times New Roman" w:eastAsia="黑体" w:cs="Times New Roman"/>
          <w:b w:val="0"/>
          <w:bCs w:val="0"/>
          <w:color w:val="000000" w:themeColor="text1"/>
          <w:highlight w:val="none"/>
          <w:lang w:val="en-US" w:eastAsia="zh-CN"/>
          <w14:textFill>
            <w14:solidFill>
              <w14:schemeClr w14:val="tx1"/>
            </w14:solidFill>
          </w14:textFill>
        </w:rPr>
        <w:t xml:space="preserve">5  </w:t>
      </w:r>
      <w:r>
        <w:rPr>
          <w:rFonts w:hint="default" w:ascii="Times New Roman" w:hAnsi="Times New Roman" w:eastAsia="黑体" w:cs="Times New Roman"/>
          <w:b w:val="0"/>
          <w:bCs w:val="0"/>
          <w:color w:val="000000" w:themeColor="text1"/>
          <w:highlight w:val="none"/>
          <w14:textFill>
            <w14:solidFill>
              <w14:schemeClr w14:val="tx1"/>
            </w14:solidFill>
          </w14:textFill>
        </w:rPr>
        <w:t>工程资料</w:t>
      </w:r>
      <w:bookmarkEnd w:id="494"/>
      <w:bookmarkEnd w:id="495"/>
      <w:bookmarkEnd w:id="496"/>
      <w:bookmarkEnd w:id="497"/>
    </w:p>
    <w:p>
      <w:pPr>
        <w:rPr>
          <w:rFonts w:hint="default" w:ascii="Times New Roman" w:hAnsi="Times New Roman" w:cs="Times New Roman"/>
          <w:color w:val="000000" w:themeColor="text1"/>
          <w:highlight w:val="none"/>
          <w14:textFill>
            <w14:solidFill>
              <w14:schemeClr w14:val="tx1"/>
            </w14:solidFill>
          </w14:textFill>
        </w:rPr>
      </w:pP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7.5.1 </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给出了高强钢丝布聚合物砂浆加固</w:t>
      </w:r>
      <w:r>
        <w:rPr>
          <w:rFonts w:hint="default" w:ascii="Times New Roman" w:hAnsi="Times New Roman" w:cs="Times New Roman"/>
          <w:color w:val="000000" w:themeColor="text1"/>
          <w:sz w:val="21"/>
          <w:szCs w:val="21"/>
          <w:highlight w:val="none"/>
          <w:lang w:eastAsia="zh-CN"/>
          <w14:textFill>
            <w14:solidFill>
              <w14:schemeClr w14:val="tx1"/>
            </w14:solidFill>
          </w14:textFill>
        </w:rPr>
        <w:t>混凝土构件</w:t>
      </w:r>
      <w:r>
        <w:rPr>
          <w:rFonts w:hint="default" w:ascii="Times New Roman" w:hAnsi="Times New Roman" w:cs="Times New Roman"/>
          <w:color w:val="000000" w:themeColor="text1"/>
          <w:sz w:val="21"/>
          <w:szCs w:val="21"/>
          <w:highlight w:val="none"/>
          <w14:textFill>
            <w14:solidFill>
              <w14:schemeClr w14:val="tx1"/>
            </w14:solidFill>
          </w14:textFill>
        </w:rPr>
        <w:t>施工质量验收时应提供的文件和记录，结构工程子分部验收时应具有的全部资料。</w:t>
      </w:r>
    </w:p>
    <w:p>
      <w:pPr>
        <w:autoSpaceDE w:val="0"/>
        <w:autoSpaceDN w:val="0"/>
        <w:jc w:val="left"/>
        <w:rPr>
          <w:rFonts w:hint="default" w:ascii="Times New Roman" w:hAnsi="Times New Roman" w:cs="Times New Roman"/>
          <w:color w:val="000000" w:themeColor="text1"/>
          <w:sz w:val="21"/>
          <w:szCs w:val="21"/>
          <w:highlight w:val="none"/>
          <w14:textFill>
            <w14:solidFill>
              <w14:schemeClr w14:val="tx1"/>
            </w14:solidFill>
          </w14:textFill>
        </w:rPr>
      </w:pPr>
    </w:p>
    <w:sectPr>
      <w:type w:val="continuous"/>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86"/>
    <w:family w:val="auto"/>
    <w:pitch w:val="default"/>
    <w:sig w:usb0="00000000" w:usb1="00000000" w:usb2="0000003F" w:usb3="00000000" w:csb0="603F01FF" w:csb1="FFFF0000"/>
  </w:font>
  <w:font w:name="Cambria Math">
    <w:altName w:val="DejaVu Math TeX Gyre"/>
    <w:panose1 w:val="02040503050406030204"/>
    <w:charset w:val="00"/>
    <w:family w:val="roman"/>
    <w:pitch w:val="default"/>
    <w:sig w:usb0="00000000" w:usb1="00000000" w:usb2="00000000" w:usb3="00000000" w:csb0="2000019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4099"/>
              <wp:cNvGraphicFramePr/>
              <a:graphic xmlns:a="http://schemas.openxmlformats.org/drawingml/2006/main">
                <a:graphicData uri="http://schemas.microsoft.com/office/word/2010/wordprocessingShape">
                  <wps:wsp>
                    <wps:cNvSpPr txBox="true"/>
                    <wps:spPr bwMode="auto">
                      <a:xfrm>
                        <a:off x="0" y="0"/>
                        <a:ext cx="116205" cy="20955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4099"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N6WK+7QAAAAAwEAAA8AAABkcnMvZG93bnJldi54bWxNj8FqwzAQRO+F/IPY&#10;QG+NlBpa41jOIZBLb0lLoTfF2lgm0spIimP/fZRe2svCMMPM23o7OctGDLH3JGG9EsCQWq976iR8&#10;fe5fSmAxKdLKekIJM0bYNounWlXa3+iA4zF1LJdQrJQEk9JQcR5bg07FlR+Qsnf2wamUZei4DuqW&#10;y53lr0K8cad6ygtGDbgz2F6OVyfhffr2OETc4c95bIPp59J+zFI+L9diAyzhlP7C8MDP6NBkppO/&#10;ko7MSsiPpN/78MoC2ElCUQjgTc3/szd3UEsDBBQAAAAIAIdO4kBZFcloyQEAAIcDAAAOAAAAZHJz&#10;L2Uyb0RvYy54bWytU9uK2zAQfS/0H4TeGzumWRoTZ2m7pBR6g+1+gCxLsUDWiJESO/36juQ4vexb&#10;6YsYzYyOzzkz3t1Pg2VnhcGAa/h6VXKmnITOuGPDn74fXr3hLEThOmHBqYZfVOD3+5cvdqOvVQU9&#10;2E4hIxAX6tE3vI/R10URZK8GEVbglaOiBhxEpCseiw7FSOiDLaqyvCtGwM4jSBUCZR/mIt9nfK2V&#10;jF+1Dioy23DiFvOJ+WzTWex3oj6i8L2RVxriH1gMwjj66A3qQUTBTmieQQ1GIgTQcSVhKEBrI1XW&#10;QGrW5V9qHnvhVdZC5gR/syn8P1j55fwNmekaXnHmxEAjel1ut8mX0Yeayo+eGuL0DqaGRzyppRRS&#10;vh0/Q0dvxClC1j9pHJIPpIzRA7L8crNZTZFJSq7Xd1W54UxSqSq3m00eQyHq5bHHED8oGFgKGo40&#10;xQwuzp9CJGbUurSkbzk4GGvzJK37I0GNKVMkKYnvLCpO7XTV10J3IRkI82LQIlPQA/7gbKSlaLij&#10;reXMfnTkedqfJcAlaJdAOEkPySPO5vB9pJsWNhDAyaM59oSdHUwcg39Lnh1M1pP4zVSuZGnaWeZ1&#10;M9M6/X7PXb/+n/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3pYr7tAAAAADAQAADwAAAAAAAAAB&#10;ACAAAAA4AAAAZHJzL2Rvd25yZXYueG1sUEsBAhQAFAAAAAgAh07iQFkVyWjJAQAAhwMAAA4AAAAA&#10;AAAAAQAgAAAANQEAAGRycy9lMm9Eb2MueG1sUEsFBgAAAAAGAAYAWQEAAH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209550"/>
              <wp:effectExtent l="0" t="0" r="0" b="0"/>
              <wp:wrapNone/>
              <wp:docPr id="1" name="4100"/>
              <wp:cNvGraphicFramePr/>
              <a:graphic xmlns:a="http://schemas.openxmlformats.org/drawingml/2006/main">
                <a:graphicData uri="http://schemas.microsoft.com/office/word/2010/wordprocessingShape">
                  <wps:wsp>
                    <wps:cNvSpPr txBox="true"/>
                    <wps:spPr bwMode="auto">
                      <a:xfrm>
                        <a:off x="0" y="0"/>
                        <a:ext cx="103505" cy="209550"/>
                      </a:xfrm>
                      <a:prstGeom prst="rect">
                        <a:avLst/>
                      </a:prstGeom>
                      <a:noFill/>
                      <a:ln>
                        <a:noFill/>
                      </a:ln>
                    </wps:spPr>
                    <wps:txbx>
                      <w:txbxContent>
                        <w:p>
                          <w:pPr>
                            <w:snapToGrid w:val="0"/>
                            <w:rPr>
                              <w:sz w:val="18"/>
                            </w:rPr>
                          </w:pPr>
                        </w:p>
                      </w:txbxContent>
                    </wps:txbx>
                    <wps:bodyPr rot="0" vert="horz" wrap="none" lIns="0" tIns="0" rIns="0" bIns="0" anchor="t" anchorCtr="false" upright="true">
                      <a:spAutoFit/>
                    </wps:bodyPr>
                  </wps:wsp>
                </a:graphicData>
              </a:graphic>
            </wp:anchor>
          </w:drawing>
        </mc:Choice>
        <mc:Fallback>
          <w:pict>
            <v:shape id="4100" o:spid="_x0000_s1026" o:spt="202" type="#_x0000_t202" style="position:absolute;left:0pt;margin-top:0pt;height:16.5pt;width:8.15pt;mso-position-horizontal:center;mso-position-horizontal-relative:margin;mso-wrap-style:none;z-index:251660288;mso-width-relative:page;mso-height-relative:page;" filled="f" stroked="f" coordsize="21600,21600" o:gfxdata="UEsFBgAAAAAAAAAAAAAAAAAAAAAAAFBLAwQKAAAAAACHTuJAAAAAAAAAAAAAAAAABAAAAGRycy9Q&#10;SwMEFAAAAAgAh07iQHhwOObQAAAAAwEAAA8AAABkcnMvZG93bnJldi54bWxNj8FOwzAQRO9I/IO1&#10;SNyoXSKVKsTpoRIXbhSExG0bb+MIex3Zbpr8PS4XuKw0mtHM22Y3eycmimkIrGG9UiCIu2AG7jV8&#10;vL88bEGkjGzQBSYNCyXYtbc3DdYmXPiNpkPuRSnhVKMGm/NYS5k6Sx7TKozExTuF6DEXGXtpIl5K&#10;uXfyUamN9DhwWbA40t5S9304ew1P82egMdGevk5TF+2wbN3rovX93Vo9g8g0578wXPELOrSF6RjO&#10;bJJwGsoj+fdevU0F4qihqhTItpH/2dsfUEsDBBQAAAAIAIdO4kAQrG7KxwEAAIcDAAAOAAAAZHJz&#10;L2Uyb0RvYy54bWytU12v0zAMfUfiP0R5Z+0GQ1CtuwKuhpCAi3ThB6RpskZK4sjJ1o5fj5Ou4+sN&#10;8VI5tnNyzrG7u5ucZWeF0YBv+XpVc6a8hN74Y8u/fT08e8VZTML3woJXLb+oyO/2T5/sxtCoDQxg&#10;e4WMQHxsxtDyIaXQVFWUg3IiriAoT0UN6ESiIx6rHsVI6M5Wm7p+WY2AfUCQKkbK3s9Fvi/4WiuZ&#10;HrSOKjHbcuKWyhfLt8vfar8TzRFFGIy80hD/wMIJ4+nRG9S9SIKd0PwF5YxEiKDTSoKrQGsjVdFA&#10;atb1H2oeBxFU0ULmxHCzKf4/WPn5/AWZ6Wl2nHnhaEQv1nXxZQyxofJjoIY0vYWp5QlPKluWSzHn&#10;u/ET9HRHnBIU/ZNGl30gZYwukOWXm81qSkxScl0/39ZbziSVNvXr7bY8V4lmuRwwpvcKHMtBy5Gm&#10;WMDF+WNM9Dy1Li35LQ8HY22ZpPW/JagxZ6qF78w8Td10FdFBfyEZCPNi0CJTMAB+52ykpWi5p63l&#10;zH7w5HnenyXAJeiWQHhJF8kjzubwXaKTFjYSwCmgOQ6EXRzMHGN4Q54dTNGT+c1UrmRp2kXmdTPz&#10;Ov16Ll0//5/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hwOObQAAAAAwEAAA8AAAAAAAAAAQAg&#10;AAAAOAAAAGRycy9kb3ducmV2LnhtbFBLAQIUABQAAAAIAIdO4kAQrG7KxwEAAIcDAAAOAAAAAAAA&#10;AAEAIAAAADUBAABkcnMvZTJvRG9jLnhtbFBLBQYAAAAABgAGAFkBAABu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24787"/>
    <w:multiLevelType w:val="multilevel"/>
    <w:tmpl w:val="3A824787"/>
    <w:lvl w:ilvl="0" w:tentative="0">
      <w:start w:val="1"/>
      <w:numFmt w:val="decimal"/>
      <w:pStyle w:val="3"/>
      <w:lvlText w:val="%1"/>
      <w:lvlJc w:val="left"/>
      <w:pPr>
        <w:ind w:left="425" w:hanging="425"/>
      </w:pPr>
      <w:rPr>
        <w:rFonts w:hint="eastAsia" w:cs="Times New Roman"/>
      </w:rPr>
    </w:lvl>
    <w:lvl w:ilvl="1" w:tentative="0">
      <w:start w:val="1"/>
      <w:numFmt w:val="decimal"/>
      <w:pStyle w:val="4"/>
      <w:lvlText w:val="%1.%2"/>
      <w:lvlJc w:val="left"/>
      <w:pPr>
        <w:ind w:left="992" w:hanging="567"/>
      </w:pPr>
      <w:rPr>
        <w:rFonts w:hint="eastAsia" w:cs="Times New Roman"/>
      </w:rPr>
    </w:lvl>
    <w:lvl w:ilvl="2" w:tentative="0">
      <w:start w:val="1"/>
      <w:numFmt w:val="decimal"/>
      <w:pStyle w:val="5"/>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zdjYzM4NjRjNGRlYWUzMDM2OGY4ZTFkNmJiZjcifQ=="/>
    <w:docVar w:name="KSO_WPS_MARK_KEY" w:val="566b6acf-20e5-4e8c-96b4-cc54c06e4ec1"/>
  </w:docVars>
  <w:rsids>
    <w:rsidRoot w:val="00F60024"/>
    <w:rsid w:val="0000079F"/>
    <w:rsid w:val="00023CEF"/>
    <w:rsid w:val="00024275"/>
    <w:rsid w:val="0003417F"/>
    <w:rsid w:val="00037E3B"/>
    <w:rsid w:val="0004249A"/>
    <w:rsid w:val="00042F49"/>
    <w:rsid w:val="0006296F"/>
    <w:rsid w:val="0007124C"/>
    <w:rsid w:val="00084C5C"/>
    <w:rsid w:val="000979B3"/>
    <w:rsid w:val="000A08CD"/>
    <w:rsid w:val="000A6FAF"/>
    <w:rsid w:val="000C545F"/>
    <w:rsid w:val="000C5E10"/>
    <w:rsid w:val="000C65CE"/>
    <w:rsid w:val="000E1451"/>
    <w:rsid w:val="000E3787"/>
    <w:rsid w:val="000F634F"/>
    <w:rsid w:val="001007AD"/>
    <w:rsid w:val="001053B4"/>
    <w:rsid w:val="00116331"/>
    <w:rsid w:val="0012110B"/>
    <w:rsid w:val="0012665B"/>
    <w:rsid w:val="00131630"/>
    <w:rsid w:val="00131740"/>
    <w:rsid w:val="00137AA1"/>
    <w:rsid w:val="00144896"/>
    <w:rsid w:val="00144925"/>
    <w:rsid w:val="00145EC6"/>
    <w:rsid w:val="00146553"/>
    <w:rsid w:val="001468E8"/>
    <w:rsid w:val="001503EC"/>
    <w:rsid w:val="001541B4"/>
    <w:rsid w:val="00161291"/>
    <w:rsid w:val="0016291C"/>
    <w:rsid w:val="0016672B"/>
    <w:rsid w:val="00171A16"/>
    <w:rsid w:val="00172EBF"/>
    <w:rsid w:val="00172F47"/>
    <w:rsid w:val="00172F87"/>
    <w:rsid w:val="00175353"/>
    <w:rsid w:val="00175854"/>
    <w:rsid w:val="00177B62"/>
    <w:rsid w:val="00187737"/>
    <w:rsid w:val="00191831"/>
    <w:rsid w:val="001A2B44"/>
    <w:rsid w:val="001B3FAC"/>
    <w:rsid w:val="001B413D"/>
    <w:rsid w:val="001C1243"/>
    <w:rsid w:val="001C2AE0"/>
    <w:rsid w:val="001C4788"/>
    <w:rsid w:val="001C73D9"/>
    <w:rsid w:val="001D13E3"/>
    <w:rsid w:val="001D2964"/>
    <w:rsid w:val="001E122C"/>
    <w:rsid w:val="001E63D8"/>
    <w:rsid w:val="001E7F86"/>
    <w:rsid w:val="001F04D6"/>
    <w:rsid w:val="001F1A26"/>
    <w:rsid w:val="001F3859"/>
    <w:rsid w:val="002016CE"/>
    <w:rsid w:val="0020389A"/>
    <w:rsid w:val="00215D6B"/>
    <w:rsid w:val="00215E74"/>
    <w:rsid w:val="002219D9"/>
    <w:rsid w:val="002255AF"/>
    <w:rsid w:val="002312B0"/>
    <w:rsid w:val="00231830"/>
    <w:rsid w:val="00234151"/>
    <w:rsid w:val="0023464D"/>
    <w:rsid w:val="00234E1D"/>
    <w:rsid w:val="0023653D"/>
    <w:rsid w:val="002368A8"/>
    <w:rsid w:val="00236ABE"/>
    <w:rsid w:val="0023772C"/>
    <w:rsid w:val="00240C9C"/>
    <w:rsid w:val="002762C6"/>
    <w:rsid w:val="00280C1D"/>
    <w:rsid w:val="00283382"/>
    <w:rsid w:val="00283715"/>
    <w:rsid w:val="00286BD8"/>
    <w:rsid w:val="002A13C7"/>
    <w:rsid w:val="002A4C04"/>
    <w:rsid w:val="002B4366"/>
    <w:rsid w:val="002B5F47"/>
    <w:rsid w:val="002B6187"/>
    <w:rsid w:val="002C4EBE"/>
    <w:rsid w:val="002C5736"/>
    <w:rsid w:val="002D547D"/>
    <w:rsid w:val="002E2EEF"/>
    <w:rsid w:val="002F20E6"/>
    <w:rsid w:val="002F649E"/>
    <w:rsid w:val="00306217"/>
    <w:rsid w:val="00311C6B"/>
    <w:rsid w:val="00320A22"/>
    <w:rsid w:val="00321947"/>
    <w:rsid w:val="0033012F"/>
    <w:rsid w:val="00334050"/>
    <w:rsid w:val="0033626F"/>
    <w:rsid w:val="003368EA"/>
    <w:rsid w:val="00342533"/>
    <w:rsid w:val="003505D1"/>
    <w:rsid w:val="00352B03"/>
    <w:rsid w:val="003551E9"/>
    <w:rsid w:val="00366926"/>
    <w:rsid w:val="00373641"/>
    <w:rsid w:val="00374DF5"/>
    <w:rsid w:val="003822C8"/>
    <w:rsid w:val="00384917"/>
    <w:rsid w:val="00385F53"/>
    <w:rsid w:val="00392212"/>
    <w:rsid w:val="00393456"/>
    <w:rsid w:val="00394766"/>
    <w:rsid w:val="003960E4"/>
    <w:rsid w:val="003A039A"/>
    <w:rsid w:val="003A395B"/>
    <w:rsid w:val="003A4A08"/>
    <w:rsid w:val="003B1339"/>
    <w:rsid w:val="003B2764"/>
    <w:rsid w:val="003B7612"/>
    <w:rsid w:val="003C221E"/>
    <w:rsid w:val="003C74F3"/>
    <w:rsid w:val="003E27EC"/>
    <w:rsid w:val="003E344D"/>
    <w:rsid w:val="003E3A6D"/>
    <w:rsid w:val="003F71BE"/>
    <w:rsid w:val="00402B05"/>
    <w:rsid w:val="00416892"/>
    <w:rsid w:val="00417178"/>
    <w:rsid w:val="004221F7"/>
    <w:rsid w:val="004273DB"/>
    <w:rsid w:val="0042753A"/>
    <w:rsid w:val="00440062"/>
    <w:rsid w:val="00440F9F"/>
    <w:rsid w:val="004445AF"/>
    <w:rsid w:val="00452512"/>
    <w:rsid w:val="00452B02"/>
    <w:rsid w:val="004558F9"/>
    <w:rsid w:val="00463120"/>
    <w:rsid w:val="00463152"/>
    <w:rsid w:val="00465018"/>
    <w:rsid w:val="00466283"/>
    <w:rsid w:val="0047122E"/>
    <w:rsid w:val="0048032E"/>
    <w:rsid w:val="00483ABA"/>
    <w:rsid w:val="004847CC"/>
    <w:rsid w:val="00486CE9"/>
    <w:rsid w:val="0049344A"/>
    <w:rsid w:val="004A14CE"/>
    <w:rsid w:val="004B092A"/>
    <w:rsid w:val="004B3021"/>
    <w:rsid w:val="004B33FD"/>
    <w:rsid w:val="004B43F0"/>
    <w:rsid w:val="004C0326"/>
    <w:rsid w:val="004C05DF"/>
    <w:rsid w:val="004C1EB9"/>
    <w:rsid w:val="004C3A59"/>
    <w:rsid w:val="004C5B6D"/>
    <w:rsid w:val="004C60DE"/>
    <w:rsid w:val="004D0EAD"/>
    <w:rsid w:val="004D5C00"/>
    <w:rsid w:val="004E3246"/>
    <w:rsid w:val="004E7339"/>
    <w:rsid w:val="004E7A15"/>
    <w:rsid w:val="004E7A9E"/>
    <w:rsid w:val="004F793D"/>
    <w:rsid w:val="004F7A4D"/>
    <w:rsid w:val="004F7AF4"/>
    <w:rsid w:val="005051C4"/>
    <w:rsid w:val="0050798B"/>
    <w:rsid w:val="0051384E"/>
    <w:rsid w:val="005138B0"/>
    <w:rsid w:val="00513EB0"/>
    <w:rsid w:val="005225F0"/>
    <w:rsid w:val="005229C5"/>
    <w:rsid w:val="00522A63"/>
    <w:rsid w:val="00522C95"/>
    <w:rsid w:val="00526E95"/>
    <w:rsid w:val="00526F99"/>
    <w:rsid w:val="0053689B"/>
    <w:rsid w:val="005430C8"/>
    <w:rsid w:val="00543152"/>
    <w:rsid w:val="00547130"/>
    <w:rsid w:val="0055569C"/>
    <w:rsid w:val="0056128F"/>
    <w:rsid w:val="00567B93"/>
    <w:rsid w:val="00570B70"/>
    <w:rsid w:val="0057289E"/>
    <w:rsid w:val="00573D7D"/>
    <w:rsid w:val="005766A1"/>
    <w:rsid w:val="00581B5A"/>
    <w:rsid w:val="00581C22"/>
    <w:rsid w:val="00587D6F"/>
    <w:rsid w:val="00596914"/>
    <w:rsid w:val="005A5631"/>
    <w:rsid w:val="005B5089"/>
    <w:rsid w:val="005B58D3"/>
    <w:rsid w:val="005C0ADD"/>
    <w:rsid w:val="005C13A0"/>
    <w:rsid w:val="005D1F25"/>
    <w:rsid w:val="005D6CC1"/>
    <w:rsid w:val="005D73A7"/>
    <w:rsid w:val="005D7635"/>
    <w:rsid w:val="005E501D"/>
    <w:rsid w:val="005E7756"/>
    <w:rsid w:val="005F46CB"/>
    <w:rsid w:val="005F7445"/>
    <w:rsid w:val="00600CBF"/>
    <w:rsid w:val="006012B7"/>
    <w:rsid w:val="0061338C"/>
    <w:rsid w:val="00620228"/>
    <w:rsid w:val="0062029C"/>
    <w:rsid w:val="00620900"/>
    <w:rsid w:val="00623300"/>
    <w:rsid w:val="0063033D"/>
    <w:rsid w:val="006336CE"/>
    <w:rsid w:val="00636CCD"/>
    <w:rsid w:val="00640019"/>
    <w:rsid w:val="00640B29"/>
    <w:rsid w:val="00647CBF"/>
    <w:rsid w:val="006524EF"/>
    <w:rsid w:val="00654284"/>
    <w:rsid w:val="0065677D"/>
    <w:rsid w:val="006569EC"/>
    <w:rsid w:val="0066046D"/>
    <w:rsid w:val="00660A73"/>
    <w:rsid w:val="00663422"/>
    <w:rsid w:val="00681FF9"/>
    <w:rsid w:val="0068752E"/>
    <w:rsid w:val="006916FB"/>
    <w:rsid w:val="006A290A"/>
    <w:rsid w:val="006A329C"/>
    <w:rsid w:val="006A3F8C"/>
    <w:rsid w:val="006A7C79"/>
    <w:rsid w:val="006B3586"/>
    <w:rsid w:val="006C6865"/>
    <w:rsid w:val="006E1590"/>
    <w:rsid w:val="006E2019"/>
    <w:rsid w:val="006E7F51"/>
    <w:rsid w:val="006F342B"/>
    <w:rsid w:val="00700FE4"/>
    <w:rsid w:val="00702C68"/>
    <w:rsid w:val="007076D5"/>
    <w:rsid w:val="00710861"/>
    <w:rsid w:val="007123A4"/>
    <w:rsid w:val="0071357E"/>
    <w:rsid w:val="007309E6"/>
    <w:rsid w:val="0073609A"/>
    <w:rsid w:val="0074321D"/>
    <w:rsid w:val="007442C8"/>
    <w:rsid w:val="0076159B"/>
    <w:rsid w:val="00770874"/>
    <w:rsid w:val="00773B04"/>
    <w:rsid w:val="00793484"/>
    <w:rsid w:val="00795C22"/>
    <w:rsid w:val="007B7E85"/>
    <w:rsid w:val="007C0899"/>
    <w:rsid w:val="007C2584"/>
    <w:rsid w:val="007C329A"/>
    <w:rsid w:val="007D12FE"/>
    <w:rsid w:val="007D3E64"/>
    <w:rsid w:val="007D412E"/>
    <w:rsid w:val="007D5332"/>
    <w:rsid w:val="007D6489"/>
    <w:rsid w:val="007E75B3"/>
    <w:rsid w:val="007F00E1"/>
    <w:rsid w:val="007F18E4"/>
    <w:rsid w:val="007F4EB5"/>
    <w:rsid w:val="00801DB0"/>
    <w:rsid w:val="008076E4"/>
    <w:rsid w:val="0081233D"/>
    <w:rsid w:val="00814439"/>
    <w:rsid w:val="00815F0B"/>
    <w:rsid w:val="008169C4"/>
    <w:rsid w:val="00820B7E"/>
    <w:rsid w:val="008236FC"/>
    <w:rsid w:val="00826837"/>
    <w:rsid w:val="00827C68"/>
    <w:rsid w:val="008332EF"/>
    <w:rsid w:val="00835648"/>
    <w:rsid w:val="0083729B"/>
    <w:rsid w:val="00844BA2"/>
    <w:rsid w:val="0084552D"/>
    <w:rsid w:val="00851618"/>
    <w:rsid w:val="0086276E"/>
    <w:rsid w:val="00862865"/>
    <w:rsid w:val="00863CDF"/>
    <w:rsid w:val="00864205"/>
    <w:rsid w:val="00866FFF"/>
    <w:rsid w:val="00882F8C"/>
    <w:rsid w:val="00892E5E"/>
    <w:rsid w:val="008A0533"/>
    <w:rsid w:val="008A1446"/>
    <w:rsid w:val="008B0D74"/>
    <w:rsid w:val="008B1FD5"/>
    <w:rsid w:val="008C0F0D"/>
    <w:rsid w:val="008D05B7"/>
    <w:rsid w:val="008D5D05"/>
    <w:rsid w:val="008E3B36"/>
    <w:rsid w:val="008F7836"/>
    <w:rsid w:val="00900C33"/>
    <w:rsid w:val="00905809"/>
    <w:rsid w:val="00914025"/>
    <w:rsid w:val="00916F3E"/>
    <w:rsid w:val="00917076"/>
    <w:rsid w:val="00924454"/>
    <w:rsid w:val="00924A77"/>
    <w:rsid w:val="00924E87"/>
    <w:rsid w:val="00927E58"/>
    <w:rsid w:val="00931224"/>
    <w:rsid w:val="009555E6"/>
    <w:rsid w:val="00961103"/>
    <w:rsid w:val="00963BA5"/>
    <w:rsid w:val="00967FA1"/>
    <w:rsid w:val="00971747"/>
    <w:rsid w:val="00973635"/>
    <w:rsid w:val="00975690"/>
    <w:rsid w:val="00976F72"/>
    <w:rsid w:val="00981687"/>
    <w:rsid w:val="0099189E"/>
    <w:rsid w:val="00992300"/>
    <w:rsid w:val="009A2614"/>
    <w:rsid w:val="009B19D1"/>
    <w:rsid w:val="009B408D"/>
    <w:rsid w:val="009C1E5D"/>
    <w:rsid w:val="009C4C5A"/>
    <w:rsid w:val="009C6F02"/>
    <w:rsid w:val="009D2190"/>
    <w:rsid w:val="009D33ED"/>
    <w:rsid w:val="009D74AB"/>
    <w:rsid w:val="009E00D3"/>
    <w:rsid w:val="009E49B0"/>
    <w:rsid w:val="009F42AA"/>
    <w:rsid w:val="00A01E0E"/>
    <w:rsid w:val="00A04E12"/>
    <w:rsid w:val="00A0552D"/>
    <w:rsid w:val="00A13788"/>
    <w:rsid w:val="00A2578A"/>
    <w:rsid w:val="00A25FE3"/>
    <w:rsid w:val="00A3387D"/>
    <w:rsid w:val="00A4222D"/>
    <w:rsid w:val="00A434B4"/>
    <w:rsid w:val="00A52FF2"/>
    <w:rsid w:val="00A54B47"/>
    <w:rsid w:val="00A66923"/>
    <w:rsid w:val="00A7416E"/>
    <w:rsid w:val="00A83E3B"/>
    <w:rsid w:val="00A86FB5"/>
    <w:rsid w:val="00A9169D"/>
    <w:rsid w:val="00A97901"/>
    <w:rsid w:val="00AA0211"/>
    <w:rsid w:val="00AB2B28"/>
    <w:rsid w:val="00AB2B77"/>
    <w:rsid w:val="00AC23BD"/>
    <w:rsid w:val="00AC6BDF"/>
    <w:rsid w:val="00AD188E"/>
    <w:rsid w:val="00AD2C1B"/>
    <w:rsid w:val="00AD5270"/>
    <w:rsid w:val="00AD5A04"/>
    <w:rsid w:val="00AE0A37"/>
    <w:rsid w:val="00AE583B"/>
    <w:rsid w:val="00AF3D1D"/>
    <w:rsid w:val="00AF4E99"/>
    <w:rsid w:val="00AF7360"/>
    <w:rsid w:val="00B02A71"/>
    <w:rsid w:val="00B05E1E"/>
    <w:rsid w:val="00B11A14"/>
    <w:rsid w:val="00B16DB7"/>
    <w:rsid w:val="00B30A1A"/>
    <w:rsid w:val="00B55709"/>
    <w:rsid w:val="00B55A57"/>
    <w:rsid w:val="00B60033"/>
    <w:rsid w:val="00B61EFD"/>
    <w:rsid w:val="00B62B4B"/>
    <w:rsid w:val="00B66144"/>
    <w:rsid w:val="00B66E82"/>
    <w:rsid w:val="00B701D8"/>
    <w:rsid w:val="00B77383"/>
    <w:rsid w:val="00B773E5"/>
    <w:rsid w:val="00B833D1"/>
    <w:rsid w:val="00B86700"/>
    <w:rsid w:val="00B91647"/>
    <w:rsid w:val="00BA17FE"/>
    <w:rsid w:val="00BA186F"/>
    <w:rsid w:val="00BA5076"/>
    <w:rsid w:val="00BB4396"/>
    <w:rsid w:val="00BC575B"/>
    <w:rsid w:val="00BD0394"/>
    <w:rsid w:val="00BE0724"/>
    <w:rsid w:val="00BE23E6"/>
    <w:rsid w:val="00BE2754"/>
    <w:rsid w:val="00BE38E7"/>
    <w:rsid w:val="00BE65E1"/>
    <w:rsid w:val="00BF185C"/>
    <w:rsid w:val="00BF325D"/>
    <w:rsid w:val="00BF3BC4"/>
    <w:rsid w:val="00BF509D"/>
    <w:rsid w:val="00C01CCB"/>
    <w:rsid w:val="00C05FC5"/>
    <w:rsid w:val="00C13F82"/>
    <w:rsid w:val="00C153A8"/>
    <w:rsid w:val="00C15F95"/>
    <w:rsid w:val="00C22D37"/>
    <w:rsid w:val="00C335F4"/>
    <w:rsid w:val="00C400E3"/>
    <w:rsid w:val="00C42FC6"/>
    <w:rsid w:val="00C43B6D"/>
    <w:rsid w:val="00C44DA1"/>
    <w:rsid w:val="00C50731"/>
    <w:rsid w:val="00C50985"/>
    <w:rsid w:val="00C72AF9"/>
    <w:rsid w:val="00C863C7"/>
    <w:rsid w:val="00C93C62"/>
    <w:rsid w:val="00C94497"/>
    <w:rsid w:val="00C96ECE"/>
    <w:rsid w:val="00CA094E"/>
    <w:rsid w:val="00CA4021"/>
    <w:rsid w:val="00CA55DF"/>
    <w:rsid w:val="00CA5BEC"/>
    <w:rsid w:val="00CA7C25"/>
    <w:rsid w:val="00CB2C1D"/>
    <w:rsid w:val="00CB793F"/>
    <w:rsid w:val="00CB7B03"/>
    <w:rsid w:val="00CC0E58"/>
    <w:rsid w:val="00CC45F3"/>
    <w:rsid w:val="00CC6194"/>
    <w:rsid w:val="00CC7FA9"/>
    <w:rsid w:val="00CD3CF6"/>
    <w:rsid w:val="00CE4067"/>
    <w:rsid w:val="00CE4948"/>
    <w:rsid w:val="00CF67A3"/>
    <w:rsid w:val="00CF6D60"/>
    <w:rsid w:val="00CF7AD9"/>
    <w:rsid w:val="00D00C14"/>
    <w:rsid w:val="00D06F7E"/>
    <w:rsid w:val="00D10C75"/>
    <w:rsid w:val="00D125BE"/>
    <w:rsid w:val="00D15505"/>
    <w:rsid w:val="00D23E1A"/>
    <w:rsid w:val="00D27612"/>
    <w:rsid w:val="00D433EE"/>
    <w:rsid w:val="00D46E91"/>
    <w:rsid w:val="00D5002D"/>
    <w:rsid w:val="00D529FD"/>
    <w:rsid w:val="00D539F4"/>
    <w:rsid w:val="00D561DB"/>
    <w:rsid w:val="00D600C2"/>
    <w:rsid w:val="00D61B3E"/>
    <w:rsid w:val="00D630F4"/>
    <w:rsid w:val="00D679B2"/>
    <w:rsid w:val="00D72A4C"/>
    <w:rsid w:val="00D75926"/>
    <w:rsid w:val="00D7750A"/>
    <w:rsid w:val="00D8332E"/>
    <w:rsid w:val="00D90560"/>
    <w:rsid w:val="00D91134"/>
    <w:rsid w:val="00D927FA"/>
    <w:rsid w:val="00DA1D9C"/>
    <w:rsid w:val="00DA6FD4"/>
    <w:rsid w:val="00DB10F6"/>
    <w:rsid w:val="00DB3EE1"/>
    <w:rsid w:val="00DB6B53"/>
    <w:rsid w:val="00DC04D8"/>
    <w:rsid w:val="00DC7C67"/>
    <w:rsid w:val="00DD251B"/>
    <w:rsid w:val="00DE0BF7"/>
    <w:rsid w:val="00DF4D32"/>
    <w:rsid w:val="00E103B8"/>
    <w:rsid w:val="00E14AA5"/>
    <w:rsid w:val="00E14C3B"/>
    <w:rsid w:val="00E244CD"/>
    <w:rsid w:val="00E30C79"/>
    <w:rsid w:val="00E341F9"/>
    <w:rsid w:val="00E34B1B"/>
    <w:rsid w:val="00E40411"/>
    <w:rsid w:val="00E4723E"/>
    <w:rsid w:val="00E529DF"/>
    <w:rsid w:val="00E57AD4"/>
    <w:rsid w:val="00E66E6A"/>
    <w:rsid w:val="00E70573"/>
    <w:rsid w:val="00E71EB7"/>
    <w:rsid w:val="00E75C97"/>
    <w:rsid w:val="00E821A1"/>
    <w:rsid w:val="00E85695"/>
    <w:rsid w:val="00E90F67"/>
    <w:rsid w:val="00EA3E73"/>
    <w:rsid w:val="00EA539C"/>
    <w:rsid w:val="00EA7670"/>
    <w:rsid w:val="00EB4ED2"/>
    <w:rsid w:val="00EB7BD4"/>
    <w:rsid w:val="00EC4B53"/>
    <w:rsid w:val="00ED17BF"/>
    <w:rsid w:val="00EE3A83"/>
    <w:rsid w:val="00EE71EF"/>
    <w:rsid w:val="00F01AF7"/>
    <w:rsid w:val="00F02146"/>
    <w:rsid w:val="00F22336"/>
    <w:rsid w:val="00F352F1"/>
    <w:rsid w:val="00F35ECD"/>
    <w:rsid w:val="00F47A54"/>
    <w:rsid w:val="00F506BC"/>
    <w:rsid w:val="00F54A34"/>
    <w:rsid w:val="00F60024"/>
    <w:rsid w:val="00F64C5D"/>
    <w:rsid w:val="00F7074A"/>
    <w:rsid w:val="00F72062"/>
    <w:rsid w:val="00F74797"/>
    <w:rsid w:val="00F80DEC"/>
    <w:rsid w:val="00F936C5"/>
    <w:rsid w:val="00FA1BBD"/>
    <w:rsid w:val="00FA22A6"/>
    <w:rsid w:val="00FA7294"/>
    <w:rsid w:val="00FB3B45"/>
    <w:rsid w:val="00FC054D"/>
    <w:rsid w:val="00FC37F1"/>
    <w:rsid w:val="00FD147E"/>
    <w:rsid w:val="00FD15CC"/>
    <w:rsid w:val="00FD1CC3"/>
    <w:rsid w:val="00FD4369"/>
    <w:rsid w:val="00FD684E"/>
    <w:rsid w:val="00FF1166"/>
    <w:rsid w:val="00FF26B2"/>
    <w:rsid w:val="00FF3422"/>
    <w:rsid w:val="00FF789A"/>
    <w:rsid w:val="012810B4"/>
    <w:rsid w:val="01684D67"/>
    <w:rsid w:val="01B6221C"/>
    <w:rsid w:val="01BE30F7"/>
    <w:rsid w:val="0233386D"/>
    <w:rsid w:val="023B749C"/>
    <w:rsid w:val="027C056A"/>
    <w:rsid w:val="02895B83"/>
    <w:rsid w:val="034760DF"/>
    <w:rsid w:val="03596E6C"/>
    <w:rsid w:val="03861B50"/>
    <w:rsid w:val="03E4784B"/>
    <w:rsid w:val="040551EC"/>
    <w:rsid w:val="047F723D"/>
    <w:rsid w:val="05415B0F"/>
    <w:rsid w:val="054F4E62"/>
    <w:rsid w:val="05A21435"/>
    <w:rsid w:val="05B72A07"/>
    <w:rsid w:val="05DB0E7E"/>
    <w:rsid w:val="06054AE1"/>
    <w:rsid w:val="06622973"/>
    <w:rsid w:val="06933626"/>
    <w:rsid w:val="06DA69AD"/>
    <w:rsid w:val="06E83645"/>
    <w:rsid w:val="073065CD"/>
    <w:rsid w:val="07504EC1"/>
    <w:rsid w:val="07C80275"/>
    <w:rsid w:val="082A343F"/>
    <w:rsid w:val="0842480A"/>
    <w:rsid w:val="08521F60"/>
    <w:rsid w:val="08A003F8"/>
    <w:rsid w:val="08AE5A7C"/>
    <w:rsid w:val="09412C7E"/>
    <w:rsid w:val="095158FD"/>
    <w:rsid w:val="09D65B51"/>
    <w:rsid w:val="09EF451D"/>
    <w:rsid w:val="0A037763"/>
    <w:rsid w:val="0A4C61B7"/>
    <w:rsid w:val="0A717628"/>
    <w:rsid w:val="0B02318F"/>
    <w:rsid w:val="0BBF2615"/>
    <w:rsid w:val="0BD95485"/>
    <w:rsid w:val="0BFC5B3F"/>
    <w:rsid w:val="0C2C7C08"/>
    <w:rsid w:val="0C3E178C"/>
    <w:rsid w:val="0C733F3C"/>
    <w:rsid w:val="0CA83740"/>
    <w:rsid w:val="0CCE2B10"/>
    <w:rsid w:val="0D302D03"/>
    <w:rsid w:val="0D562C39"/>
    <w:rsid w:val="0DBE5EFD"/>
    <w:rsid w:val="0DD979BE"/>
    <w:rsid w:val="0DF050DE"/>
    <w:rsid w:val="0DF50570"/>
    <w:rsid w:val="0E1A5AD0"/>
    <w:rsid w:val="0E4D3F08"/>
    <w:rsid w:val="0EE32E10"/>
    <w:rsid w:val="0F40581B"/>
    <w:rsid w:val="0F680F52"/>
    <w:rsid w:val="0F690F95"/>
    <w:rsid w:val="0FE93948"/>
    <w:rsid w:val="102962AF"/>
    <w:rsid w:val="10B65D95"/>
    <w:rsid w:val="10C65DAB"/>
    <w:rsid w:val="11701355"/>
    <w:rsid w:val="117D67C0"/>
    <w:rsid w:val="11E17C22"/>
    <w:rsid w:val="11E2063F"/>
    <w:rsid w:val="128B41FB"/>
    <w:rsid w:val="12B5625B"/>
    <w:rsid w:val="12E60488"/>
    <w:rsid w:val="130247D6"/>
    <w:rsid w:val="130902D1"/>
    <w:rsid w:val="13345266"/>
    <w:rsid w:val="13683953"/>
    <w:rsid w:val="138E61A0"/>
    <w:rsid w:val="13A10F7E"/>
    <w:rsid w:val="14F42C73"/>
    <w:rsid w:val="152D239E"/>
    <w:rsid w:val="156D4D79"/>
    <w:rsid w:val="15A419A7"/>
    <w:rsid w:val="15F9724C"/>
    <w:rsid w:val="16B478E6"/>
    <w:rsid w:val="16C94348"/>
    <w:rsid w:val="173748E6"/>
    <w:rsid w:val="178D1819"/>
    <w:rsid w:val="17A4103D"/>
    <w:rsid w:val="17F46D5D"/>
    <w:rsid w:val="180C0990"/>
    <w:rsid w:val="1810467D"/>
    <w:rsid w:val="18774856"/>
    <w:rsid w:val="18D50AB4"/>
    <w:rsid w:val="19241398"/>
    <w:rsid w:val="19C94EFF"/>
    <w:rsid w:val="1A015632"/>
    <w:rsid w:val="1A573CDE"/>
    <w:rsid w:val="1ABD2416"/>
    <w:rsid w:val="1B0331AC"/>
    <w:rsid w:val="1B481CDF"/>
    <w:rsid w:val="1B4B57E7"/>
    <w:rsid w:val="1B4D66C5"/>
    <w:rsid w:val="1B5F0FA9"/>
    <w:rsid w:val="1B6451DE"/>
    <w:rsid w:val="1B656D35"/>
    <w:rsid w:val="1BD978DB"/>
    <w:rsid w:val="1D0165EA"/>
    <w:rsid w:val="1D0913E7"/>
    <w:rsid w:val="1D2D3883"/>
    <w:rsid w:val="1D720E8A"/>
    <w:rsid w:val="1DB87967"/>
    <w:rsid w:val="1DC064A5"/>
    <w:rsid w:val="1DFD14A7"/>
    <w:rsid w:val="1E341A7D"/>
    <w:rsid w:val="1E94348E"/>
    <w:rsid w:val="1F5C3DF1"/>
    <w:rsid w:val="1F7FCCDB"/>
    <w:rsid w:val="1FFF6EE8"/>
    <w:rsid w:val="202F7BC1"/>
    <w:rsid w:val="20465192"/>
    <w:rsid w:val="209D487B"/>
    <w:rsid w:val="20D06B49"/>
    <w:rsid w:val="214E25FF"/>
    <w:rsid w:val="21892FFE"/>
    <w:rsid w:val="22871DCE"/>
    <w:rsid w:val="22D64075"/>
    <w:rsid w:val="232A6A03"/>
    <w:rsid w:val="23563407"/>
    <w:rsid w:val="23692F42"/>
    <w:rsid w:val="23736B76"/>
    <w:rsid w:val="2432352D"/>
    <w:rsid w:val="24507E57"/>
    <w:rsid w:val="2492411C"/>
    <w:rsid w:val="24E20366"/>
    <w:rsid w:val="24EF141E"/>
    <w:rsid w:val="25330B76"/>
    <w:rsid w:val="254C459A"/>
    <w:rsid w:val="257C5FB0"/>
    <w:rsid w:val="25A97AD1"/>
    <w:rsid w:val="267C1875"/>
    <w:rsid w:val="26AB6F4E"/>
    <w:rsid w:val="26E74C1D"/>
    <w:rsid w:val="26F32B39"/>
    <w:rsid w:val="26FB646A"/>
    <w:rsid w:val="270A0791"/>
    <w:rsid w:val="2711110C"/>
    <w:rsid w:val="27446EAF"/>
    <w:rsid w:val="27BFC89E"/>
    <w:rsid w:val="27C76682"/>
    <w:rsid w:val="2836093F"/>
    <w:rsid w:val="285F77F0"/>
    <w:rsid w:val="2890116A"/>
    <w:rsid w:val="2897356A"/>
    <w:rsid w:val="28A864B3"/>
    <w:rsid w:val="28C66939"/>
    <w:rsid w:val="29073B3C"/>
    <w:rsid w:val="296D4951"/>
    <w:rsid w:val="29C84DF6"/>
    <w:rsid w:val="29DA1AB9"/>
    <w:rsid w:val="2A6B3FA8"/>
    <w:rsid w:val="2A801FB3"/>
    <w:rsid w:val="2A832D34"/>
    <w:rsid w:val="2A97233B"/>
    <w:rsid w:val="2AAD7DB1"/>
    <w:rsid w:val="2B2F6652"/>
    <w:rsid w:val="2B44204D"/>
    <w:rsid w:val="2B5F28E5"/>
    <w:rsid w:val="2B797C93"/>
    <w:rsid w:val="2B936596"/>
    <w:rsid w:val="2B9E676E"/>
    <w:rsid w:val="2BBC5ADD"/>
    <w:rsid w:val="2BFF63EA"/>
    <w:rsid w:val="2C1A76C8"/>
    <w:rsid w:val="2C285835"/>
    <w:rsid w:val="2C3E0B08"/>
    <w:rsid w:val="2C416A03"/>
    <w:rsid w:val="2C51007F"/>
    <w:rsid w:val="2C923702"/>
    <w:rsid w:val="2CAC34BC"/>
    <w:rsid w:val="2CB44193"/>
    <w:rsid w:val="2CCB451E"/>
    <w:rsid w:val="2CCE2254"/>
    <w:rsid w:val="2CDE24A4"/>
    <w:rsid w:val="2CF21329"/>
    <w:rsid w:val="2D50119D"/>
    <w:rsid w:val="2D683609"/>
    <w:rsid w:val="2D8C0151"/>
    <w:rsid w:val="2D8D1490"/>
    <w:rsid w:val="2DC35CA1"/>
    <w:rsid w:val="2DC96A1E"/>
    <w:rsid w:val="2DE64E12"/>
    <w:rsid w:val="2DF3B49B"/>
    <w:rsid w:val="2E0257E1"/>
    <w:rsid w:val="2EEF2BC9"/>
    <w:rsid w:val="2F3A598B"/>
    <w:rsid w:val="2F5B551C"/>
    <w:rsid w:val="2FA54273"/>
    <w:rsid w:val="2FC040E2"/>
    <w:rsid w:val="2FCD4A51"/>
    <w:rsid w:val="30134B9E"/>
    <w:rsid w:val="301D32E3"/>
    <w:rsid w:val="303D72CE"/>
    <w:rsid w:val="30C3469A"/>
    <w:rsid w:val="30CD273C"/>
    <w:rsid w:val="30D77936"/>
    <w:rsid w:val="31085D41"/>
    <w:rsid w:val="31440D43"/>
    <w:rsid w:val="319812CC"/>
    <w:rsid w:val="31C0376C"/>
    <w:rsid w:val="32AE422A"/>
    <w:rsid w:val="32BC3287"/>
    <w:rsid w:val="32D22AAA"/>
    <w:rsid w:val="32F74825"/>
    <w:rsid w:val="332B3F69"/>
    <w:rsid w:val="33941B0E"/>
    <w:rsid w:val="33A4448A"/>
    <w:rsid w:val="33A46090"/>
    <w:rsid w:val="34063908"/>
    <w:rsid w:val="345614B9"/>
    <w:rsid w:val="34AE4E51"/>
    <w:rsid w:val="34CF34AF"/>
    <w:rsid w:val="34D625F9"/>
    <w:rsid w:val="34E42621"/>
    <w:rsid w:val="35590D53"/>
    <w:rsid w:val="356E638F"/>
    <w:rsid w:val="357C0AAC"/>
    <w:rsid w:val="36064819"/>
    <w:rsid w:val="360E5B82"/>
    <w:rsid w:val="361525AF"/>
    <w:rsid w:val="365E28A7"/>
    <w:rsid w:val="373E5F39"/>
    <w:rsid w:val="379B755D"/>
    <w:rsid w:val="37A3F795"/>
    <w:rsid w:val="37A4253C"/>
    <w:rsid w:val="37A83DDA"/>
    <w:rsid w:val="37E33064"/>
    <w:rsid w:val="385B617C"/>
    <w:rsid w:val="388C3068"/>
    <w:rsid w:val="38A345A1"/>
    <w:rsid w:val="38A82206"/>
    <w:rsid w:val="397B72CC"/>
    <w:rsid w:val="39FC1119"/>
    <w:rsid w:val="3A0A0D7C"/>
    <w:rsid w:val="3A1F1282"/>
    <w:rsid w:val="3B3D7F53"/>
    <w:rsid w:val="3B634370"/>
    <w:rsid w:val="3B9D182D"/>
    <w:rsid w:val="3BFA030B"/>
    <w:rsid w:val="3BFA0910"/>
    <w:rsid w:val="3C4C02AC"/>
    <w:rsid w:val="3CEB742D"/>
    <w:rsid w:val="3D711BCF"/>
    <w:rsid w:val="3D7874E2"/>
    <w:rsid w:val="3D7D3613"/>
    <w:rsid w:val="3D932713"/>
    <w:rsid w:val="3DDF4389"/>
    <w:rsid w:val="3DE11DF4"/>
    <w:rsid w:val="3DE73277"/>
    <w:rsid w:val="3E65588E"/>
    <w:rsid w:val="3E7C01DD"/>
    <w:rsid w:val="3EEF6792"/>
    <w:rsid w:val="3EF5367D"/>
    <w:rsid w:val="3EF5E4B8"/>
    <w:rsid w:val="3F3B2DF9"/>
    <w:rsid w:val="3F47212A"/>
    <w:rsid w:val="3F8867B7"/>
    <w:rsid w:val="3FA23AAC"/>
    <w:rsid w:val="3FEF5C73"/>
    <w:rsid w:val="403160DF"/>
    <w:rsid w:val="4040669F"/>
    <w:rsid w:val="405246A0"/>
    <w:rsid w:val="40630B31"/>
    <w:rsid w:val="408B24EB"/>
    <w:rsid w:val="41031EBC"/>
    <w:rsid w:val="41CF18BC"/>
    <w:rsid w:val="420267DC"/>
    <w:rsid w:val="42A011C7"/>
    <w:rsid w:val="42A94EAA"/>
    <w:rsid w:val="43186AE2"/>
    <w:rsid w:val="432832FB"/>
    <w:rsid w:val="433C5D1E"/>
    <w:rsid w:val="435054B0"/>
    <w:rsid w:val="43E73EDC"/>
    <w:rsid w:val="43E9463C"/>
    <w:rsid w:val="43FF3CC5"/>
    <w:rsid w:val="44227AC7"/>
    <w:rsid w:val="452151CC"/>
    <w:rsid w:val="4523414F"/>
    <w:rsid w:val="453273D9"/>
    <w:rsid w:val="454F3C9D"/>
    <w:rsid w:val="45E6391A"/>
    <w:rsid w:val="45E95067"/>
    <w:rsid w:val="45EB3308"/>
    <w:rsid w:val="46303FCE"/>
    <w:rsid w:val="464B69A4"/>
    <w:rsid w:val="468B4FF2"/>
    <w:rsid w:val="46BD21A2"/>
    <w:rsid w:val="46F77C8E"/>
    <w:rsid w:val="47507FEA"/>
    <w:rsid w:val="47715934"/>
    <w:rsid w:val="4789528F"/>
    <w:rsid w:val="483B2A48"/>
    <w:rsid w:val="48653621"/>
    <w:rsid w:val="48707469"/>
    <w:rsid w:val="493F612B"/>
    <w:rsid w:val="494706C2"/>
    <w:rsid w:val="49485976"/>
    <w:rsid w:val="494D3A3C"/>
    <w:rsid w:val="4959031E"/>
    <w:rsid w:val="4980134D"/>
    <w:rsid w:val="4A573F00"/>
    <w:rsid w:val="4A7D3131"/>
    <w:rsid w:val="4A857FAB"/>
    <w:rsid w:val="4A8817C4"/>
    <w:rsid w:val="4AAC19DB"/>
    <w:rsid w:val="4AB11AE7"/>
    <w:rsid w:val="4ABB18ED"/>
    <w:rsid w:val="4AF5697F"/>
    <w:rsid w:val="4B0C77E4"/>
    <w:rsid w:val="4B103D18"/>
    <w:rsid w:val="4B1B1B8A"/>
    <w:rsid w:val="4B424146"/>
    <w:rsid w:val="4B667DDC"/>
    <w:rsid w:val="4BA44460"/>
    <w:rsid w:val="4BC87D09"/>
    <w:rsid w:val="4C163637"/>
    <w:rsid w:val="4C1A4723"/>
    <w:rsid w:val="4CEC6805"/>
    <w:rsid w:val="4D4E5E6F"/>
    <w:rsid w:val="4DBB23EB"/>
    <w:rsid w:val="4DC24EA2"/>
    <w:rsid w:val="4DF21835"/>
    <w:rsid w:val="4E08517B"/>
    <w:rsid w:val="4E740A62"/>
    <w:rsid w:val="4E8F1E39"/>
    <w:rsid w:val="4ED41501"/>
    <w:rsid w:val="4F0F6E7C"/>
    <w:rsid w:val="4F3124AF"/>
    <w:rsid w:val="4FBB2445"/>
    <w:rsid w:val="4FFA2622"/>
    <w:rsid w:val="4FFB6C85"/>
    <w:rsid w:val="4FFF34D0"/>
    <w:rsid w:val="5032028D"/>
    <w:rsid w:val="50697A27"/>
    <w:rsid w:val="50CD03DB"/>
    <w:rsid w:val="51934019"/>
    <w:rsid w:val="51970519"/>
    <w:rsid w:val="51E97071"/>
    <w:rsid w:val="52021EE1"/>
    <w:rsid w:val="52A116FA"/>
    <w:rsid w:val="52AC0310"/>
    <w:rsid w:val="52BA27BB"/>
    <w:rsid w:val="52C352A3"/>
    <w:rsid w:val="52D23FA9"/>
    <w:rsid w:val="530D54A6"/>
    <w:rsid w:val="535C10F7"/>
    <w:rsid w:val="53D21CC6"/>
    <w:rsid w:val="54776BB6"/>
    <w:rsid w:val="54882B71"/>
    <w:rsid w:val="54AD082A"/>
    <w:rsid w:val="551067F2"/>
    <w:rsid w:val="55234624"/>
    <w:rsid w:val="55353CBE"/>
    <w:rsid w:val="554248B1"/>
    <w:rsid w:val="55872E29"/>
    <w:rsid w:val="55A737D5"/>
    <w:rsid w:val="55C0633B"/>
    <w:rsid w:val="55F8085F"/>
    <w:rsid w:val="56127464"/>
    <w:rsid w:val="563A30BB"/>
    <w:rsid w:val="56581F40"/>
    <w:rsid w:val="56EC38F3"/>
    <w:rsid w:val="57122BC6"/>
    <w:rsid w:val="57376604"/>
    <w:rsid w:val="57662243"/>
    <w:rsid w:val="57910ABC"/>
    <w:rsid w:val="5797131D"/>
    <w:rsid w:val="57CF556D"/>
    <w:rsid w:val="57FCA88E"/>
    <w:rsid w:val="58C54C52"/>
    <w:rsid w:val="58D1279F"/>
    <w:rsid w:val="590433FA"/>
    <w:rsid w:val="590C7BA0"/>
    <w:rsid w:val="59382F9C"/>
    <w:rsid w:val="597162CA"/>
    <w:rsid w:val="59FFF4F5"/>
    <w:rsid w:val="5A0507C0"/>
    <w:rsid w:val="5A56101C"/>
    <w:rsid w:val="5ACB2824"/>
    <w:rsid w:val="5B060C94"/>
    <w:rsid w:val="5B6D4609"/>
    <w:rsid w:val="5B7FE83C"/>
    <w:rsid w:val="5BA56653"/>
    <w:rsid w:val="5BEA0CE5"/>
    <w:rsid w:val="5BF9733B"/>
    <w:rsid w:val="5C7C3888"/>
    <w:rsid w:val="5C930305"/>
    <w:rsid w:val="5CBD1826"/>
    <w:rsid w:val="5CDA6CF0"/>
    <w:rsid w:val="5CE84AF5"/>
    <w:rsid w:val="5CF526CE"/>
    <w:rsid w:val="5D1D4073"/>
    <w:rsid w:val="5D323D22"/>
    <w:rsid w:val="5D6BD917"/>
    <w:rsid w:val="5DB9B943"/>
    <w:rsid w:val="5DBF58C3"/>
    <w:rsid w:val="5DC17D43"/>
    <w:rsid w:val="5DD37799"/>
    <w:rsid w:val="5DE3011D"/>
    <w:rsid w:val="5E1A76B1"/>
    <w:rsid w:val="5E782E73"/>
    <w:rsid w:val="5ED42EE3"/>
    <w:rsid w:val="5ED87741"/>
    <w:rsid w:val="5EE94B54"/>
    <w:rsid w:val="5EEC1F4F"/>
    <w:rsid w:val="5F5F6E9B"/>
    <w:rsid w:val="600457B5"/>
    <w:rsid w:val="603E67DA"/>
    <w:rsid w:val="60D13AF2"/>
    <w:rsid w:val="614E5143"/>
    <w:rsid w:val="627C183B"/>
    <w:rsid w:val="62B56D97"/>
    <w:rsid w:val="6350174C"/>
    <w:rsid w:val="635A7DCF"/>
    <w:rsid w:val="6390559E"/>
    <w:rsid w:val="63E21A93"/>
    <w:rsid w:val="64202DC6"/>
    <w:rsid w:val="64414AEB"/>
    <w:rsid w:val="645111D2"/>
    <w:rsid w:val="649D4417"/>
    <w:rsid w:val="64C23E7D"/>
    <w:rsid w:val="652B491F"/>
    <w:rsid w:val="656E190F"/>
    <w:rsid w:val="65DA0EC9"/>
    <w:rsid w:val="65F40BA9"/>
    <w:rsid w:val="665C5C0C"/>
    <w:rsid w:val="667C005C"/>
    <w:rsid w:val="66A43E00"/>
    <w:rsid w:val="66E0683D"/>
    <w:rsid w:val="672F3320"/>
    <w:rsid w:val="675B5D57"/>
    <w:rsid w:val="677B47B7"/>
    <w:rsid w:val="677F9280"/>
    <w:rsid w:val="679F4B83"/>
    <w:rsid w:val="67C368B0"/>
    <w:rsid w:val="682B1F40"/>
    <w:rsid w:val="688B27D8"/>
    <w:rsid w:val="689773CF"/>
    <w:rsid w:val="68D005F3"/>
    <w:rsid w:val="69241041"/>
    <w:rsid w:val="692C174B"/>
    <w:rsid w:val="694160D6"/>
    <w:rsid w:val="695120D6"/>
    <w:rsid w:val="696A0640"/>
    <w:rsid w:val="6A1D07BF"/>
    <w:rsid w:val="6A2D12C9"/>
    <w:rsid w:val="6A407FF5"/>
    <w:rsid w:val="6A500D33"/>
    <w:rsid w:val="6AC00E5F"/>
    <w:rsid w:val="6ADE3093"/>
    <w:rsid w:val="6AFE6F99"/>
    <w:rsid w:val="6B0C5854"/>
    <w:rsid w:val="6B2B6FF3"/>
    <w:rsid w:val="6B693B25"/>
    <w:rsid w:val="6BBD0EFB"/>
    <w:rsid w:val="6BF16DF6"/>
    <w:rsid w:val="6C2076DB"/>
    <w:rsid w:val="6D3A4978"/>
    <w:rsid w:val="6D4C18FD"/>
    <w:rsid w:val="6DA2484C"/>
    <w:rsid w:val="6DF350A8"/>
    <w:rsid w:val="6E26468C"/>
    <w:rsid w:val="6EFF132B"/>
    <w:rsid w:val="6F886897"/>
    <w:rsid w:val="6FA7614A"/>
    <w:rsid w:val="6FBB6DC2"/>
    <w:rsid w:val="6FD902CD"/>
    <w:rsid w:val="6FDA3279"/>
    <w:rsid w:val="6FDF1BD7"/>
    <w:rsid w:val="6FFF7590"/>
    <w:rsid w:val="7048494D"/>
    <w:rsid w:val="7080699B"/>
    <w:rsid w:val="708E730A"/>
    <w:rsid w:val="70A02B99"/>
    <w:rsid w:val="712D5517"/>
    <w:rsid w:val="71CF1988"/>
    <w:rsid w:val="722A3062"/>
    <w:rsid w:val="723F27E7"/>
    <w:rsid w:val="724E6D50"/>
    <w:rsid w:val="726E7F38"/>
    <w:rsid w:val="727662A7"/>
    <w:rsid w:val="73017EB5"/>
    <w:rsid w:val="732541CA"/>
    <w:rsid w:val="73266C0D"/>
    <w:rsid w:val="73906213"/>
    <w:rsid w:val="7400051E"/>
    <w:rsid w:val="741064D0"/>
    <w:rsid w:val="742C4E6F"/>
    <w:rsid w:val="74350A21"/>
    <w:rsid w:val="745F94B8"/>
    <w:rsid w:val="746C1710"/>
    <w:rsid w:val="74727507"/>
    <w:rsid w:val="748051BB"/>
    <w:rsid w:val="74984422"/>
    <w:rsid w:val="74A06D6B"/>
    <w:rsid w:val="74AE64F6"/>
    <w:rsid w:val="74C04743"/>
    <w:rsid w:val="74C50E20"/>
    <w:rsid w:val="74F711C5"/>
    <w:rsid w:val="750B12C1"/>
    <w:rsid w:val="75616D9B"/>
    <w:rsid w:val="757271FA"/>
    <w:rsid w:val="763D309A"/>
    <w:rsid w:val="765E152C"/>
    <w:rsid w:val="76EF6628"/>
    <w:rsid w:val="774921DC"/>
    <w:rsid w:val="776E1DA2"/>
    <w:rsid w:val="77AF71A8"/>
    <w:rsid w:val="77DDBB2C"/>
    <w:rsid w:val="77EE1035"/>
    <w:rsid w:val="77F832A7"/>
    <w:rsid w:val="77FB4A44"/>
    <w:rsid w:val="780103C1"/>
    <w:rsid w:val="780562F8"/>
    <w:rsid w:val="78245C4D"/>
    <w:rsid w:val="7863107C"/>
    <w:rsid w:val="789722C6"/>
    <w:rsid w:val="78C064CE"/>
    <w:rsid w:val="79CD0B99"/>
    <w:rsid w:val="79D815F5"/>
    <w:rsid w:val="79FF6215"/>
    <w:rsid w:val="7A1563A6"/>
    <w:rsid w:val="7A361A45"/>
    <w:rsid w:val="7A4F4E4B"/>
    <w:rsid w:val="7A6B246A"/>
    <w:rsid w:val="7A757609"/>
    <w:rsid w:val="7AA673F9"/>
    <w:rsid w:val="7AA92025"/>
    <w:rsid w:val="7AC83418"/>
    <w:rsid w:val="7AFF5978"/>
    <w:rsid w:val="7B963516"/>
    <w:rsid w:val="7BD810BD"/>
    <w:rsid w:val="7BF5648F"/>
    <w:rsid w:val="7C422426"/>
    <w:rsid w:val="7CBD0908"/>
    <w:rsid w:val="7D172435"/>
    <w:rsid w:val="7D4B669D"/>
    <w:rsid w:val="7D72A686"/>
    <w:rsid w:val="7D77C2EE"/>
    <w:rsid w:val="7D8201F6"/>
    <w:rsid w:val="7D89DBD5"/>
    <w:rsid w:val="7DB12889"/>
    <w:rsid w:val="7DBE3F84"/>
    <w:rsid w:val="7E210C0D"/>
    <w:rsid w:val="7E7F0FCD"/>
    <w:rsid w:val="7E9FE32F"/>
    <w:rsid w:val="7EC41347"/>
    <w:rsid w:val="7EFF937E"/>
    <w:rsid w:val="7F3F1998"/>
    <w:rsid w:val="7F574D4F"/>
    <w:rsid w:val="7FA00ED4"/>
    <w:rsid w:val="7FA32309"/>
    <w:rsid w:val="7FA44454"/>
    <w:rsid w:val="7FB0104A"/>
    <w:rsid w:val="7FC38CF3"/>
    <w:rsid w:val="7FF07699"/>
    <w:rsid w:val="7FFFA8E5"/>
    <w:rsid w:val="97BBB27E"/>
    <w:rsid w:val="9FA5031E"/>
    <w:rsid w:val="AFBFF5AD"/>
    <w:rsid w:val="B77F4FC8"/>
    <w:rsid w:val="BB774560"/>
    <w:rsid w:val="BBFFB0E8"/>
    <w:rsid w:val="BCA7F243"/>
    <w:rsid w:val="BEF58225"/>
    <w:rsid w:val="BF231818"/>
    <w:rsid w:val="BF5D6574"/>
    <w:rsid w:val="BFDF56D4"/>
    <w:rsid w:val="BFFEAAD4"/>
    <w:rsid w:val="C5327F83"/>
    <w:rsid w:val="CFFE9482"/>
    <w:rsid w:val="D77F34C7"/>
    <w:rsid w:val="D7A14CFE"/>
    <w:rsid w:val="DDF79C39"/>
    <w:rsid w:val="DEBB45DE"/>
    <w:rsid w:val="DFFB07DD"/>
    <w:rsid w:val="E52FC61A"/>
    <w:rsid w:val="E5F20941"/>
    <w:rsid w:val="EB9F3043"/>
    <w:rsid w:val="EDFFFCBB"/>
    <w:rsid w:val="EFBF7EAE"/>
    <w:rsid w:val="EFFEE9B1"/>
    <w:rsid w:val="EFFFF9F3"/>
    <w:rsid w:val="F1BD6CF7"/>
    <w:rsid w:val="F1F37343"/>
    <w:rsid w:val="F25F45DB"/>
    <w:rsid w:val="F376105B"/>
    <w:rsid w:val="F3FECB8F"/>
    <w:rsid w:val="F76F1ED1"/>
    <w:rsid w:val="F77A1F76"/>
    <w:rsid w:val="F7B5A6FC"/>
    <w:rsid w:val="FB6A72B3"/>
    <w:rsid w:val="FB9F5A35"/>
    <w:rsid w:val="FBCF0989"/>
    <w:rsid w:val="FBEB9E4E"/>
    <w:rsid w:val="FBFC4151"/>
    <w:rsid w:val="FBFFB831"/>
    <w:rsid w:val="FDFA5BA5"/>
    <w:rsid w:val="FDFFB2E2"/>
    <w:rsid w:val="FEAE4C83"/>
    <w:rsid w:val="FEBF0476"/>
    <w:rsid w:val="FED7545B"/>
    <w:rsid w:val="FEFF9523"/>
    <w:rsid w:val="FF7B72E3"/>
    <w:rsid w:val="FFD9F685"/>
    <w:rsid w:val="FFEB40FF"/>
    <w:rsid w:val="FFED4E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黑体"/>
      <w:kern w:val="2"/>
      <w:sz w:val="28"/>
      <w:szCs w:val="22"/>
      <w:lang w:val="en-US" w:eastAsia="zh-CN" w:bidi="ar-SA"/>
    </w:rPr>
  </w:style>
  <w:style w:type="paragraph" w:styleId="3">
    <w:name w:val="heading 1"/>
    <w:basedOn w:val="1"/>
    <w:next w:val="1"/>
    <w:link w:val="39"/>
    <w:qFormat/>
    <w:uiPriority w:val="99"/>
    <w:pPr>
      <w:keepNext/>
      <w:keepLines/>
      <w:widowControl/>
      <w:numPr>
        <w:ilvl w:val="0"/>
        <w:numId w:val="1"/>
      </w:numPr>
      <w:spacing w:line="240" w:lineRule="auto"/>
      <w:jc w:val="left"/>
      <w:outlineLvl w:val="0"/>
    </w:pPr>
    <w:rPr>
      <w:b/>
      <w:bCs/>
      <w:kern w:val="44"/>
      <w:szCs w:val="44"/>
    </w:rPr>
  </w:style>
  <w:style w:type="paragraph" w:styleId="4">
    <w:name w:val="heading 2"/>
    <w:basedOn w:val="1"/>
    <w:next w:val="1"/>
    <w:link w:val="43"/>
    <w:qFormat/>
    <w:uiPriority w:val="99"/>
    <w:pPr>
      <w:keepNext/>
      <w:keepLines/>
      <w:widowControl/>
      <w:numPr>
        <w:ilvl w:val="1"/>
        <w:numId w:val="1"/>
      </w:numPr>
      <w:spacing w:line="240" w:lineRule="auto"/>
      <w:jc w:val="center"/>
      <w:outlineLvl w:val="1"/>
    </w:pPr>
    <w:rPr>
      <w:rFonts w:ascii="Calibri Light" w:hAnsi="Calibri Light"/>
      <w:b/>
      <w:bCs/>
      <w:sz w:val="24"/>
      <w:szCs w:val="32"/>
    </w:rPr>
  </w:style>
  <w:style w:type="paragraph" w:styleId="5">
    <w:name w:val="heading 3"/>
    <w:basedOn w:val="1"/>
    <w:next w:val="1"/>
    <w:link w:val="44"/>
    <w:qFormat/>
    <w:uiPriority w:val="99"/>
    <w:pPr>
      <w:keepNext/>
      <w:keepLines/>
      <w:numPr>
        <w:ilvl w:val="2"/>
        <w:numId w:val="1"/>
      </w:numPr>
      <w:spacing w:line="240" w:lineRule="auto"/>
      <w:jc w:val="left"/>
      <w:outlineLvl w:val="2"/>
    </w:pPr>
    <w:rPr>
      <w:bCs/>
      <w:szCs w:val="32"/>
    </w:rPr>
  </w:style>
  <w:style w:type="paragraph" w:styleId="6">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Times New Roman" w:hAnsi="Times New Roman" w:cs="Arial"/>
      <w:sz w:val="28"/>
    </w:rPr>
  </w:style>
  <w:style w:type="paragraph" w:styleId="7">
    <w:name w:val="toc 7"/>
    <w:basedOn w:val="1"/>
    <w:next w:val="1"/>
    <w:qFormat/>
    <w:uiPriority w:val="39"/>
    <w:pPr>
      <w:ind w:left="2520" w:leftChars="1200"/>
    </w:p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Document Map"/>
    <w:basedOn w:val="1"/>
    <w:link w:val="61"/>
    <w:semiHidden/>
    <w:unhideWhenUsed/>
    <w:qFormat/>
    <w:uiPriority w:val="99"/>
    <w:rPr>
      <w:rFonts w:ascii="宋体"/>
      <w:sz w:val="18"/>
      <w:szCs w:val="18"/>
    </w:rPr>
  </w:style>
  <w:style w:type="paragraph" w:styleId="10">
    <w:name w:val="annotation text"/>
    <w:basedOn w:val="1"/>
    <w:link w:val="47"/>
    <w:qFormat/>
    <w:uiPriority w:val="99"/>
    <w:pPr>
      <w:jc w:val="left"/>
    </w:pPr>
  </w:style>
  <w:style w:type="paragraph" w:styleId="11">
    <w:name w:val="Body Text"/>
    <w:basedOn w:val="1"/>
    <w:qFormat/>
    <w:uiPriority w:val="1"/>
    <w:pPr>
      <w:ind w:left="121"/>
    </w:pPr>
    <w:rPr>
      <w:rFonts w:ascii="Arial Unicode MS" w:hAnsi="Arial Unicode MS" w:eastAsia="Arial Unicode MS"/>
      <w:sz w:val="19"/>
      <w:szCs w:val="19"/>
    </w:rPr>
  </w:style>
  <w:style w:type="paragraph" w:styleId="12">
    <w:name w:val="Body Text Indent"/>
    <w:basedOn w:val="1"/>
    <w:semiHidden/>
    <w:unhideWhenUsed/>
    <w:qFormat/>
    <w:uiPriority w:val="99"/>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ind w:left="840" w:leftChars="400"/>
    </w:pPr>
  </w:style>
  <w:style w:type="paragraph" w:styleId="15">
    <w:name w:val="toc 8"/>
    <w:basedOn w:val="1"/>
    <w:next w:val="1"/>
    <w:qFormat/>
    <w:uiPriority w:val="39"/>
    <w:pPr>
      <w:ind w:left="2940" w:leftChars="1400"/>
    </w:pPr>
  </w:style>
  <w:style w:type="paragraph" w:styleId="16">
    <w:name w:val="Date"/>
    <w:basedOn w:val="1"/>
    <w:next w:val="1"/>
    <w:link w:val="50"/>
    <w:qFormat/>
    <w:uiPriority w:val="99"/>
    <w:pPr>
      <w:ind w:left="100" w:leftChars="2500"/>
    </w:pPr>
  </w:style>
  <w:style w:type="paragraph" w:styleId="17">
    <w:name w:val="Body Text Indent 2"/>
    <w:basedOn w:val="1"/>
    <w:qFormat/>
    <w:uiPriority w:val="0"/>
    <w:pPr>
      <w:ind w:firstLine="538" w:firstLineChars="192"/>
    </w:pPr>
  </w:style>
  <w:style w:type="paragraph" w:styleId="18">
    <w:name w:val="Balloon Text"/>
    <w:basedOn w:val="1"/>
    <w:link w:val="49"/>
    <w:qFormat/>
    <w:uiPriority w:val="99"/>
    <w:pPr>
      <w:spacing w:line="240" w:lineRule="auto"/>
    </w:pPr>
    <w:rPr>
      <w:sz w:val="18"/>
      <w:szCs w:val="18"/>
    </w:rPr>
  </w:style>
  <w:style w:type="paragraph" w:styleId="19">
    <w:name w:val="footer"/>
    <w:basedOn w:val="1"/>
    <w:link w:val="40"/>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toc 4"/>
    <w:basedOn w:val="1"/>
    <w:next w:val="1"/>
    <w:qFormat/>
    <w:uiPriority w:val="39"/>
    <w:pPr>
      <w:ind w:left="1260" w:leftChars="600"/>
    </w:pPr>
  </w:style>
  <w:style w:type="paragraph" w:styleId="23">
    <w:name w:val="toc 6"/>
    <w:basedOn w:val="1"/>
    <w:next w:val="1"/>
    <w:qFormat/>
    <w:uiPriority w:val="39"/>
    <w:pPr>
      <w:ind w:left="2100" w:leftChars="1000"/>
    </w:pPr>
  </w:style>
  <w:style w:type="paragraph" w:styleId="24">
    <w:name w:val="toc 2"/>
    <w:basedOn w:val="1"/>
    <w:next w:val="1"/>
    <w:qFormat/>
    <w:uiPriority w:val="39"/>
    <w:pPr>
      <w:ind w:left="420" w:leftChars="200"/>
    </w:pPr>
  </w:style>
  <w:style w:type="paragraph" w:styleId="25">
    <w:name w:val="toc 9"/>
    <w:basedOn w:val="1"/>
    <w:next w:val="1"/>
    <w:qFormat/>
    <w:uiPriority w:val="39"/>
    <w:pPr>
      <w:ind w:left="3360" w:leftChars="1600"/>
    </w:pPr>
  </w:style>
  <w:style w:type="paragraph" w:styleId="26">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27">
    <w:name w:val="Title"/>
    <w:basedOn w:val="1"/>
    <w:next w:val="1"/>
    <w:link w:val="42"/>
    <w:qFormat/>
    <w:uiPriority w:val="99"/>
    <w:pPr>
      <w:spacing w:before="240" w:after="60"/>
      <w:jc w:val="center"/>
      <w:outlineLvl w:val="0"/>
    </w:pPr>
    <w:rPr>
      <w:rFonts w:ascii="Calibri Light" w:hAnsi="Calibri Light"/>
      <w:b/>
      <w:bCs/>
      <w:sz w:val="32"/>
      <w:szCs w:val="32"/>
    </w:rPr>
  </w:style>
  <w:style w:type="paragraph" w:styleId="28">
    <w:name w:val="annotation subject"/>
    <w:basedOn w:val="10"/>
    <w:next w:val="10"/>
    <w:link w:val="48"/>
    <w:qFormat/>
    <w:uiPriority w:val="99"/>
    <w:rPr>
      <w:b/>
      <w:bCs/>
    </w:rPr>
  </w:style>
  <w:style w:type="paragraph" w:styleId="29">
    <w:name w:val="Body Text First Indent 2"/>
    <w:basedOn w:val="12"/>
    <w:semiHidden/>
    <w:unhideWhenUsed/>
    <w:qFormat/>
    <w:uiPriority w:val="99"/>
    <w:pPr>
      <w:ind w:firstLine="420"/>
    </w:p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20"/>
    <w:rPr>
      <w:i/>
      <w:iCs/>
    </w:rPr>
  </w:style>
  <w:style w:type="character" w:styleId="34">
    <w:name w:val="Hyperlink"/>
    <w:basedOn w:val="32"/>
    <w:qFormat/>
    <w:uiPriority w:val="99"/>
    <w:rPr>
      <w:rFonts w:cs="Times New Roman"/>
      <w:color w:val="2D64B3"/>
      <w:u w:val="none"/>
    </w:rPr>
  </w:style>
  <w:style w:type="character" w:styleId="35">
    <w:name w:val="annotation reference"/>
    <w:basedOn w:val="32"/>
    <w:qFormat/>
    <w:uiPriority w:val="99"/>
    <w:rPr>
      <w:sz w:val="21"/>
      <w:szCs w:val="21"/>
    </w:rPr>
  </w:style>
  <w:style w:type="paragraph" w:customStyle="1" w:styleId="36">
    <w:name w:val="列出段落1"/>
    <w:basedOn w:val="1"/>
    <w:qFormat/>
    <w:uiPriority w:val="99"/>
    <w:pPr>
      <w:ind w:firstLine="420" w:firstLineChars="200"/>
    </w:pPr>
  </w:style>
  <w:style w:type="paragraph" w:customStyle="1" w:styleId="37">
    <w:name w:val="图表"/>
    <w:basedOn w:val="1"/>
    <w:link w:val="45"/>
    <w:qFormat/>
    <w:uiPriority w:val="99"/>
    <w:pPr>
      <w:jc w:val="center"/>
    </w:pPr>
  </w:style>
  <w:style w:type="paragraph" w:customStyle="1" w:styleId="38">
    <w:name w:val="List Paragraph1"/>
    <w:basedOn w:val="1"/>
    <w:qFormat/>
    <w:uiPriority w:val="99"/>
    <w:pPr>
      <w:ind w:firstLine="420" w:firstLineChars="200"/>
    </w:pPr>
  </w:style>
  <w:style w:type="character" w:customStyle="1" w:styleId="39">
    <w:name w:val="标题 1 字符"/>
    <w:basedOn w:val="32"/>
    <w:link w:val="3"/>
    <w:qFormat/>
    <w:uiPriority w:val="99"/>
    <w:rPr>
      <w:rFonts w:ascii="Calibri" w:hAnsi="Calibri" w:cs="黑体"/>
      <w:b/>
      <w:bCs/>
      <w:kern w:val="44"/>
      <w:sz w:val="28"/>
      <w:szCs w:val="44"/>
    </w:rPr>
  </w:style>
  <w:style w:type="character" w:customStyle="1" w:styleId="40">
    <w:name w:val="页脚 字符"/>
    <w:basedOn w:val="32"/>
    <w:link w:val="19"/>
    <w:qFormat/>
    <w:uiPriority w:val="99"/>
    <w:rPr>
      <w:rFonts w:cs="Times New Roman"/>
      <w:sz w:val="18"/>
      <w:szCs w:val="18"/>
    </w:rPr>
  </w:style>
  <w:style w:type="character" w:customStyle="1" w:styleId="41">
    <w:name w:val="页眉 字符"/>
    <w:basedOn w:val="32"/>
    <w:link w:val="20"/>
    <w:qFormat/>
    <w:uiPriority w:val="99"/>
    <w:rPr>
      <w:rFonts w:cs="Times New Roman"/>
      <w:sz w:val="18"/>
      <w:szCs w:val="18"/>
    </w:rPr>
  </w:style>
  <w:style w:type="character" w:customStyle="1" w:styleId="42">
    <w:name w:val="标题 字符"/>
    <w:basedOn w:val="32"/>
    <w:link w:val="27"/>
    <w:qFormat/>
    <w:uiPriority w:val="99"/>
    <w:rPr>
      <w:rFonts w:ascii="Calibri Light" w:hAnsi="Calibri Light" w:eastAsia="宋体" w:cs="黑体"/>
      <w:b/>
      <w:bCs/>
      <w:sz w:val="32"/>
      <w:szCs w:val="32"/>
    </w:rPr>
  </w:style>
  <w:style w:type="character" w:customStyle="1" w:styleId="43">
    <w:name w:val="标题 2 字符"/>
    <w:basedOn w:val="32"/>
    <w:link w:val="4"/>
    <w:qFormat/>
    <w:uiPriority w:val="99"/>
    <w:rPr>
      <w:rFonts w:ascii="Calibri Light" w:hAnsi="Calibri Light" w:cs="黑体"/>
      <w:b/>
      <w:bCs/>
      <w:kern w:val="2"/>
      <w:sz w:val="24"/>
      <w:szCs w:val="32"/>
    </w:rPr>
  </w:style>
  <w:style w:type="character" w:customStyle="1" w:styleId="44">
    <w:name w:val="标题 3 字符"/>
    <w:basedOn w:val="32"/>
    <w:link w:val="5"/>
    <w:qFormat/>
    <w:uiPriority w:val="99"/>
    <w:rPr>
      <w:rFonts w:ascii="Calibri" w:hAnsi="Calibri" w:cs="黑体"/>
      <w:bCs/>
      <w:kern w:val="2"/>
      <w:sz w:val="28"/>
      <w:szCs w:val="32"/>
    </w:rPr>
  </w:style>
  <w:style w:type="character" w:customStyle="1" w:styleId="45">
    <w:name w:val="图表 Char"/>
    <w:basedOn w:val="32"/>
    <w:link w:val="37"/>
    <w:qFormat/>
    <w:uiPriority w:val="99"/>
    <w:rPr>
      <w:rFonts w:cs="Times New Roman"/>
      <w:sz w:val="24"/>
    </w:rPr>
  </w:style>
  <w:style w:type="paragraph" w:styleId="46">
    <w:name w:val="List Paragraph"/>
    <w:basedOn w:val="1"/>
    <w:qFormat/>
    <w:uiPriority w:val="99"/>
    <w:pPr>
      <w:ind w:firstLine="420" w:firstLineChars="200"/>
    </w:pPr>
  </w:style>
  <w:style w:type="character" w:customStyle="1" w:styleId="47">
    <w:name w:val="批注文字 字符"/>
    <w:basedOn w:val="32"/>
    <w:link w:val="10"/>
    <w:qFormat/>
    <w:uiPriority w:val="99"/>
    <w:rPr>
      <w:rFonts w:ascii="Calibri" w:hAnsi="Calibri" w:cs="黑体"/>
      <w:kern w:val="2"/>
      <w:sz w:val="28"/>
      <w:szCs w:val="22"/>
    </w:rPr>
  </w:style>
  <w:style w:type="character" w:customStyle="1" w:styleId="48">
    <w:name w:val="批注主题 字符"/>
    <w:basedOn w:val="47"/>
    <w:link w:val="28"/>
    <w:qFormat/>
    <w:uiPriority w:val="99"/>
    <w:rPr>
      <w:rFonts w:ascii="Calibri" w:hAnsi="Calibri" w:cs="黑体"/>
      <w:b/>
      <w:bCs/>
      <w:kern w:val="2"/>
      <w:sz w:val="28"/>
      <w:szCs w:val="22"/>
    </w:rPr>
  </w:style>
  <w:style w:type="character" w:customStyle="1" w:styleId="49">
    <w:name w:val="批注框文本 字符"/>
    <w:basedOn w:val="32"/>
    <w:link w:val="18"/>
    <w:qFormat/>
    <w:uiPriority w:val="99"/>
    <w:rPr>
      <w:rFonts w:ascii="Calibri" w:hAnsi="Calibri" w:cs="黑体"/>
      <w:kern w:val="2"/>
      <w:sz w:val="18"/>
      <w:szCs w:val="18"/>
    </w:rPr>
  </w:style>
  <w:style w:type="character" w:customStyle="1" w:styleId="50">
    <w:name w:val="日期 字符"/>
    <w:basedOn w:val="32"/>
    <w:link w:val="16"/>
    <w:qFormat/>
    <w:uiPriority w:val="99"/>
    <w:rPr>
      <w:rFonts w:ascii="Calibri" w:hAnsi="Calibri" w:cs="黑体"/>
      <w:kern w:val="2"/>
      <w:sz w:val="28"/>
      <w:szCs w:val="22"/>
    </w:rPr>
  </w:style>
  <w:style w:type="paragraph" w:customStyle="1" w:styleId="51">
    <w:name w:val="_tg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52">
    <w:name w:val="transsent"/>
    <w:basedOn w:val="32"/>
    <w:qFormat/>
    <w:uiPriority w:val="0"/>
  </w:style>
  <w:style w:type="character" w:customStyle="1" w:styleId="53">
    <w:name w:val="apple-converted-space"/>
    <w:basedOn w:val="32"/>
    <w:qFormat/>
    <w:uiPriority w:val="0"/>
  </w:style>
  <w:style w:type="paragraph" w:customStyle="1" w:styleId="54">
    <w:name w:val="条文"/>
    <w:basedOn w:val="1"/>
    <w:qFormat/>
    <w:uiPriority w:val="0"/>
    <w:pPr>
      <w:spacing w:line="300" w:lineRule="auto"/>
      <w:outlineLvl w:val="2"/>
    </w:pPr>
    <w:rPr>
      <w:sz w:val="24"/>
      <w:szCs w:val="24"/>
    </w:rPr>
  </w:style>
  <w:style w:type="table" w:customStyle="1" w:styleId="55">
    <w:name w:val="网格型1"/>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2"/>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3"/>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4"/>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src"/>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60">
    <w:name w:val="tran"/>
    <w:basedOn w:val="32"/>
    <w:qFormat/>
    <w:uiPriority w:val="0"/>
  </w:style>
  <w:style w:type="character" w:customStyle="1" w:styleId="61">
    <w:name w:val="文档结构图 字符"/>
    <w:basedOn w:val="32"/>
    <w:link w:val="9"/>
    <w:semiHidden/>
    <w:qFormat/>
    <w:uiPriority w:val="99"/>
    <w:rPr>
      <w:rFonts w:ascii="宋体" w:hAnsi="Calibri" w:cs="黑体"/>
      <w:kern w:val="2"/>
      <w:sz w:val="18"/>
      <w:szCs w:val="18"/>
    </w:rPr>
  </w:style>
  <w:style w:type="character" w:customStyle="1" w:styleId="62">
    <w:name w:val="font91"/>
    <w:basedOn w:val="32"/>
    <w:qFormat/>
    <w:uiPriority w:val="0"/>
    <w:rPr>
      <w:rFonts w:hint="eastAsia" w:ascii="宋体" w:hAnsi="宋体" w:eastAsia="宋体" w:cs="宋体"/>
      <w:strike/>
      <w:color w:val="FF0000"/>
      <w:sz w:val="32"/>
      <w:szCs w:val="32"/>
    </w:rPr>
  </w:style>
  <w:style w:type="paragraph" w:customStyle="1" w:styleId="63">
    <w:name w:val="WPSOffice手动目录 1"/>
    <w:qFormat/>
    <w:uiPriority w:val="0"/>
    <w:pPr>
      <w:ind w:leftChars="0"/>
    </w:pPr>
    <w:rPr>
      <w:rFonts w:ascii="Times New Roman" w:hAnsi="Times New Roman" w:eastAsia="宋体" w:cs="Times New Roman"/>
      <w:sz w:val="20"/>
      <w:szCs w:val="20"/>
    </w:rPr>
  </w:style>
  <w:style w:type="paragraph" w:customStyle="1" w:styleId="64">
    <w:name w:val="WPSOffice手动目录 2"/>
    <w:qFormat/>
    <w:uiPriority w:val="0"/>
    <w:pPr>
      <w:ind w:leftChars="200"/>
    </w:pPr>
    <w:rPr>
      <w:rFonts w:ascii="Calibri" w:hAnsi="Calibri" w:eastAsia="宋体" w:cs="Calibri"/>
      <w:sz w:val="20"/>
      <w:szCs w:val="20"/>
    </w:rPr>
  </w:style>
  <w:style w:type="paragraph" w:customStyle="1" w:styleId="65">
    <w:name w:val="WPSOffice手动目录 3"/>
    <w:qFormat/>
    <w:uiPriority w:val="0"/>
    <w:pPr>
      <w:ind w:leftChars="400"/>
    </w:pPr>
    <w:rPr>
      <w:rFonts w:ascii="Calibri" w:hAnsi="Calibri" w:eastAsia="宋体" w:cs="Calibri"/>
      <w:sz w:val="20"/>
      <w:szCs w:val="20"/>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7">
    <w:name w:val="款"/>
    <w:basedOn w:val="1"/>
    <w:qFormat/>
    <w:uiPriority w:val="0"/>
    <w:pPr>
      <w:ind w:firstLine="562"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76.wmf"/><Relationship Id="rId98" Type="http://schemas.openxmlformats.org/officeDocument/2006/relationships/oleObject" Target="embeddings/oleObject17.bin"/><Relationship Id="rId97" Type="http://schemas.openxmlformats.org/officeDocument/2006/relationships/image" Target="media/image75.wmf"/><Relationship Id="rId96" Type="http://schemas.openxmlformats.org/officeDocument/2006/relationships/oleObject" Target="embeddings/oleObject16.bin"/><Relationship Id="rId95" Type="http://schemas.openxmlformats.org/officeDocument/2006/relationships/image" Target="media/image74.emf"/><Relationship Id="rId94" Type="http://schemas.openxmlformats.org/officeDocument/2006/relationships/image" Target="media/image73.emf"/><Relationship Id="rId93" Type="http://schemas.openxmlformats.org/officeDocument/2006/relationships/image" Target="media/image72.wmf"/><Relationship Id="rId92" Type="http://schemas.openxmlformats.org/officeDocument/2006/relationships/oleObject" Target="embeddings/oleObject15.bin"/><Relationship Id="rId91" Type="http://schemas.openxmlformats.org/officeDocument/2006/relationships/image" Target="media/image71.wmf"/><Relationship Id="rId90" Type="http://schemas.openxmlformats.org/officeDocument/2006/relationships/oleObject" Target="embeddings/oleObject14.bin"/><Relationship Id="rId9" Type="http://schemas.openxmlformats.org/officeDocument/2006/relationships/image" Target="media/image3.png"/><Relationship Id="rId89" Type="http://schemas.openxmlformats.org/officeDocument/2006/relationships/image" Target="media/image70.wmf"/><Relationship Id="rId88" Type="http://schemas.openxmlformats.org/officeDocument/2006/relationships/image" Target="media/image69.wmf"/><Relationship Id="rId87" Type="http://schemas.openxmlformats.org/officeDocument/2006/relationships/oleObject" Target="embeddings/oleObject13.bin"/><Relationship Id="rId86" Type="http://schemas.openxmlformats.org/officeDocument/2006/relationships/oleObject" Target="embeddings/oleObject12.bin"/><Relationship Id="rId85" Type="http://schemas.openxmlformats.org/officeDocument/2006/relationships/image" Target="media/image68.wmf"/><Relationship Id="rId84" Type="http://schemas.openxmlformats.org/officeDocument/2006/relationships/oleObject" Target="embeddings/oleObject11.bin"/><Relationship Id="rId83" Type="http://schemas.openxmlformats.org/officeDocument/2006/relationships/image" Target="media/image67.wmf"/><Relationship Id="rId82" Type="http://schemas.openxmlformats.org/officeDocument/2006/relationships/image" Target="media/image66.wmf"/><Relationship Id="rId81" Type="http://schemas.openxmlformats.org/officeDocument/2006/relationships/oleObject" Target="embeddings/oleObject10.bin"/><Relationship Id="rId80" Type="http://schemas.openxmlformats.org/officeDocument/2006/relationships/image" Target="media/image65.png"/><Relationship Id="rId8" Type="http://schemas.openxmlformats.org/officeDocument/2006/relationships/image" Target="media/image2.png"/><Relationship Id="rId79" Type="http://schemas.openxmlformats.org/officeDocument/2006/relationships/image" Target="media/image64.png"/><Relationship Id="rId78" Type="http://schemas.openxmlformats.org/officeDocument/2006/relationships/image" Target="media/image63.png"/><Relationship Id="rId77" Type="http://schemas.openxmlformats.org/officeDocument/2006/relationships/image" Target="media/image62.png"/><Relationship Id="rId76" Type="http://schemas.openxmlformats.org/officeDocument/2006/relationships/image" Target="media/image61.png"/><Relationship Id="rId75" Type="http://schemas.openxmlformats.org/officeDocument/2006/relationships/image" Target="media/image60.png"/><Relationship Id="rId74" Type="http://schemas.openxmlformats.org/officeDocument/2006/relationships/image" Target="media/image59.png"/><Relationship Id="rId73" Type="http://schemas.openxmlformats.org/officeDocument/2006/relationships/image" Target="media/image58.png"/><Relationship Id="rId72" Type="http://schemas.openxmlformats.org/officeDocument/2006/relationships/image" Target="media/image57.png"/><Relationship Id="rId71" Type="http://schemas.openxmlformats.org/officeDocument/2006/relationships/image" Target="media/image56.png"/><Relationship Id="rId70" Type="http://schemas.openxmlformats.org/officeDocument/2006/relationships/image" Target="media/image55.png"/><Relationship Id="rId7" Type="http://schemas.openxmlformats.org/officeDocument/2006/relationships/image" Target="media/image1.png"/><Relationship Id="rId69" Type="http://schemas.openxmlformats.org/officeDocument/2006/relationships/image" Target="media/image54.png"/><Relationship Id="rId68" Type="http://schemas.openxmlformats.org/officeDocument/2006/relationships/image" Target="media/image53.png"/><Relationship Id="rId67" Type="http://schemas.openxmlformats.org/officeDocument/2006/relationships/image" Target="media/image52.png"/><Relationship Id="rId66" Type="http://schemas.openxmlformats.org/officeDocument/2006/relationships/image" Target="media/image51.png"/><Relationship Id="rId65" Type="http://schemas.openxmlformats.org/officeDocument/2006/relationships/image" Target="media/image50.png"/><Relationship Id="rId64" Type="http://schemas.openxmlformats.org/officeDocument/2006/relationships/image" Target="media/image49.png"/><Relationship Id="rId63" Type="http://schemas.openxmlformats.org/officeDocument/2006/relationships/image" Target="media/image48.png"/><Relationship Id="rId62" Type="http://schemas.openxmlformats.org/officeDocument/2006/relationships/image" Target="media/image47.png"/><Relationship Id="rId61" Type="http://schemas.openxmlformats.org/officeDocument/2006/relationships/image" Target="media/image46.png"/><Relationship Id="rId60" Type="http://schemas.openxmlformats.org/officeDocument/2006/relationships/image" Target="media/image45.wmf"/><Relationship Id="rId6" Type="http://schemas.openxmlformats.org/officeDocument/2006/relationships/theme" Target="theme/theme1.xml"/><Relationship Id="rId59" Type="http://schemas.openxmlformats.org/officeDocument/2006/relationships/oleObject" Target="embeddings/oleObject9.bin"/><Relationship Id="rId58" Type="http://schemas.openxmlformats.org/officeDocument/2006/relationships/image" Target="media/image44.wmf"/><Relationship Id="rId57" Type="http://schemas.openxmlformats.org/officeDocument/2006/relationships/oleObject" Target="embeddings/oleObject8.bin"/><Relationship Id="rId56" Type="http://schemas.openxmlformats.org/officeDocument/2006/relationships/image" Target="media/image43.wmf"/><Relationship Id="rId55" Type="http://schemas.openxmlformats.org/officeDocument/2006/relationships/oleObject" Target="embeddings/oleObject7.bin"/><Relationship Id="rId54" Type="http://schemas.openxmlformats.org/officeDocument/2006/relationships/image" Target="media/image42.wmf"/><Relationship Id="rId53" Type="http://schemas.openxmlformats.org/officeDocument/2006/relationships/oleObject" Target="embeddings/oleObject6.bin"/><Relationship Id="rId52" Type="http://schemas.openxmlformats.org/officeDocument/2006/relationships/image" Target="media/image41.wmf"/><Relationship Id="rId51" Type="http://schemas.openxmlformats.org/officeDocument/2006/relationships/oleObject" Target="embeddings/oleObject5.bin"/><Relationship Id="rId50" Type="http://schemas.openxmlformats.org/officeDocument/2006/relationships/image" Target="media/image40.png"/><Relationship Id="rId5" Type="http://schemas.openxmlformats.org/officeDocument/2006/relationships/footer" Target="footer1.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wmf"/><Relationship Id="rId42" Type="http://schemas.openxmlformats.org/officeDocument/2006/relationships/oleObject" Target="embeddings/oleObject4.bin"/><Relationship Id="rId41" Type="http://schemas.openxmlformats.org/officeDocument/2006/relationships/image" Target="media/image32.wmf"/><Relationship Id="rId40" Type="http://schemas.openxmlformats.org/officeDocument/2006/relationships/oleObject" Target="embeddings/oleObject3.bin"/><Relationship Id="rId4" Type="http://schemas.openxmlformats.org/officeDocument/2006/relationships/endnotes" Target="endnotes.xml"/><Relationship Id="rId39" Type="http://schemas.openxmlformats.org/officeDocument/2006/relationships/image" Target="media/image31.wmf"/><Relationship Id="rId38" Type="http://schemas.openxmlformats.org/officeDocument/2006/relationships/oleObject" Target="embeddings/oleObject2.bin"/><Relationship Id="rId37" Type="http://schemas.openxmlformats.org/officeDocument/2006/relationships/image" Target="media/image30.png"/><Relationship Id="rId36" Type="http://schemas.openxmlformats.org/officeDocument/2006/relationships/image" Target="media/image29.wmf"/><Relationship Id="rId35" Type="http://schemas.openxmlformats.org/officeDocument/2006/relationships/oleObject" Target="embeddings/oleObject1.bin"/><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image" Target="media/image10.png"/><Relationship Id="rId151" Type="http://schemas.openxmlformats.org/officeDocument/2006/relationships/fontTable" Target="fontTable.xml"/><Relationship Id="rId150" Type="http://schemas.openxmlformats.org/officeDocument/2006/relationships/numbering" Target="numbering.xml"/><Relationship Id="rId15" Type="http://schemas.openxmlformats.org/officeDocument/2006/relationships/image" Target="media/image9.png"/><Relationship Id="rId149" Type="http://schemas.openxmlformats.org/officeDocument/2006/relationships/customXml" Target="../customXml/item1.xml"/><Relationship Id="rId148" Type="http://schemas.openxmlformats.org/officeDocument/2006/relationships/image" Target="media/image111.wmf"/><Relationship Id="rId147" Type="http://schemas.openxmlformats.org/officeDocument/2006/relationships/oleObject" Target="embeddings/oleObject31.bin"/><Relationship Id="rId146" Type="http://schemas.openxmlformats.org/officeDocument/2006/relationships/image" Target="media/image110.png"/><Relationship Id="rId145" Type="http://schemas.openxmlformats.org/officeDocument/2006/relationships/oleObject" Target="embeddings/oleObject30.bin"/><Relationship Id="rId144" Type="http://schemas.openxmlformats.org/officeDocument/2006/relationships/image" Target="media/image109.png"/><Relationship Id="rId143" Type="http://schemas.openxmlformats.org/officeDocument/2006/relationships/image" Target="media/image108.png"/><Relationship Id="rId142" Type="http://schemas.openxmlformats.org/officeDocument/2006/relationships/image" Target="media/image107.jpeg"/><Relationship Id="rId141" Type="http://schemas.openxmlformats.org/officeDocument/2006/relationships/image" Target="media/image106.jpeg"/><Relationship Id="rId140" Type="http://schemas.openxmlformats.org/officeDocument/2006/relationships/image" Target="media/image105.png"/><Relationship Id="rId14" Type="http://schemas.openxmlformats.org/officeDocument/2006/relationships/image" Target="media/image8.png"/><Relationship Id="rId139" Type="http://schemas.openxmlformats.org/officeDocument/2006/relationships/image" Target="media/image104.png"/><Relationship Id="rId138" Type="http://schemas.openxmlformats.org/officeDocument/2006/relationships/image" Target="media/image103.wmf"/><Relationship Id="rId137" Type="http://schemas.openxmlformats.org/officeDocument/2006/relationships/oleObject" Target="embeddings/oleObject29.bin"/><Relationship Id="rId136" Type="http://schemas.openxmlformats.org/officeDocument/2006/relationships/image" Target="media/image102.emf"/><Relationship Id="rId135" Type="http://schemas.openxmlformats.org/officeDocument/2006/relationships/image" Target="media/image101.emf"/><Relationship Id="rId134" Type="http://schemas.openxmlformats.org/officeDocument/2006/relationships/image" Target="media/image100.wmf"/><Relationship Id="rId133" Type="http://schemas.openxmlformats.org/officeDocument/2006/relationships/oleObject" Target="embeddings/oleObject28.bin"/><Relationship Id="rId132" Type="http://schemas.openxmlformats.org/officeDocument/2006/relationships/image" Target="media/image99.wmf"/><Relationship Id="rId131" Type="http://schemas.openxmlformats.org/officeDocument/2006/relationships/oleObject" Target="embeddings/oleObject27.bin"/><Relationship Id="rId130" Type="http://schemas.openxmlformats.org/officeDocument/2006/relationships/image" Target="media/image98.png"/><Relationship Id="rId13" Type="http://schemas.openxmlformats.org/officeDocument/2006/relationships/image" Target="media/image7.png"/><Relationship Id="rId129" Type="http://schemas.openxmlformats.org/officeDocument/2006/relationships/oleObject" Target="embeddings/oleObject26.bin"/><Relationship Id="rId128" Type="http://schemas.openxmlformats.org/officeDocument/2006/relationships/image" Target="media/image97.wmf"/><Relationship Id="rId127" Type="http://schemas.openxmlformats.org/officeDocument/2006/relationships/oleObject" Target="embeddings/oleObject25.bin"/><Relationship Id="rId126" Type="http://schemas.openxmlformats.org/officeDocument/2006/relationships/image" Target="media/image96.wmf"/><Relationship Id="rId125" Type="http://schemas.openxmlformats.org/officeDocument/2006/relationships/oleObject" Target="embeddings/oleObject24.bin"/><Relationship Id="rId124" Type="http://schemas.openxmlformats.org/officeDocument/2006/relationships/image" Target="media/image95.wmf"/><Relationship Id="rId123" Type="http://schemas.openxmlformats.org/officeDocument/2006/relationships/oleObject" Target="embeddings/oleObject23.bin"/><Relationship Id="rId122" Type="http://schemas.openxmlformats.org/officeDocument/2006/relationships/image" Target="media/image94.jpeg"/><Relationship Id="rId121" Type="http://schemas.openxmlformats.org/officeDocument/2006/relationships/image" Target="media/image93.png"/><Relationship Id="rId120" Type="http://schemas.openxmlformats.org/officeDocument/2006/relationships/image" Target="media/image92.png"/><Relationship Id="rId12" Type="http://schemas.openxmlformats.org/officeDocument/2006/relationships/image" Target="media/image6.png"/><Relationship Id="rId119" Type="http://schemas.openxmlformats.org/officeDocument/2006/relationships/image" Target="media/image91.png"/><Relationship Id="rId118" Type="http://schemas.openxmlformats.org/officeDocument/2006/relationships/image" Target="media/image90.png"/><Relationship Id="rId117" Type="http://schemas.openxmlformats.org/officeDocument/2006/relationships/image" Target="media/image89.png"/><Relationship Id="rId116" Type="http://schemas.openxmlformats.org/officeDocument/2006/relationships/image" Target="media/image88.png"/><Relationship Id="rId115" Type="http://schemas.openxmlformats.org/officeDocument/2006/relationships/image" Target="media/image87.png"/><Relationship Id="rId114" Type="http://schemas.openxmlformats.org/officeDocument/2006/relationships/image" Target="media/image86.png"/><Relationship Id="rId113" Type="http://schemas.openxmlformats.org/officeDocument/2006/relationships/image" Target="media/image85.png"/><Relationship Id="rId112" Type="http://schemas.openxmlformats.org/officeDocument/2006/relationships/image" Target="media/image84.png"/><Relationship Id="rId111" Type="http://schemas.openxmlformats.org/officeDocument/2006/relationships/image" Target="media/image83.png"/><Relationship Id="rId110" Type="http://schemas.openxmlformats.org/officeDocument/2006/relationships/image" Target="media/image82.png"/><Relationship Id="rId11" Type="http://schemas.openxmlformats.org/officeDocument/2006/relationships/image" Target="media/image5.png"/><Relationship Id="rId109" Type="http://schemas.openxmlformats.org/officeDocument/2006/relationships/image" Target="media/image81.png"/><Relationship Id="rId108" Type="http://schemas.openxmlformats.org/officeDocument/2006/relationships/image" Target="media/image80.wmf"/><Relationship Id="rId107" Type="http://schemas.openxmlformats.org/officeDocument/2006/relationships/oleObject" Target="embeddings/oleObject22.bin"/><Relationship Id="rId106" Type="http://schemas.openxmlformats.org/officeDocument/2006/relationships/oleObject" Target="embeddings/oleObject21.bin"/><Relationship Id="rId105" Type="http://schemas.openxmlformats.org/officeDocument/2006/relationships/image" Target="media/image79.wmf"/><Relationship Id="rId104" Type="http://schemas.openxmlformats.org/officeDocument/2006/relationships/oleObject" Target="embeddings/oleObject20.bin"/><Relationship Id="rId103" Type="http://schemas.openxmlformats.org/officeDocument/2006/relationships/image" Target="media/image78.wmf"/><Relationship Id="rId102" Type="http://schemas.openxmlformats.org/officeDocument/2006/relationships/oleObject" Target="embeddings/oleObject19.bin"/><Relationship Id="rId101" Type="http://schemas.openxmlformats.org/officeDocument/2006/relationships/image" Target="media/image77.wmf"/><Relationship Id="rId100" Type="http://schemas.openxmlformats.org/officeDocument/2006/relationships/oleObject" Target="embeddings/oleObject18.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中国中铁</Company>
  <Pages>75</Pages>
  <Words>30644</Words>
  <Characters>38162</Characters>
  <Lines>88</Lines>
  <Paragraphs>73</Paragraphs>
  <TotalTime>51</TotalTime>
  <ScaleCrop>false</ScaleCrop>
  <LinksUpToDate>false</LinksUpToDate>
  <CharactersWithSpaces>42007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2021-10-27T17:20:00Z</dcterms:created>
  <dc:creator>wq</dc:creator>
  <cp:lastModifiedBy>greatwall</cp:lastModifiedBy>
  <cp:lastPrinted>2024-03-16T01:23:00Z</cp:lastPrinted>
  <dcterms:modified xsi:type="dcterms:W3CDTF">2024-11-15T18:01:05Z</dcterms:modified>
  <dc:title>辽宁地方标准DB21防护混凝土耐久性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99BC79202D594E89B8151014BD378A5C</vt:lpwstr>
  </property>
</Properties>
</file>